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CMRR = Adm / Acm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Adm: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Amplitude Vi1 = .19999 V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Amplitude Vio = 0 V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Amplitude Vo = .20062 V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Adm = 1.00315 V/V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Acm 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Amplitude Vi1 = .19999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Amplitude Vi2 = .19999 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Amplitude Vo = .00016959 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Acm =  .000848 V/V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CMRR = 1182.96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 clipping: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Vi2 = 1.44 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