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Lossy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 amp = 499.13 mV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 amp = 361.4 mV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Phase difference = 134.856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When R2 is removed, output signal becomes constant. 2.77 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 amp =  99.997 mV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 amp =  429.91 mV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Phase difference = -108.468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Finite GBW Limitations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23: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Low frequency gain = 27.3 dB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3-dB frequency = 23.819 kHz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57: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Low f gain = 35.06 dB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3- db f = 10.594 kHz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83: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Low f gain = 38.34 dB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3-db f = 7.316 kHz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Slew rate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Low f gain = -0.0119 dB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3db f = 118.21 kHz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Mag @ 75k = -0.5834 dB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Mag @ 150k = -5.0153 dB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THD @ 75k 1V = 9.492 %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THD @ 75k 2V = 19.4 %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THD @ 150k 1V = 18.86 %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