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NPN Common-Emitter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Vrb2 = 1.607 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Vre = .963 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Vrc = 2.356 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 = 2.356 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Ic = 2.356 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Av = .715733 V/V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 = 2265.31 Ohms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 = 986.255 Ohms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THD = .6049%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PNP Common-Emitter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Vrb2 =  3.33 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Vre = 3.988 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Vrc = 2.599 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 = 2.599 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Ic = 1.8683 mA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Av = .683754 V/V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Ri = 2632.66 Ohms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 = 982.278 Ohms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THD = 52.03%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NPN Common-Collector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Vrb2 = 1.646 V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Vre = 1.079 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Ic = 3.7366 mA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Ri = 3386.35 Ohms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 = 29.98 Ohms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Av = .037706 V/V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THD = 6.863%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PNP Common-Collector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Vrb2 = 3.28 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Vre = 3.93 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Ic = 0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Ri = 3857.67 Ohms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 = 24.4327 Ohms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Av = .030032 V/V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THD = .662%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NPN Common-Base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Vrb2 = 1.56 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Vre = 941 mV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Ic = 3.7366 mA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Vrc = 2.585 V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 = 2.585 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Ri = 31.385 Ohms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Ro = 991.794 Ohms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Av = 16.3635 V/V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THD = 2.801%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PNP Common-Base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Vrb2 = 3.246 V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Vre = 3.98 V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Ic = 1.8683 mA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Vrc = 2.585 V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 = 2.585 V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Ri = 26553.77 Ohms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Ro = 978.983 Ohms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Av = .661 V/V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THD = 3.177%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