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47D18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76DFDEDA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Detailed list of second-half topics to focus on:</w:t>
      </w:r>
    </w:p>
    <w:p w14:paraId="057548EF" w14:textId="77777777" w:rsidR="00A9486F" w:rsidRPr="00B85748" w:rsidRDefault="00A9486F" w:rsidP="00B857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Fixed income</w:t>
      </w:r>
      <w:r w:rsidR="00B85748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Calculating bond prices and YTM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Calculating duration and convexity</w:t>
      </w:r>
      <w:r w:rsidRPr="00B85748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3E01BAB" wp14:editId="3792381A">
            <wp:extent cx="2744016" cy="544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01" cy="54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B67D" w14:textId="77777777" w:rsidR="00A9486F" w:rsidRPr="00B85748" w:rsidRDefault="00B85748" w:rsidP="00A9486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drawing>
          <wp:inline distT="0" distB="0" distL="0" distR="0" wp14:anchorId="7F7F1422" wp14:editId="4934629F">
            <wp:extent cx="2605224" cy="857460"/>
            <wp:effectExtent l="0" t="0" r="1143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80" cy="8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86F" w:rsidRPr="00B85748">
        <w:rPr>
          <w:rFonts w:ascii="Times" w:hAnsi="Times" w:cs="Times"/>
          <w:noProof/>
          <w:kern w:val="0"/>
        </w:rPr>
        <w:drawing>
          <wp:inline distT="0" distB="0" distL="0" distR="0" wp14:anchorId="79B85AC7" wp14:editId="307F8F83">
            <wp:extent cx="4014408" cy="755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08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86F" w:rsidRPr="00B85748">
        <w:rPr>
          <w:rFonts w:ascii="Times" w:hAnsi="Times" w:cs="Times"/>
          <w:kern w:val="0"/>
        </w:rPr>
        <w:t>  </w:t>
      </w:r>
    </w:p>
    <w:p w14:paraId="4814C60E" w14:textId="77777777" w:rsidR="00A9486F" w:rsidRPr="00B85748" w:rsidRDefault="00A9486F" w:rsidP="00A9486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The linear and quadratic approximations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Term structure and the expectations hypothesis</w:t>
      </w:r>
      <w:r w:rsidRPr="00B85748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28B15AF3" wp14:editId="36FAE542">
            <wp:extent cx="2515416" cy="7489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16" cy="7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748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5239EBAB" wp14:editId="1312DF08">
            <wp:extent cx="6342702" cy="22727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488" cy="22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EF9C" w14:textId="77777777" w:rsidR="00A9486F" w:rsidRPr="00B85748" w:rsidRDefault="00A9486F" w:rsidP="00A9486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Financial markets and High-Frequency Trading 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Limit order book trading, bid-ask spreads, price impact, market making</w:t>
      </w:r>
    </w:p>
    <w:p w14:paraId="523B1C6C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40BE3287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Courier New" w:hAnsi="Courier New" w:cs="Courier New"/>
          <w:kern w:val="0"/>
        </w:rPr>
        <w:t>Limit order book does not immediately excute the trade.</w:t>
      </w:r>
      <w:r w:rsidR="00B85748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Courier New" w:hAnsi="Courier New" w:cs="Courier New"/>
          <w:kern w:val="0"/>
        </w:rPr>
        <w:t>bid-ask spreads. The difference bewteen bit and ask</w:t>
      </w:r>
    </w:p>
    <w:p w14:paraId="5BA52FF8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Courier New" w:hAnsi="Courier New" w:cs="Courier New"/>
          <w:kern w:val="0"/>
        </w:rPr>
        <w:t>price impact, The buyer and seller effect the price by their own acts</w:t>
      </w:r>
    </w:p>
    <w:p w14:paraId="6B2E2F82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Courier New" w:hAnsi="Courier New" w:cs="Courier New"/>
          <w:kern w:val="0"/>
        </w:rPr>
        <w:t>Market making: move against them</w:t>
      </w:r>
    </w:p>
    <w:p w14:paraId="65E17613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Characteristics of high-frequency traders; are HFTs beneficial for market quality? Yes, imporve the liquity of assets.</w:t>
      </w:r>
    </w:p>
    <w:p w14:paraId="157BADD1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" w:hAnsi="Times" w:cs="Times"/>
          <w:kern w:val="0"/>
        </w:rPr>
        <w:t>1 market making</w:t>
      </w:r>
    </w:p>
    <w:p w14:paraId="44C7E884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" w:hAnsi="Times" w:cs="Times"/>
          <w:kern w:val="0"/>
        </w:rPr>
        <w:t>2 cross-market arbitrage</w:t>
      </w:r>
    </w:p>
    <w:p w14:paraId="442FF5A2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" w:hAnsi="Times" w:cs="Times"/>
          <w:kern w:val="0"/>
        </w:rPr>
        <w:t>3 trading on signals</w:t>
      </w:r>
    </w:p>
    <w:p w14:paraId="7EEF0DFB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33F856FD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" w:hAnsi="Times" w:cs="Times"/>
          <w:kern w:val="0"/>
        </w:rPr>
        <w:t xml:space="preserve">• </w:t>
      </w:r>
      <w:r w:rsidRPr="00B85748">
        <w:rPr>
          <w:rFonts w:ascii="Times New Roman" w:hAnsi="Times New Roman" w:cs="Times New Roman"/>
          <w:kern w:val="0"/>
        </w:rPr>
        <w:t>Interest rates and monetary policy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The Fisher equation</w:t>
      </w:r>
    </w:p>
    <w:p w14:paraId="592DE4AD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i = r + π</w:t>
      </w:r>
    </w:p>
    <w:p w14:paraId="50AAA699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DC62F0C" w14:textId="269EF33C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Know about: potential output, cyclical vs. structural unemployment, sticky wages, the NAIRU, inflation, the Philips curve, the natural interest rate, liquidity traps</w:t>
      </w:r>
    </w:p>
    <w:p w14:paraId="7707B5AC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Suppose initially that every worker is employed</w:t>
      </w:r>
    </w:p>
    <w:p w14:paraId="7DD19146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Cyclical Unemployment is short-term unemployment due to recessions</w:t>
      </w:r>
    </w:p>
    <w:p w14:paraId="6BBF2C21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B85748">
        <w:rPr>
          <w:rFonts w:ascii="Times New Roman" w:hAnsi="Times New Roman" w:cs="Times New Roman"/>
          <w:kern w:val="0"/>
        </w:rPr>
        <w:t>Structural Unemployment is long-term unemployment</w:t>
      </w:r>
    </w:p>
    <w:p w14:paraId="200CD804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sticky price means if the wage can fall restore to the full-employment stage.</w:t>
      </w:r>
    </w:p>
    <w:p w14:paraId="27C7C5D4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NAIRU:Non-Accelerating-Inflation-Rate of Unemployment.</w:t>
      </w:r>
      <w:r w:rsidRPr="00B85748">
        <w:rPr>
          <w:rFonts w:ascii="Times" w:hAnsi="Times" w:cs="Times"/>
          <w:kern w:val="0"/>
        </w:rPr>
        <w:t>Thought to be currently ~4-5% for the U.S</w:t>
      </w:r>
    </w:p>
    <w:p w14:paraId="35FD2E95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Both wages and prices increase simultaneously</w:t>
      </w:r>
    </w:p>
    <w:p w14:paraId="4CF0D86E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4EABC6AE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Philips curve: the tradeoff between unemployment rate and the inflation rate.</w:t>
      </w:r>
    </w:p>
    <w:p w14:paraId="2EF1EF6F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The liquidity trap: continuous recession. because of the negative interest rate.</w:t>
      </w:r>
    </w:p>
    <w:p w14:paraId="127B3039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AF5A558" w14:textId="265805BD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IS-LM model: both the intuition and the type of question from the problem set</w:t>
      </w:r>
    </w:p>
    <w:p w14:paraId="5CD4E201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" w:hAnsi="Times" w:cs="Times"/>
          <w:kern w:val="0"/>
        </w:rPr>
        <w:t>The IS (investment-savings) curve y = C + I(r) + G + NX</w:t>
      </w:r>
    </w:p>
    <w:p w14:paraId="6DEF33AD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" w:hAnsi="Times" w:cs="Times"/>
          <w:kern w:val="0"/>
        </w:rPr>
        <w:t>LM curve LM (liquidity-money) curve L(r,y) = M</w:t>
      </w:r>
    </w:p>
    <w:p w14:paraId="0C9E6298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Wingdings" w:hAnsi="Wingdings" w:cs="Wingdings"/>
          <w:kern w:val="0"/>
        </w:rPr>
      </w:pPr>
    </w:p>
    <w:p w14:paraId="333926AE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Wingdings" w:hAnsi="Wingdings" w:cs="Wingdings"/>
          <w:kern w:val="0"/>
        </w:rPr>
        <w:t>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Policy experiments: what happens if C or G increases, etc.? How does this shift the curve?</w:t>
      </w:r>
    </w:p>
    <w:p w14:paraId="328DA34D" w14:textId="25376B50" w:rsidR="00A9486F" w:rsidRPr="00B85748" w:rsidRDefault="00A9486F" w:rsidP="00A9486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Bank balance sheets: leverage, liquidity, ROE, net interest margins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Wingdings" w:hAnsi="Wingdings" w:cs="Wingdings"/>
          <w:kern w:val="0"/>
        </w:rPr>
        <w:t>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The structure of the banking system and the Fed</w:t>
      </w:r>
    </w:p>
    <w:p w14:paraId="7EBE7C63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" w:hAnsi="Times" w:cs="Times"/>
          <w:noProof/>
          <w:kern w:val="0"/>
        </w:rPr>
        <w:lastRenderedPageBreak/>
        <w:drawing>
          <wp:inline distT="0" distB="0" distL="0" distR="0" wp14:anchorId="5602FC90" wp14:editId="1E9C69BE">
            <wp:extent cx="5144316" cy="2910037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68" cy="291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723A" w14:textId="61ACC041" w:rsidR="00A9486F" w:rsidRPr="00B85748" w:rsidRDefault="00A9486F" w:rsidP="0017489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Banks as intermediaries between savers and borrowers</w:t>
      </w:r>
      <w:r w:rsidRPr="00B85748">
        <w:rPr>
          <w:rFonts w:ascii="Times" w:hAnsi="Times" w:cs="Times"/>
          <w:kern w:val="0"/>
        </w:rPr>
        <w:t xml:space="preserve"> • </w:t>
      </w:r>
      <w:r w:rsidRPr="00B85748">
        <w:rPr>
          <w:rFonts w:ascii="Times New Roman" w:hAnsi="Times New Roman" w:cs="Times New Roman"/>
          <w:kern w:val="0"/>
        </w:rPr>
        <w:t>Cash is a central bank liability</w:t>
      </w:r>
      <w:r w:rsidR="008677A0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Banks deposit money in the Fed</w:t>
      </w:r>
      <w:r w:rsidRPr="00B85748">
        <w:rPr>
          <w:rFonts w:ascii="Times" w:hAnsi="Times" w:cs="Times"/>
          <w:kern w:val="0"/>
        </w:rPr>
        <w:t> </w:t>
      </w:r>
      <w:r w:rsidR="006868E6">
        <w:rPr>
          <w:rFonts w:ascii="Times" w:hAnsi="Times" w:cs="Times" w:hint="eastAsia"/>
          <w:kern w:val="0"/>
        </w:rPr>
        <w:t xml:space="preserve">. </w:t>
      </w:r>
      <w:r w:rsidRPr="00B85748">
        <w:rPr>
          <w:rFonts w:ascii="Times New Roman" w:hAnsi="Times New Roman" w:cs="Times New Roman"/>
          <w:kern w:val="0"/>
        </w:rPr>
        <w:t>Broad money (M2) versus narrow money (M0)</w:t>
      </w:r>
      <w:r w:rsidR="001775A0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narrow money: M0 is central bank liabilities</w:t>
      </w:r>
      <w:r w:rsidR="00F10531">
        <w:rPr>
          <w:rFonts w:ascii="Times" w:hAnsi="Times" w:cs="Times" w:hint="eastAsia"/>
          <w:kern w:val="0"/>
        </w:rPr>
        <w:t xml:space="preserve">. </w:t>
      </w:r>
      <w:r w:rsidRPr="00B85748">
        <w:rPr>
          <w:rFonts w:ascii="Times New Roman" w:hAnsi="Times New Roman" w:cs="Times New Roman"/>
          <w:kern w:val="0"/>
        </w:rPr>
        <w:t>Broad Money M2 is all commercial bank deposit and savings accounts</w:t>
      </w:r>
      <w:r w:rsidR="00DC4E86">
        <w:rPr>
          <w:rFonts w:ascii="Times" w:hAnsi="Times" w:cs="Times" w:hint="eastAsia"/>
          <w:kern w:val="0"/>
        </w:rPr>
        <w:t xml:space="preserve">. </w:t>
      </w:r>
      <w:r w:rsidRPr="00B85748">
        <w:rPr>
          <w:rFonts w:ascii="Times New Roman" w:hAnsi="Times New Roman" w:cs="Times New Roman"/>
          <w:kern w:val="0"/>
        </w:rPr>
        <w:t>Currencies 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Real exchange rates vs. nominal exchange rates</w:t>
      </w:r>
      <w:r w:rsidRPr="00B85748">
        <w:rPr>
          <w:rFonts w:ascii="Times" w:hAnsi="Times" w:cs="Times"/>
          <w:kern w:val="0"/>
        </w:rPr>
        <w:t> </w:t>
      </w:r>
      <w:r w:rsidR="00174893">
        <w:rPr>
          <w:rFonts w:ascii="Times" w:hAnsi="Times" w:cs="Times" w:hint="eastAsia"/>
          <w:kern w:val="0"/>
        </w:rPr>
        <w:t xml:space="preserve">. </w:t>
      </w:r>
      <w:r w:rsidRPr="00B85748">
        <w:rPr>
          <w:rFonts w:ascii="Times New Roman" w:hAnsi="Times New Roman" w:cs="Times New Roman"/>
          <w:kern w:val="0"/>
        </w:rPr>
        <w:t>How they’re determined in the long-run</w:t>
      </w:r>
    </w:p>
    <w:p w14:paraId="00E4BE95" w14:textId="518C3709" w:rsidR="00A9486F" w:rsidRPr="00B85748" w:rsidRDefault="00A9486F" w:rsidP="000E6B1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  <w:r w:rsidRPr="00B85748">
        <w:rPr>
          <w:rFonts w:ascii="Times New Roman" w:hAnsi="Times New Roman" w:cs="Times New Roman"/>
          <w:kern w:val="0"/>
        </w:rPr>
        <w:t>Appreciation vs. depreciation, how this affects imports and exports</w:t>
      </w:r>
      <w:r w:rsidRPr="00B85748">
        <w:rPr>
          <w:rFonts w:ascii="Times" w:hAnsi="Times" w:cs="Times"/>
          <w:kern w:val="0"/>
        </w:rPr>
        <w:t xml:space="preserve"> </w:t>
      </w:r>
      <w:r w:rsidR="006D5840">
        <w:rPr>
          <w:rFonts w:ascii="Courier New" w:hAnsi="Courier New" w:cs="Courier New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The pros and cons of floating exchange rates</w:t>
      </w:r>
    </w:p>
    <w:p w14:paraId="62701266" w14:textId="2E0C7952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Sticky real wages and adjustment problems / capital imbalances</w:t>
      </w:r>
    </w:p>
    <w:p w14:paraId="007EBCB5" w14:textId="1D26F508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Reasons countries have chosen fixed-exchange rate regimes (fiscal and</w:t>
      </w:r>
    </w:p>
    <w:p w14:paraId="191A2F0B" w14:textId="77777777" w:rsidR="00A9486F" w:rsidRPr="00B85748" w:rsidRDefault="00A9486F" w:rsidP="00A9486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monetary discipline) </w:t>
      </w:r>
      <w:r w:rsidRPr="00B85748">
        <w:rPr>
          <w:rFonts w:ascii="Wingdings" w:hAnsi="Wingdings" w:cs="Wingdings"/>
          <w:kern w:val="0"/>
        </w:rPr>
        <w:t>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Problems with overvalued currencies and sudden devaluations</w:t>
      </w:r>
    </w:p>
    <w:p w14:paraId="775646AE" w14:textId="15E3F5CF" w:rsidR="00A9486F" w:rsidRPr="00B85748" w:rsidRDefault="00A9486F" w:rsidP="002D5C2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  <w:r w:rsidRPr="00B85748">
        <w:rPr>
          <w:rFonts w:ascii="Times New Roman" w:hAnsi="Times New Roman" w:cs="Times New Roman"/>
          <w:kern w:val="0"/>
        </w:rPr>
        <w:t>Carry trades and covered/uncovered interest rate parity 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Capital flows and the current accounts 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Foreign exchange interventions 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 xml:space="preserve">The causes and consequences of currency crises: </w:t>
      </w:r>
    </w:p>
    <w:p w14:paraId="4FCDC9A9" w14:textId="1AAA28E6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" w:hAnsi="Times" w:cs="Times"/>
          <w:kern w:val="0"/>
        </w:rPr>
        <w:t xml:space="preserve">• </w:t>
      </w:r>
      <w:r w:rsidRPr="00B85748">
        <w:rPr>
          <w:rFonts w:ascii="Times New Roman" w:hAnsi="Times New Roman" w:cs="Times New Roman"/>
          <w:kern w:val="0"/>
        </w:rPr>
        <w:t>Financial crises and regulation</w:t>
      </w:r>
      <w:r w:rsidR="0079533F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Causes and consequences of financial crises</w:t>
      </w:r>
      <w:r w:rsidR="00143EF6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1 Bank lending boom 2 Real estimate boom 3 capital inflows</w:t>
      </w:r>
      <w:r w:rsidR="00143EF6">
        <w:rPr>
          <w:rFonts w:ascii="Times" w:hAnsi="Times" w:cs="Times" w:hint="eastAsia"/>
          <w:kern w:val="0"/>
        </w:rPr>
        <w:t xml:space="preserve">. </w:t>
      </w:r>
      <w:r w:rsidRPr="00B85748">
        <w:rPr>
          <w:rFonts w:ascii="Times New Roman" w:hAnsi="Times New Roman" w:cs="Times New Roman"/>
          <w:kern w:val="0"/>
        </w:rPr>
        <w:t>consequences:</w:t>
      </w:r>
      <w:r w:rsidR="00CC62D6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1 contraction in bank lending</w:t>
      </w:r>
      <w:r w:rsidR="008A4028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2 Deep persistent recessions</w:t>
      </w:r>
      <w:r w:rsidR="008A4028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3 Decrease in asset prices</w:t>
      </w:r>
      <w:r w:rsidR="008A4028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4 increase in government debt: because decreased tax revenue</w:t>
      </w:r>
      <w:r w:rsidR="008A4028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5 political sequence</w:t>
      </w:r>
    </w:p>
    <w:p w14:paraId="1A4C3BD7" w14:textId="77777777" w:rsidR="00057786" w:rsidRDefault="00057786" w:rsidP="00A9486F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02BD3254" w14:textId="4BB400DC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Bank runs: the intuition of the Diamond-Dybvig model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The “shadow” banking system</w:t>
      </w:r>
      <w:r w:rsidR="00B95D3F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" w:hAnsi="Times" w:cs="Times"/>
          <w:kern w:val="0"/>
        </w:rPr>
        <w:t>1 Bank provide screening and monitoring function</w:t>
      </w:r>
      <w:r w:rsidR="00746532">
        <w:rPr>
          <w:rFonts w:ascii="Times" w:hAnsi="Times" w:cs="Times" w:hint="eastAsia"/>
          <w:kern w:val="0"/>
        </w:rPr>
        <w:t xml:space="preserve">  </w:t>
      </w:r>
      <w:r w:rsidRPr="00B85748">
        <w:rPr>
          <w:rFonts w:ascii="Times" w:hAnsi="Times" w:cs="Times"/>
          <w:kern w:val="0"/>
        </w:rPr>
        <w:t>2 bank provides liquidity insurance for depositor</w:t>
      </w:r>
      <w:r w:rsidR="00DC6A78">
        <w:rPr>
          <w:rFonts w:ascii="Times" w:hAnsi="Times" w:cs="Times" w:hint="eastAsia"/>
          <w:kern w:val="0"/>
        </w:rPr>
        <w:t xml:space="preserve">  </w:t>
      </w:r>
      <w:r w:rsidRPr="00B85748">
        <w:rPr>
          <w:rFonts w:ascii="Times" w:hAnsi="Times" w:cs="Times"/>
          <w:kern w:val="0"/>
        </w:rPr>
        <w:t>Shadow bank system: these banks are not regulated like banks</w:t>
      </w:r>
      <w:r w:rsidR="00841B8B">
        <w:rPr>
          <w:rFonts w:ascii="Times" w:hAnsi="Times" w:cs="Times" w:hint="eastAsia"/>
          <w:kern w:val="0"/>
        </w:rPr>
        <w:t xml:space="preserve">  </w:t>
      </w:r>
      <w:r w:rsidRPr="00B85748">
        <w:rPr>
          <w:rFonts w:ascii="Times" w:hAnsi="Times" w:cs="Times"/>
          <w:kern w:val="0"/>
        </w:rPr>
        <w:t>Do not have deposit insurance</w:t>
      </w:r>
    </w:p>
    <w:p w14:paraId="2F40683B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64654B78" w14:textId="33590F40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Run on repo</w:t>
      </w:r>
      <w:r w:rsidR="00117EFC">
        <w:rPr>
          <w:rFonts w:ascii="Times" w:hAnsi="Times" w:cs="Times" w:hint="eastAsia"/>
          <w:kern w:val="0"/>
        </w:rPr>
        <w:t xml:space="preserve">. </w:t>
      </w:r>
      <w:r w:rsidRPr="00B85748">
        <w:rPr>
          <w:rFonts w:ascii="Times New Roman" w:hAnsi="Times New Roman" w:cs="Times New Roman"/>
          <w:kern w:val="0"/>
        </w:rPr>
        <w:t>The 2007-8 global financial crisis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Regulations studied in class</w:t>
      </w:r>
    </w:p>
    <w:p w14:paraId="53A70517" w14:textId="50538D4F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" w:hAnsi="Times" w:cs="Times"/>
          <w:kern w:val="0"/>
        </w:rPr>
        <w:t>capitical requirement:</w:t>
      </w:r>
      <w:r w:rsidR="00271412">
        <w:rPr>
          <w:rFonts w:ascii="Times" w:hAnsi="Times" w:cs="Times" w:hint="eastAsia"/>
          <w:kern w:val="0"/>
        </w:rPr>
        <w:t xml:space="preserve"> </w:t>
      </w:r>
      <w:r w:rsidRPr="00B85748">
        <w:rPr>
          <w:rFonts w:ascii="Times" w:hAnsi="Times" w:cs="Times"/>
          <w:kern w:val="0"/>
        </w:rPr>
        <w:t>bank needs  higher capital repquirement since the credit boom. banks need related capital requirement during financial distress.</w:t>
      </w:r>
    </w:p>
    <w:p w14:paraId="497B2A15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Wingdings" w:hAnsi="Wingdings" w:cs="Wingdings"/>
          <w:kern w:val="0"/>
        </w:rPr>
      </w:pPr>
    </w:p>
    <w:p w14:paraId="150A4298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Wingdings" w:hAnsi="Wingdings" w:cs="Wingdings"/>
          <w:kern w:val="0"/>
        </w:rPr>
        <w:t></w:t>
      </w:r>
      <w:r w:rsidRPr="00B85748">
        <w:rPr>
          <w:rFonts w:ascii="Times New Roman" w:hAnsi="Times New Roman" w:cs="Times New Roman"/>
          <w:kern w:val="0"/>
        </w:rPr>
        <w:t>Basel III and capital requirements</w:t>
      </w:r>
    </w:p>
    <w:p w14:paraId="45A98853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Wingdings" w:hAnsi="Wingdings" w:cs="Wingdings"/>
          <w:kern w:val="0"/>
        </w:rPr>
        <w:t>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Central clearing for Credit Default Swaps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Wingdings" w:hAnsi="Wingdings" w:cs="Wingdings"/>
          <w:kern w:val="0"/>
        </w:rPr>
        <w:t>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Money market mutual fund reforms</w:t>
      </w:r>
    </w:p>
    <w:p w14:paraId="13DFC075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clearinghouses:</w:t>
      </w:r>
    </w:p>
    <w:p w14:paraId="09E6F5FD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A well-captialized learninghouse prevents counterparty defaults</w:t>
      </w:r>
    </w:p>
    <w:p w14:paraId="7C77A833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Times New Roman" w:hAnsi="Times New Roman" w:cs="Times New Roman"/>
          <w:kern w:val="0"/>
        </w:rPr>
        <w:t>monitor the capital of one party</w:t>
      </w:r>
    </w:p>
    <w:p w14:paraId="157C9CB3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68942F5B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Courier New" w:hAnsi="Courier New" w:cs="Courier New"/>
          <w:kern w:val="0"/>
        </w:rPr>
        <w:t>o</w:t>
      </w:r>
      <w:r w:rsidRPr="00B85748">
        <w:rPr>
          <w:rFonts w:ascii="Times New Roman" w:hAnsi="Times New Roman" w:cs="Times New Roman"/>
          <w:kern w:val="0"/>
        </w:rPr>
        <w:t>Risk premia in the aftermath of financial crises</w:t>
      </w:r>
    </w:p>
    <w:p w14:paraId="17E995F8" w14:textId="77777777" w:rsidR="00A9486F" w:rsidRPr="00B85748" w:rsidRDefault="00A9486F" w:rsidP="00A9486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B85748">
        <w:rPr>
          <w:rFonts w:ascii="Wingdings" w:hAnsi="Wingdings" w:cs="Wingdings"/>
          <w:kern w:val="0"/>
        </w:rPr>
        <w:t></w:t>
      </w:r>
      <w:r w:rsidRPr="00B85748">
        <w:rPr>
          <w:rFonts w:ascii="Times" w:hAnsi="Times" w:cs="Times"/>
          <w:kern w:val="0"/>
        </w:rPr>
        <w:t xml:space="preserve"> </w:t>
      </w:r>
      <w:r w:rsidRPr="00B85748">
        <w:rPr>
          <w:rFonts w:ascii="Times New Roman" w:hAnsi="Times New Roman" w:cs="Times New Roman"/>
          <w:kern w:val="0"/>
        </w:rPr>
        <w:t>Intuition behind the intermediary asset pricing view</w:t>
      </w:r>
    </w:p>
    <w:p w14:paraId="4A54D79A" w14:textId="77777777" w:rsidR="00B61123" w:rsidRPr="00B85748" w:rsidRDefault="00B61123">
      <w:pPr>
        <w:rPr>
          <w:rFonts w:hint="eastAsia"/>
        </w:rPr>
      </w:pPr>
      <w:bookmarkStart w:id="0" w:name="_GoBack"/>
      <w:bookmarkEnd w:id="0"/>
    </w:p>
    <w:sectPr w:rsidR="00B61123" w:rsidRPr="00B85748" w:rsidSect="00A9486F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6F"/>
    <w:rsid w:val="00057786"/>
    <w:rsid w:val="000E6B18"/>
    <w:rsid w:val="00117EFC"/>
    <w:rsid w:val="00143EF6"/>
    <w:rsid w:val="00174893"/>
    <w:rsid w:val="001764A2"/>
    <w:rsid w:val="001775A0"/>
    <w:rsid w:val="00204811"/>
    <w:rsid w:val="00271412"/>
    <w:rsid w:val="002D54B8"/>
    <w:rsid w:val="002D5C2E"/>
    <w:rsid w:val="0042423F"/>
    <w:rsid w:val="004672C4"/>
    <w:rsid w:val="00492BEC"/>
    <w:rsid w:val="004A7AE8"/>
    <w:rsid w:val="00537F88"/>
    <w:rsid w:val="006440DE"/>
    <w:rsid w:val="006868E6"/>
    <w:rsid w:val="006D5840"/>
    <w:rsid w:val="00746532"/>
    <w:rsid w:val="0079533F"/>
    <w:rsid w:val="00841B8B"/>
    <w:rsid w:val="008677A0"/>
    <w:rsid w:val="008A4028"/>
    <w:rsid w:val="00A9486F"/>
    <w:rsid w:val="00B61123"/>
    <w:rsid w:val="00B85748"/>
    <w:rsid w:val="00B95D3F"/>
    <w:rsid w:val="00C9105B"/>
    <w:rsid w:val="00CB4C58"/>
    <w:rsid w:val="00CC62D6"/>
    <w:rsid w:val="00D038E3"/>
    <w:rsid w:val="00D04339"/>
    <w:rsid w:val="00DC4E86"/>
    <w:rsid w:val="00DC6A78"/>
    <w:rsid w:val="00E745E1"/>
    <w:rsid w:val="00EF5098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68E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86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948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86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948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592</Words>
  <Characters>3380</Characters>
  <Application>Microsoft Macintosh Word</Application>
  <DocSecurity>0</DocSecurity>
  <Lines>28</Lines>
  <Paragraphs>7</Paragraphs>
  <ScaleCrop>false</ScaleCrop>
  <Company>南开大学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翰文 王</dc:creator>
  <cp:keywords/>
  <dc:description/>
  <cp:lastModifiedBy>翰文 王</cp:lastModifiedBy>
  <cp:revision>35</cp:revision>
  <dcterms:created xsi:type="dcterms:W3CDTF">2016-05-15T20:05:00Z</dcterms:created>
  <dcterms:modified xsi:type="dcterms:W3CDTF">2016-05-15T21:02:00Z</dcterms:modified>
</cp:coreProperties>
</file>