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538A5" w14:textId="1B5FC28E" w:rsidR="00AB4E05" w:rsidRDefault="00170103" w:rsidP="005820BB">
      <w:pPr>
        <w:ind w:leftChars="-4" w:left="-10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 w:rsidR="00AB4E05">
        <w:rPr>
          <w:rFonts w:ascii="Times" w:eastAsia="Times New Roman" w:hAnsi="Times" w:cs="Times New Roman" w:hint="eastAsia"/>
          <w:kern w:val="0"/>
          <w:sz w:val="20"/>
          <w:szCs w:val="20"/>
        </w:rPr>
        <w:t>CheckSheet for NBA5420</w:t>
      </w:r>
      <w:r w:rsidR="002513C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Investment Stay Calm</w:t>
      </w:r>
      <w:r w:rsidR="002B1875"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 w:rsidR="002B1875"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 w:rsidR="002B1875"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 w:rsidR="002B1875">
        <w:rPr>
          <w:rFonts w:ascii="Times" w:eastAsia="Times New Roman" w:hAnsi="Times" w:cs="Times New Roman" w:hint="eastAsia"/>
          <w:kern w:val="0"/>
          <w:sz w:val="20"/>
          <w:szCs w:val="20"/>
        </w:rPr>
        <w:tab/>
        <w:t>Hanwen Wang</w:t>
      </w:r>
    </w:p>
    <w:p w14:paraId="31E6165C" w14:textId="306B6631" w:rsidR="003C7BD3" w:rsidRPr="00AB4E05" w:rsidRDefault="0067694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Expected return = E(X) = For all</w:t>
      </w:r>
      <w:r w:rsidR="00B43B48" w:rsidRPr="00AB4E05">
        <w:rPr>
          <w:rFonts w:ascii="Times" w:eastAsia="Times New Roman" w:hAnsi="Times" w:cs="Times New Roman"/>
          <w:kern w:val="0"/>
          <w:sz w:val="20"/>
          <w:szCs w:val="20"/>
        </w:rPr>
        <w:t>(x</w:t>
      </w:r>
      <w:r w:rsidR="008E7453" w:rsidRPr="00AB4E05">
        <w:rPr>
          <w:rFonts w:ascii="Times" w:eastAsia="Times New Roman" w:hAnsi="Times" w:cs="Times New Roman"/>
          <w:kern w:val="0"/>
          <w:sz w:val="20"/>
          <w:szCs w:val="20"/>
        </w:rPr>
        <w:t>i</w:t>
      </w:r>
      <w:r w:rsidR="00B43B48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*pi)</w:t>
      </w:r>
      <w:r w:rsidR="00992A65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="00992A6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893EDD" w:rsidRPr="00AB4E05">
        <w:rPr>
          <w:rFonts w:ascii="Times" w:eastAsia="Times New Roman" w:hAnsi="Times" w:cs="Times New Roman"/>
          <w:kern w:val="0"/>
          <w:sz w:val="20"/>
          <w:szCs w:val="20"/>
        </w:rPr>
        <w:t>V</w:t>
      </w:r>
      <w:r w:rsidR="00B77977" w:rsidRPr="00AB4E05">
        <w:rPr>
          <w:rFonts w:ascii="Times" w:eastAsia="Times New Roman" w:hAnsi="Times" w:cs="Times New Roman"/>
          <w:kern w:val="0"/>
          <w:sz w:val="20"/>
          <w:szCs w:val="20"/>
        </w:rPr>
        <w:t>ariance</w:t>
      </w:r>
      <w:r w:rsidR="003C7BD3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r w:rsidR="007D5BBC" w:rsidRPr="00AB4E05">
        <w:rPr>
          <w:rFonts w:ascii="Times" w:eastAsia="Times New Roman" w:hAnsi="Times" w:cs="Times New Roman"/>
          <w:kern w:val="0"/>
          <w:sz w:val="20"/>
          <w:szCs w:val="20"/>
        </w:rPr>
        <w:t>var(x) = E[(x - u)</w:t>
      </w:r>
      <w:r w:rsidR="00755ED2" w:rsidRPr="00AB4E05">
        <w:rPr>
          <w:rFonts w:ascii="Times" w:eastAsia="Times New Roman" w:hAnsi="Times" w:cs="Times New Roman"/>
          <w:kern w:val="0"/>
          <w:sz w:val="20"/>
          <w:szCs w:val="20"/>
        </w:rPr>
        <w:t>(</w:t>
      </w:r>
      <w:r w:rsidR="0056487F" w:rsidRPr="00AB4E05">
        <w:rPr>
          <w:rFonts w:ascii="Times" w:eastAsia="Times New Roman" w:hAnsi="Times" w:cs="Times New Roman"/>
          <w:kern w:val="0"/>
          <w:sz w:val="20"/>
          <w:szCs w:val="20"/>
        </w:rPr>
        <w:t>2</w:t>
      </w:r>
      <w:r w:rsidR="00082306" w:rsidRPr="00AB4E05">
        <w:rPr>
          <w:rFonts w:ascii="Times" w:eastAsia="Times New Roman" w:hAnsi="Times" w:cs="Times New Roman"/>
          <w:kern w:val="0"/>
          <w:sz w:val="20"/>
          <w:szCs w:val="20"/>
        </w:rPr>
        <w:t>)</w:t>
      </w:r>
      <w:r w:rsidR="007D5BBC" w:rsidRPr="00AB4E05">
        <w:rPr>
          <w:rFonts w:ascii="Times" w:eastAsia="Times New Roman" w:hAnsi="Times" w:cs="Times New Roman"/>
          <w:kern w:val="0"/>
          <w:sz w:val="20"/>
          <w:szCs w:val="20"/>
        </w:rPr>
        <w:t>]</w:t>
      </w:r>
      <w:r w:rsidR="00B77977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511D0B7D" w14:textId="22D8086E" w:rsidR="00676945" w:rsidRPr="00AB4E05" w:rsidRDefault="00A67ABD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="006D2CE5" w:rsidRPr="00AB4E05">
        <w:rPr>
          <w:rFonts w:ascii="Times" w:eastAsia="Times New Roman" w:hAnsi="Times" w:cs="Times New Roman"/>
          <w:kern w:val="0"/>
          <w:sz w:val="20"/>
          <w:szCs w:val="20"/>
        </w:rPr>
        <w:t>tandard D</w:t>
      </w:r>
      <w:r w:rsidR="00AF60B5" w:rsidRPr="00AB4E05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134BE5" w:rsidRPr="00AB4E05">
        <w:rPr>
          <w:rFonts w:ascii="Times" w:eastAsia="Times New Roman" w:hAnsi="Times" w:cs="Times New Roman"/>
          <w:kern w:val="0"/>
          <w:sz w:val="20"/>
          <w:szCs w:val="20"/>
        </w:rPr>
        <w:t>v</w:t>
      </w:r>
      <w:r w:rsidR="00382461" w:rsidRPr="00AB4E05">
        <w:rPr>
          <w:rFonts w:ascii="Times" w:eastAsia="Times New Roman" w:hAnsi="Times" w:cs="Times New Roman"/>
          <w:kern w:val="0"/>
          <w:sz w:val="20"/>
          <w:szCs w:val="20"/>
        </w:rPr>
        <w:t>i</w:t>
      </w:r>
      <w:r w:rsidR="00134BE5" w:rsidRPr="00AB4E05">
        <w:rPr>
          <w:rFonts w:ascii="Times" w:eastAsia="Times New Roman" w:hAnsi="Times" w:cs="Times New Roman"/>
          <w:kern w:val="0"/>
          <w:sz w:val="20"/>
          <w:szCs w:val="20"/>
        </w:rPr>
        <w:t>ation</w:t>
      </w:r>
      <w:r w:rsidR="00EA5D38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EC71FD" w:rsidRPr="00AB4E05">
        <w:rPr>
          <w:rFonts w:ascii="Times" w:eastAsia="Times New Roman" w:hAnsi="Times" w:cs="Times New Roman"/>
          <w:kern w:val="0"/>
          <w:sz w:val="20"/>
          <w:szCs w:val="20"/>
        </w:rPr>
        <w:t>=</w:t>
      </w:r>
      <w:r w:rsidR="00AF60B5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var(x)(1/2)</w:t>
      </w:r>
      <w:r w:rsidR="00EA5D38" w:rsidRPr="00AB4E05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="00F8418B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D5296B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745FEF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Skewness = </w:t>
      </w:r>
      <w:r w:rsidR="0011214C" w:rsidRPr="00AB4E05">
        <w:rPr>
          <w:rFonts w:ascii="Times" w:eastAsia="Times New Roman" w:hAnsi="Times" w:cs="Times New Roman"/>
          <w:kern w:val="0"/>
          <w:sz w:val="20"/>
          <w:szCs w:val="20"/>
        </w:rPr>
        <w:t>1/sigma(3)</w:t>
      </w:r>
      <w:r w:rsidR="000F3953" w:rsidRPr="00AB4E05">
        <w:rPr>
          <w:rFonts w:ascii="Times" w:eastAsia="Times New Roman" w:hAnsi="Times" w:cs="Times New Roman"/>
          <w:kern w:val="0"/>
          <w:sz w:val="20"/>
          <w:szCs w:val="20"/>
        </w:rPr>
        <w:t>(E(x - u)(3))</w:t>
      </w:r>
      <w:r w:rsidR="00827794" w:rsidRPr="00AB4E05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="00C21A5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D5296B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C21A5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Kurtosis = </w:t>
      </w:r>
      <w:r w:rsidR="00BD373B" w:rsidRPr="00AB4E05">
        <w:rPr>
          <w:rFonts w:ascii="Times" w:eastAsia="Times New Roman" w:hAnsi="Times" w:cs="Times New Roman"/>
          <w:kern w:val="0"/>
          <w:sz w:val="20"/>
          <w:szCs w:val="20"/>
        </w:rPr>
        <w:t>1/sigma(4)</w:t>
      </w:r>
      <w:r w:rsidR="001403D4" w:rsidRPr="00AB4E05">
        <w:rPr>
          <w:rFonts w:ascii="Times" w:eastAsia="Times New Roman" w:hAnsi="Times" w:cs="Times New Roman"/>
          <w:kern w:val="0"/>
          <w:sz w:val="20"/>
          <w:szCs w:val="20"/>
        </w:rPr>
        <w:t>(E(x - u)(4))</w:t>
      </w:r>
    </w:p>
    <w:p w14:paraId="10E3FF35" w14:textId="6FA7E50B" w:rsidR="005301D6" w:rsidRPr="00AB4E05" w:rsidRDefault="005301D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Covariance: sigmaXY = </w:t>
      </w:r>
      <w:r w:rsidR="0084222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E(X*Y) </w:t>
      </w:r>
      <w:r w:rsidR="0084222B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84222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E(X) * E(Y) = for </w:t>
      </w:r>
      <w:r w:rsidR="001D298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al pi*xi*yi </w:t>
      </w:r>
      <w:r w:rsidR="001D2982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1D298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(for all pi*xi)*(for all pi*yi) </w:t>
      </w:r>
    </w:p>
    <w:p w14:paraId="2BC47BB1" w14:textId="0302EE06" w:rsidR="00BB1288" w:rsidRPr="00AB4E05" w:rsidRDefault="00EA1834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Correlation coefficient </w:t>
      </w:r>
      <w:r w:rsidR="00E01A88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p 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= corr(x,y) = </w:t>
      </w:r>
      <w:r w:rsidR="003A03D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sigmaXY/sigmaX * sigmaY</w:t>
      </w:r>
      <w:r w:rsidR="00E01A88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(-1&lt;p</w:t>
      </w:r>
      <w:r w:rsidR="00F525A2" w:rsidRPr="00AB4E05">
        <w:rPr>
          <w:rFonts w:ascii="Times" w:eastAsia="Times New Roman" w:hAnsi="Times" w:cs="Times New Roman"/>
          <w:kern w:val="0"/>
          <w:sz w:val="20"/>
          <w:szCs w:val="20"/>
        </w:rPr>
        <w:t>&lt;1</w:t>
      </w:r>
      <w:r w:rsidR="00E01A88" w:rsidRPr="00AB4E05">
        <w:rPr>
          <w:rFonts w:ascii="Times" w:eastAsia="Times New Roman" w:hAnsi="Times" w:cs="Times New Roman"/>
          <w:kern w:val="0"/>
          <w:sz w:val="20"/>
          <w:szCs w:val="20"/>
        </w:rPr>
        <w:t>)</w:t>
      </w:r>
    </w:p>
    <w:p w14:paraId="62F59057" w14:textId="77777777" w:rsidR="00A86039" w:rsidRPr="00AB4E05" w:rsidRDefault="00F21D9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Var[aX + bY] = a2 var[x] + b2 var[y] + 2abCov[x,y]</w:t>
      </w:r>
    </w:p>
    <w:p w14:paraId="559C8B23" w14:textId="6549483D" w:rsidR="002033B1" w:rsidRPr="00AB4E05" w:rsidRDefault="002033B1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U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= u1*w + u2*(1 - w)</w:t>
      </w:r>
      <w:r w:rsidR="00465201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. 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igma(2) = w(2)*sigma1(2) + (1 - w)(2)*sigma2(2)</w:t>
      </w:r>
      <w:r w:rsidR="009D648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+ 2*w*(1 </w:t>
      </w:r>
      <w:r w:rsidR="009D6487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9D648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w)*sigma12</w:t>
      </w:r>
    </w:p>
    <w:p w14:paraId="33C7D832" w14:textId="2F55D31C" w:rsidR="00091DF0" w:rsidRPr="00AB4E05" w:rsidRDefault="0053393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W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=</w:t>
      </w:r>
      <w:r w:rsidR="00827AF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2663E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(</w:t>
      </w:r>
      <w:r w:rsidR="00827AF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(1/r) *(u1- u2) + (sigma2(2) </w:t>
      </w:r>
      <w:r w:rsidR="002663ED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827AF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2663E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sigma12</w:t>
      </w:r>
      <w:r w:rsidR="00827AF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)</w:t>
      </w:r>
      <w:r w:rsidR="002663E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)/(</w:t>
      </w:r>
      <w:r w:rsidR="00074AC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sigma1(2)</w:t>
      </w:r>
      <w:r w:rsidR="0038360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+ sigma2(2) + </w:t>
      </w:r>
      <w:r w:rsidR="006F5C9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2*sigma12</w:t>
      </w:r>
      <w:r w:rsidR="002663E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)</w:t>
      </w:r>
    </w:p>
    <w:p w14:paraId="79BD4638" w14:textId="1FD28057" w:rsidR="00A26F1E" w:rsidRPr="00AB4E05" w:rsidRDefault="00091DF0" w:rsidP="000A60B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The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minimum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variance portfolio:</w:t>
      </w:r>
      <w:r w:rsidR="00D5296B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W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= (sigma2(2)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sigma12)/(sigma1(2) + sigma2(2)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2*sigma12)</w:t>
      </w:r>
    </w:p>
    <w:p w14:paraId="6D3BCA9A" w14:textId="0D06D7D5" w:rsidR="00A26F1E" w:rsidRPr="00AB4E05" w:rsidRDefault="00AA4E6D" w:rsidP="00CD4EA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How to calculate the discount rate</w:t>
      </w:r>
      <w:r w:rsidR="00CD4EA5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r w:rsidR="00A26F1E" w:rsidRPr="00AB4E05">
        <w:rPr>
          <w:rFonts w:ascii="Times" w:eastAsia="Times New Roman" w:hAnsi="Times" w:cs="Times New Roman"/>
          <w:kern w:val="0"/>
          <w:sz w:val="20"/>
          <w:szCs w:val="20"/>
        </w:rPr>
        <w:t>Discount rate</w:t>
      </w:r>
      <w:r w:rsidR="00F23E3A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K = R</w:t>
      </w:r>
      <w:r w:rsidR="00552121" w:rsidRPr="00AB4E05">
        <w:rPr>
          <w:rFonts w:ascii="Times" w:eastAsia="Times New Roman" w:hAnsi="Times" w:cs="Times New Roman"/>
          <w:kern w:val="0"/>
          <w:sz w:val="20"/>
          <w:szCs w:val="20"/>
        </w:rPr>
        <w:t>iskP</w:t>
      </w:r>
      <w:r w:rsidR="00E726C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remium + </w:t>
      </w:r>
      <w:r w:rsidR="00F23E3A" w:rsidRPr="00AB4E05">
        <w:rPr>
          <w:rFonts w:ascii="Times" w:eastAsia="Times New Roman" w:hAnsi="Times" w:cs="Times New Roman"/>
          <w:kern w:val="0"/>
          <w:sz w:val="20"/>
          <w:szCs w:val="20"/>
        </w:rPr>
        <w:t>rf</w:t>
      </w:r>
    </w:p>
    <w:p w14:paraId="282DFA6E" w14:textId="48D29E62" w:rsidR="00DA5B81" w:rsidRPr="00AB4E05" w:rsidRDefault="0056229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Arbitrage Pricing.</w:t>
      </w:r>
      <w:r w:rsidR="0096312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232A4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No arbitrage price means that speculating future </w:t>
      </w:r>
      <w:r w:rsidR="00554BD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price is the </w:t>
      </w:r>
      <w:r w:rsidR="006E16A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same with </w:t>
      </w:r>
      <w:r w:rsidR="005B6AC9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spe</w:t>
      </w:r>
      <w:r w:rsidR="009D1A6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culating </w:t>
      </w:r>
      <w:r w:rsidR="00D34C8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spot price.</w:t>
      </w:r>
      <w:r w:rsidR="00012F26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8669A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Law of One price:</w:t>
      </w:r>
      <w:r w:rsidR="001A39C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8669A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Put Call Parity:</w:t>
      </w:r>
      <w:r w:rsidR="00012F26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8669A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 = P + S </w:t>
      </w:r>
      <w:r w:rsidR="008669A5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8669A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K/(1 + r)</w:t>
      </w:r>
      <w:r w:rsidR="0019037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03298F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B94FD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Price = C/(1 + k) + C/(1 + k)(2) + C/(1 + k)(3) +</w:t>
      </w:r>
      <w:r w:rsidR="00B94FD5" w:rsidRPr="00AB4E05">
        <w:rPr>
          <w:rFonts w:ascii="Times" w:eastAsia="Times New Roman" w:hAnsi="Times" w:cs="Times New Roman"/>
          <w:kern w:val="0"/>
          <w:sz w:val="20"/>
          <w:szCs w:val="20"/>
        </w:rPr>
        <w:t>…</w:t>
      </w:r>
      <w:r w:rsidR="00B94FD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.. = </w:t>
      </w:r>
      <w:r w:rsidR="003543C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C/K</w:t>
      </w:r>
      <w:r w:rsidR="00B61DB6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 </w:t>
      </w:r>
      <w:r w:rsidR="00DA5B8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The growth rate is g, Price = C*(1 + g)/(1 + k) + C*(1 + g)(2)/(1 + k)(2) +..</w:t>
      </w:r>
      <w:r w:rsidR="00A71903" w:rsidRPr="00A71903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A7190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Price = C/k </w:t>
      </w:r>
      <w:r w:rsidR="00A71903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A7190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g</w:t>
      </w:r>
      <w:r w:rsidR="00A71903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  </w:t>
      </w:r>
    </w:p>
    <w:p w14:paraId="1D3A1C78" w14:textId="4F6327ED" w:rsidR="004D006D" w:rsidRPr="00AB4E05" w:rsidRDefault="004D006D" w:rsidP="004D006D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Factor Investing: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P/E = (1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plowback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ratio)/(k - g)</w:t>
      </w:r>
    </w:p>
    <w:p w14:paraId="235E7F38" w14:textId="77777777" w:rsidR="000C464C" w:rsidRPr="00AB4E05" w:rsidRDefault="000C464C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252A37D" w14:textId="35782705" w:rsidR="00815945" w:rsidRPr="00AB4E05" w:rsidRDefault="0081594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Efficient market versus behavioral finance:</w:t>
      </w:r>
    </w:p>
    <w:p w14:paraId="791F44F1" w14:textId="2D35D7CD" w:rsidR="007223A0" w:rsidRPr="00AB4E05" w:rsidRDefault="00712663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1. Weak form – You can't beat the market using only past prices – So prices are a random walk along a long-term trend 2. Semi-strong form – Can’t beat the market using all publicly available information 3. Strong form – Can’t beat the market using all information, including private information </w:t>
      </w:r>
    </w:p>
    <w:p w14:paraId="678E9088" w14:textId="6644F082" w:rsidR="00712663" w:rsidRPr="00AB4E05" w:rsidRDefault="00712663" w:rsidP="00712663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Behavioral Finance</w:t>
      </w:r>
      <w:r w:rsidR="00E63B94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1 prices are sometimes wrong</w:t>
      </w:r>
      <w:r w:rsidR="001970B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.  </w:t>
      </w:r>
      <w:r w:rsidR="00F87E2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2 there are limits of arbitrage</w:t>
      </w:r>
    </w:p>
    <w:p w14:paraId="4608E5CA" w14:textId="58F7EAF5" w:rsidR="00E91EF1" w:rsidRPr="00AB4E05" w:rsidRDefault="002B10C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Systematic errors of judgement:</w:t>
      </w:r>
      <w:r w:rsidR="00274FF4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28652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1 Over-confidence</w:t>
      </w:r>
      <w:r w:rsidR="00B1529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2 loss aversion 3 extrapolation from the </w:t>
      </w:r>
      <w:r w:rsidR="00CF1E7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past</w:t>
      </w:r>
      <w:r w:rsidR="00AD168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726029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4</w:t>
      </w:r>
      <w:r w:rsidR="0069542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limited attention</w:t>
      </w:r>
    </w:p>
    <w:p w14:paraId="48180021" w14:textId="3D10579E" w:rsidR="001E3263" w:rsidRPr="00AB4E05" w:rsidRDefault="00052A1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Limit of</w:t>
      </w:r>
      <w:r w:rsidR="00E91EF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arbitrage:</w:t>
      </w:r>
      <w:r w:rsidR="00D052FB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0240A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1 arbitrage risk</w:t>
      </w:r>
      <w:r w:rsidR="00543331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="0071279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2</w:t>
      </w:r>
      <w:r w:rsidR="0023507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short-sale constrains</w:t>
      </w:r>
      <w:r w:rsidR="00D6426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(the limit of short </w:t>
      </w:r>
      <w:r w:rsidR="00D64267" w:rsidRPr="00AB4E05">
        <w:rPr>
          <w:rFonts w:ascii="Times" w:eastAsia="Times New Roman" w:hAnsi="Times" w:cs="Times New Roman"/>
          <w:kern w:val="0"/>
          <w:sz w:val="20"/>
          <w:szCs w:val="20"/>
        </w:rPr>
        <w:t>the</w:t>
      </w:r>
      <w:r w:rsidR="00D6426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market)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1E326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3 money manager incentives</w:t>
      </w:r>
    </w:p>
    <w:p w14:paraId="1F37EFEF" w14:textId="77777777" w:rsidR="00DF0B5A" w:rsidRPr="00AB4E05" w:rsidRDefault="00DF0B5A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D9321A9" w14:textId="46498623" w:rsidR="001F2323" w:rsidRPr="00AB4E05" w:rsidRDefault="00DF0B5A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harp ratio</w:t>
      </w:r>
      <w:r w:rsidR="001F232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  <w:r w:rsidR="00FF75D9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4856AA" w:rsidRPr="00AB4E05">
        <w:rPr>
          <w:rFonts w:ascii="Times" w:eastAsia="Times New Roman" w:hAnsi="Times" w:cs="Times New Roman"/>
          <w:kern w:val="0"/>
          <w:sz w:val="20"/>
          <w:szCs w:val="20"/>
        </w:rPr>
        <w:t>U</w:t>
      </w:r>
      <w:r w:rsidR="004856AA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 </w:t>
      </w:r>
      <w:r w:rsidR="004856AA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4856AA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rf/standard divation of the portfolio</w:t>
      </w:r>
      <w:r w:rsidR="0054466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="001F232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Treynor ratio:</w:t>
      </w:r>
      <w:r w:rsidR="00BB4D3E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DB04CB" w:rsidRPr="00AB4E05">
        <w:rPr>
          <w:rFonts w:ascii="Times" w:eastAsia="Times New Roman" w:hAnsi="Times" w:cs="Times New Roman"/>
          <w:kern w:val="0"/>
          <w:sz w:val="20"/>
          <w:szCs w:val="20"/>
        </w:rPr>
        <w:t>U</w:t>
      </w:r>
      <w:r w:rsidR="00DB04C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 </w:t>
      </w:r>
      <w:r w:rsidR="00DB04CB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DB04C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rf/</w:t>
      </w:r>
      <w:r w:rsidR="0021642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Bp</w:t>
      </w:r>
      <w:r w:rsidR="009E287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(market beta)</w:t>
      </w:r>
    </w:p>
    <w:p w14:paraId="7E3C0675" w14:textId="2B12A412" w:rsidR="00F21E35" w:rsidRDefault="00EF11E7" w:rsidP="00EF11E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Jensen’s (CAPM) alph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a = regression ralpha</w:t>
      </w:r>
      <w:r w:rsidR="000369CB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="003A7830">
        <w:rPr>
          <w:rFonts w:ascii="Times" w:eastAsia="Times New Roman" w:hAnsi="Times" w:cs="Times New Roman" w:hint="eastAsia"/>
          <w:kern w:val="0"/>
          <w:sz w:val="20"/>
          <w:szCs w:val="20"/>
        </w:rPr>
        <w:t>Information Ratio = alpha/</w:t>
      </w:r>
      <w:r w:rsidR="00403A0D">
        <w:rPr>
          <w:rFonts w:ascii="Times" w:eastAsia="Times New Roman" w:hAnsi="Times" w:cs="Times New Roman" w:hint="eastAsia"/>
          <w:kern w:val="0"/>
          <w:sz w:val="20"/>
          <w:szCs w:val="20"/>
        </w:rPr>
        <w:t>non-systematic risk</w:t>
      </w:r>
      <w:r w:rsidR="00892E96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= </w:t>
      </w:r>
      <w:r w:rsidR="006B098B">
        <w:rPr>
          <w:rFonts w:ascii="Times" w:eastAsia="Times New Roman" w:hAnsi="Times" w:cs="Times New Roman" w:hint="eastAsia"/>
          <w:kern w:val="0"/>
          <w:sz w:val="20"/>
          <w:szCs w:val="20"/>
        </w:rPr>
        <w:t>alphap/S.D(ep)</w:t>
      </w:r>
    </w:p>
    <w:p w14:paraId="705A5E44" w14:textId="4269F625" w:rsidR="00C37738" w:rsidRDefault="00C37738" w:rsidP="00EF11E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How to use several ratios to interpret the income</w:t>
      </w:r>
    </w:p>
    <w:p w14:paraId="50276A8D" w14:textId="61E07A9E" w:rsidR="00F21E35" w:rsidRPr="00AB4E05" w:rsidRDefault="00F21E35" w:rsidP="007C0A07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If the portfolio represents the entire investment for an individual: Use the Sharpe ratio, because investors dislike total risk </w:t>
      </w:r>
    </w:p>
    <w:p w14:paraId="251E77F4" w14:textId="067DB214" w:rsidR="0058044B" w:rsidRPr="00AB4E05" w:rsidRDefault="00975840" w:rsidP="0058044B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If this portfolio is part of an individual’s larger holdings, use factor alphas or the Treynor ratio because we only care about the systematic risk The idiosyncrat</w:t>
      </w:r>
      <w:r w:rsidR="00F15586" w:rsidRPr="00AB4E05">
        <w:rPr>
          <w:rFonts w:ascii="Times" w:eastAsia="Times New Roman" w:hAnsi="Times" w:cs="Times New Roman"/>
          <w:kern w:val="0"/>
          <w:sz w:val="20"/>
          <w:szCs w:val="20"/>
        </w:rPr>
        <w:t>ic part can be diversified away.</w:t>
      </w:r>
    </w:p>
    <w:p w14:paraId="6CD86640" w14:textId="494A2138" w:rsidR="008C4E02" w:rsidRDefault="00180F5F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>If we’re compare fund managers who are trying to beat the same benchmark, use the information ratio: </w:t>
      </w:r>
      <w:r w:rsidR="007C0A0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B43916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Which manager can beat the benchmark the most consistently? </w:t>
      </w:r>
    </w:p>
    <w:p w14:paraId="3BE949DF" w14:textId="77777777" w:rsidR="00C23B7C" w:rsidRPr="00AB4E05" w:rsidRDefault="00C23B7C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2927E8B3" w14:textId="2722E7CC" w:rsidR="00802141" w:rsidRPr="00AB4E05" w:rsidRDefault="006D51D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Factor investment</w:t>
      </w:r>
      <w:r w:rsidR="005F2081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:  </w:t>
      </w:r>
      <w:r w:rsidR="00CE548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CAPM</w:t>
      </w:r>
      <w:r w:rsidR="00CE656B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r w:rsidR="008C4E0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E(Ri </w:t>
      </w:r>
      <w:r w:rsidR="008C4E02" w:rsidRPr="00AB4E05">
        <w:rPr>
          <w:rFonts w:ascii="Times" w:eastAsia="Times New Roman" w:hAnsi="Times" w:cs="Times New Roman"/>
          <w:kern w:val="0"/>
          <w:sz w:val="20"/>
          <w:szCs w:val="20"/>
        </w:rPr>
        <w:t>–</w:t>
      </w:r>
      <w:r w:rsidR="008C4E0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rf) = Bi </w:t>
      </w:r>
      <w:r w:rsidR="002C476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* </w:t>
      </w:r>
      <w:r w:rsidR="008C4E0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E(</w:t>
      </w:r>
      <w:r w:rsidR="00C5281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Rm - rf</w:t>
      </w:r>
      <w:r w:rsidR="008C4E0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)</w:t>
      </w:r>
      <w:r w:rsidR="00D462B2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802141" w:rsidRPr="00AB4E05">
        <w:rPr>
          <w:rFonts w:ascii="Times" w:eastAsia="Times New Roman" w:hAnsi="Times" w:cs="Times New Roman"/>
          <w:kern w:val="0"/>
          <w:sz w:val="20"/>
          <w:szCs w:val="20"/>
        </w:rPr>
        <w:t>D</w:t>
      </w:r>
      <w:r w:rsidR="0080214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iscount rate =</w:t>
      </w:r>
      <w:r w:rsidR="00802141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80214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Risk Premium + rf(real rate plus expected inflation)</w:t>
      </w:r>
    </w:p>
    <w:p w14:paraId="4C833DE4" w14:textId="1F5EEDC2" w:rsidR="00D1300B" w:rsidRPr="00AB4E05" w:rsidRDefault="00D1300B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B = </w:t>
      </w:r>
      <w:r w:rsidRPr="00AB4E05">
        <w:rPr>
          <w:rFonts w:ascii="Times" w:eastAsia="Times New Roman" w:hAnsi="Times" w:cs="Times New Roman"/>
          <w:kern w:val="0"/>
          <w:sz w:val="20"/>
          <w:szCs w:val="20"/>
        </w:rPr>
        <w:t>covariance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(</w:t>
      </w:r>
      <w:r w:rsidR="00AA764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ri, rM</w:t>
      </w: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)</w:t>
      </w:r>
      <w:r w:rsidR="00BF742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/</w:t>
      </w:r>
      <w:r w:rsidR="00D6748A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var(rM)</w:t>
      </w:r>
      <w:r w:rsidR="002F7D6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. This is the </w:t>
      </w:r>
      <w:r w:rsidR="00CF3DC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correlation</w:t>
      </w:r>
      <w:r w:rsidR="00C6574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of stock </w:t>
      </w:r>
      <w:r w:rsidR="00C65743" w:rsidRPr="00AB4E05">
        <w:rPr>
          <w:rFonts w:ascii="Times" w:eastAsia="Times New Roman" w:hAnsi="Times" w:cs="Times New Roman"/>
          <w:kern w:val="0"/>
          <w:sz w:val="20"/>
          <w:szCs w:val="20"/>
        </w:rPr>
        <w:t>I</w:t>
      </w:r>
      <w:r w:rsidR="00C6574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with </w:t>
      </w:r>
      <w:r w:rsidR="00173B1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market</w:t>
      </w:r>
      <w:r w:rsidR="009E22A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</w:p>
    <w:p w14:paraId="4F1EE51C" w14:textId="6B492171" w:rsidR="00694820" w:rsidRPr="00AB4E05" w:rsidRDefault="00216325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Factors of </w:t>
      </w:r>
      <w:r w:rsidR="00B83DB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investment:</w:t>
      </w:r>
      <w:r w:rsidR="00E67959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817BE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1 value R(HML)</w:t>
      </w:r>
      <w:r w:rsidR="00BA0ED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 Book/Market</w:t>
      </w:r>
      <w:r w:rsidR="0036411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R(SMB)</w:t>
      </w:r>
      <w:r w:rsidR="000D7DA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use Market Cap</w:t>
      </w:r>
      <w:r w:rsidR="0028053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, </w:t>
      </w:r>
      <w:r w:rsidR="00C25DC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377B9F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8F4D2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Momentum</w:t>
      </w:r>
      <w:r w:rsidR="006F65E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: </w:t>
      </w:r>
      <w:r w:rsidR="005842A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Low volatility</w:t>
      </w:r>
      <w:r w:rsidR="003E23D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Quality</w:t>
      </w:r>
    </w:p>
    <w:p w14:paraId="7964A5F0" w14:textId="5D2B7FBB" w:rsidR="00AB1938" w:rsidRPr="00AB4E05" w:rsidRDefault="005053B6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Why Factor </w:t>
      </w:r>
      <w:r w:rsidR="0069482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1 pick portfolios that beat the market</w:t>
      </w:r>
      <w:r w:rsidR="006F3735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69482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2</w:t>
      </w:r>
      <w:r w:rsidR="00AB193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arbitrage</w:t>
      </w:r>
      <w:r w:rsidR="001E7446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B193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3</w:t>
      </w:r>
      <w:r w:rsidR="004B301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Evaluate fund </w:t>
      </w:r>
      <w:r w:rsidR="0040672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returns</w:t>
      </w:r>
    </w:p>
    <w:p w14:paraId="09B86043" w14:textId="0AB1B0F1" w:rsidR="00B0273D" w:rsidRPr="00AB4E05" w:rsidRDefault="00DC7FBC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How </w:t>
      </w:r>
      <w:r w:rsidR="0028053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Calculate these factors, </w:t>
      </w:r>
      <w:r w:rsidR="0028053E" w:rsidRPr="00AB4E05">
        <w:rPr>
          <w:rFonts w:ascii="Times" w:eastAsia="Times New Roman" w:hAnsi="Times" w:cs="Times New Roman"/>
          <w:kern w:val="0"/>
          <w:sz w:val="20"/>
          <w:szCs w:val="20"/>
        </w:rPr>
        <w:t>just</w:t>
      </w:r>
      <w:r w:rsidR="0028053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pick out top 30% and the low30% and then compare the </w:t>
      </w:r>
      <w:r w:rsidR="000431B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difference of </w:t>
      </w:r>
      <w:r w:rsidR="000431B6" w:rsidRPr="00AB4E05">
        <w:rPr>
          <w:rFonts w:ascii="Times" w:eastAsia="Times New Roman" w:hAnsi="Times" w:cs="Times New Roman"/>
          <w:kern w:val="0"/>
          <w:sz w:val="20"/>
          <w:szCs w:val="20"/>
        </w:rPr>
        <w:t>these</w:t>
      </w:r>
      <w:r w:rsidR="000431B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94456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factor</w:t>
      </w:r>
      <w:r w:rsidR="000431B6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</w:t>
      </w:r>
    </w:p>
    <w:p w14:paraId="7E88339C" w14:textId="0DD2579D" w:rsidR="00B0273D" w:rsidRDefault="00C36A38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Arbitrage pricing</w:t>
      </w:r>
      <w:r w:rsidR="004903D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theory</w:t>
      </w:r>
      <w:r w:rsidR="00E206C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  <w:r w:rsidR="00853568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2A041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Morningstar diagrams:</w:t>
      </w:r>
      <w:r w:rsidR="00A3697D" w:rsidRPr="00AB4E05">
        <w:rPr>
          <w:rFonts w:ascii="Times" w:eastAsia="Times New Roman" w:hAnsi="Times" w:cs="Times New Roman"/>
          <w:kern w:val="0"/>
          <w:sz w:val="20"/>
          <w:szCs w:val="20"/>
        </w:rPr>
        <w:tab/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large </w:t>
      </w:r>
      <w:r w:rsidR="007F265E" w:rsidRPr="00AB4E05">
        <w:rPr>
          <w:rFonts w:ascii="Times" w:eastAsia="Times New Roman" w:hAnsi="Times" w:cs="Times New Roman"/>
          <w:kern w:val="0"/>
          <w:sz w:val="20"/>
          <w:szCs w:val="20"/>
        </w:rPr>
        <w:t>M</w:t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edium</w:t>
      </w:r>
      <w:r w:rsidR="00E71F3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7F265E" w:rsidRPr="00AB4E05"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mall</w:t>
      </w:r>
      <w:r w:rsidR="001E65E9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7F265E" w:rsidRPr="00AB4E05">
        <w:rPr>
          <w:rFonts w:ascii="Times" w:eastAsia="Times New Roman" w:hAnsi="Times" w:cs="Times New Roman"/>
          <w:kern w:val="0"/>
          <w:sz w:val="20"/>
          <w:szCs w:val="20"/>
        </w:rPr>
        <w:t>V</w:t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alue blend growth</w:t>
      </w:r>
      <w:r w:rsidR="007F265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</w:p>
    <w:p w14:paraId="032C92E7" w14:textId="77777777" w:rsidR="002764F9" w:rsidRPr="00AB4E05" w:rsidRDefault="002764F9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B10B13D" w14:textId="75C5A4D8" w:rsidR="00016292" w:rsidRPr="00AB4E05" w:rsidRDefault="00B0273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Factor Investing</w:t>
      </w:r>
      <w:r w:rsidR="0001629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</w:p>
    <w:p w14:paraId="06F9448D" w14:textId="64B0D832" w:rsidR="00122CB3" w:rsidRPr="00AB4E05" w:rsidRDefault="0001629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This is a in-between view between passive investing and</w:t>
      </w:r>
      <w:r w:rsidR="00BA188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speculative investing</w:t>
      </w:r>
      <w:r w:rsidR="00BE7C3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  <w:r w:rsidR="005A3FC9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D68C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For CAPM, the common factor is </w:t>
      </w:r>
      <w:r w:rsidR="00361877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market return. The factor loading is </w:t>
      </w:r>
      <w:r w:rsidR="0072369A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just </w:t>
      </w:r>
      <w:r w:rsidR="00521C0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the asset</w:t>
      </w:r>
      <w:r w:rsidR="00521C08" w:rsidRPr="00AB4E05">
        <w:rPr>
          <w:rFonts w:ascii="Times" w:eastAsia="Times New Roman" w:hAnsi="Times" w:cs="Times New Roman"/>
          <w:kern w:val="0"/>
          <w:sz w:val="20"/>
          <w:szCs w:val="20"/>
        </w:rPr>
        <w:t>’</w:t>
      </w:r>
      <w:r w:rsidR="00521C0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s </w:t>
      </w:r>
      <w:r w:rsidR="00002678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beta</w:t>
      </w:r>
      <w:r w:rsidR="009637F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</w:p>
    <w:p w14:paraId="5EEB0033" w14:textId="48858888" w:rsidR="00BE7C3D" w:rsidRPr="00AB4E05" w:rsidRDefault="00122CB3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Fama-</w:t>
      </w:r>
      <w:r w:rsidR="000F707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French three-factor model</w:t>
      </w:r>
      <w:r w:rsidR="00597BCB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.   </w:t>
      </w:r>
      <w:r w:rsidR="00180FA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Rsmb and Rhml</w:t>
      </w:r>
      <w:r w:rsidR="00B929E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, these are two factors </w:t>
      </w:r>
      <w:r w:rsidR="00487B0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that need is factors for the </w:t>
      </w:r>
      <w:r w:rsidR="00CE612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market</w:t>
      </w:r>
    </w:p>
    <w:p w14:paraId="3E8E8EF4" w14:textId="034D976A" w:rsidR="00E67B95" w:rsidRPr="00AB4E05" w:rsidRDefault="00A2162C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Rhml bookToMarket factor.</w:t>
      </w:r>
      <w:r w:rsidR="00691CEC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1C55A9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Size Market Cap</w:t>
      </w:r>
      <w:r w:rsidR="002A19CA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4F7F2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Momentum</w:t>
      </w:r>
      <w:r w:rsidR="00E6501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  <w:r w:rsidR="00005AB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stocks return based on previous year</w:t>
      </w:r>
      <w:r w:rsidR="00005ABC" w:rsidRPr="00AB4E05">
        <w:rPr>
          <w:rFonts w:ascii="Times" w:eastAsia="Times New Roman" w:hAnsi="Times" w:cs="Times New Roman"/>
          <w:kern w:val="0"/>
          <w:sz w:val="20"/>
          <w:szCs w:val="20"/>
        </w:rPr>
        <w:t>’</w:t>
      </w:r>
      <w:r w:rsidR="00005AB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 return</w:t>
      </w:r>
      <w:r w:rsidR="001D37C5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</w:t>
      </w:r>
      <w:r w:rsidR="00005ABC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</w:p>
    <w:p w14:paraId="03D0A145" w14:textId="439D2590" w:rsidR="00C3239A" w:rsidRPr="00AB4E05" w:rsidRDefault="005E6A51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Who beats the market:</w:t>
      </w:r>
      <w:r w:rsidR="00E61C42"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 w:rsidR="00E51F21" w:rsidRPr="00AB4E05">
        <w:rPr>
          <w:rFonts w:ascii="Times" w:eastAsia="Times New Roman" w:hAnsi="Times" w:cs="Times New Roman"/>
          <w:kern w:val="0"/>
          <w:sz w:val="20"/>
          <w:szCs w:val="20"/>
        </w:rPr>
        <w:t>Mutual</w:t>
      </w:r>
      <w:r w:rsidR="00E51F2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Fund:</w:t>
      </w:r>
      <w:r w:rsidR="0010050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slightly beat the </w:t>
      </w:r>
      <w:r w:rsidR="00100501" w:rsidRPr="00AB4E05">
        <w:rPr>
          <w:rFonts w:ascii="Times" w:eastAsia="Times New Roman" w:hAnsi="Times" w:cs="Times New Roman"/>
          <w:kern w:val="0"/>
          <w:sz w:val="20"/>
          <w:szCs w:val="20"/>
        </w:rPr>
        <w:t>market</w:t>
      </w:r>
      <w:r w:rsidR="00100501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before the fee, but underperform after the fee. However, there are some </w:t>
      </w:r>
      <w:r w:rsidR="00CB405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managers who add the value</w:t>
      </w:r>
      <w:r w:rsidR="007F514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, but there is little</w:t>
      </w:r>
      <w:r w:rsidR="00EF427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persistence.</w:t>
      </w:r>
      <w:r w:rsidR="007015F0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CE7E1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693ED9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Endowments:</w:t>
      </w:r>
      <w:r w:rsidR="006F3D7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very picky about hedge fund manager</w:t>
      </w:r>
      <w:r w:rsidR="00CE7E1C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</w:p>
    <w:p w14:paraId="3699A255" w14:textId="2A281A7A" w:rsidR="00C21506" w:rsidRDefault="00C3239A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Pension </w:t>
      </w:r>
      <w:r w:rsidR="00905549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funds</w:t>
      </w:r>
      <w:r w:rsidR="004C783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  <w:r w:rsidR="00781F47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underperformed because </w:t>
      </w:r>
      <w:r w:rsidR="000E15D4" w:rsidRPr="00AB4E05">
        <w:rPr>
          <w:rFonts w:ascii="Times" w:eastAsia="Times New Roman" w:hAnsi="Times" w:cs="Times New Roman"/>
          <w:kern w:val="0"/>
          <w:sz w:val="20"/>
          <w:szCs w:val="20"/>
        </w:rPr>
        <w:t>P</w:t>
      </w:r>
      <w:r w:rsidR="000E15D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olitical </w:t>
      </w:r>
      <w:r w:rsidR="006F644E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interference, </w:t>
      </w:r>
      <w:r w:rsidR="004C7833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Corruption</w:t>
      </w:r>
      <w:r w:rsidR="00A4299F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and </w:t>
      </w:r>
      <w:r w:rsidR="007C01D0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Low incentives of pension manager</w:t>
      </w:r>
      <w:r w:rsidR="004B7A3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74336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Hedge fund</w:t>
      </w:r>
      <w:r w:rsidR="00515822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s</w:t>
      </w:r>
      <w:r w:rsidR="006D7263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: some </w:t>
      </w:r>
      <w:r w:rsidR="00A1225D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manager can produce the consistent </w:t>
      </w:r>
      <w:r w:rsidR="005E0FAC" w:rsidRPr="00AB4E05">
        <w:rPr>
          <w:rFonts w:ascii="Times" w:eastAsia="Times New Roman" w:hAnsi="Times" w:cs="Times New Roman"/>
          <w:kern w:val="0"/>
          <w:sz w:val="20"/>
          <w:szCs w:val="20"/>
        </w:rPr>
        <w:t>alpha</w:t>
      </w:r>
      <w:r w:rsidR="0080616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0A2588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EC3A54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Private equity</w:t>
      </w:r>
      <w:r w:rsidR="00AC2EB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:</w:t>
      </w:r>
      <w:r w:rsidR="002C33D3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C2EBF" w:rsidRPr="00AB4E05">
        <w:rPr>
          <w:rFonts w:ascii="Times" w:eastAsia="Times New Roman" w:hAnsi="Times" w:cs="Times New Roman"/>
          <w:kern w:val="0"/>
          <w:sz w:val="20"/>
          <w:szCs w:val="20"/>
        </w:rPr>
        <w:t>Leveraged</w:t>
      </w:r>
      <w:r w:rsidR="00AC2EBF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buyout</w:t>
      </w:r>
      <w:r w:rsidR="003F37F4" w:rsidRPr="00AB4E05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1A7B3D" w:rsidRPr="00AB4E05">
        <w:rPr>
          <w:rFonts w:ascii="Times" w:eastAsia="Times New Roman" w:hAnsi="Times" w:cs="Times New Roman"/>
          <w:kern w:val="0"/>
          <w:sz w:val="20"/>
          <w:szCs w:val="20"/>
        </w:rPr>
        <w:t>V</w:t>
      </w:r>
      <w:r w:rsidR="001A7B3D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enture capital</w:t>
      </w:r>
      <w:r w:rsidR="007762DD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980D9B" w:rsidRPr="00AB4E05">
        <w:rPr>
          <w:rFonts w:ascii="Times" w:eastAsia="Times New Roman" w:hAnsi="Times" w:cs="Times New Roman" w:hint="eastAsia"/>
          <w:kern w:val="0"/>
          <w:sz w:val="20"/>
          <w:szCs w:val="20"/>
        </w:rPr>
        <w:t>High frequency traders.</w:t>
      </w:r>
    </w:p>
    <w:p w14:paraId="7228AA2D" w14:textId="77777777" w:rsidR="002513C5" w:rsidRDefault="002513C5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1D1575FD" w14:textId="308FD10D" w:rsidR="002513C5" w:rsidRDefault="00FB3A53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lastRenderedPageBreak/>
        <w:t>Question</w:t>
      </w:r>
    </w:p>
    <w:p w14:paraId="388FE6FF" w14:textId="58330E1F" w:rsidR="001E609D" w:rsidRPr="001D39E4" w:rsidRDefault="00392F4A" w:rsidP="00C84D61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>C(S,K)=P(S,K)+S- K/(1+r)-D</w:t>
      </w:r>
      <w:r w:rsidR="00383560">
        <w:rPr>
          <w:rFonts w:ascii="Times" w:eastAsia="Times New Roman" w:hAnsi="Times" w:cs="Times New Roman"/>
          <w:kern w:val="0"/>
          <w:sz w:val="20"/>
          <w:szCs w:val="20"/>
        </w:rPr>
        <w:t xml:space="preserve">.  </w:t>
      </w:r>
      <w:r w:rsidR="00C84D61" w:rsidRPr="001D39E4">
        <w:rPr>
          <w:rFonts w:ascii="Times" w:eastAsia="Times New Roman" w:hAnsi="Times" w:cs="Times New Roman"/>
          <w:kern w:val="0"/>
          <w:sz w:val="20"/>
          <w:szCs w:val="20"/>
        </w:rPr>
        <w:t>put-call parity for a dividend paying stock</w:t>
      </w:r>
    </w:p>
    <w:p w14:paraId="45FBF3BD" w14:textId="38EF36E8" w:rsidR="00F21B91" w:rsidRPr="001D39E4" w:rsidRDefault="001E609D" w:rsidP="00E054CF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2American put should be more expensive compared with the </w:t>
      </w:r>
      <w:r w:rsidR="00A04281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its </w:t>
      </w:r>
      <w:r w:rsidR="00291D0B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European counterparts. While the </w:t>
      </w:r>
      <w:r w:rsidR="00485EC6" w:rsidRPr="001D39E4">
        <w:rPr>
          <w:rFonts w:ascii="Times" w:eastAsia="Times New Roman" w:hAnsi="Times" w:cs="Times New Roman"/>
          <w:kern w:val="0"/>
          <w:sz w:val="20"/>
          <w:szCs w:val="20"/>
        </w:rPr>
        <w:t>call option is the same</w:t>
      </w:r>
      <w:r w:rsidR="00C84D61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E054CF" w:rsidRPr="001D39E4">
        <w:rPr>
          <w:rFonts w:ascii="Times" w:eastAsia="Times New Roman" w:hAnsi="Times" w:cs="Times New Roman"/>
          <w:kern w:val="0"/>
          <w:sz w:val="20"/>
          <w:szCs w:val="20"/>
        </w:rPr>
        <w:t>Which of the following stock-picking strategies do you expect to yield the worst returns?</w:t>
      </w:r>
    </w:p>
    <w:p w14:paraId="7FC07285" w14:textId="55C79D4C" w:rsidR="005619F2" w:rsidRPr="001D39E4" w:rsidRDefault="00663F1D" w:rsidP="00663F1D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>Momentum is stronger at shorter frequencies, long term reversals happen at 3-5 year frequencies</w:t>
      </w:r>
      <w:r w:rsidR="00FE4232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144DAB" w:rsidRPr="001D39E4">
        <w:rPr>
          <w:rFonts w:ascii="Times" w:eastAsia="Times New Roman" w:hAnsi="Times" w:cs="Times New Roman"/>
          <w:kern w:val="0"/>
          <w:sz w:val="20"/>
          <w:szCs w:val="20"/>
        </w:rPr>
        <w:t>So the winners for the last 3-5 years are more likely become loser</w:t>
      </w:r>
    </w:p>
    <w:p w14:paraId="799EA0EF" w14:textId="076275E6" w:rsidR="00347C85" w:rsidRPr="001D39E4" w:rsidRDefault="005619F2" w:rsidP="00347C85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>Stock price:</w:t>
      </w:r>
      <w:r w:rsidR="00663F1D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9C77C6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164421">
        <w:rPr>
          <w:rFonts w:ascii="Times" w:eastAsia="Times New Roman" w:hAnsi="Times" w:cs="Times New Roman"/>
          <w:kern w:val="0"/>
          <w:sz w:val="20"/>
          <w:szCs w:val="20"/>
        </w:rPr>
        <w:t>D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A =100 − </w:t>
      </w:r>
      <w:r w:rsidR="003E5551">
        <w:rPr>
          <w:rFonts w:ascii="Times" w:eastAsia="Times New Roman" w:hAnsi="Times" w:cs="Times New Roman"/>
          <w:kern w:val="0"/>
          <w:sz w:val="20"/>
          <w:szCs w:val="20"/>
        </w:rPr>
        <w:t>P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. For group B, it is </w:t>
      </w:r>
      <w:r w:rsidR="00164421">
        <w:rPr>
          <w:rFonts w:ascii="Times" w:eastAsia="Times New Roman" w:hAnsi="Times" w:cs="Times New Roman"/>
          <w:kern w:val="0"/>
          <w:sz w:val="20"/>
          <w:szCs w:val="20"/>
        </w:rPr>
        <w:t>D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B = 70 – </w:t>
      </w:r>
      <w:r w:rsidR="00164421">
        <w:rPr>
          <w:rFonts w:ascii="Times" w:eastAsia="Times New Roman" w:hAnsi="Times" w:cs="Times New Roman"/>
          <w:kern w:val="0"/>
          <w:sz w:val="20"/>
          <w:szCs w:val="20"/>
        </w:rPr>
        <w:t>P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. For group C, it is </w:t>
      </w:r>
      <w:r w:rsidR="00164421">
        <w:rPr>
          <w:rFonts w:ascii="Times" w:eastAsia="Times New Roman" w:hAnsi="Times" w:cs="Times New Roman"/>
          <w:kern w:val="0"/>
          <w:sz w:val="20"/>
          <w:szCs w:val="20"/>
        </w:rPr>
        <w:t>D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C = 50 − </w:t>
      </w:r>
      <w:r w:rsidR="00B73882">
        <w:rPr>
          <w:rFonts w:ascii="Times" w:eastAsia="Times New Roman" w:hAnsi="Times" w:cs="Times New Roman"/>
          <w:kern w:val="0"/>
          <w:sz w:val="20"/>
          <w:szCs w:val="20"/>
        </w:rPr>
        <w:t>P</w:t>
      </w:r>
      <w:r w:rsidR="00F95CF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. </w:t>
      </w:r>
      <w:r w:rsidR="00D97A80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Market clearing requires 1/3 [(100-P) + (70-P) + (50-P)] =1, or P=217/3=72. </w:t>
      </w:r>
      <w:r w:rsidR="00191BC2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Suppose that investor C cannot short </w:t>
      </w:r>
      <w:r w:rsidR="00A60EA9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C will not short the </w:t>
      </w:r>
      <w:r w:rsidR="00A71D10" w:rsidRPr="001D39E4">
        <w:rPr>
          <w:rFonts w:ascii="Times" w:eastAsia="Times New Roman" w:hAnsi="Times" w:cs="Times New Roman"/>
          <w:kern w:val="0"/>
          <w:sz w:val="20"/>
          <w:szCs w:val="20"/>
        </w:rPr>
        <w:t>stock</w:t>
      </w:r>
      <w:r w:rsidR="00B16AB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347C85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Market clearing requires 1/3 [(100-P) + (70-P)] =1, or P=167/2=84. </w:t>
      </w:r>
    </w:p>
    <w:p w14:paraId="02656B3C" w14:textId="7D254157" w:rsidR="00907258" w:rsidRPr="001D39E4" w:rsidRDefault="006538B0" w:rsidP="00907258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E[rA * rM] = .01*(-.1)*(-.16)+.13*(-.01)*(-.01)+0.86*.03*.15 = .004043 </w:t>
      </w:r>
      <w:r w:rsidR="00907258"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E[rM]=.01*(-.1)+.13*(-.01)+.86*.03=.0235 E[rA]=.01*(-.16)+.13*(-.01)+.86*.15=.1261  Cov(rA, rM)=E[rA * rM]- E[rA]*E[rM]=.004043-.0235*.1261=.00107965 E[rM2]=.01*(.12)+.13*(.012)+.86*(.032)=.000887 Var(rM)=E[rM2]-E[rM] 2=.000887-(.02352)=.00033475 </w:t>
      </w:r>
    </w:p>
    <w:p w14:paraId="0A7FEF79" w14:textId="77777777" w:rsidR="008D52E3" w:rsidRDefault="00907258" w:rsidP="00F67159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D39E4">
        <w:rPr>
          <w:rFonts w:ascii="Times" w:eastAsia="Times New Roman" w:hAnsi="Times" w:cs="Times New Roman"/>
          <w:kern w:val="0"/>
          <w:sz w:val="20"/>
          <w:szCs w:val="20"/>
        </w:rPr>
        <w:t xml:space="preserve">The beta of stock A is Cov(rA, rM)/ Var(rM)=3.225. </w:t>
      </w:r>
      <w:r w:rsidR="008F4B1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5D496FA7" w14:textId="6912AB81" w:rsidR="00F67159" w:rsidRPr="007878A5" w:rsidRDefault="003D7640" w:rsidP="00F67159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A has beta=2, asset B has beta=4. Portfolio C is formed by combining with equal weights asset A and asset B </w:t>
      </w:r>
      <w:r w:rsidR="00DD79E6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F67159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The beta of asset C is a weighted average: βc=3 </w:t>
      </w:r>
    </w:p>
    <w:p w14:paraId="48C62D77" w14:textId="1A261EEF" w:rsidR="00F87FFC" w:rsidRPr="007878A5" w:rsidRDefault="00A931CE" w:rsidP="00A931CE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Expected return on the market portfolio is 10% and the risk-free rate is 4%. Which asset is a better buy? </w:t>
      </w:r>
      <w:r w:rsidR="00F87FFC" w:rsidRPr="007878A5">
        <w:rPr>
          <w:rFonts w:ascii="Times" w:eastAsia="Times New Roman" w:hAnsi="Times" w:cs="Times New Roman"/>
          <w:kern w:val="0"/>
          <w:sz w:val="20"/>
          <w:szCs w:val="20"/>
        </w:rPr>
        <w:t>For A, using CAPM, fair rate is 4+2(10-4)=16%, α=0.01.  Buy with the arpha</w:t>
      </w:r>
    </w:p>
    <w:p w14:paraId="0BB4E7C2" w14:textId="07DB200B" w:rsidR="00D708EE" w:rsidRPr="007878A5" w:rsidRDefault="00D708EE" w:rsidP="00D708EE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>With arbitrage opportunity</w:t>
      </w:r>
      <w:r w:rsidR="00B646F1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r w:rsidRPr="007878A5">
        <w:rPr>
          <w:rFonts w:ascii="Times" w:eastAsia="Times New Roman" w:hAnsi="Times" w:cs="Times New Roman"/>
          <w:kern w:val="0"/>
          <w:sz w:val="20"/>
          <w:szCs w:val="20"/>
        </w:rPr>
        <w:t>If you want to take advantage of an arbitrage opportunity</w:t>
      </w:r>
      <w:r w:rsidR="00A41814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. </w:t>
      </w:r>
      <w:r w:rsidR="00E50CB3" w:rsidRPr="007878A5">
        <w:rPr>
          <w:rFonts w:ascii="Times" w:eastAsia="Times New Roman" w:hAnsi="Times" w:cs="Times New Roman"/>
          <w:kern w:val="0"/>
          <w:sz w:val="20"/>
          <w:szCs w:val="20"/>
        </w:rPr>
        <w:t>Use CAMP to judge whether the stocks have been</w:t>
      </w:r>
      <w:r w:rsidR="00A06BD0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 priced fair</w:t>
      </w:r>
      <w:r w:rsidR="0075732F" w:rsidRPr="007878A5">
        <w:rPr>
          <w:rFonts w:ascii="Times" w:eastAsia="Times New Roman" w:hAnsi="Times" w:cs="Times New Roman"/>
          <w:kern w:val="0"/>
          <w:sz w:val="20"/>
          <w:szCs w:val="20"/>
        </w:rPr>
        <w:t>ly</w:t>
      </w:r>
    </w:p>
    <w:p w14:paraId="0B45363D" w14:textId="4B84ABF2" w:rsidR="00870FFD" w:rsidRPr="007878A5" w:rsidRDefault="003C1453" w:rsidP="00870FFD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>A risky bond</w:t>
      </w:r>
      <w:r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+ </w:t>
      </w:r>
      <w:r w:rsidR="00F03330" w:rsidRPr="007878A5">
        <w:rPr>
          <w:rFonts w:ascii="Times" w:eastAsia="Times New Roman" w:hAnsi="Times" w:cs="Times New Roman"/>
          <w:kern w:val="0"/>
          <w:sz w:val="20"/>
          <w:szCs w:val="20"/>
        </w:rPr>
        <w:t>A credit default swap</w:t>
      </w:r>
      <w:r w:rsidR="005B00E2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r w:rsidR="00870FFD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1000/(C+200) = 1.05 </w:t>
      </w:r>
    </w:p>
    <w:p w14:paraId="0318F59E" w14:textId="382FBEB7" w:rsidR="00412431" w:rsidRPr="007878A5" w:rsidRDefault="00402B74" w:rsidP="00412431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The variance of the portfolio is (0.5)2 ∗ 10 + (0.5)2 ∗ 20 + 2(5)(0.5)2 = 10. </w:t>
      </w:r>
      <w:r w:rsidR="005B157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42C90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rP - rf = 0.015 + 1.2 (rM - rf) + e1 rP - rf = 0.009 + 1.1 (rM - rf) - 0.2 SMB + 1.2 HML + e2 </w:t>
      </w:r>
      <w:r w:rsidR="00D9581B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="00C60A54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Jensen's alpha is 0.015 or 1.5%. </w:t>
      </w:r>
      <w:r w:rsidR="00412431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The Treynor ratio is calculated as follows: E(rP - rf) = 0.015 + 1.2 E(rM - rf) = 0.099 Treynor = E(rP - rf) / βCAPM = 0.099 / 1.2 = 0.0825 </w:t>
      </w:r>
    </w:p>
    <w:p w14:paraId="22250527" w14:textId="77777777" w:rsidR="00F57FCA" w:rsidRPr="007878A5" w:rsidRDefault="00F57FCA" w:rsidP="00F57FCA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Large cap, since the coefficient on SMB is &lt; 0. Value, since the coefficient on HML is &gt; 0. </w:t>
      </w:r>
    </w:p>
    <w:p w14:paraId="6CCA7ADA" w14:textId="1E489F84" w:rsidR="00CA5210" w:rsidRPr="007878A5" w:rsidRDefault="00081206" w:rsidP="00CA5210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78A5">
        <w:rPr>
          <w:rFonts w:ascii="Times" w:eastAsia="Times New Roman" w:hAnsi="Times" w:cs="Times New Roman"/>
          <w:kern w:val="0"/>
          <w:sz w:val="20"/>
          <w:szCs w:val="20"/>
        </w:rPr>
        <w:t>minimum variance portfolio</w:t>
      </w:r>
      <w:r w:rsidR="009322C5" w:rsidRPr="007878A5">
        <w:rPr>
          <w:rFonts w:ascii="Times" w:eastAsia="Times New Roman" w:hAnsi="Times" w:cs="Times New Roman"/>
          <w:kern w:val="0"/>
          <w:sz w:val="20"/>
          <w:szCs w:val="20"/>
        </w:rPr>
        <w:t xml:space="preserve"> d(v)/dw = 0</w:t>
      </w:r>
      <w:r w:rsidR="00B32D50" w:rsidRPr="007878A5">
        <w:rPr>
          <w:rFonts w:ascii="Times" w:eastAsia="Times New Roman" w:hAnsi="Times" w:cs="Times New Roman"/>
          <w:kern w:val="0"/>
          <w:sz w:val="20"/>
          <w:szCs w:val="20"/>
        </w:rPr>
        <w:t>.</w:t>
      </w:r>
    </w:p>
    <w:p w14:paraId="735D7389" w14:textId="093D8186" w:rsidR="00392F4A" w:rsidRPr="00DB2990" w:rsidRDefault="004F47F3" w:rsidP="00DB2990">
      <w:pPr>
        <w:pStyle w:val="a6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2990">
        <w:rPr>
          <w:rFonts w:ascii="Times" w:eastAsia="Times New Roman" w:hAnsi="Times" w:cs="Times New Roman"/>
          <w:kern w:val="0"/>
          <w:sz w:val="20"/>
          <w:szCs w:val="20"/>
        </w:rPr>
        <w:t xml:space="preserve">Prospect Theory argues that investors have loss aversion: they suffer more disutility from losses than utility from gains. This implies that investors are more likely to sell “winners” rather than “losers”. </w:t>
      </w:r>
    </w:p>
    <w:p w14:paraId="4D1438CC" w14:textId="51CA6A5E" w:rsidR="009A05E2" w:rsidRPr="00DB2990" w:rsidRDefault="00DB2990" w:rsidP="00DB2990">
      <w:pPr>
        <w:widowControl/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The money in the </w:t>
      </w:r>
      <w:r w:rsidR="001254D4">
        <w:rPr>
          <w:rFonts w:ascii="Times" w:eastAsia="Times New Roman" w:hAnsi="Times" w:cs="Times New Roman"/>
          <w:kern w:val="0"/>
          <w:sz w:val="20"/>
          <w:szCs w:val="20"/>
        </w:rPr>
        <w:t xml:space="preserve">stock </w:t>
      </w:r>
      <w:r w:rsidR="00754BE7">
        <w:rPr>
          <w:rFonts w:ascii="Times" w:eastAsia="Times New Roman" w:hAnsi="Times" w:cs="Times New Roman"/>
          <w:kern w:val="0"/>
          <w:sz w:val="20"/>
          <w:szCs w:val="20"/>
        </w:rPr>
        <w:t xml:space="preserve">if the client can just tolerate </w:t>
      </w:r>
      <w:r w:rsidR="00674684">
        <w:rPr>
          <w:rFonts w:ascii="Times" w:eastAsia="Times New Roman" w:hAnsi="Times" w:cs="Times New Roman"/>
          <w:kern w:val="0"/>
          <w:sz w:val="20"/>
          <w:szCs w:val="20"/>
        </w:rPr>
        <w:t>w*stand</w:t>
      </w:r>
      <w:r w:rsidR="009A05E2">
        <w:rPr>
          <w:rFonts w:ascii="Times" w:eastAsia="Times New Roman" w:hAnsi="Times" w:cs="Times New Roman"/>
          <w:kern w:val="0"/>
          <w:sz w:val="20"/>
          <w:szCs w:val="20"/>
        </w:rPr>
        <w:t xml:space="preserve"> &lt; the maximum diviation. </w:t>
      </w:r>
      <w:r w:rsidR="00086833">
        <w:rPr>
          <w:rFonts w:ascii="Times" w:eastAsia="Times New Roman" w:hAnsi="Times" w:cs="Times New Roman"/>
          <w:kern w:val="0"/>
          <w:sz w:val="20"/>
          <w:szCs w:val="20"/>
        </w:rPr>
        <w:t xml:space="preserve">Then get the </w:t>
      </w:r>
      <w:r w:rsidR="002E7A1B">
        <w:rPr>
          <w:rFonts w:ascii="Times" w:eastAsia="Times New Roman" w:hAnsi="Times" w:cs="Times New Roman"/>
          <w:kern w:val="0"/>
          <w:sz w:val="20"/>
          <w:szCs w:val="20"/>
        </w:rPr>
        <w:t>w and (1 – w) in money market</w:t>
      </w:r>
      <w:bookmarkStart w:id="0" w:name="_GoBack"/>
      <w:bookmarkEnd w:id="0"/>
    </w:p>
    <w:sectPr w:rsidR="009A05E2" w:rsidRPr="00DB2990" w:rsidSect="002513C5">
      <w:pgSz w:w="11900" w:h="16840"/>
      <w:pgMar w:top="426" w:right="701" w:bottom="567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9FC"/>
    <w:multiLevelType w:val="hybridMultilevel"/>
    <w:tmpl w:val="AEA2EFB4"/>
    <w:lvl w:ilvl="0" w:tplc="390CDE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96"/>
    <w:rsid w:val="00002678"/>
    <w:rsid w:val="00005ABC"/>
    <w:rsid w:val="00012F26"/>
    <w:rsid w:val="00016292"/>
    <w:rsid w:val="00031AB0"/>
    <w:rsid w:val="0003298F"/>
    <w:rsid w:val="000369CB"/>
    <w:rsid w:val="000431B6"/>
    <w:rsid w:val="00052A15"/>
    <w:rsid w:val="00056C9C"/>
    <w:rsid w:val="00073658"/>
    <w:rsid w:val="00074AC0"/>
    <w:rsid w:val="00081206"/>
    <w:rsid w:val="00082306"/>
    <w:rsid w:val="00086833"/>
    <w:rsid w:val="00091DF0"/>
    <w:rsid w:val="000A2588"/>
    <w:rsid w:val="000A60B5"/>
    <w:rsid w:val="000C3A3D"/>
    <w:rsid w:val="000C464C"/>
    <w:rsid w:val="000C670B"/>
    <w:rsid w:val="000C6BAB"/>
    <w:rsid w:val="000D0626"/>
    <w:rsid w:val="000D7439"/>
    <w:rsid w:val="000D7DA6"/>
    <w:rsid w:val="000E066F"/>
    <w:rsid w:val="000E15D4"/>
    <w:rsid w:val="000F3953"/>
    <w:rsid w:val="000F707C"/>
    <w:rsid w:val="00100501"/>
    <w:rsid w:val="00107539"/>
    <w:rsid w:val="0011214C"/>
    <w:rsid w:val="00122CB3"/>
    <w:rsid w:val="001254D4"/>
    <w:rsid w:val="00134BE5"/>
    <w:rsid w:val="001403D4"/>
    <w:rsid w:val="00144DAB"/>
    <w:rsid w:val="00164421"/>
    <w:rsid w:val="00170103"/>
    <w:rsid w:val="00173B17"/>
    <w:rsid w:val="00180F5F"/>
    <w:rsid w:val="00180FAB"/>
    <w:rsid w:val="00190375"/>
    <w:rsid w:val="00191BC2"/>
    <w:rsid w:val="001970BE"/>
    <w:rsid w:val="001978A7"/>
    <w:rsid w:val="001A39CE"/>
    <w:rsid w:val="001A7916"/>
    <w:rsid w:val="001A7B3D"/>
    <w:rsid w:val="001C55A9"/>
    <w:rsid w:val="001C5E38"/>
    <w:rsid w:val="001D2982"/>
    <w:rsid w:val="001D37C5"/>
    <w:rsid w:val="001D39E4"/>
    <w:rsid w:val="001E3263"/>
    <w:rsid w:val="001E609D"/>
    <w:rsid w:val="001E65E9"/>
    <w:rsid w:val="001E7446"/>
    <w:rsid w:val="001F2323"/>
    <w:rsid w:val="002033B1"/>
    <w:rsid w:val="00216325"/>
    <w:rsid w:val="00216423"/>
    <w:rsid w:val="00217363"/>
    <w:rsid w:val="00225914"/>
    <w:rsid w:val="00232A4D"/>
    <w:rsid w:val="00235077"/>
    <w:rsid w:val="002513C5"/>
    <w:rsid w:val="002663ED"/>
    <w:rsid w:val="00274FF4"/>
    <w:rsid w:val="002764F9"/>
    <w:rsid w:val="0028053E"/>
    <w:rsid w:val="00285BBC"/>
    <w:rsid w:val="00286523"/>
    <w:rsid w:val="0028795D"/>
    <w:rsid w:val="002919BD"/>
    <w:rsid w:val="00291D0B"/>
    <w:rsid w:val="002A041C"/>
    <w:rsid w:val="002A19CA"/>
    <w:rsid w:val="002B10C2"/>
    <w:rsid w:val="002B1875"/>
    <w:rsid w:val="002C33D3"/>
    <w:rsid w:val="002C4767"/>
    <w:rsid w:val="002E710F"/>
    <w:rsid w:val="002E7A1B"/>
    <w:rsid w:val="002F7D60"/>
    <w:rsid w:val="00302D90"/>
    <w:rsid w:val="00315F30"/>
    <w:rsid w:val="00347C85"/>
    <w:rsid w:val="003543C0"/>
    <w:rsid w:val="00361877"/>
    <w:rsid w:val="00364116"/>
    <w:rsid w:val="00377B9F"/>
    <w:rsid w:val="00382461"/>
    <w:rsid w:val="00383560"/>
    <w:rsid w:val="00383600"/>
    <w:rsid w:val="00392293"/>
    <w:rsid w:val="00392F4A"/>
    <w:rsid w:val="003A03DD"/>
    <w:rsid w:val="003A7830"/>
    <w:rsid w:val="003C1453"/>
    <w:rsid w:val="003C7BD3"/>
    <w:rsid w:val="003D3B0F"/>
    <w:rsid w:val="003D717D"/>
    <w:rsid w:val="003D7640"/>
    <w:rsid w:val="003E23DE"/>
    <w:rsid w:val="003E5551"/>
    <w:rsid w:val="003E74BA"/>
    <w:rsid w:val="003F37F4"/>
    <w:rsid w:val="004017AB"/>
    <w:rsid w:val="00402B74"/>
    <w:rsid w:val="00403A0D"/>
    <w:rsid w:val="00406727"/>
    <w:rsid w:val="00412431"/>
    <w:rsid w:val="00447657"/>
    <w:rsid w:val="00465201"/>
    <w:rsid w:val="004734D4"/>
    <w:rsid w:val="00482DBB"/>
    <w:rsid w:val="004856AA"/>
    <w:rsid w:val="00485EC6"/>
    <w:rsid w:val="00487B00"/>
    <w:rsid w:val="004903D3"/>
    <w:rsid w:val="004B301F"/>
    <w:rsid w:val="004B7A3C"/>
    <w:rsid w:val="004C5848"/>
    <w:rsid w:val="004C7833"/>
    <w:rsid w:val="004D006D"/>
    <w:rsid w:val="004F47F3"/>
    <w:rsid w:val="004F7F22"/>
    <w:rsid w:val="005053B6"/>
    <w:rsid w:val="00515822"/>
    <w:rsid w:val="0051786D"/>
    <w:rsid w:val="00521C08"/>
    <w:rsid w:val="00523772"/>
    <w:rsid w:val="005301D6"/>
    <w:rsid w:val="00533930"/>
    <w:rsid w:val="00543331"/>
    <w:rsid w:val="0054466E"/>
    <w:rsid w:val="00546C0B"/>
    <w:rsid w:val="00546FD6"/>
    <w:rsid w:val="00552121"/>
    <w:rsid w:val="00554BD4"/>
    <w:rsid w:val="005619F2"/>
    <w:rsid w:val="0056229D"/>
    <w:rsid w:val="0056487F"/>
    <w:rsid w:val="005657E7"/>
    <w:rsid w:val="0058044B"/>
    <w:rsid w:val="005820BB"/>
    <w:rsid w:val="005842AB"/>
    <w:rsid w:val="00585934"/>
    <w:rsid w:val="00597BCB"/>
    <w:rsid w:val="005A3FC9"/>
    <w:rsid w:val="005B00E2"/>
    <w:rsid w:val="005B1575"/>
    <w:rsid w:val="005B6AC9"/>
    <w:rsid w:val="005D68CC"/>
    <w:rsid w:val="005E0FAC"/>
    <w:rsid w:val="005E6A51"/>
    <w:rsid w:val="005F2081"/>
    <w:rsid w:val="006004C1"/>
    <w:rsid w:val="006323AC"/>
    <w:rsid w:val="006538B0"/>
    <w:rsid w:val="0065507C"/>
    <w:rsid w:val="00663F1D"/>
    <w:rsid w:val="00674684"/>
    <w:rsid w:val="0067524E"/>
    <w:rsid w:val="00676945"/>
    <w:rsid w:val="006863DE"/>
    <w:rsid w:val="00691CEC"/>
    <w:rsid w:val="00693ED9"/>
    <w:rsid w:val="00694820"/>
    <w:rsid w:val="0069542E"/>
    <w:rsid w:val="006A6719"/>
    <w:rsid w:val="006B098B"/>
    <w:rsid w:val="006B33F1"/>
    <w:rsid w:val="006C5468"/>
    <w:rsid w:val="006D03D5"/>
    <w:rsid w:val="006D236B"/>
    <w:rsid w:val="006D2CE5"/>
    <w:rsid w:val="006D51D5"/>
    <w:rsid w:val="006D67BE"/>
    <w:rsid w:val="006D7263"/>
    <w:rsid w:val="006E16A3"/>
    <w:rsid w:val="006F3735"/>
    <w:rsid w:val="006F3D7B"/>
    <w:rsid w:val="006F5C96"/>
    <w:rsid w:val="006F644E"/>
    <w:rsid w:val="006F65E6"/>
    <w:rsid w:val="007015F0"/>
    <w:rsid w:val="007033BF"/>
    <w:rsid w:val="00711898"/>
    <w:rsid w:val="00712663"/>
    <w:rsid w:val="00712790"/>
    <w:rsid w:val="0071352F"/>
    <w:rsid w:val="007156C5"/>
    <w:rsid w:val="007223A0"/>
    <w:rsid w:val="0072369A"/>
    <w:rsid w:val="00726029"/>
    <w:rsid w:val="007320A1"/>
    <w:rsid w:val="0073386A"/>
    <w:rsid w:val="00743364"/>
    <w:rsid w:val="00745FEF"/>
    <w:rsid w:val="00747F90"/>
    <w:rsid w:val="00754BE7"/>
    <w:rsid w:val="00755ED2"/>
    <w:rsid w:val="0075732F"/>
    <w:rsid w:val="007762DD"/>
    <w:rsid w:val="00781F47"/>
    <w:rsid w:val="0078460E"/>
    <w:rsid w:val="007878A5"/>
    <w:rsid w:val="0079483F"/>
    <w:rsid w:val="007C01D0"/>
    <w:rsid w:val="007C0A07"/>
    <w:rsid w:val="007D5BBC"/>
    <w:rsid w:val="007E0FE3"/>
    <w:rsid w:val="007E1E80"/>
    <w:rsid w:val="007E5AF6"/>
    <w:rsid w:val="007F265E"/>
    <w:rsid w:val="007F2BBA"/>
    <w:rsid w:val="007F514E"/>
    <w:rsid w:val="00802141"/>
    <w:rsid w:val="0080616E"/>
    <w:rsid w:val="00815945"/>
    <w:rsid w:val="00817BE8"/>
    <w:rsid w:val="00821A86"/>
    <w:rsid w:val="008264C3"/>
    <w:rsid w:val="00827794"/>
    <w:rsid w:val="00827AFF"/>
    <w:rsid w:val="00841F7D"/>
    <w:rsid w:val="0084222B"/>
    <w:rsid w:val="00842803"/>
    <w:rsid w:val="00853568"/>
    <w:rsid w:val="008602EF"/>
    <w:rsid w:val="00863699"/>
    <w:rsid w:val="008669A5"/>
    <w:rsid w:val="00870FFD"/>
    <w:rsid w:val="008728F2"/>
    <w:rsid w:val="00873226"/>
    <w:rsid w:val="00876F9D"/>
    <w:rsid w:val="00892E96"/>
    <w:rsid w:val="00893EDD"/>
    <w:rsid w:val="00894058"/>
    <w:rsid w:val="008C4E02"/>
    <w:rsid w:val="008D2974"/>
    <w:rsid w:val="008D52E3"/>
    <w:rsid w:val="008E7453"/>
    <w:rsid w:val="008F45B3"/>
    <w:rsid w:val="008F4B1E"/>
    <w:rsid w:val="008F4D20"/>
    <w:rsid w:val="00905549"/>
    <w:rsid w:val="00907110"/>
    <w:rsid w:val="00907258"/>
    <w:rsid w:val="009322C5"/>
    <w:rsid w:val="00933BCC"/>
    <w:rsid w:val="00936740"/>
    <w:rsid w:val="0094456B"/>
    <w:rsid w:val="0096312E"/>
    <w:rsid w:val="009637FC"/>
    <w:rsid w:val="00975840"/>
    <w:rsid w:val="00980D9B"/>
    <w:rsid w:val="00981EE6"/>
    <w:rsid w:val="00992A65"/>
    <w:rsid w:val="009A05E2"/>
    <w:rsid w:val="009B07E1"/>
    <w:rsid w:val="009C77C6"/>
    <w:rsid w:val="009D1A6B"/>
    <w:rsid w:val="009D260D"/>
    <w:rsid w:val="009D6487"/>
    <w:rsid w:val="009D65C0"/>
    <w:rsid w:val="009E22A4"/>
    <w:rsid w:val="009E287F"/>
    <w:rsid w:val="009F32C0"/>
    <w:rsid w:val="00A0240A"/>
    <w:rsid w:val="00A04281"/>
    <w:rsid w:val="00A06BD0"/>
    <w:rsid w:val="00A1225D"/>
    <w:rsid w:val="00A2162C"/>
    <w:rsid w:val="00A216E1"/>
    <w:rsid w:val="00A26F1E"/>
    <w:rsid w:val="00A3254B"/>
    <w:rsid w:val="00A3697D"/>
    <w:rsid w:val="00A41814"/>
    <w:rsid w:val="00A4299F"/>
    <w:rsid w:val="00A42C90"/>
    <w:rsid w:val="00A5662F"/>
    <w:rsid w:val="00A60EA9"/>
    <w:rsid w:val="00A67ABD"/>
    <w:rsid w:val="00A71903"/>
    <w:rsid w:val="00A71D10"/>
    <w:rsid w:val="00A86039"/>
    <w:rsid w:val="00A861BD"/>
    <w:rsid w:val="00A901C0"/>
    <w:rsid w:val="00A931CE"/>
    <w:rsid w:val="00A94596"/>
    <w:rsid w:val="00AA4E6D"/>
    <w:rsid w:val="00AA7644"/>
    <w:rsid w:val="00AB1938"/>
    <w:rsid w:val="00AB4E05"/>
    <w:rsid w:val="00AC2EBF"/>
    <w:rsid w:val="00AD168C"/>
    <w:rsid w:val="00AF0DA2"/>
    <w:rsid w:val="00AF60B5"/>
    <w:rsid w:val="00B0273D"/>
    <w:rsid w:val="00B069FA"/>
    <w:rsid w:val="00B1529C"/>
    <w:rsid w:val="00B16AB5"/>
    <w:rsid w:val="00B24939"/>
    <w:rsid w:val="00B32D50"/>
    <w:rsid w:val="00B340D7"/>
    <w:rsid w:val="00B36C8C"/>
    <w:rsid w:val="00B36F2A"/>
    <w:rsid w:val="00B43916"/>
    <w:rsid w:val="00B43B48"/>
    <w:rsid w:val="00B61DB6"/>
    <w:rsid w:val="00B646F1"/>
    <w:rsid w:val="00B73882"/>
    <w:rsid w:val="00B76E20"/>
    <w:rsid w:val="00B77977"/>
    <w:rsid w:val="00B83DB6"/>
    <w:rsid w:val="00B929E5"/>
    <w:rsid w:val="00B94FD5"/>
    <w:rsid w:val="00BA0ED7"/>
    <w:rsid w:val="00BA188D"/>
    <w:rsid w:val="00BB1288"/>
    <w:rsid w:val="00BB4D3E"/>
    <w:rsid w:val="00BD15FA"/>
    <w:rsid w:val="00BD373B"/>
    <w:rsid w:val="00BE7C3D"/>
    <w:rsid w:val="00BF7420"/>
    <w:rsid w:val="00C054E1"/>
    <w:rsid w:val="00C21506"/>
    <w:rsid w:val="00C21A5E"/>
    <w:rsid w:val="00C23B7C"/>
    <w:rsid w:val="00C25DCE"/>
    <w:rsid w:val="00C3239A"/>
    <w:rsid w:val="00C36A38"/>
    <w:rsid w:val="00C37738"/>
    <w:rsid w:val="00C5281F"/>
    <w:rsid w:val="00C550ED"/>
    <w:rsid w:val="00C60A54"/>
    <w:rsid w:val="00C622CB"/>
    <w:rsid w:val="00C65743"/>
    <w:rsid w:val="00C835BD"/>
    <w:rsid w:val="00C84D61"/>
    <w:rsid w:val="00CA5210"/>
    <w:rsid w:val="00CA72B9"/>
    <w:rsid w:val="00CB4052"/>
    <w:rsid w:val="00CD4EA5"/>
    <w:rsid w:val="00CE5484"/>
    <w:rsid w:val="00CE6122"/>
    <w:rsid w:val="00CE656B"/>
    <w:rsid w:val="00CE7E1C"/>
    <w:rsid w:val="00CF1E76"/>
    <w:rsid w:val="00CF3DC8"/>
    <w:rsid w:val="00D038E3"/>
    <w:rsid w:val="00D052FB"/>
    <w:rsid w:val="00D1300B"/>
    <w:rsid w:val="00D34C86"/>
    <w:rsid w:val="00D43915"/>
    <w:rsid w:val="00D462B2"/>
    <w:rsid w:val="00D5296B"/>
    <w:rsid w:val="00D60E19"/>
    <w:rsid w:val="00D64267"/>
    <w:rsid w:val="00D6748A"/>
    <w:rsid w:val="00D67EC5"/>
    <w:rsid w:val="00D708EE"/>
    <w:rsid w:val="00D72776"/>
    <w:rsid w:val="00D9581B"/>
    <w:rsid w:val="00D97A80"/>
    <w:rsid w:val="00DA26F2"/>
    <w:rsid w:val="00DA41F5"/>
    <w:rsid w:val="00DA5B81"/>
    <w:rsid w:val="00DB04CB"/>
    <w:rsid w:val="00DB2990"/>
    <w:rsid w:val="00DC7FBC"/>
    <w:rsid w:val="00DD79E6"/>
    <w:rsid w:val="00DE7526"/>
    <w:rsid w:val="00DF0B5A"/>
    <w:rsid w:val="00E0019E"/>
    <w:rsid w:val="00E01A88"/>
    <w:rsid w:val="00E052FA"/>
    <w:rsid w:val="00E054CF"/>
    <w:rsid w:val="00E206C1"/>
    <w:rsid w:val="00E50CB3"/>
    <w:rsid w:val="00E51286"/>
    <w:rsid w:val="00E51F21"/>
    <w:rsid w:val="00E61C42"/>
    <w:rsid w:val="00E63593"/>
    <w:rsid w:val="00E63B94"/>
    <w:rsid w:val="00E6501E"/>
    <w:rsid w:val="00E66ADD"/>
    <w:rsid w:val="00E67959"/>
    <w:rsid w:val="00E67B95"/>
    <w:rsid w:val="00E71F33"/>
    <w:rsid w:val="00E726CE"/>
    <w:rsid w:val="00E81C9F"/>
    <w:rsid w:val="00E91EF1"/>
    <w:rsid w:val="00E9288C"/>
    <w:rsid w:val="00E9448A"/>
    <w:rsid w:val="00EA1834"/>
    <w:rsid w:val="00EA5D38"/>
    <w:rsid w:val="00EC3421"/>
    <w:rsid w:val="00EC3A54"/>
    <w:rsid w:val="00EC71FD"/>
    <w:rsid w:val="00ED751C"/>
    <w:rsid w:val="00EF11E7"/>
    <w:rsid w:val="00EF4272"/>
    <w:rsid w:val="00EF6493"/>
    <w:rsid w:val="00F03330"/>
    <w:rsid w:val="00F15586"/>
    <w:rsid w:val="00F21B91"/>
    <w:rsid w:val="00F21D96"/>
    <w:rsid w:val="00F21E35"/>
    <w:rsid w:val="00F23E3A"/>
    <w:rsid w:val="00F26909"/>
    <w:rsid w:val="00F40594"/>
    <w:rsid w:val="00F525A2"/>
    <w:rsid w:val="00F57FCA"/>
    <w:rsid w:val="00F67159"/>
    <w:rsid w:val="00F7500C"/>
    <w:rsid w:val="00F8418B"/>
    <w:rsid w:val="00F87E25"/>
    <w:rsid w:val="00F87FFC"/>
    <w:rsid w:val="00F95CF8"/>
    <w:rsid w:val="00FB133A"/>
    <w:rsid w:val="00FB3A53"/>
    <w:rsid w:val="00FC5AC1"/>
    <w:rsid w:val="00FD3D0B"/>
    <w:rsid w:val="00FD435C"/>
    <w:rsid w:val="00FE4232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580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5C9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1266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12663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2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5C9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1266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12663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2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982</Words>
  <Characters>5603</Characters>
  <Application>Microsoft Macintosh Word</Application>
  <DocSecurity>0</DocSecurity>
  <Lines>46</Lines>
  <Paragraphs>13</Paragraphs>
  <ScaleCrop>false</ScaleCrop>
  <Company>南开大学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411</cp:revision>
  <dcterms:created xsi:type="dcterms:W3CDTF">2016-03-19T05:13:00Z</dcterms:created>
  <dcterms:modified xsi:type="dcterms:W3CDTF">2016-03-21T04:50:00Z</dcterms:modified>
</cp:coreProperties>
</file>