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30.png" ContentType="image/png"/>
  <Override PartName="/word/media/rId34.png" ContentType="image/png"/>
  <Override PartName="/word/media/rId38.png" ContentType="image/png"/>
  <Override PartName="/word/media/rId43.png" ContentType="image/png"/>
  <Override PartName="/word/media/rId4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STAC51</w:t>
      </w:r>
      <w:r>
        <w:t xml:space="preserve"> </w:t>
      </w:r>
      <w:r>
        <w:t xml:space="preserve">Final</w:t>
      </w:r>
      <w:r>
        <w:t xml:space="preserve"> </w:t>
      </w:r>
      <w:r>
        <w:t xml:space="preserve">Project</w:t>
      </w:r>
    </w:p>
    <w:p>
      <w:pPr>
        <w:pStyle w:val="Author"/>
      </w:pPr>
      <w:r>
        <w:t xml:space="preserve">Wenxin</w:t>
      </w:r>
      <w:r>
        <w:t xml:space="preserve"> </w:t>
      </w:r>
      <w:r>
        <w:t xml:space="preserve">Gong,</w:t>
      </w:r>
      <w:r>
        <w:t xml:space="preserve"> </w:t>
      </w:r>
      <w:r>
        <w:t xml:space="preserve">Kuei-Sheng</w:t>
      </w:r>
      <w:r>
        <w:t xml:space="preserve"> </w:t>
      </w:r>
      <w:r>
        <w:t xml:space="preserve">Hou,</w:t>
      </w:r>
      <w:r>
        <w:t xml:space="preserve"> </w:t>
      </w:r>
      <w:r>
        <w:t xml:space="preserve">Can</w:t>
      </w:r>
      <w:r>
        <w:t xml:space="preserve"> </w:t>
      </w:r>
      <w:r>
        <w:t xml:space="preserve">Ming</w:t>
      </w:r>
      <w:r>
        <w:t xml:space="preserve"> </w:t>
      </w:r>
      <w:r>
        <w:t xml:space="preserve">Jiang</w:t>
      </w:r>
    </w:p>
    <w:p>
      <w:pPr>
        <w:pStyle w:val="Date"/>
      </w:pPr>
      <w:r>
        <w:t xml:space="preserve">2023-04-10</w:t>
      </w:r>
    </w:p>
    <w:p>
      <w:pPr>
        <w:pStyle w:val="FirstParagraph"/>
      </w:pPr>
      <w:r>
        <w:br/>
      </w:r>
    </w:p>
    <w:p>
      <w:pPr>
        <w:pStyle w:val="BodyText"/>
      </w:pPr>
      <w:r>
        <w:br/>
      </w:r>
    </w:p>
    <w:p>
      <w:pPr>
        <w:pStyle w:val="BodyText"/>
      </w:pPr>
      <w:r>
        <w:br/>
      </w:r>
    </w:p>
    <w:p>
      <w:r>
        <w:br w:type="page"/>
      </w:r>
    </w:p>
    <w:bookmarkStart w:id="24" w:name="background-and-significance"/>
    <w:p>
      <w:pPr>
        <w:pStyle w:val="Heading1"/>
      </w:pPr>
      <w:r>
        <w:t xml:space="preserve">Background and Significance</w:t>
      </w:r>
    </w:p>
    <w:bookmarkStart w:id="20" w:name="abstact"/>
    <w:p>
      <w:pPr>
        <w:pStyle w:val="Heading2"/>
      </w:pPr>
      <w:r>
        <w:t xml:space="preserve">Abstact</w:t>
      </w:r>
    </w:p>
    <w:p>
      <w:pPr>
        <w:pStyle w:val="FirstParagraph"/>
      </w:pPr>
      <w:r>
        <w:t xml:space="preserve">Osteoporosis affects a significant number of people in the United States, with an estimated 54 million individuals affected. Fractures resulting from this condition are common, with up to one in two women and one in four men over 50 experiencing an osteoporosis-related fracture. This condition weakens bones and increases the risk of fractures in areas such as the spine, hip, wrist, and shoulder. The National Health and Nutrition Examination Survey (NHANES) collects data on risk factors such as age, gender, race, BMI, smoking, and alcohol use to identify underlying health conditions that contribute to osteoporotic fractures. This information is used to develop strategies for prevention and management. This case study uses data from the 2007-2008 NHANES survey, which included 10,149 individuals, to examine risk factors for osteoporotic fractures.</w:t>
      </w:r>
    </w:p>
    <w:bookmarkEnd w:id="20"/>
    <w:bookmarkStart w:id="21" w:name="significance-of-the-case-study"/>
    <w:p>
      <w:pPr>
        <w:pStyle w:val="Heading2"/>
      </w:pPr>
      <w:r>
        <w:t xml:space="preserve">Significance of the Case Study</w:t>
      </w:r>
    </w:p>
    <w:p>
      <w:pPr>
        <w:pStyle w:val="FirstParagraph"/>
      </w:pPr>
      <w:r>
        <w:t xml:space="preserve">Despite being a national problem, osteoporosis often goes undetected and untreated. While NHANES has always provided many insights into the risk factors for osteoporosis, researchers have not exploited such information to the fullest. The current case study is significant because it ensures maximum data exploitation to identify the population’s underlying risk factors for osteoporotic fracture. The case study is also significant because it looks at the predictors of osteoporotic fracture (i.e., fractures of the hip, wrist, and spine) in men and women and compares the results across different racial groups. This case study also brings to light the bone mineral density (BMD) measures that best predict osteoporotic fractures. The last significance of this case study is that it helps in developing effective strategies to prevent and manage osteoporosis. By examining the risk factors for fracture, including BMD measures after controlling for various non-BMD factors, this case study helps to develop the most effective strategies to prevent osteoporosis and reduce fracture risks. Therefore, by providing comprehensive information on fractures, this study will benefit policymakers, healthcare providers, and individuals in designing preventive strategies to reduce the burden of osteoporotic fractures.</w:t>
      </w:r>
    </w:p>
    <w:bookmarkEnd w:id="21"/>
    <w:bookmarkStart w:id="22" w:name="variable-description"/>
    <w:p>
      <w:pPr>
        <w:pStyle w:val="Heading2"/>
      </w:pPr>
      <w:r>
        <w:t xml:space="preserve">Variable description</w:t>
      </w:r>
    </w:p>
    <w:p>
      <w:pPr>
        <w:pStyle w:val="FirstParagraph"/>
      </w:pPr>
      <w:r>
        <w:t xml:space="preserve">After cleaning the data, we have 17 variables to create a model</w:t>
      </w:r>
    </w:p>
    <w:p>
      <w:pPr>
        <w:numPr>
          <w:ilvl w:val="0"/>
          <w:numId w:val="1001"/>
        </w:numPr>
      </w:pPr>
      <w:r>
        <w:t xml:space="preserve">ALQ130: average number of alcohol drinks/day in the last 12 months (numeric value with a maximum of 95; 777=refused; 999=don’t know; .=missing)</w:t>
      </w:r>
    </w:p>
    <w:p>
      <w:pPr>
        <w:numPr>
          <w:ilvl w:val="0"/>
          <w:numId w:val="1001"/>
        </w:numPr>
      </w:pPr>
      <w:r>
        <w:t xml:space="preserve">ALQ140Q: number of days having 5+ drinks in the last 12 months (numeric value with a maximum of 365; 777=refused; 999=don’t know; .=missing)</w:t>
      </w:r>
    </w:p>
    <w:p>
      <w:pPr>
        <w:numPr>
          <w:ilvl w:val="0"/>
          <w:numId w:val="1001"/>
        </w:numPr>
      </w:pPr>
      <w:r>
        <w:t xml:space="preserve">BMXBMI: body mass index (numeric value .=missing)</w:t>
      </w:r>
    </w:p>
    <w:p>
      <w:pPr>
        <w:numPr>
          <w:ilvl w:val="0"/>
          <w:numId w:val="1001"/>
        </w:numPr>
      </w:pPr>
      <w:r>
        <w:t xml:space="preserve">DBQ229: regular milk use 5 times per week (1=a regular milk drinker for most or all of my life, including childhood; 2=never been a regular milk drinker; 3=milk drinking has varied over my life-sometimes I’ve been a regular milk drinker; 7=refused; 9=don’t know; .=missing)</w:t>
      </w:r>
    </w:p>
    <w:p>
      <w:pPr>
        <w:numPr>
          <w:ilvl w:val="0"/>
          <w:numId w:val="1001"/>
        </w:numPr>
      </w:pPr>
      <w:r>
        <w:t xml:space="preserve">DIQ010: doctor told you have diabetes (1=yes; 2=no; 3=borderline; 7=refused; 9=don’t know; .=missing)</w:t>
      </w:r>
    </w:p>
    <w:p>
      <w:pPr>
        <w:numPr>
          <w:ilvl w:val="0"/>
          <w:numId w:val="1001"/>
        </w:numPr>
      </w:pPr>
      <w:r>
        <w:t xml:space="preserve">MCQ190: type of arthritis (1=rheumatoid arthritis; 2=osteoarthritis; 3=other arthritis; 7=refused; 9=don’t know; .=missing)</w:t>
      </w:r>
    </w:p>
    <w:p>
      <w:pPr>
        <w:numPr>
          <w:ilvl w:val="0"/>
          <w:numId w:val="1001"/>
        </w:numPr>
      </w:pPr>
      <w:r>
        <w:t xml:space="preserve">DXXWDBMD: ward’s triangle BMD (numeric value; .=missing)</w:t>
      </w:r>
    </w:p>
    <w:p>
      <w:pPr>
        <w:numPr>
          <w:ilvl w:val="0"/>
          <w:numId w:val="1001"/>
        </w:numPr>
      </w:pPr>
      <w:r>
        <w:t xml:space="preserve">DXXL2BMD: L2 BMD (numeric value; .=missing)</w:t>
      </w:r>
    </w:p>
    <w:p>
      <w:pPr>
        <w:numPr>
          <w:ilvl w:val="0"/>
          <w:numId w:val="1001"/>
        </w:numPr>
      </w:pPr>
      <w:r>
        <w:t xml:space="preserve">RIDAGEYR: age in years (numeric value with a maximum of 80; .=missing)</w:t>
      </w:r>
    </w:p>
    <w:p>
      <w:pPr>
        <w:numPr>
          <w:ilvl w:val="0"/>
          <w:numId w:val="1001"/>
        </w:numPr>
      </w:pPr>
      <w:r>
        <w:t xml:space="preserve">WHD020: current self-report weight (pounds) (numeric value; 7777=refused; 9999=don’t know; .=missing)</w:t>
      </w:r>
    </w:p>
    <w:p>
      <w:pPr>
        <w:numPr>
          <w:ilvl w:val="0"/>
          <w:numId w:val="1001"/>
        </w:numPr>
      </w:pPr>
      <w:r>
        <w:t xml:space="preserve">MCQ160C: doctor ever said you had coronary heart disease (1=yes; 2=no; 7=refused; 9=don’t know; .=missing)</w:t>
      </w:r>
    </w:p>
    <w:p>
      <w:pPr>
        <w:numPr>
          <w:ilvl w:val="0"/>
          <w:numId w:val="1001"/>
        </w:numPr>
      </w:pPr>
      <w:r>
        <w:t xml:space="preserve">MCQ160L: ever told you had any live condition (1=yes; 2=no; 77777=refused; 99999=don’t know; .=missing)</w:t>
      </w:r>
    </w:p>
    <w:p>
      <w:pPr>
        <w:numPr>
          <w:ilvl w:val="0"/>
          <w:numId w:val="1001"/>
        </w:numPr>
      </w:pPr>
      <w:r>
        <w:t xml:space="preserve">OSQ130: ever taken prednisone or cortisone nearly every day for a month or longer (1=yes; 2=no; 7=refused; 9=don’t know; .=missing)</w:t>
      </w:r>
    </w:p>
    <w:p>
      <w:pPr>
        <w:numPr>
          <w:ilvl w:val="0"/>
          <w:numId w:val="1001"/>
        </w:numPr>
      </w:pPr>
      <w:r>
        <w:t xml:space="preserve">OSQ170: did mother ever fracture a hip (1=yes; 2=no; 7=refused; 9=don’t know; .=missing)</w:t>
      </w:r>
    </w:p>
    <w:p>
      <w:pPr>
        <w:numPr>
          <w:ilvl w:val="0"/>
          <w:numId w:val="1001"/>
        </w:numPr>
      </w:pPr>
      <w:r>
        <w:t xml:space="preserve">OSQ200: did father ever fracture a hip (1=yes; 2=no; 7=refused; 9=don’t know; .=missing)</w:t>
      </w:r>
    </w:p>
    <w:p>
      <w:pPr>
        <w:numPr>
          <w:ilvl w:val="0"/>
          <w:numId w:val="1001"/>
        </w:numPr>
      </w:pPr>
      <w:r>
        <w:t xml:space="preserve">RIAGENDR: gender (1=male; 2=female; .=missing)</w:t>
      </w:r>
    </w:p>
    <w:p>
      <w:pPr>
        <w:numPr>
          <w:ilvl w:val="0"/>
          <w:numId w:val="1001"/>
        </w:numPr>
      </w:pPr>
      <w:r>
        <w:t xml:space="preserve">RIDETH1: race/ethnicity (1=Mexican American; 2=other Hispanic; 3=non-hispanic white; 4=non-hispanic black; 5=other race; .=missing)</w:t>
      </w:r>
    </w:p>
    <w:bookmarkEnd w:id="22"/>
    <w:bookmarkStart w:id="23" w:name="data-cleaning"/>
    <w:p>
      <w:pPr>
        <w:pStyle w:val="Heading2"/>
      </w:pPr>
      <w:r>
        <w:t xml:space="preserve">Data Cleaning</w:t>
      </w:r>
    </w:p>
    <w:p>
      <w:pPr>
        <w:pStyle w:val="FirstParagraph"/>
      </w:pPr>
      <w:r>
        <w:t xml:space="preserve">Remove missing information and inaccurate variables.</w:t>
      </w:r>
    </w:p>
    <w:p>
      <w:pPr>
        <w:pStyle w:val="SourceCode"/>
      </w:pPr>
      <w:r>
        <w:rPr>
          <w:rStyle w:val="NormalTok"/>
        </w:rPr>
        <w:t xml:space="preserve">fracture.data </w:t>
      </w:r>
      <w:r>
        <w:rPr>
          <w:rStyle w:val="OtherTok"/>
        </w:rPr>
        <w:t xml:space="preserve">=</w:t>
      </w:r>
      <w:r>
        <w:rPr>
          <w:rStyle w:val="NormalTok"/>
        </w:rPr>
        <w:t xml:space="preserve"> </w:t>
      </w:r>
      <w:r>
        <w:rPr>
          <w:rStyle w:val="FunctionTok"/>
        </w:rPr>
        <w:t xml:space="preserve">read.csv</w:t>
      </w:r>
      <w:r>
        <w:rPr>
          <w:rStyle w:val="NormalTok"/>
        </w:rPr>
        <w:t xml:space="preserve">(</w:t>
      </w:r>
      <w:r>
        <w:rPr>
          <w:rStyle w:val="StringTok"/>
        </w:rPr>
        <w:t xml:space="preserve">"Frax_Risk.csv"</w:t>
      </w:r>
      <w:r>
        <w:rPr>
          <w:rStyle w:val="NormalTok"/>
        </w:rPr>
        <w:t xml:space="preserve">)</w:t>
      </w:r>
      <w:r>
        <w:br/>
      </w:r>
      <w:r>
        <w:br/>
      </w:r>
      <w:r>
        <w:rPr>
          <w:rStyle w:val="NormalTok"/>
        </w:rPr>
        <w:t xml:space="preserve">D2 </w:t>
      </w:r>
      <w:r>
        <w:rPr>
          <w:rStyle w:val="OtherTok"/>
        </w:rPr>
        <w:t xml:space="preserve">&lt;-</w:t>
      </w:r>
      <w:r>
        <w:rPr>
          <w:rStyle w:val="NormalTok"/>
        </w:rPr>
        <w:t xml:space="preserve"> fracture.data[,</w:t>
      </w:r>
      <w:r>
        <w:rPr>
          <w:rStyle w:val="SpecialCharTok"/>
        </w:rPr>
        <w:t xml:space="preserve">!</w:t>
      </w:r>
      <w:r>
        <w:rPr>
          <w:rStyle w:val="NormalTok"/>
        </w:rPr>
        <w:t xml:space="preserve">(</w:t>
      </w:r>
      <w:r>
        <w:rPr>
          <w:rStyle w:val="FunctionTok"/>
        </w:rPr>
        <w:t xml:space="preserve">names</w:t>
      </w:r>
      <w:r>
        <w:rPr>
          <w:rStyle w:val="NormalTok"/>
        </w:rPr>
        <w:t xml:space="preserve">(fracture.data) </w:t>
      </w:r>
      <w:r>
        <w:rPr>
          <w:rStyle w:val="SpecialCharTok"/>
        </w:rPr>
        <w:t xml:space="preserve">%in%</w:t>
      </w:r>
      <w:r>
        <w:rPr>
          <w:rStyle w:val="NormalTok"/>
        </w:rPr>
        <w:t xml:space="preserve"> </w:t>
      </w:r>
      <w:r>
        <w:br/>
      </w:r>
      <w:r>
        <w:rPr>
          <w:rStyle w:val="NormalTok"/>
        </w:rPr>
        <w:t xml:space="preserve">                         </w:t>
      </w:r>
      <w:r>
        <w:rPr>
          <w:rStyle w:val="FunctionTok"/>
        </w:rPr>
        <w:t xml:space="preserve">c</w:t>
      </w:r>
      <w:r>
        <w:rPr>
          <w:rStyle w:val="NormalTok"/>
        </w:rPr>
        <w:t xml:space="preserve">(</w:t>
      </w:r>
      <w:r>
        <w:rPr>
          <w:rStyle w:val="StringTok"/>
        </w:rPr>
        <w:t xml:space="preserve">"SEQN"</w:t>
      </w:r>
      <w:r>
        <w:rPr>
          <w:rStyle w:val="NormalTok"/>
        </w:rPr>
        <w:t xml:space="preserve">, </w:t>
      </w:r>
      <w:r>
        <w:rPr>
          <w:rStyle w:val="StringTok"/>
        </w:rPr>
        <w:t xml:space="preserve">"DBQ197"</w:t>
      </w:r>
      <w:r>
        <w:rPr>
          <w:rStyle w:val="NormalTok"/>
        </w:rPr>
        <w:t xml:space="preserve">, </w:t>
      </w:r>
      <w:r>
        <w:rPr>
          <w:rStyle w:val="StringTok"/>
        </w:rPr>
        <w:t xml:space="preserve">"DIQ220"</w:t>
      </w:r>
      <w:r>
        <w:rPr>
          <w:rStyle w:val="NormalTok"/>
        </w:rPr>
        <w:t xml:space="preserve">, </w:t>
      </w:r>
      <w:r>
        <w:rPr>
          <w:rStyle w:val="StringTok"/>
        </w:rPr>
        <w:t xml:space="preserve">"MCQ160A"</w:t>
      </w:r>
      <w:r>
        <w:rPr>
          <w:rStyle w:val="NormalTok"/>
        </w:rPr>
        <w:t xml:space="preserve">, </w:t>
      </w:r>
      <w:r>
        <w:rPr>
          <w:rStyle w:val="StringTok"/>
        </w:rPr>
        <w:t xml:space="preserve">"MCQ180C"</w:t>
      </w:r>
      <w:r>
        <w:rPr>
          <w:rStyle w:val="NormalTok"/>
        </w:rPr>
        <w:t xml:space="preserve">, </w:t>
      </w:r>
      <w:r>
        <w:br/>
      </w:r>
      <w:r>
        <w:rPr>
          <w:rStyle w:val="NormalTok"/>
        </w:rPr>
        <w:t xml:space="preserve">                           </w:t>
      </w:r>
      <w:r>
        <w:rPr>
          <w:rStyle w:val="StringTok"/>
        </w:rPr>
        <w:t xml:space="preserve">"OSQ010A"</w:t>
      </w:r>
      <w:r>
        <w:rPr>
          <w:rStyle w:val="NormalTok"/>
        </w:rPr>
        <w:t xml:space="preserve">, </w:t>
      </w:r>
      <w:r>
        <w:rPr>
          <w:rStyle w:val="StringTok"/>
        </w:rPr>
        <w:t xml:space="preserve">"OSQ010B"</w:t>
      </w:r>
      <w:r>
        <w:rPr>
          <w:rStyle w:val="NormalTok"/>
        </w:rPr>
        <w:t xml:space="preserve">, </w:t>
      </w:r>
      <w:r>
        <w:rPr>
          <w:rStyle w:val="StringTok"/>
        </w:rPr>
        <w:t xml:space="preserve">"OSQ010C"</w:t>
      </w:r>
      <w:r>
        <w:rPr>
          <w:rStyle w:val="NormalTok"/>
        </w:rPr>
        <w:t xml:space="preserve">, </w:t>
      </w:r>
      <w:r>
        <w:rPr>
          <w:rStyle w:val="StringTok"/>
        </w:rPr>
        <w:t xml:space="preserve">"WHD110"</w:t>
      </w:r>
      <w:r>
        <w:rPr>
          <w:rStyle w:val="NormalTok"/>
        </w:rPr>
        <w:t xml:space="preserve">,</w:t>
      </w:r>
      <w:r>
        <w:rPr>
          <w:rStyle w:val="StringTok"/>
        </w:rPr>
        <w:t xml:space="preserve">"MCQ180L"</w:t>
      </w:r>
      <w:r>
        <w:rPr>
          <w:rStyle w:val="NormalTok"/>
        </w:rPr>
        <w:t xml:space="preserve">, </w:t>
      </w:r>
      <w:r>
        <w:br/>
      </w:r>
      <w:r>
        <w:rPr>
          <w:rStyle w:val="NormalTok"/>
        </w:rPr>
        <w:t xml:space="preserve">                           </w:t>
      </w:r>
      <w:r>
        <w:rPr>
          <w:rStyle w:val="StringTok"/>
        </w:rPr>
        <w:t xml:space="preserve">"MCQ180A"</w:t>
      </w:r>
      <w:r>
        <w:rPr>
          <w:rStyle w:val="NormalTok"/>
        </w:rPr>
        <w:t xml:space="preserve">, </w:t>
      </w:r>
      <w:r>
        <w:rPr>
          <w:rStyle w:val="StringTok"/>
        </w:rPr>
        <w:t xml:space="preserve">"MCQ170L"</w:t>
      </w:r>
      <w:r>
        <w:rPr>
          <w:rStyle w:val="NormalTok"/>
        </w:rPr>
        <w:t xml:space="preserve">, </w:t>
      </w:r>
      <w:r>
        <w:rPr>
          <w:rStyle w:val="StringTok"/>
        </w:rPr>
        <w:t xml:space="preserve">"OSQ040AA"</w:t>
      </w:r>
      <w:r>
        <w:rPr>
          <w:rStyle w:val="NormalTok"/>
        </w:rPr>
        <w:t xml:space="preserve">, </w:t>
      </w:r>
      <w:r>
        <w:rPr>
          <w:rStyle w:val="StringTok"/>
        </w:rPr>
        <w:t xml:space="preserve">"OSQ040BA"</w:t>
      </w:r>
      <w:r>
        <w:rPr>
          <w:rStyle w:val="NormalTok"/>
        </w:rPr>
        <w:t xml:space="preserve">,</w:t>
      </w:r>
      <w:r>
        <w:br/>
      </w:r>
      <w:r>
        <w:rPr>
          <w:rStyle w:val="NormalTok"/>
        </w:rPr>
        <w:t xml:space="preserve">                           </w:t>
      </w:r>
      <w:r>
        <w:rPr>
          <w:rStyle w:val="StringTok"/>
        </w:rPr>
        <w:t xml:space="preserve">"OSQ040CA"</w:t>
      </w:r>
      <w:r>
        <w:rPr>
          <w:rStyle w:val="NormalTok"/>
        </w:rPr>
        <w:t xml:space="preserve">, </w:t>
      </w:r>
      <w:r>
        <w:rPr>
          <w:rStyle w:val="StringTok"/>
        </w:rPr>
        <w:t xml:space="preserve">"OSQ070"</w:t>
      </w:r>
      <w:r>
        <w:rPr>
          <w:rStyle w:val="NormalTok"/>
        </w:rPr>
        <w:t xml:space="preserve">))]</w:t>
      </w:r>
      <w:r>
        <w:br/>
      </w:r>
      <w:r>
        <w:rPr>
          <w:rStyle w:val="NormalTok"/>
        </w:rPr>
        <w:t xml:space="preserve">D2 </w:t>
      </w:r>
      <w:r>
        <w:rPr>
          <w:rStyle w:val="OtherTok"/>
        </w:rPr>
        <w:t xml:space="preserve">=</w:t>
      </w:r>
      <w:r>
        <w:rPr>
          <w:rStyle w:val="NormalTok"/>
        </w:rPr>
        <w:t xml:space="preserve"> D2[D2</w:t>
      </w:r>
      <w:r>
        <w:rPr>
          <w:rStyle w:val="SpecialCharTok"/>
        </w:rPr>
        <w:t xml:space="preserve">$</w:t>
      </w:r>
      <w:r>
        <w:rPr>
          <w:rStyle w:val="NormalTok"/>
        </w:rPr>
        <w:t xml:space="preserve">DXXOFBMD </w:t>
      </w:r>
      <w:r>
        <w:rPr>
          <w:rStyle w:val="SpecialCharTok"/>
        </w:rPr>
        <w:t xml:space="preserve">&gt;</w:t>
      </w:r>
      <w:r>
        <w:rPr>
          <w:rStyle w:val="NormalTok"/>
        </w:rPr>
        <w:t xml:space="preserve"> </w:t>
      </w:r>
      <w:r>
        <w:rPr>
          <w:rStyle w:val="DecValTok"/>
        </w:rPr>
        <w:t xml:space="preserve">0</w:t>
      </w:r>
      <w:r>
        <w:rPr>
          <w:rStyle w:val="NormalTok"/>
        </w:rPr>
        <w:t xml:space="preserve"> </w:t>
      </w:r>
      <w:r>
        <w:rPr>
          <w:rStyle w:val="SpecialCharTok"/>
        </w:rPr>
        <w:t xml:space="preserve">&amp;</w:t>
      </w:r>
      <w:r>
        <w:rPr>
          <w:rStyle w:val="NormalTok"/>
        </w:rPr>
        <w:t xml:space="preserve"> D2</w:t>
      </w:r>
      <w:r>
        <w:rPr>
          <w:rStyle w:val="SpecialCharTok"/>
        </w:rPr>
        <w:t xml:space="preserve">$</w:t>
      </w:r>
      <w:r>
        <w:rPr>
          <w:rStyle w:val="NormalTok"/>
        </w:rPr>
        <w:t xml:space="preserve">DXXNKBMD </w:t>
      </w:r>
      <w:r>
        <w:rPr>
          <w:rStyle w:val="SpecialCharTok"/>
        </w:rPr>
        <w:t xml:space="preserve">&gt;</w:t>
      </w:r>
      <w:r>
        <w:rPr>
          <w:rStyle w:val="NormalTok"/>
        </w:rPr>
        <w:t xml:space="preserve"> </w:t>
      </w:r>
      <w:r>
        <w:rPr>
          <w:rStyle w:val="DecValTok"/>
        </w:rPr>
        <w:t xml:space="preserve">0</w:t>
      </w:r>
      <w:r>
        <w:rPr>
          <w:rStyle w:val="NormalTok"/>
        </w:rPr>
        <w:t xml:space="preserve"> </w:t>
      </w:r>
      <w:r>
        <w:rPr>
          <w:rStyle w:val="SpecialCharTok"/>
        </w:rPr>
        <w:t xml:space="preserve">&amp;</w:t>
      </w:r>
      <w:r>
        <w:rPr>
          <w:rStyle w:val="NormalTok"/>
        </w:rPr>
        <w:t xml:space="preserve"> D2</w:t>
      </w:r>
      <w:r>
        <w:rPr>
          <w:rStyle w:val="SpecialCharTok"/>
        </w:rPr>
        <w:t xml:space="preserve">$</w:t>
      </w:r>
      <w:r>
        <w:rPr>
          <w:rStyle w:val="NormalTok"/>
        </w:rPr>
        <w:t xml:space="preserve">DXXINBMD </w:t>
      </w:r>
      <w:r>
        <w:rPr>
          <w:rStyle w:val="SpecialCharTok"/>
        </w:rPr>
        <w:t xml:space="preserve">&gt;</w:t>
      </w:r>
      <w:r>
        <w:rPr>
          <w:rStyle w:val="NormalTok"/>
        </w:rPr>
        <w:t xml:space="preserve"> </w:t>
      </w:r>
      <w:r>
        <w:rPr>
          <w:rStyle w:val="DecValTok"/>
        </w:rPr>
        <w:t xml:space="preserve">0</w:t>
      </w:r>
      <w:r>
        <w:rPr>
          <w:rStyle w:val="NormalTok"/>
        </w:rPr>
        <w:t xml:space="preserve"> </w:t>
      </w:r>
      <w:r>
        <w:rPr>
          <w:rStyle w:val="SpecialCharTok"/>
        </w:rPr>
        <w:t xml:space="preserve">&amp;</w:t>
      </w:r>
      <w:r>
        <w:rPr>
          <w:rStyle w:val="NormalTok"/>
        </w:rPr>
        <w:t xml:space="preserve"> D2</w:t>
      </w:r>
      <w:r>
        <w:rPr>
          <w:rStyle w:val="SpecialCharTok"/>
        </w:rPr>
        <w:t xml:space="preserve">$</w:t>
      </w:r>
      <w:r>
        <w:rPr>
          <w:rStyle w:val="NormalTok"/>
        </w:rPr>
        <w:t xml:space="preserve">DXXOSBMD </w:t>
      </w:r>
      <w:r>
        <w:rPr>
          <w:rStyle w:val="SpecialCharTok"/>
        </w:rPr>
        <w:t xml:space="preserve">&gt;</w:t>
      </w:r>
      <w:r>
        <w:rPr>
          <w:rStyle w:val="NormalTok"/>
        </w:rPr>
        <w:t xml:space="preserve"> </w:t>
      </w:r>
      <w:r>
        <w:rPr>
          <w:rStyle w:val="DecValTok"/>
        </w:rPr>
        <w:t xml:space="preserve">0</w:t>
      </w:r>
      <w:r>
        <w:rPr>
          <w:rStyle w:val="NormalTok"/>
        </w:rPr>
        <w:t xml:space="preserve"> </w:t>
      </w:r>
      <w:r>
        <w:rPr>
          <w:rStyle w:val="SpecialCharTok"/>
        </w:rPr>
        <w:t xml:space="preserve">&amp;</w:t>
      </w:r>
      <w:r>
        <w:rPr>
          <w:rStyle w:val="NormalTok"/>
        </w:rPr>
        <w:t xml:space="preserve"> </w:t>
      </w:r>
      <w:r>
        <w:br/>
      </w:r>
      <w:r>
        <w:rPr>
          <w:rStyle w:val="NormalTok"/>
        </w:rPr>
        <w:t xml:space="preserve">          D2</w:t>
      </w:r>
      <w:r>
        <w:rPr>
          <w:rStyle w:val="SpecialCharTok"/>
        </w:rPr>
        <w:t xml:space="preserve">$</w:t>
      </w:r>
      <w:r>
        <w:rPr>
          <w:rStyle w:val="NormalTok"/>
        </w:rPr>
        <w:t xml:space="preserve">DXXTRBMD </w:t>
      </w:r>
      <w:r>
        <w:rPr>
          <w:rStyle w:val="SpecialCharTok"/>
        </w:rPr>
        <w:t xml:space="preserve">&gt;</w:t>
      </w:r>
      <w:r>
        <w:rPr>
          <w:rStyle w:val="NormalTok"/>
        </w:rPr>
        <w:t xml:space="preserve"> </w:t>
      </w:r>
      <w:r>
        <w:rPr>
          <w:rStyle w:val="DecValTok"/>
        </w:rPr>
        <w:t xml:space="preserve">0</w:t>
      </w:r>
      <w:r>
        <w:rPr>
          <w:rStyle w:val="NormalTok"/>
        </w:rPr>
        <w:t xml:space="preserve"> </w:t>
      </w:r>
      <w:r>
        <w:rPr>
          <w:rStyle w:val="SpecialCharTok"/>
        </w:rPr>
        <w:t xml:space="preserve">&amp;</w:t>
      </w:r>
      <w:r>
        <w:rPr>
          <w:rStyle w:val="NormalTok"/>
        </w:rPr>
        <w:t xml:space="preserve"> D2</w:t>
      </w:r>
      <w:r>
        <w:rPr>
          <w:rStyle w:val="SpecialCharTok"/>
        </w:rPr>
        <w:t xml:space="preserve">$</w:t>
      </w:r>
      <w:r>
        <w:rPr>
          <w:rStyle w:val="NormalTok"/>
        </w:rPr>
        <w:t xml:space="preserve">DXXWDBMD </w:t>
      </w:r>
      <w:r>
        <w:rPr>
          <w:rStyle w:val="SpecialCharTok"/>
        </w:rPr>
        <w:t xml:space="preserve">&gt;</w:t>
      </w:r>
      <w:r>
        <w:rPr>
          <w:rStyle w:val="NormalTok"/>
        </w:rPr>
        <w:t xml:space="preserve"> </w:t>
      </w:r>
      <w:r>
        <w:rPr>
          <w:rStyle w:val="DecValTok"/>
        </w:rPr>
        <w:t xml:space="preserve">0</w:t>
      </w:r>
      <w:r>
        <w:rPr>
          <w:rStyle w:val="NormalTok"/>
        </w:rPr>
        <w:t xml:space="preserve"> </w:t>
      </w:r>
      <w:r>
        <w:rPr>
          <w:rStyle w:val="SpecialCharTok"/>
        </w:rPr>
        <w:t xml:space="preserve">&amp;</w:t>
      </w:r>
      <w:r>
        <w:rPr>
          <w:rStyle w:val="NormalTok"/>
        </w:rPr>
        <w:t xml:space="preserve"> D2</w:t>
      </w:r>
      <w:r>
        <w:rPr>
          <w:rStyle w:val="SpecialCharTok"/>
        </w:rPr>
        <w:t xml:space="preserve">$</w:t>
      </w:r>
      <w:r>
        <w:rPr>
          <w:rStyle w:val="NormalTok"/>
        </w:rPr>
        <w:t xml:space="preserve">DXXL1BMD </w:t>
      </w:r>
      <w:r>
        <w:rPr>
          <w:rStyle w:val="SpecialCharTok"/>
        </w:rPr>
        <w:t xml:space="preserve">&gt;</w:t>
      </w:r>
      <w:r>
        <w:rPr>
          <w:rStyle w:val="NormalTok"/>
        </w:rPr>
        <w:t xml:space="preserve"> </w:t>
      </w:r>
      <w:r>
        <w:rPr>
          <w:rStyle w:val="DecValTok"/>
        </w:rPr>
        <w:t xml:space="preserve">0</w:t>
      </w:r>
      <w:r>
        <w:rPr>
          <w:rStyle w:val="NormalTok"/>
        </w:rPr>
        <w:t xml:space="preserve"> </w:t>
      </w:r>
      <w:r>
        <w:rPr>
          <w:rStyle w:val="SpecialCharTok"/>
        </w:rPr>
        <w:t xml:space="preserve">&amp;</w:t>
      </w:r>
      <w:r>
        <w:rPr>
          <w:rStyle w:val="NormalTok"/>
        </w:rPr>
        <w:t xml:space="preserve"> D2</w:t>
      </w:r>
      <w:r>
        <w:rPr>
          <w:rStyle w:val="SpecialCharTok"/>
        </w:rPr>
        <w:t xml:space="preserve">$</w:t>
      </w:r>
      <w:r>
        <w:rPr>
          <w:rStyle w:val="NormalTok"/>
        </w:rPr>
        <w:t xml:space="preserve">DXXL2BMD </w:t>
      </w:r>
      <w:r>
        <w:rPr>
          <w:rStyle w:val="SpecialCharTok"/>
        </w:rPr>
        <w:t xml:space="preserve">&gt;</w:t>
      </w:r>
      <w:r>
        <w:rPr>
          <w:rStyle w:val="NormalTok"/>
        </w:rPr>
        <w:t xml:space="preserve"> </w:t>
      </w:r>
      <w:r>
        <w:rPr>
          <w:rStyle w:val="DecValTok"/>
        </w:rPr>
        <w:t xml:space="preserve">0</w:t>
      </w:r>
      <w:r>
        <w:rPr>
          <w:rStyle w:val="NormalTok"/>
        </w:rPr>
        <w:t xml:space="preserve"> </w:t>
      </w:r>
      <w:r>
        <w:rPr>
          <w:rStyle w:val="SpecialCharTok"/>
        </w:rPr>
        <w:t xml:space="preserve">&amp;</w:t>
      </w:r>
      <w:r>
        <w:rPr>
          <w:rStyle w:val="NormalTok"/>
        </w:rPr>
        <w:t xml:space="preserve"> </w:t>
      </w:r>
      <w:r>
        <w:br/>
      </w:r>
      <w:r>
        <w:rPr>
          <w:rStyle w:val="NormalTok"/>
        </w:rPr>
        <w:t xml:space="preserve">          D2</w:t>
      </w:r>
      <w:r>
        <w:rPr>
          <w:rStyle w:val="SpecialCharTok"/>
        </w:rPr>
        <w:t xml:space="preserve">$</w:t>
      </w:r>
      <w:r>
        <w:rPr>
          <w:rStyle w:val="NormalTok"/>
        </w:rPr>
        <w:t xml:space="preserve">DXXL3BMD </w:t>
      </w:r>
      <w:r>
        <w:rPr>
          <w:rStyle w:val="SpecialCharTok"/>
        </w:rPr>
        <w:t xml:space="preserve">&gt;</w:t>
      </w:r>
      <w:r>
        <w:rPr>
          <w:rStyle w:val="NormalTok"/>
        </w:rPr>
        <w:t xml:space="preserve"> </w:t>
      </w:r>
      <w:r>
        <w:rPr>
          <w:rStyle w:val="DecValTok"/>
        </w:rPr>
        <w:t xml:space="preserve">0</w:t>
      </w:r>
      <w:r>
        <w:rPr>
          <w:rStyle w:val="NormalTok"/>
        </w:rPr>
        <w:t xml:space="preserve"> </w:t>
      </w:r>
      <w:r>
        <w:rPr>
          <w:rStyle w:val="SpecialCharTok"/>
        </w:rPr>
        <w:t xml:space="preserve">&amp;</w:t>
      </w:r>
      <w:r>
        <w:rPr>
          <w:rStyle w:val="NormalTok"/>
        </w:rPr>
        <w:t xml:space="preserve"> D2</w:t>
      </w:r>
      <w:r>
        <w:rPr>
          <w:rStyle w:val="SpecialCharTok"/>
        </w:rPr>
        <w:t xml:space="preserve">$</w:t>
      </w:r>
      <w:r>
        <w:rPr>
          <w:rStyle w:val="NormalTok"/>
        </w:rPr>
        <w:t xml:space="preserve">DXXL4BMD </w:t>
      </w:r>
      <w:r>
        <w:rPr>
          <w:rStyle w:val="SpecialCharTok"/>
        </w:rPr>
        <w:t xml:space="preserve">&amp;</w:t>
      </w:r>
      <w:r>
        <w:rPr>
          <w:rStyle w:val="NormalTok"/>
        </w:rPr>
        <w:t xml:space="preserve"> D2</w:t>
      </w:r>
      <w:r>
        <w:rPr>
          <w:rStyle w:val="SpecialCharTok"/>
        </w:rPr>
        <w:t xml:space="preserve">$</w:t>
      </w:r>
      <w:r>
        <w:rPr>
          <w:rStyle w:val="NormalTok"/>
        </w:rPr>
        <w:t xml:space="preserve">OSQ020B </w:t>
      </w:r>
      <w:r>
        <w:rPr>
          <w:rStyle w:val="SpecialCharTok"/>
        </w:rPr>
        <w:t xml:space="preserve">&lt;</w:t>
      </w:r>
      <w:r>
        <w:rPr>
          <w:rStyle w:val="NormalTok"/>
        </w:rPr>
        <w:t xml:space="preserve"> </w:t>
      </w:r>
      <w:r>
        <w:rPr>
          <w:rStyle w:val="DecValTok"/>
        </w:rPr>
        <w:t xml:space="preserve">7777</w:t>
      </w:r>
      <w:r>
        <w:rPr>
          <w:rStyle w:val="NormalTok"/>
        </w:rPr>
        <w:t xml:space="preserve"> </w:t>
      </w:r>
      <w:r>
        <w:rPr>
          <w:rStyle w:val="SpecialCharTok"/>
        </w:rPr>
        <w:t xml:space="preserve">&amp;</w:t>
      </w:r>
      <w:r>
        <w:rPr>
          <w:rStyle w:val="NormalTok"/>
        </w:rPr>
        <w:t xml:space="preserve"> D2</w:t>
      </w:r>
      <w:r>
        <w:rPr>
          <w:rStyle w:val="SpecialCharTok"/>
        </w:rPr>
        <w:t xml:space="preserve">$</w:t>
      </w:r>
      <w:r>
        <w:rPr>
          <w:rStyle w:val="NormalTok"/>
        </w:rPr>
        <w:t xml:space="preserve">ALQ130 </w:t>
      </w:r>
      <w:r>
        <w:rPr>
          <w:rStyle w:val="SpecialCharTok"/>
        </w:rPr>
        <w:t xml:space="preserve">&lt;</w:t>
      </w:r>
      <w:r>
        <w:rPr>
          <w:rStyle w:val="NormalTok"/>
        </w:rPr>
        <w:t xml:space="preserve"> </w:t>
      </w:r>
      <w:r>
        <w:rPr>
          <w:rStyle w:val="DecValTok"/>
        </w:rPr>
        <w:t xml:space="preserve">777</w:t>
      </w:r>
      <w:r>
        <w:rPr>
          <w:rStyle w:val="NormalTok"/>
        </w:rPr>
        <w:t xml:space="preserve"> </w:t>
      </w:r>
      <w:r>
        <w:rPr>
          <w:rStyle w:val="SpecialCharTok"/>
        </w:rPr>
        <w:t xml:space="preserve">&amp;</w:t>
      </w:r>
      <w:r>
        <w:rPr>
          <w:rStyle w:val="NormalTok"/>
        </w:rPr>
        <w:t xml:space="preserve"> </w:t>
      </w:r>
      <w:r>
        <w:br/>
      </w:r>
      <w:r>
        <w:rPr>
          <w:rStyle w:val="NormalTok"/>
        </w:rPr>
        <w:t xml:space="preserve">          D2</w:t>
      </w:r>
      <w:r>
        <w:rPr>
          <w:rStyle w:val="SpecialCharTok"/>
        </w:rPr>
        <w:t xml:space="preserve">$</w:t>
      </w:r>
      <w:r>
        <w:rPr>
          <w:rStyle w:val="NormalTok"/>
        </w:rPr>
        <w:t xml:space="preserve">WHD020 </w:t>
      </w:r>
      <w:r>
        <w:rPr>
          <w:rStyle w:val="SpecialCharTok"/>
        </w:rPr>
        <w:t xml:space="preserve">&gt;</w:t>
      </w:r>
      <w:r>
        <w:rPr>
          <w:rStyle w:val="NormalTok"/>
        </w:rPr>
        <w:t xml:space="preserve"> </w:t>
      </w:r>
      <w:r>
        <w:rPr>
          <w:rStyle w:val="DecValTok"/>
        </w:rPr>
        <w:t xml:space="preserve">0</w:t>
      </w:r>
      <w:r>
        <w:rPr>
          <w:rStyle w:val="NormalTok"/>
        </w:rPr>
        <w:t xml:space="preserve"> </w:t>
      </w:r>
      <w:r>
        <w:rPr>
          <w:rStyle w:val="SpecialCharTok"/>
        </w:rPr>
        <w:t xml:space="preserve">&amp;</w:t>
      </w:r>
      <w:r>
        <w:rPr>
          <w:rStyle w:val="NormalTok"/>
        </w:rPr>
        <w:t xml:space="preserve"> D2</w:t>
      </w:r>
      <w:r>
        <w:rPr>
          <w:rStyle w:val="SpecialCharTok"/>
        </w:rPr>
        <w:t xml:space="preserve">$</w:t>
      </w:r>
      <w:r>
        <w:rPr>
          <w:rStyle w:val="NormalTok"/>
        </w:rPr>
        <w:t xml:space="preserve">WHD020 </w:t>
      </w:r>
      <w:r>
        <w:rPr>
          <w:rStyle w:val="SpecialCharTok"/>
        </w:rPr>
        <w:t xml:space="preserve">&lt;</w:t>
      </w:r>
      <w:r>
        <w:rPr>
          <w:rStyle w:val="NormalTok"/>
        </w:rPr>
        <w:t xml:space="preserve"> </w:t>
      </w:r>
      <w:r>
        <w:rPr>
          <w:rStyle w:val="DecValTok"/>
        </w:rPr>
        <w:t xml:space="preserve">7777</w:t>
      </w:r>
      <w:r>
        <w:rPr>
          <w:rStyle w:val="NormalTok"/>
        </w:rPr>
        <w:t xml:space="preserve">,]</w:t>
      </w:r>
      <w:r>
        <w:br/>
      </w:r>
      <w:r>
        <w:rPr>
          <w:rStyle w:val="NormalTok"/>
        </w:rPr>
        <w:t xml:space="preserve">D2 </w:t>
      </w:r>
      <w:r>
        <w:rPr>
          <w:rStyle w:val="OtherTok"/>
        </w:rPr>
        <w:t xml:space="preserve">=</w:t>
      </w:r>
      <w:r>
        <w:rPr>
          <w:rStyle w:val="NormalTok"/>
        </w:rPr>
        <w:t xml:space="preserve"> D2[D2</w:t>
      </w:r>
      <w:r>
        <w:rPr>
          <w:rStyle w:val="SpecialCharTok"/>
        </w:rPr>
        <w:t xml:space="preserve">$</w:t>
      </w:r>
      <w:r>
        <w:rPr>
          <w:rStyle w:val="NormalTok"/>
        </w:rPr>
        <w:t xml:space="preserve">RIDAGEYR </w:t>
      </w:r>
      <w:r>
        <w:rPr>
          <w:rStyle w:val="SpecialCharTok"/>
        </w:rPr>
        <w:t xml:space="preserve">&lt;=</w:t>
      </w:r>
      <w:r>
        <w:rPr>
          <w:rStyle w:val="NormalTok"/>
        </w:rPr>
        <w:t xml:space="preserve"> </w:t>
      </w:r>
      <w:r>
        <w:rPr>
          <w:rStyle w:val="DecValTok"/>
        </w:rPr>
        <w:t xml:space="preserve">80</w:t>
      </w:r>
      <w:r>
        <w:rPr>
          <w:rStyle w:val="NormalTok"/>
        </w:rPr>
        <w:t xml:space="preserve"> </w:t>
      </w:r>
      <w:r>
        <w:rPr>
          <w:rStyle w:val="SpecialCharTok"/>
        </w:rPr>
        <w:t xml:space="preserve">&amp;</w:t>
      </w:r>
      <w:r>
        <w:rPr>
          <w:rStyle w:val="NormalTok"/>
        </w:rPr>
        <w:t xml:space="preserve"> D2</w:t>
      </w:r>
      <w:r>
        <w:rPr>
          <w:rStyle w:val="SpecialCharTok"/>
        </w:rPr>
        <w:t xml:space="preserve">$</w:t>
      </w:r>
      <w:r>
        <w:rPr>
          <w:rStyle w:val="NormalTok"/>
        </w:rPr>
        <w:t xml:space="preserve">RIDAGEYR </w:t>
      </w:r>
      <w:r>
        <w:rPr>
          <w:rStyle w:val="SpecialCharTok"/>
        </w:rPr>
        <w:t xml:space="preserve">&gt;</w:t>
      </w:r>
      <w:r>
        <w:rPr>
          <w:rStyle w:val="NormalTok"/>
        </w:rPr>
        <w:t xml:space="preserve"> </w:t>
      </w:r>
      <w:r>
        <w:rPr>
          <w:rStyle w:val="DecValTok"/>
        </w:rPr>
        <w:t xml:space="preserve">0</w:t>
      </w:r>
      <w:r>
        <w:rPr>
          <w:rStyle w:val="NormalTok"/>
        </w:rPr>
        <w:t xml:space="preserve"> </w:t>
      </w:r>
      <w:r>
        <w:rPr>
          <w:rStyle w:val="SpecialCharTok"/>
        </w:rPr>
        <w:t xml:space="preserve">&amp;</w:t>
      </w:r>
      <w:r>
        <w:rPr>
          <w:rStyle w:val="NormalTok"/>
        </w:rPr>
        <w:t xml:space="preserve"> D2</w:t>
      </w:r>
      <w:r>
        <w:rPr>
          <w:rStyle w:val="SpecialCharTok"/>
        </w:rPr>
        <w:t xml:space="preserve">$</w:t>
      </w:r>
      <w:r>
        <w:rPr>
          <w:rStyle w:val="NormalTok"/>
        </w:rPr>
        <w:t xml:space="preserve">BMXBMI </w:t>
      </w:r>
      <w:r>
        <w:rPr>
          <w:rStyle w:val="SpecialCharTok"/>
        </w:rPr>
        <w:t xml:space="preserve">&gt;</w:t>
      </w:r>
      <w:r>
        <w:rPr>
          <w:rStyle w:val="NormalTok"/>
        </w:rPr>
        <w:t xml:space="preserve"> </w:t>
      </w:r>
      <w:r>
        <w:rPr>
          <w:rStyle w:val="DecValTok"/>
        </w:rPr>
        <w:t xml:space="preserve">0</w:t>
      </w:r>
      <w:r>
        <w:rPr>
          <w:rStyle w:val="NormalTok"/>
        </w:rPr>
        <w:t xml:space="preserve">,]</w:t>
      </w:r>
      <w:r>
        <w:br/>
      </w:r>
      <w:r>
        <w:rPr>
          <w:rStyle w:val="NormalTok"/>
        </w:rPr>
        <w:t xml:space="preserve">D2[D2</w:t>
      </w:r>
      <w:r>
        <w:rPr>
          <w:rStyle w:val="SpecialCharTok"/>
        </w:rPr>
        <w:t xml:space="preserve">$</w:t>
      </w:r>
      <w:r>
        <w:rPr>
          <w:rStyle w:val="NormalTok"/>
        </w:rPr>
        <w:t xml:space="preserve">MCQ190 </w:t>
      </w:r>
      <w:r>
        <w:rPr>
          <w:rStyle w:val="SpecialCharTok"/>
        </w:rPr>
        <w:t xml:space="preserve">==</w:t>
      </w:r>
      <w:r>
        <w:rPr>
          <w:rStyle w:val="NormalTok"/>
        </w:rPr>
        <w:t xml:space="preserve"> </w:t>
      </w:r>
      <w:r>
        <w:rPr>
          <w:rStyle w:val="DecValTok"/>
        </w:rPr>
        <w:t xml:space="preserve">0</w:t>
      </w:r>
      <w:r>
        <w:rPr>
          <w:rStyle w:val="NormalTok"/>
        </w:rPr>
        <w:t xml:space="preserve">,]</w:t>
      </w:r>
      <w:r>
        <w:rPr>
          <w:rStyle w:val="SpecialCharTok"/>
        </w:rPr>
        <w:t xml:space="preserve">$</w:t>
      </w:r>
      <w:r>
        <w:rPr>
          <w:rStyle w:val="NormalTok"/>
        </w:rPr>
        <w:t xml:space="preserve">MCQ190 </w:t>
      </w:r>
      <w:r>
        <w:rPr>
          <w:rStyle w:val="OtherTok"/>
        </w:rPr>
        <w:t xml:space="preserve">=</w:t>
      </w:r>
      <w:r>
        <w:rPr>
          <w:rStyle w:val="NormalTok"/>
        </w:rPr>
        <w:t xml:space="preserve"> </w:t>
      </w:r>
      <w:r>
        <w:rPr>
          <w:rStyle w:val="DecValTok"/>
        </w:rPr>
        <w:t xml:space="preserve">9</w:t>
      </w:r>
      <w:r>
        <w:br/>
      </w:r>
      <w:r>
        <w:rPr>
          <w:rStyle w:val="NormalTok"/>
        </w:rPr>
        <w:t xml:space="preserve">D2[D2</w:t>
      </w:r>
      <w:r>
        <w:rPr>
          <w:rStyle w:val="SpecialCharTok"/>
        </w:rPr>
        <w:t xml:space="preserve">$</w:t>
      </w:r>
      <w:r>
        <w:rPr>
          <w:rStyle w:val="NormalTok"/>
        </w:rPr>
        <w:t xml:space="preserve">OSQ170 </w:t>
      </w:r>
      <w:r>
        <w:rPr>
          <w:rStyle w:val="SpecialCharTok"/>
        </w:rPr>
        <w:t xml:space="preserve">==</w:t>
      </w:r>
      <w:r>
        <w:rPr>
          <w:rStyle w:val="NormalTok"/>
        </w:rPr>
        <w:t xml:space="preserve"> </w:t>
      </w:r>
      <w:r>
        <w:rPr>
          <w:rStyle w:val="DecValTok"/>
        </w:rPr>
        <w:t xml:space="preserve">7</w:t>
      </w:r>
      <w:r>
        <w:rPr>
          <w:rStyle w:val="NormalTok"/>
        </w:rPr>
        <w:t xml:space="preserve">,]</w:t>
      </w:r>
      <w:r>
        <w:rPr>
          <w:rStyle w:val="SpecialCharTok"/>
        </w:rPr>
        <w:t xml:space="preserve">$</w:t>
      </w:r>
      <w:r>
        <w:rPr>
          <w:rStyle w:val="NormalTok"/>
        </w:rPr>
        <w:t xml:space="preserve">OSQ170 </w:t>
      </w:r>
      <w:r>
        <w:rPr>
          <w:rStyle w:val="OtherTok"/>
        </w:rPr>
        <w:t xml:space="preserve">=</w:t>
      </w:r>
      <w:r>
        <w:rPr>
          <w:rStyle w:val="NormalTok"/>
        </w:rPr>
        <w:t xml:space="preserve"> </w:t>
      </w:r>
      <w:r>
        <w:rPr>
          <w:rStyle w:val="DecValTok"/>
        </w:rPr>
        <w:t xml:space="preserve">9</w:t>
      </w:r>
      <w:r>
        <w:br/>
      </w:r>
      <w:r>
        <w:rPr>
          <w:rStyle w:val="NormalTok"/>
        </w:rPr>
        <w:t xml:space="preserve">D2[D2</w:t>
      </w:r>
      <w:r>
        <w:rPr>
          <w:rStyle w:val="SpecialCharTok"/>
        </w:rPr>
        <w:t xml:space="preserve">$</w:t>
      </w:r>
      <w:r>
        <w:rPr>
          <w:rStyle w:val="NormalTok"/>
        </w:rPr>
        <w:t xml:space="preserve">OSQ200 </w:t>
      </w:r>
      <w:r>
        <w:rPr>
          <w:rStyle w:val="SpecialCharTok"/>
        </w:rPr>
        <w:t xml:space="preserve">==</w:t>
      </w:r>
      <w:r>
        <w:rPr>
          <w:rStyle w:val="NormalTok"/>
        </w:rPr>
        <w:t xml:space="preserve"> </w:t>
      </w:r>
      <w:r>
        <w:rPr>
          <w:rStyle w:val="DecValTok"/>
        </w:rPr>
        <w:t xml:space="preserve">7</w:t>
      </w:r>
      <w:r>
        <w:rPr>
          <w:rStyle w:val="NormalTok"/>
        </w:rPr>
        <w:t xml:space="preserve">,]</w:t>
      </w:r>
      <w:r>
        <w:rPr>
          <w:rStyle w:val="SpecialCharTok"/>
        </w:rPr>
        <w:t xml:space="preserve">$</w:t>
      </w:r>
      <w:r>
        <w:rPr>
          <w:rStyle w:val="NormalTok"/>
        </w:rPr>
        <w:t xml:space="preserve">OSQ200 </w:t>
      </w:r>
      <w:r>
        <w:rPr>
          <w:rStyle w:val="OtherTok"/>
        </w:rPr>
        <w:t xml:space="preserve">=</w:t>
      </w:r>
      <w:r>
        <w:rPr>
          <w:rStyle w:val="NormalTok"/>
        </w:rPr>
        <w:t xml:space="preserve"> </w:t>
      </w:r>
      <w:r>
        <w:rPr>
          <w:rStyle w:val="DecValTok"/>
        </w:rPr>
        <w:t xml:space="preserve">9</w:t>
      </w:r>
    </w:p>
    <w:p>
      <w:r>
        <w:br w:type="page"/>
      </w:r>
    </w:p>
    <w:bookmarkEnd w:id="23"/>
    <w:bookmarkEnd w:id="24"/>
    <w:bookmarkStart w:id="42" w:name="Xa0729c9e9485725d1d97bb809f153d2a5fa3d68"/>
    <w:p>
      <w:pPr>
        <w:pStyle w:val="Heading1"/>
      </w:pPr>
      <w:r>
        <w:t xml:space="preserve">Exploratory Data Analysis / Data Visualization</w:t>
      </w:r>
    </w:p>
    <w:bookmarkStart w:id="25" w:name="Xc513327848c79aa070c6221090aef83a31e4b9f"/>
    <w:p>
      <w:pPr>
        <w:pStyle w:val="Heading2"/>
      </w:pPr>
      <w:r>
        <w:t xml:space="preserve">Categorical Variables that were used in the final model</w:t>
      </w:r>
    </w:p>
    <w:bookmarkEnd w:id="25"/>
    <w:bookmarkStart w:id="29" w:name="Xf74c3ee4b1fd74ee66568dd36cef2d61365dec5"/>
    <w:p>
      <w:pPr>
        <w:pStyle w:val="Heading2"/>
      </w:pPr>
      <w:r>
        <w:t xml:space="preserve">What are the probability of getting fractured:</w:t>
      </w:r>
    </w:p>
    <w:p>
      <w:pPr>
        <w:pStyle w:val="FirstParagraph"/>
      </w:pPr>
      <w:r>
        <w:drawing>
          <wp:inline>
            <wp:extent cx="5334000" cy="4267200"/>
            <wp:effectExtent b="0" l="0" r="0" t="0"/>
            <wp:docPr descr="" title="" id="27" name="Picture"/>
            <a:graphic>
              <a:graphicData uri="http://schemas.openxmlformats.org/drawingml/2006/picture">
                <pic:pic>
                  <pic:nvPicPr>
                    <pic:cNvPr descr="STAC51-Final-Project_files/figure-docx/unnamed-chunk-16-1.png" id="28"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numPr>
          <w:ilvl w:val="0"/>
          <w:numId w:val="1002"/>
        </w:numPr>
        <w:pStyle w:val="Compact"/>
      </w:pPr>
      <w:r>
        <w:t xml:space="preserve">In gender, male has a higher probability of getting fractured.</w:t>
      </w:r>
    </w:p>
    <w:p>
      <w:pPr>
        <w:numPr>
          <w:ilvl w:val="0"/>
          <w:numId w:val="1002"/>
        </w:numPr>
        <w:pStyle w:val="Compact"/>
      </w:pPr>
      <w:r>
        <w:t xml:space="preserve">From the graph, there is no clear evident that if the father has ever fractured a hip impacts the person, however, it it significant in the model. Interestingly, if the mother has ever fractured a hip is also a variable in the data set but it is not as significate compare to the father.</w:t>
      </w:r>
    </w:p>
    <w:bookmarkEnd w:id="29"/>
    <w:bookmarkStart w:id="33" w:name="X633a1b13502542f1cbc6e83114f2dc07d17a526"/>
    <w:p>
      <w:pPr>
        <w:pStyle w:val="Heading2"/>
      </w:pPr>
      <w:r>
        <w:t xml:space="preserve">What are the probability of getting fractured:</w:t>
      </w:r>
    </w:p>
    <w:p>
      <w:pPr>
        <w:pStyle w:val="FirstParagraph"/>
      </w:pPr>
      <w:r>
        <w:drawing>
          <wp:inline>
            <wp:extent cx="5334000" cy="4267200"/>
            <wp:effectExtent b="0" l="0" r="0" t="0"/>
            <wp:docPr descr="" title="" id="31" name="Picture"/>
            <a:graphic>
              <a:graphicData uri="http://schemas.openxmlformats.org/drawingml/2006/picture">
                <pic:pic>
                  <pic:nvPicPr>
                    <pic:cNvPr descr="STAC51-Final-Project_files/figure-docx/unnamed-chunk-17-1.png" id="32"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pPr>
        <w:numPr>
          <w:ilvl w:val="0"/>
          <w:numId w:val="1003"/>
        </w:numPr>
        <w:pStyle w:val="Compact"/>
      </w:pPr>
      <w:r>
        <w:t xml:space="preserve">From the graph, Osteoarthritis and other type of arthritis has higher probability of getting fractured.</w:t>
      </w:r>
    </w:p>
    <w:p>
      <w:pPr>
        <w:numPr>
          <w:ilvl w:val="0"/>
          <w:numId w:val="1003"/>
        </w:numPr>
        <w:pStyle w:val="Compact"/>
      </w:pPr>
      <w:r>
        <w:t xml:space="preserve">Taking Prednisone or Cortisone long-term increase the probability of getting fractured.</w:t>
      </w:r>
    </w:p>
    <w:bookmarkEnd w:id="33"/>
    <w:bookmarkStart w:id="37" w:name="Xed25a7586d696155dba844a6d579add534d8ded"/>
    <w:p>
      <w:pPr>
        <w:pStyle w:val="Heading2"/>
      </w:pPr>
      <w:r>
        <w:t xml:space="preserve">What are the probability of getting fractured:</w:t>
      </w:r>
    </w:p>
    <w:p>
      <w:pPr>
        <w:pStyle w:val="FirstParagraph"/>
      </w:pPr>
      <w:r>
        <w:drawing>
          <wp:inline>
            <wp:extent cx="5334000" cy="4267200"/>
            <wp:effectExtent b="0" l="0" r="0" t="0"/>
            <wp:docPr descr="" title="" id="35" name="Picture"/>
            <a:graphic>
              <a:graphicData uri="http://schemas.openxmlformats.org/drawingml/2006/picture">
                <pic:pic>
                  <pic:nvPicPr>
                    <pic:cNvPr descr="STAC51-Final-Project_files/figure-docx/unnamed-chunk-18-1.png" id="36"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p>
    <w:p>
      <w:pPr>
        <w:numPr>
          <w:ilvl w:val="0"/>
          <w:numId w:val="1004"/>
        </w:numPr>
        <w:pStyle w:val="Compact"/>
      </w:pPr>
      <w:r>
        <w:t xml:space="preserve">From the graph, non-Hispanic while has higher probability of getting fractured.</w:t>
      </w:r>
    </w:p>
    <w:p>
      <w:pPr>
        <w:numPr>
          <w:ilvl w:val="0"/>
          <w:numId w:val="1004"/>
        </w:numPr>
        <w:pStyle w:val="Compact"/>
      </w:pPr>
      <w:r>
        <w:t xml:space="preserve">Also, if the amount of daily alcohol drinks is high, it would also increase the probability of getting fractured</w:t>
      </w:r>
    </w:p>
    <w:bookmarkEnd w:id="37"/>
    <w:bookmarkStart w:id="41" w:name="check-for-multicollinearity"/>
    <w:p>
      <w:pPr>
        <w:pStyle w:val="Heading2"/>
      </w:pPr>
      <w:r>
        <w:t xml:space="preserve">Check for MultiCollinearity</w:t>
      </w:r>
    </w:p>
    <w:p>
      <w:pPr>
        <w:pStyle w:val="FirstParagraph"/>
      </w:pPr>
      <w:r>
        <w:drawing>
          <wp:inline>
            <wp:extent cx="5334000" cy="4267200"/>
            <wp:effectExtent b="0" l="0" r="0" t="0"/>
            <wp:docPr descr="" title="" id="39" name="Picture"/>
            <a:graphic>
              <a:graphicData uri="http://schemas.openxmlformats.org/drawingml/2006/picture">
                <pic:pic>
                  <pic:nvPicPr>
                    <pic:cNvPr descr="STAC51-Final-Project_files/figure-docx/unnamed-chunk-19-1.png" id="40" name="Picture"/>
                    <pic:cNvPicPr>
                      <a:picLocks noChangeArrowheads="1" noChangeAspect="1"/>
                    </pic:cNvPicPr>
                  </pic:nvPicPr>
                  <pic:blipFill>
                    <a:blip r:embed="rId3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From the correlation plot, we can see that there are high correlation between DXXOFBMD, DXXNKBMD, DXXTRBMD, DXXINBMD and high correlation between DXXL1BMD, DXXL2BMD, DXXL3BMD, DXXL4BMD. We will select the variables in the Model Selection section.</w:t>
      </w:r>
    </w:p>
    <w:p>
      <w:r>
        <w:br w:type="page"/>
      </w:r>
    </w:p>
    <w:bookmarkEnd w:id="41"/>
    <w:bookmarkEnd w:id="42"/>
    <w:bookmarkStart w:id="49" w:name="model-selection-and-diagnosis"/>
    <w:p>
      <w:pPr>
        <w:pStyle w:val="Heading1"/>
      </w:pPr>
      <w:r>
        <w:t xml:space="preserve">Model Selection and Diagnosis</w:t>
      </w:r>
    </w:p>
    <w:p>
      <w:pPr>
        <w:pStyle w:val="FirstParagraph"/>
      </w:pPr>
      <w:r>
        <w:t xml:space="preserve">NOTE: model selection on report is done on testing data set, while results</w:t>
      </w:r>
      <w:r>
        <w:t xml:space="preserve"> </w:t>
      </w:r>
      <w:r>
        <w:t xml:space="preserve">provided during presentation used full data set, So, some values may vary.</w:t>
      </w:r>
    </w:p>
    <w:p>
      <w:pPr>
        <w:pStyle w:val="BodyText"/>
      </w:pPr>
      <w:r>
        <w:t xml:space="preserve">Cleaning The Data Set</w:t>
      </w:r>
    </w:p>
    <w:p>
      <w:pPr>
        <w:pStyle w:val="BodyText"/>
      </w:pPr>
      <w:r>
        <w:t xml:space="preserve">After cleaning the data we have 17 variables to create a model. (ALQ130, ALQ140Q, BMXBMI, DXXWDBMD, DXXL2BMD,</w:t>
      </w:r>
      <w:r>
        <w:t xml:space="preserve"> </w:t>
      </w:r>
      <w:r>
        <w:t xml:space="preserve">RIDAGEYR, WHD020, DBQ229, DIQ010, MCQ190, MCQ160C, MCQ160L, OSQ130, OSQ170, OSQ200, RIAGENDR, RIDETH1)</w:t>
      </w:r>
    </w:p>
    <w:p>
      <w:pPr>
        <w:pStyle w:val="BodyText"/>
      </w:pPr>
      <w:r>
        <w:t xml:space="preserve">When fitting the model using the number of fractures(spine, hip, wrist), We initially used a poisson regression</w:t>
      </w:r>
      <w:r>
        <w:t xml:space="preserve"> </w:t>
      </w:r>
      <w:r>
        <w:t xml:space="preserve">to model the data.However, we had issues creating a model that decreased the AIC. When examining the data</w:t>
      </w:r>
      <w:r>
        <w:t xml:space="preserve"> </w:t>
      </w:r>
      <w:r>
        <w:t xml:space="preserve">one possible reason why the poisson regression did not work was that in the data set, there</w:t>
      </w:r>
      <w:r>
        <w:t xml:space="preserve"> </w:t>
      </w:r>
      <w:r>
        <w:t xml:space="preserve">was no way to differentiate between 0 fractures or missing information.</w:t>
      </w:r>
      <w:r>
        <w:t xml:space="preserve"> </w:t>
      </w:r>
      <w:r>
        <w:t xml:space="preserve">So, we switched over to using fracture or not as our response variable and</w:t>
      </w:r>
      <w:r>
        <w:t xml:space="preserve"> </w:t>
      </w:r>
      <w:r>
        <w:t xml:space="preserve">applying a logistic regression.</w:t>
      </w:r>
      <w:r>
        <w:t xml:space="preserve"> </w:t>
      </w:r>
      <w:r>
        <w:t xml:space="preserve">We also split the data set into two part one for training the model and one for testing the model.</w:t>
      </w:r>
      <w:r>
        <w:t xml:space="preserve"> </w:t>
      </w:r>
      <w:r>
        <w:t xml:space="preserve">We decided on a 70 - 30 split between training and testing set.</w:t>
      </w:r>
    </w:p>
    <w:p>
      <w:pPr>
        <w:pStyle w:val="SourceCode"/>
      </w:pPr>
      <w:r>
        <w:rPr>
          <w:rStyle w:val="CommentTok"/>
        </w:rPr>
        <w:t xml:space="preserve">#Spliting data set into training(70% of data) and testing(30% of data)</w:t>
      </w:r>
      <w:r>
        <w:br/>
      </w:r>
      <w:r>
        <w:rPr>
          <w:rStyle w:val="FunctionTok"/>
        </w:rPr>
        <w:t xml:space="preserve">set.seed</w:t>
      </w:r>
      <w:r>
        <w:rPr>
          <w:rStyle w:val="NormalTok"/>
        </w:rPr>
        <w:t xml:space="preserve">(</w:t>
      </w:r>
      <w:r>
        <w:rPr>
          <w:rStyle w:val="DecValTok"/>
        </w:rPr>
        <w:t xml:space="preserve">1234</w:t>
      </w:r>
      <w:r>
        <w:rPr>
          <w:rStyle w:val="NormalTok"/>
        </w:rPr>
        <w:t xml:space="preserve">)</w:t>
      </w:r>
      <w:r>
        <w:br/>
      </w:r>
      <w:r>
        <w:rPr>
          <w:rStyle w:val="NormalTok"/>
        </w:rPr>
        <w:t xml:space="preserve">D2</w:t>
      </w:r>
      <w:r>
        <w:rPr>
          <w:rStyle w:val="OtherTok"/>
        </w:rPr>
        <w:t xml:space="preserve">=</w:t>
      </w:r>
      <w:r>
        <w:rPr>
          <w:rStyle w:val="FunctionTok"/>
        </w:rPr>
        <w:t xml:space="preserve">cbind</w:t>
      </w:r>
      <w:r>
        <w:rPr>
          <w:rStyle w:val="NormalTok"/>
        </w:rPr>
        <w:t xml:space="preserve">(fracture.y,fracture.n,D2)</w:t>
      </w:r>
      <w:r>
        <w:br/>
      </w:r>
      <w:r>
        <w:rPr>
          <w:rStyle w:val="NormalTok"/>
        </w:rPr>
        <w:t xml:space="preserve">sample</w:t>
      </w:r>
      <w:r>
        <w:rPr>
          <w:rStyle w:val="OtherTok"/>
        </w:rPr>
        <w:t xml:space="preserve">=</w:t>
      </w:r>
      <w:r>
        <w:rPr>
          <w:rStyle w:val="NormalTok"/>
        </w:rPr>
        <w:t xml:space="preserve">D2[</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FunctionTok"/>
        </w:rPr>
        <w:t xml:space="preserve">nrow</w:t>
      </w:r>
      <w:r>
        <w:rPr>
          <w:rStyle w:val="NormalTok"/>
        </w:rPr>
        <w:t xml:space="preserve">(D2),</w:t>
      </w:r>
      <w:r>
        <w:rPr>
          <w:rStyle w:val="FunctionTok"/>
        </w:rPr>
        <w:t xml:space="preserve">nrow</w:t>
      </w:r>
      <w:r>
        <w:rPr>
          <w:rStyle w:val="NormalTok"/>
        </w:rPr>
        <w:t xml:space="preserve">(D2)),]</w:t>
      </w:r>
      <w:r>
        <w:br/>
      </w:r>
      <w:r>
        <w:rPr>
          <w:rStyle w:val="NormalTok"/>
        </w:rPr>
        <w:t xml:space="preserve">training </w:t>
      </w:r>
      <w:r>
        <w:rPr>
          <w:rStyle w:val="OtherTok"/>
        </w:rPr>
        <w:t xml:space="preserve">=</w:t>
      </w:r>
      <w:r>
        <w:rPr>
          <w:rStyle w:val="NormalTok"/>
        </w:rPr>
        <w:t xml:space="preserve"> sample[</w:t>
      </w:r>
      <w:r>
        <w:rPr>
          <w:rStyle w:val="DecValTok"/>
        </w:rPr>
        <w:t xml:space="preserve">1</w:t>
      </w:r>
      <w:r>
        <w:rPr>
          <w:rStyle w:val="SpecialCharTok"/>
        </w:rPr>
        <w:t xml:space="preserve">:</w:t>
      </w:r>
      <w:r>
        <w:rPr>
          <w:rStyle w:val="FunctionTok"/>
        </w:rPr>
        <w:t xml:space="preserve">floor</w:t>
      </w:r>
      <w:r>
        <w:rPr>
          <w:rStyle w:val="NormalTok"/>
        </w:rPr>
        <w:t xml:space="preserve">(</w:t>
      </w:r>
      <w:r>
        <w:rPr>
          <w:rStyle w:val="FloatTok"/>
        </w:rPr>
        <w:t xml:space="preserve">0.7</w:t>
      </w:r>
      <w:r>
        <w:rPr>
          <w:rStyle w:val="SpecialCharTok"/>
        </w:rPr>
        <w:t xml:space="preserve">*</w:t>
      </w:r>
      <w:r>
        <w:rPr>
          <w:rStyle w:val="FunctionTok"/>
        </w:rPr>
        <w:t xml:space="preserve">nrow</w:t>
      </w:r>
      <w:r>
        <w:rPr>
          <w:rStyle w:val="NormalTok"/>
        </w:rPr>
        <w:t xml:space="preserve">(D2)),]</w:t>
      </w:r>
      <w:r>
        <w:br/>
      </w:r>
      <w:r>
        <w:rPr>
          <w:rStyle w:val="NormalTok"/>
        </w:rPr>
        <w:t xml:space="preserve">testing </w:t>
      </w:r>
      <w:r>
        <w:rPr>
          <w:rStyle w:val="OtherTok"/>
        </w:rPr>
        <w:t xml:space="preserve">=</w:t>
      </w:r>
      <w:r>
        <w:rPr>
          <w:rStyle w:val="NormalTok"/>
        </w:rPr>
        <w:t xml:space="preserve"> sample[(</w:t>
      </w:r>
      <w:r>
        <w:rPr>
          <w:rStyle w:val="FunctionTok"/>
        </w:rPr>
        <w:t xml:space="preserve">floor</w:t>
      </w:r>
      <w:r>
        <w:rPr>
          <w:rStyle w:val="NormalTok"/>
        </w:rPr>
        <w:t xml:space="preserve">(</w:t>
      </w:r>
      <w:r>
        <w:rPr>
          <w:rStyle w:val="FloatTok"/>
        </w:rPr>
        <w:t xml:space="preserve">0.7</w:t>
      </w:r>
      <w:r>
        <w:rPr>
          <w:rStyle w:val="SpecialCharTok"/>
        </w:rPr>
        <w:t xml:space="preserve">*</w:t>
      </w:r>
      <w:r>
        <w:rPr>
          <w:rStyle w:val="FunctionTok"/>
        </w:rPr>
        <w:t xml:space="preserve">nrow</w:t>
      </w:r>
      <w:r>
        <w:rPr>
          <w:rStyle w:val="NormalTok"/>
        </w:rPr>
        <w:t xml:space="preserve">(D2))</w:t>
      </w:r>
      <w:r>
        <w:rPr>
          <w:rStyle w:val="SpecialCharTok"/>
        </w:rPr>
        <w:t xml:space="preserve">+</w:t>
      </w:r>
      <w:r>
        <w:rPr>
          <w:rStyle w:val="DecValTok"/>
        </w:rPr>
        <w:t xml:space="preserve">1</w:t>
      </w:r>
      <w:r>
        <w:rPr>
          <w:rStyle w:val="NormalTok"/>
        </w:rPr>
        <w:t xml:space="preserve">)</w:t>
      </w:r>
      <w:r>
        <w:rPr>
          <w:rStyle w:val="SpecialCharTok"/>
        </w:rPr>
        <w:t xml:space="preserve">:</w:t>
      </w:r>
      <w:r>
        <w:rPr>
          <w:rStyle w:val="FunctionTok"/>
        </w:rPr>
        <w:t xml:space="preserve">nrow</w:t>
      </w:r>
      <w:r>
        <w:rPr>
          <w:rStyle w:val="NormalTok"/>
        </w:rPr>
        <w:t xml:space="preserve">(D2),]</w:t>
      </w:r>
    </w:p>
    <w:p>
      <w:pPr>
        <w:pStyle w:val="FirstParagraph"/>
      </w:pPr>
      <w:r>
        <w:t xml:space="preserve">The variables DXXOFBMD, DXXNKBMD,DXXTRBMD,DXXINBMD,DXXWDBMD are highly correlated</w:t>
      </w:r>
      <w:r>
        <w:t xml:space="preserve"> </w:t>
      </w:r>
      <w:r>
        <w:t xml:space="preserve">so it is sufficient to choose one when constructing the model, we will choose the</w:t>
      </w:r>
      <w:r>
        <w:t xml:space="preserve"> </w:t>
      </w:r>
      <w:r>
        <w:t xml:space="preserve">one with the lowest AIC, in the single predictor models.</w:t>
      </w:r>
    </w:p>
    <w:p>
      <w:pPr>
        <w:pStyle w:val="SourceCode"/>
      </w:pPr>
      <w:r>
        <w:rPr>
          <w:rStyle w:val="NormalTok"/>
        </w:rPr>
        <w:t xml:space="preserve">fit</w:t>
      </w:r>
      <w:r>
        <w:rPr>
          <w:rStyle w:val="FloatTok"/>
        </w:rPr>
        <w:t xml:space="preserve">.4</w:t>
      </w:r>
      <w:r>
        <w:rPr>
          <w:rStyle w:val="NormalTok"/>
        </w:rPr>
        <w:t xml:space="preserve"> </w:t>
      </w:r>
      <w:r>
        <w:rPr>
          <w:rStyle w:val="OtherTok"/>
        </w:rPr>
        <w:t xml:space="preserve">=</w:t>
      </w:r>
      <w:r>
        <w:rPr>
          <w:rStyle w:val="NormalTok"/>
        </w:rPr>
        <w:t xml:space="preserve"> </w:t>
      </w:r>
      <w:r>
        <w:rPr>
          <w:rStyle w:val="FunctionTok"/>
        </w:rPr>
        <w:t xml:space="preserve">glm</w:t>
      </w:r>
      <w:r>
        <w:rPr>
          <w:rStyle w:val="NormalTok"/>
        </w:rPr>
        <w:t xml:space="preserve">(</w:t>
      </w:r>
      <w:r>
        <w:rPr>
          <w:rStyle w:val="FunctionTok"/>
        </w:rPr>
        <w:t xml:space="preserve">cbind</w:t>
      </w:r>
      <w:r>
        <w:rPr>
          <w:rStyle w:val="NormalTok"/>
        </w:rPr>
        <w:t xml:space="preserve">(fracture.y,fracture.n)</w:t>
      </w:r>
      <w:r>
        <w:rPr>
          <w:rStyle w:val="SpecialCharTok"/>
        </w:rPr>
        <w:t xml:space="preserve">~</w:t>
      </w:r>
      <w:r>
        <w:rPr>
          <w:rStyle w:val="NormalTok"/>
        </w:rPr>
        <w:t xml:space="preserve">DXXOFBMD,</w:t>
      </w:r>
      <w:r>
        <w:rPr>
          <w:rStyle w:val="AttributeTok"/>
        </w:rPr>
        <w:t xml:space="preserve">family=</w:t>
      </w:r>
      <w:r>
        <w:rPr>
          <w:rStyle w:val="NormalTok"/>
        </w:rPr>
        <w:t xml:space="preserve">binomial,</w:t>
      </w:r>
      <w:r>
        <w:rPr>
          <w:rStyle w:val="AttributeTok"/>
        </w:rPr>
        <w:t xml:space="preserve">data=</w:t>
      </w:r>
      <w:r>
        <w:rPr>
          <w:rStyle w:val="NormalTok"/>
        </w:rPr>
        <w:t xml:space="preserve">training)</w:t>
      </w:r>
      <w:r>
        <w:rPr>
          <w:rStyle w:val="CommentTok"/>
        </w:rPr>
        <w:t xml:space="preserve">#AIC = 3722.2</w:t>
      </w:r>
      <w:r>
        <w:br/>
      </w:r>
      <w:r>
        <w:rPr>
          <w:rStyle w:val="NormalTok"/>
        </w:rPr>
        <w:t xml:space="preserve">fit</w:t>
      </w:r>
      <w:r>
        <w:rPr>
          <w:rStyle w:val="FloatTok"/>
        </w:rPr>
        <w:t xml:space="preserve">.5</w:t>
      </w:r>
      <w:r>
        <w:rPr>
          <w:rStyle w:val="NormalTok"/>
        </w:rPr>
        <w:t xml:space="preserve"> </w:t>
      </w:r>
      <w:r>
        <w:rPr>
          <w:rStyle w:val="OtherTok"/>
        </w:rPr>
        <w:t xml:space="preserve">=</w:t>
      </w:r>
      <w:r>
        <w:rPr>
          <w:rStyle w:val="NormalTok"/>
        </w:rPr>
        <w:t xml:space="preserve"> </w:t>
      </w:r>
      <w:r>
        <w:rPr>
          <w:rStyle w:val="FunctionTok"/>
        </w:rPr>
        <w:t xml:space="preserve">glm</w:t>
      </w:r>
      <w:r>
        <w:rPr>
          <w:rStyle w:val="NormalTok"/>
        </w:rPr>
        <w:t xml:space="preserve">(</w:t>
      </w:r>
      <w:r>
        <w:rPr>
          <w:rStyle w:val="FunctionTok"/>
        </w:rPr>
        <w:t xml:space="preserve">cbind</w:t>
      </w:r>
      <w:r>
        <w:rPr>
          <w:rStyle w:val="NormalTok"/>
        </w:rPr>
        <w:t xml:space="preserve">(fracture.y,fracture.n)</w:t>
      </w:r>
      <w:r>
        <w:rPr>
          <w:rStyle w:val="SpecialCharTok"/>
        </w:rPr>
        <w:t xml:space="preserve">~</w:t>
      </w:r>
      <w:r>
        <w:rPr>
          <w:rStyle w:val="NormalTok"/>
        </w:rPr>
        <w:t xml:space="preserve">DXXNKBMD,</w:t>
      </w:r>
      <w:r>
        <w:rPr>
          <w:rStyle w:val="AttributeTok"/>
        </w:rPr>
        <w:t xml:space="preserve">family=</w:t>
      </w:r>
      <w:r>
        <w:rPr>
          <w:rStyle w:val="NormalTok"/>
        </w:rPr>
        <w:t xml:space="preserve">binomial,</w:t>
      </w:r>
      <w:r>
        <w:rPr>
          <w:rStyle w:val="AttributeTok"/>
        </w:rPr>
        <w:t xml:space="preserve">data=</w:t>
      </w:r>
      <w:r>
        <w:rPr>
          <w:rStyle w:val="NormalTok"/>
        </w:rPr>
        <w:t xml:space="preserve">training)</w:t>
      </w:r>
      <w:r>
        <w:rPr>
          <w:rStyle w:val="CommentTok"/>
        </w:rPr>
        <w:t xml:space="preserve">#AIC = 3709.3</w:t>
      </w:r>
      <w:r>
        <w:br/>
      </w:r>
      <w:r>
        <w:rPr>
          <w:rStyle w:val="NormalTok"/>
        </w:rPr>
        <w:t xml:space="preserve">fit</w:t>
      </w:r>
      <w:r>
        <w:rPr>
          <w:rStyle w:val="FloatTok"/>
        </w:rPr>
        <w:t xml:space="preserve">.6</w:t>
      </w:r>
      <w:r>
        <w:rPr>
          <w:rStyle w:val="NormalTok"/>
        </w:rPr>
        <w:t xml:space="preserve"> </w:t>
      </w:r>
      <w:r>
        <w:rPr>
          <w:rStyle w:val="OtherTok"/>
        </w:rPr>
        <w:t xml:space="preserve">=</w:t>
      </w:r>
      <w:r>
        <w:rPr>
          <w:rStyle w:val="NormalTok"/>
        </w:rPr>
        <w:t xml:space="preserve"> </w:t>
      </w:r>
      <w:r>
        <w:rPr>
          <w:rStyle w:val="FunctionTok"/>
        </w:rPr>
        <w:t xml:space="preserve">glm</w:t>
      </w:r>
      <w:r>
        <w:rPr>
          <w:rStyle w:val="NormalTok"/>
        </w:rPr>
        <w:t xml:space="preserve">(</w:t>
      </w:r>
      <w:r>
        <w:rPr>
          <w:rStyle w:val="FunctionTok"/>
        </w:rPr>
        <w:t xml:space="preserve">cbind</w:t>
      </w:r>
      <w:r>
        <w:rPr>
          <w:rStyle w:val="NormalTok"/>
        </w:rPr>
        <w:t xml:space="preserve">(fracture.y,fracture.n)</w:t>
      </w:r>
      <w:r>
        <w:rPr>
          <w:rStyle w:val="SpecialCharTok"/>
        </w:rPr>
        <w:t xml:space="preserve">~</w:t>
      </w:r>
      <w:r>
        <w:rPr>
          <w:rStyle w:val="NormalTok"/>
        </w:rPr>
        <w:t xml:space="preserve">DXXTRBMD,</w:t>
      </w:r>
      <w:r>
        <w:rPr>
          <w:rStyle w:val="AttributeTok"/>
        </w:rPr>
        <w:t xml:space="preserve">family=</w:t>
      </w:r>
      <w:r>
        <w:rPr>
          <w:rStyle w:val="NormalTok"/>
        </w:rPr>
        <w:t xml:space="preserve">binomial,</w:t>
      </w:r>
      <w:r>
        <w:rPr>
          <w:rStyle w:val="AttributeTok"/>
        </w:rPr>
        <w:t xml:space="preserve">data=</w:t>
      </w:r>
      <w:r>
        <w:rPr>
          <w:rStyle w:val="NormalTok"/>
        </w:rPr>
        <w:t xml:space="preserve">training)</w:t>
      </w:r>
      <w:r>
        <w:rPr>
          <w:rStyle w:val="CommentTok"/>
        </w:rPr>
        <w:t xml:space="preserve">#AIC = 3721.5</w:t>
      </w:r>
      <w:r>
        <w:br/>
      </w:r>
      <w:r>
        <w:rPr>
          <w:rStyle w:val="NormalTok"/>
        </w:rPr>
        <w:t xml:space="preserve">fit</w:t>
      </w:r>
      <w:r>
        <w:rPr>
          <w:rStyle w:val="FloatTok"/>
        </w:rPr>
        <w:t xml:space="preserve">.7</w:t>
      </w:r>
      <w:r>
        <w:rPr>
          <w:rStyle w:val="NormalTok"/>
        </w:rPr>
        <w:t xml:space="preserve"> </w:t>
      </w:r>
      <w:r>
        <w:rPr>
          <w:rStyle w:val="OtherTok"/>
        </w:rPr>
        <w:t xml:space="preserve">=</w:t>
      </w:r>
      <w:r>
        <w:rPr>
          <w:rStyle w:val="NormalTok"/>
        </w:rPr>
        <w:t xml:space="preserve"> </w:t>
      </w:r>
      <w:r>
        <w:rPr>
          <w:rStyle w:val="FunctionTok"/>
        </w:rPr>
        <w:t xml:space="preserve">glm</w:t>
      </w:r>
      <w:r>
        <w:rPr>
          <w:rStyle w:val="NormalTok"/>
        </w:rPr>
        <w:t xml:space="preserve">(</w:t>
      </w:r>
      <w:r>
        <w:rPr>
          <w:rStyle w:val="FunctionTok"/>
        </w:rPr>
        <w:t xml:space="preserve">cbind</w:t>
      </w:r>
      <w:r>
        <w:rPr>
          <w:rStyle w:val="NormalTok"/>
        </w:rPr>
        <w:t xml:space="preserve">(fracture.y,fracture.n)</w:t>
      </w:r>
      <w:r>
        <w:rPr>
          <w:rStyle w:val="SpecialCharTok"/>
        </w:rPr>
        <w:t xml:space="preserve">~</w:t>
      </w:r>
      <w:r>
        <w:rPr>
          <w:rStyle w:val="NormalTok"/>
        </w:rPr>
        <w:t xml:space="preserve">DXXINBMD,</w:t>
      </w:r>
      <w:r>
        <w:rPr>
          <w:rStyle w:val="AttributeTok"/>
        </w:rPr>
        <w:t xml:space="preserve">family=</w:t>
      </w:r>
      <w:r>
        <w:rPr>
          <w:rStyle w:val="NormalTok"/>
        </w:rPr>
        <w:t xml:space="preserve">binomial,</w:t>
      </w:r>
      <w:r>
        <w:rPr>
          <w:rStyle w:val="AttributeTok"/>
        </w:rPr>
        <w:t xml:space="preserve">data=</w:t>
      </w:r>
      <w:r>
        <w:rPr>
          <w:rStyle w:val="NormalTok"/>
        </w:rPr>
        <w:t xml:space="preserve">training)</w:t>
      </w:r>
      <w:r>
        <w:rPr>
          <w:rStyle w:val="CommentTok"/>
        </w:rPr>
        <w:t xml:space="preserve">#AIC = 3724.6</w:t>
      </w:r>
      <w:r>
        <w:br/>
      </w:r>
      <w:r>
        <w:rPr>
          <w:rStyle w:val="NormalTok"/>
        </w:rPr>
        <w:t xml:space="preserve">fit</w:t>
      </w:r>
      <w:r>
        <w:rPr>
          <w:rStyle w:val="FloatTok"/>
        </w:rPr>
        <w:t xml:space="preserve">.8</w:t>
      </w:r>
      <w:r>
        <w:rPr>
          <w:rStyle w:val="NormalTok"/>
        </w:rPr>
        <w:t xml:space="preserve"> </w:t>
      </w:r>
      <w:r>
        <w:rPr>
          <w:rStyle w:val="OtherTok"/>
        </w:rPr>
        <w:t xml:space="preserve">=</w:t>
      </w:r>
      <w:r>
        <w:rPr>
          <w:rStyle w:val="NormalTok"/>
        </w:rPr>
        <w:t xml:space="preserve"> </w:t>
      </w:r>
      <w:r>
        <w:rPr>
          <w:rStyle w:val="FunctionTok"/>
        </w:rPr>
        <w:t xml:space="preserve">glm</w:t>
      </w:r>
      <w:r>
        <w:rPr>
          <w:rStyle w:val="NormalTok"/>
        </w:rPr>
        <w:t xml:space="preserve">(</w:t>
      </w:r>
      <w:r>
        <w:rPr>
          <w:rStyle w:val="FunctionTok"/>
        </w:rPr>
        <w:t xml:space="preserve">cbind</w:t>
      </w:r>
      <w:r>
        <w:rPr>
          <w:rStyle w:val="NormalTok"/>
        </w:rPr>
        <w:t xml:space="preserve">(fracture.y,fracture.n)</w:t>
      </w:r>
      <w:r>
        <w:rPr>
          <w:rStyle w:val="SpecialCharTok"/>
        </w:rPr>
        <w:t xml:space="preserve">~</w:t>
      </w:r>
      <w:r>
        <w:rPr>
          <w:rStyle w:val="NormalTok"/>
        </w:rPr>
        <w:t xml:space="preserve">DXXWDBMD,</w:t>
      </w:r>
      <w:r>
        <w:rPr>
          <w:rStyle w:val="AttributeTok"/>
        </w:rPr>
        <w:t xml:space="preserve">family=</w:t>
      </w:r>
      <w:r>
        <w:rPr>
          <w:rStyle w:val="NormalTok"/>
        </w:rPr>
        <w:t xml:space="preserve">binomial,</w:t>
      </w:r>
      <w:r>
        <w:rPr>
          <w:rStyle w:val="AttributeTok"/>
        </w:rPr>
        <w:t xml:space="preserve">data=</w:t>
      </w:r>
      <w:r>
        <w:rPr>
          <w:rStyle w:val="NormalTok"/>
        </w:rPr>
        <w:t xml:space="preserve">training)</w:t>
      </w:r>
      <w:r>
        <w:rPr>
          <w:rStyle w:val="CommentTok"/>
        </w:rPr>
        <w:t xml:space="preserve">#AIC = 3688.1</w:t>
      </w:r>
    </w:p>
    <w:p>
      <w:pPr>
        <w:pStyle w:val="FirstParagraph"/>
      </w:pPr>
      <w:r>
        <w:t xml:space="preserve">We choose to keep DXXWDBMD in the model since it has lowest AIC</w:t>
      </w:r>
    </w:p>
    <w:p>
      <w:pPr>
        <w:pStyle w:val="BodyText"/>
      </w:pPr>
      <w:r>
        <w:t xml:space="preserve">Similarly we apply the same to the variables DXXL1BMD,DXXL2BMD,DXXL3BMD,DXXL4BMD,DXXOSBMD</w:t>
      </w:r>
    </w:p>
    <w:p>
      <w:pPr>
        <w:pStyle w:val="SourceCode"/>
      </w:pPr>
      <w:r>
        <w:rPr>
          <w:rStyle w:val="NormalTok"/>
        </w:rPr>
        <w:t xml:space="preserve">fit</w:t>
      </w:r>
      <w:r>
        <w:rPr>
          <w:rStyle w:val="FloatTok"/>
        </w:rPr>
        <w:t xml:space="preserve">.9</w:t>
      </w:r>
      <w:r>
        <w:rPr>
          <w:rStyle w:val="NormalTok"/>
        </w:rPr>
        <w:t xml:space="preserve"> </w:t>
      </w:r>
      <w:r>
        <w:rPr>
          <w:rStyle w:val="OtherTok"/>
        </w:rPr>
        <w:t xml:space="preserve">=</w:t>
      </w:r>
      <w:r>
        <w:rPr>
          <w:rStyle w:val="NormalTok"/>
        </w:rPr>
        <w:t xml:space="preserve"> </w:t>
      </w:r>
      <w:r>
        <w:rPr>
          <w:rStyle w:val="FunctionTok"/>
        </w:rPr>
        <w:t xml:space="preserve">glm</w:t>
      </w:r>
      <w:r>
        <w:rPr>
          <w:rStyle w:val="NormalTok"/>
        </w:rPr>
        <w:t xml:space="preserve">(</w:t>
      </w:r>
      <w:r>
        <w:rPr>
          <w:rStyle w:val="FunctionTok"/>
        </w:rPr>
        <w:t xml:space="preserve">cbind</w:t>
      </w:r>
      <w:r>
        <w:rPr>
          <w:rStyle w:val="NormalTok"/>
        </w:rPr>
        <w:t xml:space="preserve">(fracture.y,fracture.n)</w:t>
      </w:r>
      <w:r>
        <w:rPr>
          <w:rStyle w:val="SpecialCharTok"/>
        </w:rPr>
        <w:t xml:space="preserve">~</w:t>
      </w:r>
      <w:r>
        <w:rPr>
          <w:rStyle w:val="NormalTok"/>
        </w:rPr>
        <w:t xml:space="preserve">DXXL1BMD,</w:t>
      </w:r>
      <w:r>
        <w:rPr>
          <w:rStyle w:val="AttributeTok"/>
        </w:rPr>
        <w:t xml:space="preserve">family=</w:t>
      </w:r>
      <w:r>
        <w:rPr>
          <w:rStyle w:val="NormalTok"/>
        </w:rPr>
        <w:t xml:space="preserve">binomial,</w:t>
      </w:r>
      <w:r>
        <w:rPr>
          <w:rStyle w:val="AttributeTok"/>
        </w:rPr>
        <w:t xml:space="preserve">data=</w:t>
      </w:r>
      <w:r>
        <w:rPr>
          <w:rStyle w:val="NormalTok"/>
        </w:rPr>
        <w:t xml:space="preserve">training) </w:t>
      </w:r>
      <w:r>
        <w:rPr>
          <w:rStyle w:val="CommentTok"/>
        </w:rPr>
        <w:t xml:space="preserve">#AIC = 3722.5</w:t>
      </w:r>
      <w:r>
        <w:br/>
      </w:r>
      <w:r>
        <w:rPr>
          <w:rStyle w:val="NormalTok"/>
        </w:rPr>
        <w:t xml:space="preserve">fit</w:t>
      </w:r>
      <w:r>
        <w:rPr>
          <w:rStyle w:val="FloatTok"/>
        </w:rPr>
        <w:t xml:space="preserve">.10</w:t>
      </w:r>
      <w:r>
        <w:rPr>
          <w:rStyle w:val="NormalTok"/>
        </w:rPr>
        <w:t xml:space="preserve"> </w:t>
      </w:r>
      <w:r>
        <w:rPr>
          <w:rStyle w:val="OtherTok"/>
        </w:rPr>
        <w:t xml:space="preserve">=</w:t>
      </w:r>
      <w:r>
        <w:rPr>
          <w:rStyle w:val="NormalTok"/>
        </w:rPr>
        <w:t xml:space="preserve"> </w:t>
      </w:r>
      <w:r>
        <w:rPr>
          <w:rStyle w:val="FunctionTok"/>
        </w:rPr>
        <w:t xml:space="preserve">glm</w:t>
      </w:r>
      <w:r>
        <w:rPr>
          <w:rStyle w:val="NormalTok"/>
        </w:rPr>
        <w:t xml:space="preserve">(</w:t>
      </w:r>
      <w:r>
        <w:rPr>
          <w:rStyle w:val="FunctionTok"/>
        </w:rPr>
        <w:t xml:space="preserve">cbind</w:t>
      </w:r>
      <w:r>
        <w:rPr>
          <w:rStyle w:val="NormalTok"/>
        </w:rPr>
        <w:t xml:space="preserve">(fracture.y,fracture.n)</w:t>
      </w:r>
      <w:r>
        <w:rPr>
          <w:rStyle w:val="SpecialCharTok"/>
        </w:rPr>
        <w:t xml:space="preserve">~</w:t>
      </w:r>
      <w:r>
        <w:rPr>
          <w:rStyle w:val="NormalTok"/>
        </w:rPr>
        <w:t xml:space="preserve">DXXL2BMD,</w:t>
      </w:r>
      <w:r>
        <w:rPr>
          <w:rStyle w:val="AttributeTok"/>
        </w:rPr>
        <w:t xml:space="preserve">family=</w:t>
      </w:r>
      <w:r>
        <w:rPr>
          <w:rStyle w:val="NormalTok"/>
        </w:rPr>
        <w:t xml:space="preserve">binomial,</w:t>
      </w:r>
      <w:r>
        <w:rPr>
          <w:rStyle w:val="AttributeTok"/>
        </w:rPr>
        <w:t xml:space="preserve">data=</w:t>
      </w:r>
      <w:r>
        <w:rPr>
          <w:rStyle w:val="NormalTok"/>
        </w:rPr>
        <w:t xml:space="preserve">training)</w:t>
      </w:r>
      <w:r>
        <w:rPr>
          <w:rStyle w:val="CommentTok"/>
        </w:rPr>
        <w:t xml:space="preserve">#AIC = 3716.1</w:t>
      </w:r>
      <w:r>
        <w:br/>
      </w:r>
      <w:r>
        <w:rPr>
          <w:rStyle w:val="NormalTok"/>
        </w:rPr>
        <w:t xml:space="preserve">fit</w:t>
      </w:r>
      <w:r>
        <w:rPr>
          <w:rStyle w:val="FloatTok"/>
        </w:rPr>
        <w:t xml:space="preserve">.11</w:t>
      </w:r>
      <w:r>
        <w:rPr>
          <w:rStyle w:val="NormalTok"/>
        </w:rPr>
        <w:t xml:space="preserve"> </w:t>
      </w:r>
      <w:r>
        <w:rPr>
          <w:rStyle w:val="OtherTok"/>
        </w:rPr>
        <w:t xml:space="preserve">=</w:t>
      </w:r>
      <w:r>
        <w:rPr>
          <w:rStyle w:val="NormalTok"/>
        </w:rPr>
        <w:t xml:space="preserve"> </w:t>
      </w:r>
      <w:r>
        <w:rPr>
          <w:rStyle w:val="FunctionTok"/>
        </w:rPr>
        <w:t xml:space="preserve">glm</w:t>
      </w:r>
      <w:r>
        <w:rPr>
          <w:rStyle w:val="NormalTok"/>
        </w:rPr>
        <w:t xml:space="preserve">(</w:t>
      </w:r>
      <w:r>
        <w:rPr>
          <w:rStyle w:val="FunctionTok"/>
        </w:rPr>
        <w:t xml:space="preserve">cbind</w:t>
      </w:r>
      <w:r>
        <w:rPr>
          <w:rStyle w:val="NormalTok"/>
        </w:rPr>
        <w:t xml:space="preserve">(fracture.y,fracture.n)</w:t>
      </w:r>
      <w:r>
        <w:rPr>
          <w:rStyle w:val="SpecialCharTok"/>
        </w:rPr>
        <w:t xml:space="preserve">~</w:t>
      </w:r>
      <w:r>
        <w:rPr>
          <w:rStyle w:val="NormalTok"/>
        </w:rPr>
        <w:t xml:space="preserve">DXXL3BMD,</w:t>
      </w:r>
      <w:r>
        <w:rPr>
          <w:rStyle w:val="AttributeTok"/>
        </w:rPr>
        <w:t xml:space="preserve">family=</w:t>
      </w:r>
      <w:r>
        <w:rPr>
          <w:rStyle w:val="NormalTok"/>
        </w:rPr>
        <w:t xml:space="preserve">binomial,</w:t>
      </w:r>
      <w:r>
        <w:rPr>
          <w:rStyle w:val="AttributeTok"/>
        </w:rPr>
        <w:t xml:space="preserve">data=</w:t>
      </w:r>
      <w:r>
        <w:rPr>
          <w:rStyle w:val="NormalTok"/>
        </w:rPr>
        <w:t xml:space="preserve">training)</w:t>
      </w:r>
      <w:r>
        <w:rPr>
          <w:rStyle w:val="CommentTok"/>
        </w:rPr>
        <w:t xml:space="preserve">#AIC = 3717.5</w:t>
      </w:r>
      <w:r>
        <w:br/>
      </w:r>
      <w:r>
        <w:rPr>
          <w:rStyle w:val="NormalTok"/>
        </w:rPr>
        <w:t xml:space="preserve">fit</w:t>
      </w:r>
      <w:r>
        <w:rPr>
          <w:rStyle w:val="FloatTok"/>
        </w:rPr>
        <w:t xml:space="preserve">.12</w:t>
      </w:r>
      <w:r>
        <w:rPr>
          <w:rStyle w:val="NormalTok"/>
        </w:rPr>
        <w:t xml:space="preserve"> </w:t>
      </w:r>
      <w:r>
        <w:rPr>
          <w:rStyle w:val="OtherTok"/>
        </w:rPr>
        <w:t xml:space="preserve">=</w:t>
      </w:r>
      <w:r>
        <w:rPr>
          <w:rStyle w:val="NormalTok"/>
        </w:rPr>
        <w:t xml:space="preserve"> </w:t>
      </w:r>
      <w:r>
        <w:rPr>
          <w:rStyle w:val="FunctionTok"/>
        </w:rPr>
        <w:t xml:space="preserve">glm</w:t>
      </w:r>
      <w:r>
        <w:rPr>
          <w:rStyle w:val="NormalTok"/>
        </w:rPr>
        <w:t xml:space="preserve">(</w:t>
      </w:r>
      <w:r>
        <w:rPr>
          <w:rStyle w:val="FunctionTok"/>
        </w:rPr>
        <w:t xml:space="preserve">cbind</w:t>
      </w:r>
      <w:r>
        <w:rPr>
          <w:rStyle w:val="NormalTok"/>
        </w:rPr>
        <w:t xml:space="preserve">(fracture.y,fracture.n)</w:t>
      </w:r>
      <w:r>
        <w:rPr>
          <w:rStyle w:val="SpecialCharTok"/>
        </w:rPr>
        <w:t xml:space="preserve">~</w:t>
      </w:r>
      <w:r>
        <w:rPr>
          <w:rStyle w:val="NormalTok"/>
        </w:rPr>
        <w:t xml:space="preserve">DXXL4BMD,</w:t>
      </w:r>
      <w:r>
        <w:rPr>
          <w:rStyle w:val="AttributeTok"/>
        </w:rPr>
        <w:t xml:space="preserve">family=</w:t>
      </w:r>
      <w:r>
        <w:rPr>
          <w:rStyle w:val="NormalTok"/>
        </w:rPr>
        <w:t xml:space="preserve">binomial,</w:t>
      </w:r>
      <w:r>
        <w:rPr>
          <w:rStyle w:val="AttributeTok"/>
        </w:rPr>
        <w:t xml:space="preserve">data=</w:t>
      </w:r>
      <w:r>
        <w:rPr>
          <w:rStyle w:val="NormalTok"/>
        </w:rPr>
        <w:t xml:space="preserve">training)</w:t>
      </w:r>
      <w:r>
        <w:rPr>
          <w:rStyle w:val="CommentTok"/>
        </w:rPr>
        <w:t xml:space="preserve">#AIC = 3717.9</w:t>
      </w:r>
      <w:r>
        <w:br/>
      </w:r>
      <w:r>
        <w:rPr>
          <w:rStyle w:val="NormalTok"/>
        </w:rPr>
        <w:t xml:space="preserve">fit</w:t>
      </w:r>
      <w:r>
        <w:rPr>
          <w:rStyle w:val="FloatTok"/>
        </w:rPr>
        <w:t xml:space="preserve">.13</w:t>
      </w:r>
      <w:r>
        <w:rPr>
          <w:rStyle w:val="NormalTok"/>
        </w:rPr>
        <w:t xml:space="preserve"> </w:t>
      </w:r>
      <w:r>
        <w:rPr>
          <w:rStyle w:val="OtherTok"/>
        </w:rPr>
        <w:t xml:space="preserve">=</w:t>
      </w:r>
      <w:r>
        <w:rPr>
          <w:rStyle w:val="NormalTok"/>
        </w:rPr>
        <w:t xml:space="preserve"> </w:t>
      </w:r>
      <w:r>
        <w:rPr>
          <w:rStyle w:val="FunctionTok"/>
        </w:rPr>
        <w:t xml:space="preserve">glm</w:t>
      </w:r>
      <w:r>
        <w:rPr>
          <w:rStyle w:val="NormalTok"/>
        </w:rPr>
        <w:t xml:space="preserve">(</w:t>
      </w:r>
      <w:r>
        <w:rPr>
          <w:rStyle w:val="FunctionTok"/>
        </w:rPr>
        <w:t xml:space="preserve">cbind</w:t>
      </w:r>
      <w:r>
        <w:rPr>
          <w:rStyle w:val="NormalTok"/>
        </w:rPr>
        <w:t xml:space="preserve">(fracture.y,fracture.n)</w:t>
      </w:r>
      <w:r>
        <w:rPr>
          <w:rStyle w:val="SpecialCharTok"/>
        </w:rPr>
        <w:t xml:space="preserve">~</w:t>
      </w:r>
      <w:r>
        <w:rPr>
          <w:rStyle w:val="NormalTok"/>
        </w:rPr>
        <w:t xml:space="preserve">DXXOSBMD,</w:t>
      </w:r>
      <w:r>
        <w:rPr>
          <w:rStyle w:val="AttributeTok"/>
        </w:rPr>
        <w:t xml:space="preserve">family=</w:t>
      </w:r>
      <w:r>
        <w:rPr>
          <w:rStyle w:val="NormalTok"/>
        </w:rPr>
        <w:t xml:space="preserve">binomial,</w:t>
      </w:r>
      <w:r>
        <w:rPr>
          <w:rStyle w:val="AttributeTok"/>
        </w:rPr>
        <w:t xml:space="preserve">data=</w:t>
      </w:r>
      <w:r>
        <w:rPr>
          <w:rStyle w:val="NormalTok"/>
        </w:rPr>
        <w:t xml:space="preserve">training)</w:t>
      </w:r>
      <w:r>
        <w:rPr>
          <w:rStyle w:val="CommentTok"/>
        </w:rPr>
        <w:t xml:space="preserve">#AIC = 3715.9</w:t>
      </w:r>
    </w:p>
    <w:p>
      <w:pPr>
        <w:pStyle w:val="FirstParagraph"/>
      </w:pPr>
      <w:r>
        <w:t xml:space="preserve">We choose to keep DXXOSBMD in the model since it has the lowest AIC</w:t>
      </w:r>
    </w:p>
    <w:p>
      <w:pPr>
        <w:pStyle w:val="BodyText"/>
      </w:pPr>
      <w:r>
        <w:t xml:space="preserve">Due to the large number of variables we had to form the model, we were unable to form the saturated model</w:t>
      </w:r>
      <w:r>
        <w:t xml:space="preserve"> </w:t>
      </w:r>
      <w:r>
        <w:t xml:space="preserve">and run it through the automated model selection processes.</w:t>
      </w:r>
      <w:r>
        <w:t xml:space="preserve"> </w:t>
      </w:r>
      <w:r>
        <w:t xml:space="preserve">Therefore, we decided to first the model without interaction terms, then later add in interaction</w:t>
      </w:r>
      <w:r>
        <w:t xml:space="preserve"> </w:t>
      </w:r>
      <w:r>
        <w:t xml:space="preserve">terms by hand, choosing the model which reduced AIC.</w:t>
      </w:r>
    </w:p>
    <w:p>
      <w:pPr>
        <w:pStyle w:val="BodyText"/>
      </w:pPr>
      <w:r>
        <w:t xml:space="preserve">Now we will form the model without interaction terms</w:t>
      </w:r>
    </w:p>
    <w:p>
      <w:pPr>
        <w:pStyle w:val="BodyText"/>
      </w:pPr>
      <w:r>
        <w:t xml:space="preserve">output for forward</w:t>
      </w:r>
      <w:r>
        <w:br/>
      </w:r>
      <w:r>
        <w:t xml:space="preserve">Step: AIC=3566.46</w:t>
      </w:r>
      <w:r>
        <w:t xml:space="preserve"> </w:t>
      </w:r>
      <w:r>
        <w:t xml:space="preserve">cbind(fracture.y, fracture.n) ~ as.factor(RIDRETH1) + DXXWDBMD + as.factor(RIAGENDR)</w:t>
      </w:r>
      <w:r>
        <w:t xml:space="preserve"> </w:t>
      </w:r>
      <w:r>
        <w:t xml:space="preserve">+ as.factor(OSQ200) + as.factor(OSQ130) + DXXOSBMD</w:t>
      </w:r>
      <w:r>
        <w:t xml:space="preserve"> </w:t>
      </w:r>
      <w:r>
        <w:t xml:space="preserve">+ as.factor(MCQ190) + ALQ130 + WHD020</w:t>
      </w:r>
    </w:p>
    <w:p>
      <w:pPr>
        <w:pStyle w:val="BodyText"/>
      </w:pPr>
      <w:r>
        <w:t xml:space="preserve">output for stepwise</w:t>
      </w:r>
      <w:r>
        <w:br/>
      </w:r>
      <w:r>
        <w:t xml:space="preserve">Step: AIC=3566.46</w:t>
      </w:r>
      <w:r>
        <w:t xml:space="preserve"> </w:t>
      </w:r>
      <w:r>
        <w:t xml:space="preserve">cbind(fracture.y, fracture.n) ~ as.factor(RIDRETH1) + DXXWDBMD + as.factor(RIAGENDR)</w:t>
      </w:r>
      <w:r>
        <w:t xml:space="preserve"> </w:t>
      </w:r>
      <w:r>
        <w:t xml:space="preserve">+ as.factor(OSQ200) + as.factor(OSQ130) + DXXOSBMD</w:t>
      </w:r>
      <w:r>
        <w:t xml:space="preserve"> </w:t>
      </w:r>
      <w:r>
        <w:t xml:space="preserve">+ as.factor(MCQ190) + ALQ130 + WHD020</w:t>
      </w:r>
    </w:p>
    <w:p>
      <w:pPr>
        <w:pStyle w:val="BodyText"/>
      </w:pPr>
      <w:r>
        <w:t xml:space="preserve">Output for backward</w:t>
      </w:r>
      <w:r>
        <w:br/>
      </w:r>
      <w:r>
        <w:t xml:space="preserve">Step: AIC=3566.46</w:t>
      </w:r>
      <w:r>
        <w:t xml:space="preserve"> </w:t>
      </w:r>
      <w:r>
        <w:t xml:space="preserve">cbind(fracture.y, fracture.n) ~ ALQ130 + DXXWDBMD + DXXOSBMD + WHD020 + as.factor(MCQ190)</w:t>
      </w:r>
      <w:r>
        <w:t xml:space="preserve"> </w:t>
      </w:r>
      <w:r>
        <w:t xml:space="preserve">+ as.factor(OSQ130) + as.factor(OSQ200) + as.factor(RIAGENDR)</w:t>
      </w:r>
      <w:r>
        <w:t xml:space="preserve"> </w:t>
      </w:r>
      <w:r>
        <w:t xml:space="preserve">+ as.factor(RIDRETH1)</w:t>
      </w:r>
    </w:p>
    <w:p>
      <w:pPr>
        <w:pStyle w:val="BodyText"/>
      </w:pPr>
      <w:r>
        <w:t xml:space="preserve">The methods forward, backward, stepwise of automated model selection all gave the same results.</w:t>
      </w:r>
    </w:p>
    <w:p>
      <w:pPr>
        <w:pStyle w:val="BodyText"/>
      </w:pPr>
      <w:r>
        <w:t xml:space="preserve">Note, that since we did not want our model to be flooded with too many interaction</w:t>
      </w:r>
      <w:r>
        <w:t xml:space="preserve"> </w:t>
      </w:r>
      <w:r>
        <w:t xml:space="preserve">terms, we made sure to limit the number of interaction terms during manual model</w:t>
      </w:r>
      <w:r>
        <w:t xml:space="preserve"> </w:t>
      </w:r>
      <w:r>
        <w:t xml:space="preserve">selection.</w:t>
      </w:r>
    </w:p>
    <w:p>
      <w:pPr>
        <w:pStyle w:val="BodyText"/>
      </w:pPr>
      <w:r>
        <w:t xml:space="preserve">After adding interaction terms by hand, AIC of our training model = 3559.3 and our model is</w:t>
      </w:r>
      <w:r>
        <w:br/>
      </w:r>
      <w:r>
        <w:t xml:space="preserve">cbind(fracture.y,fracture.n)~as.factor(RIDRETH1) + DXXWDBMD + as.factor(OSQ130)</w:t>
      </w:r>
      <w:r>
        <w:t xml:space="preserve"> </w:t>
      </w:r>
      <w:r>
        <w:t xml:space="preserve">+ as.factor(RIAGENDR) + DXXOSBMD+ RIDAGEYR</w:t>
      </w:r>
      <w:r>
        <w:t xml:space="preserve"> </w:t>
      </w:r>
      <w:r>
        <w:t xml:space="preserve">+ as.factor(RIAGENDR):as.factor(RIDRETH1)</w:t>
      </w:r>
      <w:r>
        <w:t xml:space="preserve"> </w:t>
      </w:r>
      <w:r>
        <w:t xml:space="preserve">+DXXWDBMD:DXXOSBMD +ALQ130 +ALQ130:DXXOSBMD</w:t>
      </w:r>
      <w:r>
        <w:t xml:space="preserve"> </w:t>
      </w:r>
      <w:r>
        <w:t xml:space="preserve">+RIDAGEYR:as.factor(RIAGENDR)</w:t>
      </w:r>
    </w:p>
    <w:p>
      <w:pPr>
        <w:pStyle w:val="BodyText"/>
      </w:pPr>
      <w:r>
        <w:t xml:space="preserve">comparing training model with model without interaction terms</w:t>
      </w:r>
    </w:p>
    <w:p>
      <w:pPr>
        <w:pStyle w:val="SourceCode"/>
      </w:pPr>
      <w:r>
        <w:rPr>
          <w:rStyle w:val="FunctionTok"/>
        </w:rPr>
        <w:t xml:space="preserve">anova</w:t>
      </w:r>
      <w:r>
        <w:rPr>
          <w:rStyle w:val="NormalTok"/>
        </w:rPr>
        <w:t xml:space="preserve">(fit.forward,train,</w:t>
      </w:r>
      <w:r>
        <w:rPr>
          <w:rStyle w:val="AttributeTok"/>
        </w:rPr>
        <w:t xml:space="preserve">test=</w:t>
      </w:r>
      <w:r>
        <w:rPr>
          <w:rStyle w:val="StringTok"/>
        </w:rPr>
        <w:t xml:space="preserve">"Chisq"</w:t>
      </w:r>
      <w:r>
        <w:rPr>
          <w:rStyle w:val="NormalTok"/>
        </w:rPr>
        <w:t xml:space="preserve">)</w:t>
      </w:r>
    </w:p>
    <w:p>
      <w:pPr>
        <w:pStyle w:val="SourceCode"/>
      </w:pPr>
      <w:r>
        <w:rPr>
          <w:rStyle w:val="VerbatimChar"/>
        </w:rPr>
        <w:t xml:space="preserve">## Analysis of Deviance Table</w:t>
      </w:r>
      <w:r>
        <w:br/>
      </w:r>
      <w:r>
        <w:rPr>
          <w:rStyle w:val="VerbatimChar"/>
        </w:rPr>
        <w:t xml:space="preserve">## </w:t>
      </w:r>
      <w:r>
        <w:br/>
      </w:r>
      <w:r>
        <w:rPr>
          <w:rStyle w:val="VerbatimChar"/>
        </w:rPr>
        <w:t xml:space="preserve">## Model 1: cbind(fracture.y, fracture.n) ~ as.factor(RIDRETH1) + DXXWDBMD + </w:t>
      </w:r>
      <w:r>
        <w:br/>
      </w:r>
      <w:r>
        <w:rPr>
          <w:rStyle w:val="VerbatimChar"/>
        </w:rPr>
        <w:t xml:space="preserve">##     as.factor(RIAGENDR) + as.factor(OSQ200) + as.factor(OSQ130) + </w:t>
      </w:r>
      <w:r>
        <w:br/>
      </w:r>
      <w:r>
        <w:rPr>
          <w:rStyle w:val="VerbatimChar"/>
        </w:rPr>
        <w:t xml:space="preserve">##     DXXOSBMD + as.factor(MCQ190) + ALQ130 + WHD020</w:t>
      </w:r>
      <w:r>
        <w:br/>
      </w:r>
      <w:r>
        <w:rPr>
          <w:rStyle w:val="VerbatimChar"/>
        </w:rPr>
        <w:t xml:space="preserve">## Model 2: cbind(fracture.y, fracture.n) ~ as.factor(RIDRETH1) + DXXWDBMD + </w:t>
      </w:r>
      <w:r>
        <w:br/>
      </w:r>
      <w:r>
        <w:rPr>
          <w:rStyle w:val="VerbatimChar"/>
        </w:rPr>
        <w:t xml:space="preserve">##     as.factor(OSQ130) + as.factor(RIAGENDR) + DXXOSBMD + RIDAGEYR + </w:t>
      </w:r>
      <w:r>
        <w:br/>
      </w:r>
      <w:r>
        <w:rPr>
          <w:rStyle w:val="VerbatimChar"/>
        </w:rPr>
        <w:t xml:space="preserve">##     as.factor(RIAGENDR):as.factor(RIDRETH1) + DXXWDBMD:DXXOSBMD + </w:t>
      </w:r>
      <w:r>
        <w:br/>
      </w:r>
      <w:r>
        <w:rPr>
          <w:rStyle w:val="VerbatimChar"/>
        </w:rPr>
        <w:t xml:space="preserve">##     ALQ130 + ALQ130:DXXOSBMD + RIDAGEYR:as.factor(RIAGENDR)</w:t>
      </w:r>
      <w:r>
        <w:br/>
      </w:r>
      <w:r>
        <w:rPr>
          <w:rStyle w:val="VerbatimChar"/>
        </w:rPr>
        <w:t xml:space="preserve">##   Resid. Df Resid. Dev Df Deviance Pr(&gt;Chi)   </w:t>
      </w:r>
      <w:r>
        <w:br/>
      </w:r>
      <w:r>
        <w:rPr>
          <w:rStyle w:val="VerbatimChar"/>
        </w:rPr>
        <w:t xml:space="preserve">## 1      5216     3532.5                        </w:t>
      </w:r>
      <w:r>
        <w:br/>
      </w:r>
      <w:r>
        <w:rPr>
          <w:rStyle w:val="VerbatimChar"/>
        </w:rPr>
        <w:t xml:space="preserve">## 2      5214     3521.3  2   11.183  0.00373 **</w:t>
      </w:r>
      <w:r>
        <w:br/>
      </w:r>
      <w:r>
        <w:rPr>
          <w:rStyle w:val="VerbatimChar"/>
        </w:rPr>
        <w:t xml:space="preserve">## ---</w:t>
      </w:r>
      <w:r>
        <w:br/>
      </w:r>
      <w:r>
        <w:rPr>
          <w:rStyle w:val="VerbatimChar"/>
        </w:rPr>
        <w:t xml:space="preserve">## Signif. codes:  0 '***' 0.001 '**' 0.01 '*' 0.05 '.' 0.1 ' ' 1</w:t>
      </w:r>
    </w:p>
    <w:p>
      <w:pPr>
        <w:pStyle w:val="FirstParagraph"/>
      </w:pPr>
      <w:r>
        <w:t xml:space="preserve">The p-value is less than 0.05, so the simplier model does not fit the</w:t>
      </w:r>
      <w:r>
        <w:t xml:space="preserve"> </w:t>
      </w:r>
      <w:r>
        <w:t xml:space="preserve">data as well as the more complex model, So, our training model is superior</w:t>
      </w:r>
      <w:r>
        <w:t xml:space="preserve"> </w:t>
      </w:r>
      <w:r>
        <w:t xml:space="preserve">to the on without interaction terms.</w:t>
      </w:r>
    </w:p>
    <w:p>
      <w:pPr>
        <w:pStyle w:val="SourceCode"/>
      </w:pPr>
      <w:r>
        <w:rPr>
          <w:rStyle w:val="FunctionTok"/>
        </w:rPr>
        <w:t xml:space="preserve">drop1</w:t>
      </w:r>
      <w:r>
        <w:rPr>
          <w:rStyle w:val="NormalTok"/>
        </w:rPr>
        <w:t xml:space="preserve">(train, </w:t>
      </w:r>
      <w:r>
        <w:rPr>
          <w:rStyle w:val="AttributeTok"/>
        </w:rPr>
        <w:t xml:space="preserve">test=</w:t>
      </w:r>
      <w:r>
        <w:rPr>
          <w:rStyle w:val="StringTok"/>
        </w:rPr>
        <w:t xml:space="preserve">"Chisq"</w:t>
      </w:r>
      <w:r>
        <w:rPr>
          <w:rStyle w:val="NormalTok"/>
        </w:rPr>
        <w:t xml:space="preserve">)</w:t>
      </w:r>
    </w:p>
    <w:p>
      <w:pPr>
        <w:pStyle w:val="SourceCode"/>
      </w:pPr>
      <w:r>
        <w:rPr>
          <w:rStyle w:val="VerbatimChar"/>
        </w:rPr>
        <w:t xml:space="preserve">## Single term deletions</w:t>
      </w:r>
      <w:r>
        <w:br/>
      </w:r>
      <w:r>
        <w:rPr>
          <w:rStyle w:val="VerbatimChar"/>
        </w:rPr>
        <w:t xml:space="preserve">## </w:t>
      </w:r>
      <w:r>
        <w:br/>
      </w:r>
      <w:r>
        <w:rPr>
          <w:rStyle w:val="VerbatimChar"/>
        </w:rPr>
        <w:t xml:space="preserve">## Model:</w:t>
      </w:r>
      <w:r>
        <w:br/>
      </w:r>
      <w:r>
        <w:rPr>
          <w:rStyle w:val="VerbatimChar"/>
        </w:rPr>
        <w:t xml:space="preserve">## cbind(fracture.y, fracture.n) ~ as.factor(RIDRETH1) + DXXWDBMD + </w:t>
      </w:r>
      <w:r>
        <w:br/>
      </w:r>
      <w:r>
        <w:rPr>
          <w:rStyle w:val="VerbatimChar"/>
        </w:rPr>
        <w:t xml:space="preserve">##     as.factor(OSQ130) + as.factor(RIAGENDR) + DXXOSBMD + RIDAGEYR + </w:t>
      </w:r>
      <w:r>
        <w:br/>
      </w:r>
      <w:r>
        <w:rPr>
          <w:rStyle w:val="VerbatimChar"/>
        </w:rPr>
        <w:t xml:space="preserve">##     as.factor(RIAGENDR):as.factor(RIDRETH1) + DXXWDBMD:DXXOSBMD + </w:t>
      </w:r>
      <w:r>
        <w:br/>
      </w:r>
      <w:r>
        <w:rPr>
          <w:rStyle w:val="VerbatimChar"/>
        </w:rPr>
        <w:t xml:space="preserve">##     ALQ130 + ALQ130:DXXOSBMD + RIDAGEYR:as.factor(RIAGENDR)</w:t>
      </w:r>
      <w:r>
        <w:br/>
      </w:r>
      <w:r>
        <w:rPr>
          <w:rStyle w:val="VerbatimChar"/>
        </w:rPr>
        <w:t xml:space="preserve">##                                         Df Deviance    AIC     LRT  Pr(&gt;Chi)</w:t>
      </w:r>
      <w:r>
        <w:br/>
      </w:r>
      <w:r>
        <w:rPr>
          <w:rStyle w:val="VerbatimChar"/>
        </w:rPr>
        <w:t xml:space="preserve">## &lt;none&gt;                                       3521.3 3559.3                  </w:t>
      </w:r>
      <w:r>
        <w:br/>
      </w:r>
      <w:r>
        <w:rPr>
          <w:rStyle w:val="VerbatimChar"/>
        </w:rPr>
        <w:t xml:space="preserve">## as.factor(OSQ130)                        2   3534.9 3568.9 13.6588 0.0010815</w:t>
      </w:r>
      <w:r>
        <w:br/>
      </w:r>
      <w:r>
        <w:rPr>
          <w:rStyle w:val="VerbatimChar"/>
        </w:rPr>
        <w:t xml:space="preserve">## as.factor(RIDRETH1):as.factor(RIAGENDR)  4   3538.4 3568.4 17.0891 0.0018574</w:t>
      </w:r>
      <w:r>
        <w:br/>
      </w:r>
      <w:r>
        <w:rPr>
          <w:rStyle w:val="VerbatimChar"/>
        </w:rPr>
        <w:t xml:space="preserve">## DXXWDBMD:DXXOSBMD                        1   3528.9 3564.9  7.5737 0.0059225</w:t>
      </w:r>
      <w:r>
        <w:br/>
      </w:r>
      <w:r>
        <w:rPr>
          <w:rStyle w:val="VerbatimChar"/>
        </w:rPr>
        <w:t xml:space="preserve">## DXXOSBMD:ALQ130                          1   3525.9 3561.9  4.5730 0.0324806</w:t>
      </w:r>
      <w:r>
        <w:br/>
      </w:r>
      <w:r>
        <w:rPr>
          <w:rStyle w:val="VerbatimChar"/>
        </w:rPr>
        <w:t xml:space="preserve">## as.factor(RIAGENDR):RIDAGEYR             1   3534.5 3570.5 13.1750 0.0002837</w:t>
      </w:r>
      <w:r>
        <w:br/>
      </w:r>
      <w:r>
        <w:rPr>
          <w:rStyle w:val="VerbatimChar"/>
        </w:rPr>
        <w:t xml:space="preserve">##                                            </w:t>
      </w:r>
      <w:r>
        <w:br/>
      </w:r>
      <w:r>
        <w:rPr>
          <w:rStyle w:val="VerbatimChar"/>
        </w:rPr>
        <w:t xml:space="preserve">## &lt;none&gt;                                     </w:t>
      </w:r>
      <w:r>
        <w:br/>
      </w:r>
      <w:r>
        <w:rPr>
          <w:rStyle w:val="VerbatimChar"/>
        </w:rPr>
        <w:t xml:space="preserve">## as.factor(OSQ130)                       ** </w:t>
      </w:r>
      <w:r>
        <w:br/>
      </w:r>
      <w:r>
        <w:rPr>
          <w:rStyle w:val="VerbatimChar"/>
        </w:rPr>
        <w:t xml:space="preserve">## as.factor(RIDRETH1):as.factor(RIAGENDR) ** </w:t>
      </w:r>
      <w:r>
        <w:br/>
      </w:r>
      <w:r>
        <w:rPr>
          <w:rStyle w:val="VerbatimChar"/>
        </w:rPr>
        <w:t xml:space="preserve">## DXXWDBMD:DXXOSBMD                       ** </w:t>
      </w:r>
      <w:r>
        <w:br/>
      </w:r>
      <w:r>
        <w:rPr>
          <w:rStyle w:val="VerbatimChar"/>
        </w:rPr>
        <w:t xml:space="preserve">## DXXOSBMD:ALQ130                         *  </w:t>
      </w:r>
      <w:r>
        <w:br/>
      </w:r>
      <w:r>
        <w:rPr>
          <w:rStyle w:val="VerbatimChar"/>
        </w:rPr>
        <w:t xml:space="preserve">## as.factor(RIAGENDR):RIDAGEYR            ***</w:t>
      </w:r>
      <w:r>
        <w:br/>
      </w:r>
      <w:r>
        <w:rPr>
          <w:rStyle w:val="VerbatimChar"/>
        </w:rPr>
        <w:t xml:space="preserve">## ---</w:t>
      </w:r>
      <w:r>
        <w:br/>
      </w:r>
      <w:r>
        <w:rPr>
          <w:rStyle w:val="VerbatimChar"/>
        </w:rPr>
        <w:t xml:space="preserve">## Signif. codes:  0 '***' 0.001 '**' 0.01 '*' 0.05 '.' 0.1 ' ' 1</w:t>
      </w:r>
    </w:p>
    <w:p>
      <w:pPr>
        <w:pStyle w:val="FirstParagraph"/>
      </w:pPr>
      <w:r>
        <w:t xml:space="preserve">Notice that all of the terms in our training model are significant. Also, by</w:t>
      </w:r>
      <w:r>
        <w:t xml:space="preserve"> </w:t>
      </w:r>
      <w:r>
        <w:t xml:space="preserve">applying the Wald test from the summary() output, we also see that we are</w:t>
      </w:r>
      <w:r>
        <w:t xml:space="preserve"> </w:t>
      </w:r>
      <w:r>
        <w:t xml:space="preserve">unable to drop any terms from our model.</w:t>
      </w:r>
    </w:p>
    <w:p>
      <w:pPr>
        <w:pStyle w:val="SourceCode"/>
      </w:pPr>
      <w:r>
        <w:rPr>
          <w:rStyle w:val="FunctionTok"/>
        </w:rPr>
        <w:t xml:space="preserve">library</w:t>
      </w:r>
      <w:r>
        <w:rPr>
          <w:rStyle w:val="NormalTok"/>
        </w:rPr>
        <w:t xml:space="preserve">(ResourceSelection)</w:t>
      </w:r>
    </w:p>
    <w:p>
      <w:pPr>
        <w:pStyle w:val="SourceCode"/>
      </w:pPr>
      <w:r>
        <w:rPr>
          <w:rStyle w:val="VerbatimChar"/>
        </w:rPr>
        <w:t xml:space="preserve">## ResourceSelection 0.3-5   2019-07-22</w:t>
      </w:r>
    </w:p>
    <w:p>
      <w:pPr>
        <w:pStyle w:val="SourceCode"/>
      </w:pPr>
      <w:r>
        <w:rPr>
          <w:rStyle w:val="FunctionTok"/>
        </w:rPr>
        <w:t xml:space="preserve">hoslem.test</w:t>
      </w:r>
      <w:r>
        <w:rPr>
          <w:rStyle w:val="NormalTok"/>
        </w:rPr>
        <w:t xml:space="preserve">(train</w:t>
      </w:r>
      <w:r>
        <w:rPr>
          <w:rStyle w:val="SpecialCharTok"/>
        </w:rPr>
        <w:t xml:space="preserve">$</w:t>
      </w:r>
      <w:r>
        <w:rPr>
          <w:rStyle w:val="NormalTok"/>
        </w:rPr>
        <w:t xml:space="preserve">y, </w:t>
      </w:r>
      <w:r>
        <w:rPr>
          <w:rStyle w:val="FunctionTok"/>
        </w:rPr>
        <w:t xml:space="preserve">fitted</w:t>
      </w:r>
      <w:r>
        <w:rPr>
          <w:rStyle w:val="NormalTok"/>
        </w:rPr>
        <w:t xml:space="preserve">(train),</w:t>
      </w:r>
      <w:r>
        <w:rPr>
          <w:rStyle w:val="AttributeTok"/>
        </w:rPr>
        <w:t xml:space="preserve">g=</w:t>
      </w:r>
      <w:r>
        <w:rPr>
          <w:rStyle w:val="DecValTok"/>
        </w:rPr>
        <w:t xml:space="preserve">21</w:t>
      </w:r>
      <w:r>
        <w:rPr>
          <w:rStyle w:val="NormalTok"/>
        </w:rPr>
        <w:t xml:space="preserve">)</w:t>
      </w:r>
      <w:r>
        <w:rPr>
          <w:rStyle w:val="CommentTok"/>
        </w:rPr>
        <w:t xml:space="preserve">#for training data</w:t>
      </w:r>
    </w:p>
    <w:p>
      <w:pPr>
        <w:pStyle w:val="SourceCode"/>
      </w:pPr>
      <w:r>
        <w:rPr>
          <w:rStyle w:val="VerbatimChar"/>
        </w:rPr>
        <w:t xml:space="preserve">## </w:t>
      </w:r>
      <w:r>
        <w:br/>
      </w:r>
      <w:r>
        <w:rPr>
          <w:rStyle w:val="VerbatimChar"/>
        </w:rPr>
        <w:t xml:space="preserve">##  Hosmer and Lemeshow goodness of fit (GOF) test</w:t>
      </w:r>
      <w:r>
        <w:br/>
      </w:r>
      <w:r>
        <w:rPr>
          <w:rStyle w:val="VerbatimChar"/>
        </w:rPr>
        <w:t xml:space="preserve">## </w:t>
      </w:r>
      <w:r>
        <w:br/>
      </w:r>
      <w:r>
        <w:rPr>
          <w:rStyle w:val="VerbatimChar"/>
        </w:rPr>
        <w:t xml:space="preserve">## data:  train$y, fitted(train)</w:t>
      </w:r>
      <w:r>
        <w:br/>
      </w:r>
      <w:r>
        <w:rPr>
          <w:rStyle w:val="VerbatimChar"/>
        </w:rPr>
        <w:t xml:space="preserve">## X-squared = 23.529, df = 19, p-value = 0.2148</w:t>
      </w:r>
    </w:p>
    <w:p>
      <w:pPr>
        <w:pStyle w:val="SourceCode"/>
      </w:pPr>
      <w:r>
        <w:rPr>
          <w:rStyle w:val="FunctionTok"/>
        </w:rPr>
        <w:t xml:space="preserve">hoslem.test</w:t>
      </w:r>
      <w:r>
        <w:rPr>
          <w:rStyle w:val="NormalTok"/>
        </w:rPr>
        <w:t xml:space="preserve">(test</w:t>
      </w:r>
      <w:r>
        <w:rPr>
          <w:rStyle w:val="SpecialCharTok"/>
        </w:rPr>
        <w:t xml:space="preserve">$</w:t>
      </w:r>
      <w:r>
        <w:rPr>
          <w:rStyle w:val="NormalTok"/>
        </w:rPr>
        <w:t xml:space="preserve">y, </w:t>
      </w:r>
      <w:r>
        <w:rPr>
          <w:rStyle w:val="FunctionTok"/>
        </w:rPr>
        <w:t xml:space="preserve">fitted</w:t>
      </w:r>
      <w:r>
        <w:rPr>
          <w:rStyle w:val="NormalTok"/>
        </w:rPr>
        <w:t xml:space="preserve">(test),</w:t>
      </w:r>
      <w:r>
        <w:rPr>
          <w:rStyle w:val="AttributeTok"/>
        </w:rPr>
        <w:t xml:space="preserve">g=</w:t>
      </w:r>
      <w:r>
        <w:rPr>
          <w:rStyle w:val="DecValTok"/>
        </w:rPr>
        <w:t xml:space="preserve">21</w:t>
      </w:r>
      <w:r>
        <w:rPr>
          <w:rStyle w:val="NormalTok"/>
        </w:rPr>
        <w:t xml:space="preserve">)</w:t>
      </w:r>
      <w:r>
        <w:rPr>
          <w:rStyle w:val="CommentTok"/>
        </w:rPr>
        <w:t xml:space="preserve">#for testing data</w:t>
      </w:r>
    </w:p>
    <w:p>
      <w:pPr>
        <w:pStyle w:val="SourceCode"/>
      </w:pPr>
      <w:r>
        <w:rPr>
          <w:rStyle w:val="VerbatimChar"/>
        </w:rPr>
        <w:t xml:space="preserve">## </w:t>
      </w:r>
      <w:r>
        <w:br/>
      </w:r>
      <w:r>
        <w:rPr>
          <w:rStyle w:val="VerbatimChar"/>
        </w:rPr>
        <w:t xml:space="preserve">##  Hosmer and Lemeshow goodness of fit (GOF) test</w:t>
      </w:r>
      <w:r>
        <w:br/>
      </w:r>
      <w:r>
        <w:rPr>
          <w:rStyle w:val="VerbatimChar"/>
        </w:rPr>
        <w:t xml:space="preserve">## </w:t>
      </w:r>
      <w:r>
        <w:br/>
      </w:r>
      <w:r>
        <w:rPr>
          <w:rStyle w:val="VerbatimChar"/>
        </w:rPr>
        <w:t xml:space="preserve">## data:  test$y, fitted(test)</w:t>
      </w:r>
      <w:r>
        <w:br/>
      </w:r>
      <w:r>
        <w:rPr>
          <w:rStyle w:val="VerbatimChar"/>
        </w:rPr>
        <w:t xml:space="preserve">## X-squared = 13.327, df = 19, p-value = 0.8214</w:t>
      </w:r>
    </w:p>
    <w:p>
      <w:pPr>
        <w:pStyle w:val="FirstParagraph"/>
      </w:pPr>
      <w:r>
        <w:t xml:space="preserve">When applying the Hosmer and Lemeshow goodness of fit test(because we have ungrouped data),</w:t>
      </w:r>
      <w:r>
        <w:t xml:space="preserve"> </w:t>
      </w:r>
      <w:r>
        <w:t xml:space="preserve">we get that our model fits the data well since the p-value &gt; 0.05.</w:t>
      </w:r>
    </w:p>
    <w:p>
      <w:pPr>
        <w:pStyle w:val="SourceCode"/>
      </w:pPr>
      <w:r>
        <w:rPr>
          <w:rStyle w:val="FunctionTok"/>
        </w:rPr>
        <w:t xml:space="preserve">library</w:t>
      </w:r>
      <w:r>
        <w:rPr>
          <w:rStyle w:val="NormalTok"/>
        </w:rPr>
        <w:t xml:space="preserve">(pROC)</w:t>
      </w:r>
    </w:p>
    <w:p>
      <w:pPr>
        <w:pStyle w:val="SourceCode"/>
      </w:pPr>
      <w:r>
        <w:rPr>
          <w:rStyle w:val="VerbatimChar"/>
        </w:rPr>
        <w:t xml:space="preserve">## Type 'citation("pROC")' for a citation.</w:t>
      </w:r>
    </w:p>
    <w:p>
      <w:pPr>
        <w:pStyle w:val="SourceCode"/>
      </w:pPr>
      <w:r>
        <w:rPr>
          <w:rStyle w:val="VerbatimChar"/>
        </w:rPr>
        <w:t xml:space="preserve">## </w:t>
      </w:r>
      <w:r>
        <w:br/>
      </w:r>
      <w:r>
        <w:rPr>
          <w:rStyle w:val="VerbatimChar"/>
        </w:rPr>
        <w:t xml:space="preserve">## Attaching package: 'pROC'</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cov, smooth, var</w:t>
      </w:r>
    </w:p>
    <w:p>
      <w:pPr>
        <w:pStyle w:val="SourceCode"/>
      </w:pP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r>
      <w:r>
        <w:rPr>
          <w:rStyle w:val="NormalTok"/>
        </w:rPr>
        <w:t xml:space="preserve">test.roc </w:t>
      </w:r>
      <w:r>
        <w:rPr>
          <w:rStyle w:val="OtherTok"/>
        </w:rPr>
        <w:t xml:space="preserve">=</w:t>
      </w:r>
      <w:r>
        <w:rPr>
          <w:rStyle w:val="NormalTok"/>
        </w:rPr>
        <w:t xml:space="preserve"> </w:t>
      </w:r>
      <w:r>
        <w:rPr>
          <w:rStyle w:val="FunctionTok"/>
        </w:rPr>
        <w:t xml:space="preserve">roc</w:t>
      </w:r>
      <w:r>
        <w:rPr>
          <w:rStyle w:val="NormalTok"/>
        </w:rPr>
        <w:t xml:space="preserve">(train</w:t>
      </w:r>
      <w:r>
        <w:rPr>
          <w:rStyle w:val="SpecialCharTok"/>
        </w:rPr>
        <w:t xml:space="preserve">$</w:t>
      </w:r>
      <w:r>
        <w:rPr>
          <w:rStyle w:val="NormalTok"/>
        </w:rPr>
        <w:t xml:space="preserve">y</w:t>
      </w:r>
      <w:r>
        <w:rPr>
          <w:rStyle w:val="SpecialCharTok"/>
        </w:rPr>
        <w:t xml:space="preserve">~</w:t>
      </w:r>
      <w:r>
        <w:rPr>
          <w:rStyle w:val="FunctionTok"/>
        </w:rPr>
        <w:t xml:space="preserve">fitted</w:t>
      </w:r>
      <w:r>
        <w:rPr>
          <w:rStyle w:val="NormalTok"/>
        </w:rPr>
        <w:t xml:space="preserve">(train),</w:t>
      </w:r>
      <w:r>
        <w:rPr>
          <w:rStyle w:val="AttributeTok"/>
        </w:rPr>
        <w:t xml:space="preserve">plot=</w:t>
      </w:r>
      <w:r>
        <w:rPr>
          <w:rStyle w:val="ConstantTok"/>
        </w:rPr>
        <w:t xml:space="preserve">TRUE</w:t>
      </w:r>
      <w:r>
        <w:rPr>
          <w:rStyle w:val="NormalTok"/>
        </w:rPr>
        <w:t xml:space="preserve">,</w:t>
      </w:r>
      <w:r>
        <w:rPr>
          <w:rStyle w:val="AttributeTok"/>
        </w:rPr>
        <w:t xml:space="preserve">print.auc=</w:t>
      </w:r>
      <w:r>
        <w:rPr>
          <w:rStyle w:val="ConstantTok"/>
        </w:rPr>
        <w:t xml:space="preserve">TRUE</w:t>
      </w:r>
      <w:r>
        <w:rPr>
          <w:rStyle w:val="NormalTok"/>
        </w:rPr>
        <w:t xml:space="preserve">)</w:t>
      </w:r>
      <w:r>
        <w:rPr>
          <w:rStyle w:val="CommentTok"/>
        </w:rPr>
        <w:t xml:space="preserve">#for training data</w:t>
      </w:r>
    </w:p>
    <w:p>
      <w:pPr>
        <w:pStyle w:val="SourceCode"/>
      </w:pPr>
      <w:r>
        <w:rPr>
          <w:rStyle w:val="VerbatimChar"/>
        </w:rPr>
        <w:t xml:space="preserve">## Setting levels: control = 0, case = 1</w:t>
      </w:r>
    </w:p>
    <w:p>
      <w:pPr>
        <w:pStyle w:val="SourceCode"/>
      </w:pPr>
      <w:r>
        <w:rPr>
          <w:rStyle w:val="VerbatimChar"/>
        </w:rPr>
        <w:t xml:space="preserve">## Setting direction: controls &lt; cases</w:t>
      </w:r>
    </w:p>
    <w:p>
      <w:pPr>
        <w:pStyle w:val="SourceCode"/>
      </w:pPr>
      <w:r>
        <w:rPr>
          <w:rStyle w:val="FunctionTok"/>
        </w:rPr>
        <w:t xml:space="preserve">title</w:t>
      </w:r>
      <w:r>
        <w:rPr>
          <w:rStyle w:val="NormalTok"/>
        </w:rPr>
        <w:t xml:space="preserve">(</w:t>
      </w:r>
      <w:r>
        <w:rPr>
          <w:rStyle w:val="StringTok"/>
        </w:rPr>
        <w:t xml:space="preserve">"Training Data"</w:t>
      </w:r>
      <w:r>
        <w:rPr>
          <w:rStyle w:val="NormalTok"/>
        </w:rPr>
        <w:t xml:space="preserve">)</w:t>
      </w:r>
      <w:r>
        <w:br/>
      </w:r>
      <w:r>
        <w:rPr>
          <w:rStyle w:val="NormalTok"/>
        </w:rPr>
        <w:t xml:space="preserve">test.roc </w:t>
      </w:r>
      <w:r>
        <w:rPr>
          <w:rStyle w:val="OtherTok"/>
        </w:rPr>
        <w:t xml:space="preserve">=</w:t>
      </w:r>
      <w:r>
        <w:rPr>
          <w:rStyle w:val="NormalTok"/>
        </w:rPr>
        <w:t xml:space="preserve"> </w:t>
      </w:r>
      <w:r>
        <w:rPr>
          <w:rStyle w:val="FunctionTok"/>
        </w:rPr>
        <w:t xml:space="preserve">roc</w:t>
      </w:r>
      <w:r>
        <w:rPr>
          <w:rStyle w:val="NormalTok"/>
        </w:rPr>
        <w:t xml:space="preserve">(test</w:t>
      </w:r>
      <w:r>
        <w:rPr>
          <w:rStyle w:val="SpecialCharTok"/>
        </w:rPr>
        <w:t xml:space="preserve">$</w:t>
      </w:r>
      <w:r>
        <w:rPr>
          <w:rStyle w:val="NormalTok"/>
        </w:rPr>
        <w:t xml:space="preserve">y</w:t>
      </w:r>
      <w:r>
        <w:rPr>
          <w:rStyle w:val="SpecialCharTok"/>
        </w:rPr>
        <w:t xml:space="preserve">~</w:t>
      </w:r>
      <w:r>
        <w:rPr>
          <w:rStyle w:val="FunctionTok"/>
        </w:rPr>
        <w:t xml:space="preserve">fitted</w:t>
      </w:r>
      <w:r>
        <w:rPr>
          <w:rStyle w:val="NormalTok"/>
        </w:rPr>
        <w:t xml:space="preserve">(test),</w:t>
      </w:r>
      <w:r>
        <w:rPr>
          <w:rStyle w:val="AttributeTok"/>
        </w:rPr>
        <w:t xml:space="preserve">plot=</w:t>
      </w:r>
      <w:r>
        <w:rPr>
          <w:rStyle w:val="ConstantTok"/>
        </w:rPr>
        <w:t xml:space="preserve">TRUE</w:t>
      </w:r>
      <w:r>
        <w:rPr>
          <w:rStyle w:val="NormalTok"/>
        </w:rPr>
        <w:t xml:space="preserve">,</w:t>
      </w:r>
      <w:r>
        <w:rPr>
          <w:rStyle w:val="AttributeTok"/>
        </w:rPr>
        <w:t xml:space="preserve">print.auc=</w:t>
      </w:r>
      <w:r>
        <w:rPr>
          <w:rStyle w:val="ConstantTok"/>
        </w:rPr>
        <w:t xml:space="preserve">TRUE</w:t>
      </w:r>
      <w:r>
        <w:rPr>
          <w:rStyle w:val="NormalTok"/>
        </w:rPr>
        <w:t xml:space="preserve">)</w:t>
      </w:r>
      <w:r>
        <w:rPr>
          <w:rStyle w:val="CommentTok"/>
        </w:rPr>
        <w:t xml:space="preserve">#for testing data</w:t>
      </w:r>
    </w:p>
    <w:p>
      <w:pPr>
        <w:pStyle w:val="SourceCode"/>
      </w:pPr>
      <w:r>
        <w:rPr>
          <w:rStyle w:val="VerbatimChar"/>
        </w:rPr>
        <w:t xml:space="preserve">## Setting levels: control = 0, case = 1</w:t>
      </w:r>
      <w:r>
        <w:br/>
      </w:r>
      <w:r>
        <w:rPr>
          <w:rStyle w:val="VerbatimChar"/>
        </w:rPr>
        <w:t xml:space="preserve">## Setting direction: controls &lt; cases</w:t>
      </w:r>
    </w:p>
    <w:p>
      <w:pPr>
        <w:pStyle w:val="SourceCode"/>
      </w:pPr>
      <w:r>
        <w:rPr>
          <w:rStyle w:val="FunctionTok"/>
        </w:rPr>
        <w:t xml:space="preserve">title</w:t>
      </w:r>
      <w:r>
        <w:rPr>
          <w:rStyle w:val="NormalTok"/>
        </w:rPr>
        <w:t xml:space="preserve">(</w:t>
      </w:r>
      <w:r>
        <w:rPr>
          <w:rStyle w:val="StringTok"/>
        </w:rPr>
        <w:t xml:space="preserve">"Testing Data"</w:t>
      </w:r>
      <w:r>
        <w:rPr>
          <w:rStyle w:val="NormalTok"/>
        </w:rPr>
        <w:t xml:space="preserve">)</w:t>
      </w:r>
    </w:p>
    <w:p>
      <w:pPr>
        <w:pStyle w:val="FirstParagraph"/>
      </w:pPr>
      <w:r>
        <w:drawing>
          <wp:inline>
            <wp:extent cx="5334000" cy="4267200"/>
            <wp:effectExtent b="0" l="0" r="0" t="0"/>
            <wp:docPr descr="" title="" id="44" name="Picture"/>
            <a:graphic>
              <a:graphicData uri="http://schemas.openxmlformats.org/drawingml/2006/picture">
                <pic:pic>
                  <pic:nvPicPr>
                    <pic:cNvPr descr="STAC51-Final-Project_files/figure-docx/unnamed-chunk-32-1.png" id="45" name="Picture"/>
                    <pic:cNvPicPr>
                      <a:picLocks noChangeArrowheads="1" noChangeAspect="1"/>
                    </pic:cNvPicPr>
                  </pic:nvPicPr>
                  <pic:blipFill>
                    <a:blip r:embed="rId43"/>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Classification Table</w:t>
      </w:r>
    </w:p>
    <w:p>
      <w:pPr>
        <w:pStyle w:val="SourceCode"/>
      </w:pPr>
      <w:r>
        <w:rPr>
          <w:rStyle w:val="VerbatimChar"/>
        </w:rPr>
        <w:t xml:space="preserve">##        predicted.train</w:t>
      </w:r>
      <w:r>
        <w:br/>
      </w:r>
      <w:r>
        <w:rPr>
          <w:rStyle w:val="VerbatimChar"/>
        </w:rPr>
        <w:t xml:space="preserve">## y.train    0    1</w:t>
      </w:r>
      <w:r>
        <w:br/>
      </w:r>
      <w:r>
        <w:rPr>
          <w:rStyle w:val="VerbatimChar"/>
        </w:rPr>
        <w:t xml:space="preserve">##       0 2896 1735</w:t>
      </w:r>
      <w:r>
        <w:br/>
      </w:r>
      <w:r>
        <w:rPr>
          <w:rStyle w:val="VerbatimChar"/>
        </w:rPr>
        <w:t xml:space="preserve">##       1  221  381</w:t>
      </w:r>
    </w:p>
    <w:p>
      <w:pPr>
        <w:pStyle w:val="SourceCode"/>
      </w:pPr>
      <w:r>
        <w:rPr>
          <w:rStyle w:val="VerbatimChar"/>
        </w:rPr>
        <w:t xml:space="preserve">##       predicted.test</w:t>
      </w:r>
      <w:r>
        <w:br/>
      </w:r>
      <w:r>
        <w:rPr>
          <w:rStyle w:val="VerbatimChar"/>
        </w:rPr>
        <w:t xml:space="preserve">## y.test    0    1</w:t>
      </w:r>
      <w:r>
        <w:br/>
      </w:r>
      <w:r>
        <w:rPr>
          <w:rStyle w:val="VerbatimChar"/>
        </w:rPr>
        <w:t xml:space="preserve">##      0 1203  786</w:t>
      </w:r>
      <w:r>
        <w:br/>
      </w:r>
      <w:r>
        <w:rPr>
          <w:rStyle w:val="VerbatimChar"/>
        </w:rPr>
        <w:t xml:space="preserve">##      1   76  179</w:t>
      </w:r>
    </w:p>
    <w:p>
      <w:pPr>
        <w:pStyle w:val="SourceCode"/>
      </w:pPr>
      <w:r>
        <w:rPr>
          <w:rStyle w:val="VerbatimChar"/>
        </w:rPr>
        <w:t xml:space="preserve">##              data</w:t>
      </w:r>
      <w:r>
        <w:br/>
      </w:r>
      <w:r>
        <w:rPr>
          <w:rStyle w:val="VerbatimChar"/>
        </w:rPr>
        <w:t xml:space="preserve">## result         training   testing</w:t>
      </w:r>
      <w:r>
        <w:br/>
      </w:r>
      <w:r>
        <w:rPr>
          <w:rStyle w:val="VerbatimChar"/>
        </w:rPr>
        <w:t xml:space="preserve">##   sensitivity 0.6253509 0.6048265</w:t>
      </w:r>
      <w:r>
        <w:br/>
      </w:r>
      <w:r>
        <w:rPr>
          <w:rStyle w:val="VerbatimChar"/>
        </w:rPr>
        <w:t xml:space="preserve">##   specificity 0.6328904 0.7019608</w:t>
      </w:r>
    </w:p>
    <w:p>
      <w:pPr>
        <w:pStyle w:val="FirstParagraph"/>
      </w:pPr>
      <w:r>
        <w:t xml:space="preserve">We note that ideally we would like the area under our ROC curve as well as sensitivity and specificity</w:t>
      </w:r>
      <w:r>
        <w:t xml:space="preserve"> </w:t>
      </w:r>
      <w:r>
        <w:t xml:space="preserve">to be higher however, rather than fitting a model with many terms, we decided to balance</w:t>
      </w:r>
      <w:r>
        <w:t xml:space="preserve"> </w:t>
      </w:r>
      <w:r>
        <w:t xml:space="preserve">fitting a model that fits the data well and is useful as well as trying to minimize the number of parameters.</w:t>
      </w:r>
    </w:p>
    <w:p>
      <w:pPr>
        <w:pStyle w:val="BodyText"/>
      </w:pPr>
      <w:r>
        <w:t xml:space="preserve">Perform Residual Analysis to check for outliers</w:t>
      </w:r>
    </w:p>
    <w:p>
      <w:pPr>
        <w:pStyle w:val="BodyText"/>
      </w:pPr>
      <w:r>
        <w:drawing>
          <wp:inline>
            <wp:extent cx="5334000" cy="4267200"/>
            <wp:effectExtent b="0" l="0" r="0" t="0"/>
            <wp:docPr descr="" title="" id="47" name="Picture"/>
            <a:graphic>
              <a:graphicData uri="http://schemas.openxmlformats.org/drawingml/2006/picture">
                <pic:pic>
                  <pic:nvPicPr>
                    <pic:cNvPr descr="STAC51-Final-Project_files/figure-docx/unnamed-chunk-34-1.png" id="48" name="Picture"/>
                    <pic:cNvPicPr>
                      <a:picLocks noChangeArrowheads="1" noChangeAspect="1"/>
                    </pic:cNvPicPr>
                  </pic:nvPicPr>
                  <pic:blipFill>
                    <a:blip r:embed="rId4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Notice, that we have fitted values with residuals that have absolute values of less than 3</w:t>
      </w:r>
      <w:r>
        <w:t xml:space="preserve"> </w:t>
      </w:r>
      <w:r>
        <w:t xml:space="preserve">so, there is no evidence of outliers for both training and testing data sets.</w:t>
      </w:r>
    </w:p>
    <w:p>
      <w:pPr>
        <w:pStyle w:val="BodyText"/>
      </w:pPr>
      <w:r>
        <w:t xml:space="preserve">Now for the other objectives, we will simply fit the model without interaction terms</w:t>
      </w:r>
      <w:r>
        <w:t xml:space="preserve"> </w:t>
      </w:r>
      <w:r>
        <w:t xml:space="preserve">to get a general idea of which predictors are significant.</w:t>
      </w:r>
    </w:p>
    <w:p>
      <w:pPr>
        <w:pStyle w:val="BodyText"/>
      </w:pPr>
      <w:r>
        <w:t xml:space="preserve">No interaction model for male data</w:t>
      </w:r>
    </w:p>
    <w:p>
      <w:pPr>
        <w:pStyle w:val="BodyText"/>
      </w:pPr>
      <w:r>
        <w:t xml:space="preserve">It gives the following output</w:t>
      </w:r>
      <w:r>
        <w:t xml:space="preserve"> </w:t>
      </w:r>
      <w:r>
        <w:t xml:space="preserve">Step: AIC=2793.37</w:t>
      </w:r>
      <w:r>
        <w:t xml:space="preserve"> </w:t>
      </w:r>
      <w:r>
        <w:t xml:space="preserve">fracture.m ~ as.factor(RIDRETH1) + DXXOSBMD + as.factor(OSQ200) +</w:t>
      </w:r>
      <w:r>
        <w:t xml:space="preserve"> </w:t>
      </w:r>
      <w:r>
        <w:t xml:space="preserve">WHD020 + as.factor(OSQ130) + as.factor(DIQ010) + as.factor(MCQ160C) +</w:t>
      </w:r>
      <w:r>
        <w:t xml:space="preserve"> </w:t>
      </w:r>
      <w:r>
        <w:t xml:space="preserve">ALQ130 + as.factor(MCQ190)</w:t>
      </w:r>
    </w:p>
    <w:p>
      <w:pPr>
        <w:pStyle w:val="BodyText"/>
      </w:pPr>
      <w:r>
        <w:t xml:space="preserve">No interaction model for female data</w:t>
      </w:r>
    </w:p>
    <w:p>
      <w:pPr>
        <w:pStyle w:val="BodyText"/>
      </w:pPr>
      <w:r>
        <w:t xml:space="preserve">It gives the following output</w:t>
      </w:r>
      <w:r>
        <w:t xml:space="preserve"> </w:t>
      </w:r>
      <w:r>
        <w:t xml:space="preserve">Step: AIC=2204.09</w:t>
      </w:r>
      <w:r>
        <w:t xml:space="preserve"> </w:t>
      </w:r>
      <w:r>
        <w:t xml:space="preserve">fracture.f ~ DXXWDBMD + as.factor(RIDRETH1) + as.factor(MCQ190) +</w:t>
      </w:r>
      <w:r>
        <w:t xml:space="preserve"> </w:t>
      </w:r>
      <w:r>
        <w:t xml:space="preserve">as.factor(OSQ130) + ALQ140Q + as.factor(DBQ229) + DXXOSBMD +</w:t>
      </w:r>
      <w:r>
        <w:t xml:space="preserve"> </w:t>
      </w:r>
      <w:r>
        <w:t xml:space="preserve">as.factor(MCQ160C) + as.factor(OSQ200)</w:t>
      </w:r>
    </w:p>
    <w:p>
      <w:pPr>
        <w:pStyle w:val="BodyText"/>
      </w:pPr>
      <w:r>
        <w:t xml:space="preserve">No interaction model for hip fracture or not</w:t>
      </w:r>
    </w:p>
    <w:p>
      <w:pPr>
        <w:pStyle w:val="BodyText"/>
      </w:pPr>
      <w:r>
        <w:t xml:space="preserve">It gives the following output</w:t>
      </w:r>
      <w:r>
        <w:t xml:space="preserve"> </w:t>
      </w:r>
      <w:r>
        <w:t xml:space="preserve">Step: AIC=5044.71</w:t>
      </w:r>
      <w:r>
        <w:t xml:space="preserve"> </w:t>
      </w:r>
      <w:r>
        <w:t xml:space="preserve">fracture.hip ~ as.factor(RIDRETH1) + DXXWDBMD + as.factor(RIAGENDR) +</w:t>
      </w:r>
      <w:r>
        <w:t xml:space="preserve"> </w:t>
      </w:r>
      <w:r>
        <w:t xml:space="preserve">as.factor(OSQ200) + as.factor(MCQ190) + DXXOSBMD + as.factor(OSQ130) +</w:t>
      </w:r>
      <w:r>
        <w:t xml:space="preserve"> </w:t>
      </w:r>
      <w:r>
        <w:t xml:space="preserve">ALQ130 + WHD020 + RIDAGEYR</w:t>
      </w:r>
    </w:p>
    <w:p>
      <w:r>
        <w:br w:type="page"/>
      </w:r>
    </w:p>
    <w:bookmarkEnd w:id="49"/>
    <w:bookmarkStart w:id="50" w:name="discussionconclusion"/>
    <w:p>
      <w:pPr>
        <w:pStyle w:val="Heading1"/>
      </w:pPr>
      <w:r>
        <w:t xml:space="preserve">Discussion/Conclusion</w:t>
      </w:r>
    </w:p>
    <w:p>
      <w:pPr>
        <w:pStyle w:val="FirstParagraph"/>
      </w:pPr>
      <w:r>
        <w:t xml:space="preserve">Our research question is to determine what are the risk factors for osteoporotic fracture. The primary objective of this case study was to identify predictors of osteoporotic fracture in men and women, focusing on fractures of the hip, wrist, and spine. The secondary objectives aimed at determining the best bone mineral density (BMD) measure(s) as a predictor of osteoporotic and hip fractures after controlling for various non-BMD risk factors. Our analysis revealed several significant predictors of osteoporotic fracture: ethnicity, spine BMD, ward’s triangle BMD, gender, age and alcohol consumption. The interaction terms in the model, such as as.factor(RIAGENDR):as.factor(RIDRETH1), DXXWDBMD:DXXOSBMD, ALQ130:DXXOSBMD, and RIDAGEYR:as.factor(RIAGENDR), also indicate that the relationships between these factors and the risk of osteoporotic fracture are more complex and may depend on combinations of these factors. To be more specific, the results of the models without interaction terms showed that the significant predictors for men included ethnicity, spine BMD, family history of hip fracture, weight, prednisone or cortisone taken, history of diabetes, history of coronary heart disease, alcohol consumption and type of arthritis. For women, the significant predictors were ward’s triangle BMD, ethnicity, type of arthritis, prednisone or cortisone taken, alcohol consumption, milk consumption, spine BMD, history of coronary heart disease and family history of hip fracture. For the secondary objectives, our analysis found that both ward’s triangle BMD and spine BMD are important predictors of hip fracture risk when controlling for non-BMD factors. However, BMD measurements for predicting osteoporotic fracture need to be discussed in terms of gender differences. For men, spine BMD appears to be the best predictor, while for women, both ward’s triangle BMD and spine BMD are important predictors.</w:t>
      </w:r>
      <w:r>
        <w:t xml:space="preserve"> </w:t>
      </w:r>
      <w:r>
        <w:t xml:space="preserve">Overall, our findings suggest that a combination of demographic, lifestyle, and BMD-related factors can be used to predict the risk of osteoporotic fracture in men and women. These results can be used to identify individuals at high risk for osteoporotic fracture and to develop targeted prevention strategies. However, it is important to note that this study has several limitations. First, the data set used in this study was limited to a specific population and may not be generalizable to other populations. Second, the adaptation study relied on self-reported data, which may be subject to recall bias. Third, there may be other factors for inclusion in this analysis. Future research could build on this study by examining other risk factors for osteoporotic fracture and further exploring the relationship between BMD measurements and fracture. In addition, effective interventions for people at risk for osteoporotic fractures could be further investigated.</w:t>
      </w:r>
    </w:p>
    <w:p>
      <w:r>
        <w:br w:type="page"/>
      </w:r>
    </w:p>
    <w:bookmarkEnd w:id="50"/>
    <w:bookmarkStart w:id="53" w:name="reference"/>
    <w:p>
      <w:pPr>
        <w:pStyle w:val="Heading1"/>
      </w:pPr>
      <w:r>
        <w:t xml:space="preserve">Reference</w:t>
      </w:r>
    </w:p>
    <w:p>
      <w:pPr>
        <w:pStyle w:val="FirstParagraph"/>
      </w:pPr>
      <w:r>
        <w:t xml:space="preserve">National Osteoporosis Foundation. (n.d.). Osteoporosis fast facts. Retrieved March 29, 2023, from</w:t>
      </w:r>
      <w:r>
        <w:t xml:space="preserve"> </w:t>
      </w:r>
      <w:hyperlink r:id="rId51">
        <w:r>
          <w:rPr>
            <w:rStyle w:val="Hyperlink"/>
          </w:rPr>
          <w:t xml:space="preserve">http://www.bonehealthandosteoporosis.org/wp-content/uploads/2015/12/Osteoporosis-Fast-Facts.pdf</w:t>
        </w:r>
      </w:hyperlink>
    </w:p>
    <w:p>
      <w:pPr>
        <w:pStyle w:val="BodyText"/>
      </w:pPr>
      <w:r>
        <w:t xml:space="preserve">Centers for Disease Control and Prevention. (n.d.). Nhanes 2007-2008: Osteoporosis Data Documentation, codebook, and frequencies. Centers for Disease Control and Prevention. Retrieved April 9, 2023, from</w:t>
      </w:r>
      <w:r>
        <w:t xml:space="preserve"> </w:t>
      </w:r>
      <w:hyperlink r:id="rId52">
        <w:r>
          <w:rPr>
            <w:rStyle w:val="Hyperlink"/>
          </w:rPr>
          <w:t xml:space="preserve">https://wwwn.cdc.gov/Nchs/Nhanes/2007-2008/OSQ_E.htm</w:t>
        </w:r>
      </w:hyperlink>
    </w:p>
    <w:bookmarkEnd w:id="5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30" Target="media/rId30.png" /><Relationship Type="http://schemas.openxmlformats.org/officeDocument/2006/relationships/image" Id="rId34" Target="media/rId34.png" /><Relationship Type="http://schemas.openxmlformats.org/officeDocument/2006/relationships/image" Id="rId38" Target="media/rId38.png" /><Relationship Type="http://schemas.openxmlformats.org/officeDocument/2006/relationships/image" Id="rId43" Target="media/rId43.png" /><Relationship Type="http://schemas.openxmlformats.org/officeDocument/2006/relationships/image" Id="rId46" Target="media/rId46.png" /><Relationship Type="http://schemas.openxmlformats.org/officeDocument/2006/relationships/hyperlink" Id="rId51" Target="http://www.bonehealthandosteoporosis.org/wp-content/uploads/2015/12/Osteoporosis-Fast-Facts.pdf" TargetMode="External" /><Relationship Type="http://schemas.openxmlformats.org/officeDocument/2006/relationships/hyperlink" Id="rId52" Target="https://wwwn.cdc.gov/Nchs/Nhanes/2007-2008/OSQ_E.htm" TargetMode="External" /></Relationships>
</file>

<file path=word/_rels/footnotes.xml.rels><?xml version="1.0" encoding="UTF-8"?><Relationships xmlns="http://schemas.openxmlformats.org/package/2006/relationships"><Relationship Type="http://schemas.openxmlformats.org/officeDocument/2006/relationships/hyperlink" Id="rId51" Target="http://www.bonehealthandosteoporosis.org/wp-content/uploads/2015/12/Osteoporosis-Fast-Facts.pdf" TargetMode="External" /><Relationship Type="http://schemas.openxmlformats.org/officeDocument/2006/relationships/hyperlink" Id="rId52" Target="https://wwwn.cdc.gov/Nchs/Nhanes/2007-2008/OSQ_E.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STAC51 Final Project</dc:title>
  <dc:creator>Wenxin Gong, Kuei-Sheng Hou, Can Ming Jiang</dc:creator>
  <cp:keywords/>
  <dcterms:created xsi:type="dcterms:W3CDTF">2023-04-10T00:47:55Z</dcterms:created>
  <dcterms:modified xsi:type="dcterms:W3CDTF">2023-04-10T00:47:55Z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2023-04-10</vt:lpwstr>
  </property>
  <property fmtid="{D5CDD505-2E9C-101B-9397-08002B2CF9AE}" pid="3" name="output">
    <vt:lpwstr/>
  </property>
</Properties>
</file>