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65" w:rsidRPr="00A81251" w:rsidRDefault="00A55FC9" w:rsidP="00A55FC9">
      <w:pPr>
        <w:jc w:val="center"/>
        <w:rPr>
          <w:b/>
        </w:rPr>
      </w:pPr>
      <w:bookmarkStart w:id="0" w:name="_GoBack"/>
      <w:bookmarkEnd w:id="0"/>
      <w:r w:rsidRPr="00A81251">
        <w:rPr>
          <w:rFonts w:hint="eastAsia"/>
          <w:b/>
        </w:rPr>
        <w:t>Project 1</w:t>
      </w:r>
    </w:p>
    <w:p w:rsidR="002C4EF0" w:rsidRDefault="003A43E3" w:rsidP="005E42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791200" cy="0"/>
                <wp:effectExtent l="9525" t="5715" r="9525" b="1333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09D95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45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RW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DZ3pjSsgoFJbG2qjJ/VqnjX97pDSVUvUnkeGb2cDaVnISN6lhI0zgL/rv2gGMeTgdWzT&#10;qbFdgIQGoFNU43xTg588onA4fVxkIDFG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"/>
            </w:pict>
          </mc:Fallback>
        </mc:AlternateContent>
      </w:r>
    </w:p>
    <w:p w:rsidR="002C4EF0" w:rsidRDefault="002C4EF0" w:rsidP="005E42A5">
      <w:pPr>
        <w:autoSpaceDE w:val="0"/>
        <w:autoSpaceDN w:val="0"/>
        <w:adjustRightInd w:val="0"/>
        <w:jc w:val="both"/>
      </w:pPr>
      <w:r>
        <w:rPr>
          <w:rFonts w:hint="eastAsia"/>
        </w:rPr>
        <w:t xml:space="preserve">Please note: </w:t>
      </w:r>
    </w:p>
    <w:p w:rsidR="002C4EF0" w:rsidRDefault="002C4EF0" w:rsidP="005E42A5">
      <w:pPr>
        <w:autoSpaceDE w:val="0"/>
        <w:autoSpaceDN w:val="0"/>
        <w:adjustRightInd w:val="0"/>
        <w:jc w:val="both"/>
        <w:rPr>
          <w:rFonts w:ascii="CMBX12" w:hAnsi="CMBX12" w:cs="CMBX12"/>
          <w:kern w:val="0"/>
        </w:rPr>
      </w:pPr>
      <w:r>
        <w:rPr>
          <w:rFonts w:hint="eastAsia"/>
        </w:rPr>
        <w:t xml:space="preserve">1. </w:t>
      </w:r>
      <w:r>
        <w:rPr>
          <w:rFonts w:ascii="CMBX12" w:hAnsi="CMBX12" w:cs="CMBX12"/>
          <w:kern w:val="0"/>
        </w:rPr>
        <w:t>Late assignments will not be accepted.</w:t>
      </w:r>
    </w:p>
    <w:p w:rsidR="002C4EF0" w:rsidRDefault="00E55958" w:rsidP="005E42A5">
      <w:pPr>
        <w:autoSpaceDE w:val="0"/>
        <w:autoSpaceDN w:val="0"/>
        <w:adjustRightInd w:val="0"/>
        <w:jc w:val="both"/>
        <w:rPr>
          <w:rFonts w:ascii="CMBX12" w:hAnsi="CMBX12" w:cs="CMBX12"/>
          <w:kern w:val="0"/>
        </w:rPr>
      </w:pPr>
      <w:r>
        <w:rPr>
          <w:rFonts w:ascii="CMBX12" w:hAnsi="CMBX12" w:cs="CMBX12" w:hint="eastAsia"/>
          <w:kern w:val="0"/>
        </w:rPr>
        <w:t>2</w:t>
      </w:r>
      <w:r w:rsidR="002C4EF0">
        <w:rPr>
          <w:rFonts w:ascii="CMBX12" w:hAnsi="CMBX12" w:cs="CMBX12" w:hint="eastAsia"/>
          <w:kern w:val="0"/>
        </w:rPr>
        <w:t>.</w:t>
      </w:r>
      <w:r w:rsidR="00481E83">
        <w:rPr>
          <w:rFonts w:ascii="CMBX12" w:hAnsi="CMBX12" w:cs="CMBX12" w:hint="eastAsia"/>
          <w:kern w:val="0"/>
        </w:rPr>
        <w:t xml:space="preserve"> </w:t>
      </w:r>
      <w:r w:rsidR="00481E83">
        <w:rPr>
          <w:rFonts w:ascii="CMBX12" w:hAnsi="CMBX12" w:cs="CMBX12"/>
          <w:kern w:val="0"/>
        </w:rPr>
        <w:t>“</w:t>
      </w:r>
      <w:r w:rsidR="00481E83">
        <w:rPr>
          <w:rFonts w:ascii="CMBX12" w:hAnsi="CMBX12" w:cs="CMBX12" w:hint="eastAsia"/>
          <w:kern w:val="0"/>
        </w:rPr>
        <w:t>H</w:t>
      </w:r>
      <w:r w:rsidR="002C4EF0">
        <w:rPr>
          <w:rFonts w:ascii="CMBX12" w:hAnsi="CMBX12" w:cs="CMBX12"/>
          <w:kern w:val="0"/>
        </w:rPr>
        <w:t>andwritten submissions</w:t>
      </w:r>
      <w:r w:rsidR="00481E83">
        <w:rPr>
          <w:rFonts w:ascii="CMBX12" w:hAnsi="CMBX12" w:cs="CMBX12"/>
          <w:kern w:val="0"/>
        </w:rPr>
        <w:t>”</w:t>
      </w:r>
      <w:r w:rsidR="002C4EF0">
        <w:rPr>
          <w:rFonts w:ascii="CMBX12" w:hAnsi="CMBX12" w:cs="CMBX12"/>
          <w:kern w:val="0"/>
        </w:rPr>
        <w:t xml:space="preserve"> </w:t>
      </w:r>
      <w:r w:rsidR="00481E83">
        <w:rPr>
          <w:rFonts w:ascii="CMBX12" w:hAnsi="CMBX12" w:cs="CMBX12"/>
          <w:kern w:val="0"/>
        </w:rPr>
        <w:t>will not be accepted</w:t>
      </w:r>
      <w:r w:rsidR="002C4EF0">
        <w:rPr>
          <w:rFonts w:ascii="CMBX12" w:hAnsi="CMBX12" w:cs="CMBX12"/>
          <w:kern w:val="0"/>
        </w:rPr>
        <w:t>.</w:t>
      </w:r>
      <w:r w:rsidR="00481E83">
        <w:rPr>
          <w:rFonts w:ascii="CMBX12" w:hAnsi="CMBX12" w:cs="CMBX12" w:hint="eastAsia"/>
          <w:kern w:val="0"/>
        </w:rPr>
        <w:t xml:space="preserve"> Please write your answer in </w:t>
      </w:r>
      <w:r w:rsidR="00481E83">
        <w:rPr>
          <w:rFonts w:ascii="CMBX12" w:hAnsi="CMBX12" w:cs="CMBX12"/>
          <w:kern w:val="0"/>
        </w:rPr>
        <w:t>“</w:t>
      </w:r>
      <w:r w:rsidR="00481E83">
        <w:rPr>
          <w:rFonts w:ascii="CMBX12" w:hAnsi="CMBX12" w:cs="CMBX12" w:hint="eastAsia"/>
          <w:kern w:val="0"/>
        </w:rPr>
        <w:t>.doc</w:t>
      </w:r>
      <w:r w:rsidR="00CD5747">
        <w:rPr>
          <w:rFonts w:ascii="CMBX12" w:hAnsi="CMBX12" w:cs="CMBX12" w:hint="eastAsia"/>
          <w:kern w:val="0"/>
        </w:rPr>
        <w:t>x</w:t>
      </w:r>
      <w:r w:rsidR="00481E83">
        <w:rPr>
          <w:rFonts w:ascii="CMBX12" w:hAnsi="CMBX12" w:cs="CMBX12"/>
          <w:kern w:val="0"/>
        </w:rPr>
        <w:t>”</w:t>
      </w:r>
      <w:r w:rsidR="00481E83">
        <w:rPr>
          <w:rFonts w:ascii="CMBX12" w:hAnsi="CMBX12" w:cs="CMBX12" w:hint="eastAsia"/>
          <w:kern w:val="0"/>
        </w:rPr>
        <w:t xml:space="preserve"> file. </w:t>
      </w:r>
    </w:p>
    <w:p w:rsidR="00481E83" w:rsidRDefault="00E55958" w:rsidP="005E42A5">
      <w:pPr>
        <w:autoSpaceDE w:val="0"/>
        <w:autoSpaceDN w:val="0"/>
        <w:adjustRightInd w:val="0"/>
        <w:jc w:val="both"/>
        <w:rPr>
          <w:rFonts w:ascii="CMBX12" w:hAnsi="CMBX12" w:cs="CMBX12"/>
          <w:kern w:val="0"/>
        </w:rPr>
      </w:pPr>
      <w:r>
        <w:rPr>
          <w:rFonts w:ascii="CMBX12" w:hAnsi="CMBX12" w:cs="CMBX12" w:hint="eastAsia"/>
          <w:kern w:val="0"/>
        </w:rPr>
        <w:t>3</w:t>
      </w:r>
      <w:r w:rsidR="00481E83">
        <w:rPr>
          <w:rFonts w:ascii="CMBX12" w:hAnsi="CMBX12" w:cs="CMBX12" w:hint="eastAsia"/>
          <w:kern w:val="0"/>
        </w:rPr>
        <w:t xml:space="preserve">. Please submit an electrical version of your answer and program files to the </w:t>
      </w:r>
      <w:r w:rsidR="00A55FC9">
        <w:rPr>
          <w:rFonts w:ascii="CMBX12" w:hAnsi="CMBX12" w:cs="CMBX12" w:hint="eastAsia"/>
          <w:kern w:val="0"/>
        </w:rPr>
        <w:t>TA</w:t>
      </w:r>
      <w:r w:rsidR="00481E83">
        <w:rPr>
          <w:rFonts w:ascii="CMBX12" w:hAnsi="CMBX12" w:cs="CMBX12" w:hint="eastAsia"/>
          <w:kern w:val="0"/>
        </w:rPr>
        <w:t xml:space="preserve"> </w:t>
      </w:r>
    </w:p>
    <w:p w:rsidR="00481E83" w:rsidRDefault="003A43E3" w:rsidP="005E42A5">
      <w:pPr>
        <w:autoSpaceDE w:val="0"/>
        <w:autoSpaceDN w:val="0"/>
        <w:adjustRightInd w:val="0"/>
        <w:jc w:val="both"/>
        <w:rPr>
          <w:rFonts w:ascii="CMBX12" w:hAnsi="CMBX12" w:cs="CMBX12"/>
          <w:kern w:val="0"/>
          <w:sz w:val="20"/>
          <w:szCs w:val="20"/>
        </w:rPr>
      </w:pPr>
      <w:r>
        <w:rPr>
          <w:rFonts w:ascii="CMBX12" w:hAnsi="CMBX12" w:cs="CMBX12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791200" cy="0"/>
                <wp:effectExtent l="9525" t="6350" r="9525" b="127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395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5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O7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D6tMhAYoz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"/>
            </w:pict>
          </mc:Fallback>
        </mc:AlternateContent>
      </w:r>
    </w:p>
    <w:p w:rsidR="002C4EF0" w:rsidRPr="002C4EF0" w:rsidRDefault="002C4EF0" w:rsidP="005E42A5">
      <w:pPr>
        <w:jc w:val="both"/>
      </w:pPr>
    </w:p>
    <w:p w:rsidR="002C4EF0" w:rsidRDefault="002C4EF0" w:rsidP="005E42A5">
      <w:pPr>
        <w:jc w:val="both"/>
      </w:pP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  <w:r>
        <w:rPr>
          <w:rFonts w:ascii="CMR12" w:hAnsi="CMR12" w:cs="CMR12"/>
          <w:kern w:val="0"/>
        </w:rPr>
        <w:t>In this assignment you will construct a simulation of a video capture server and use this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simulation to undertake performance analysis.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system can be modelled as tandem queue with two stages:</w:t>
      </w:r>
    </w:p>
    <w:p w:rsidR="002F66B7" w:rsidRDefault="002F66B7" w:rsidP="005E42A5">
      <w:pPr>
        <w:jc w:val="both"/>
      </w:pPr>
    </w:p>
    <w:p w:rsidR="002F66B7" w:rsidRPr="00124066" w:rsidRDefault="00F72B63" w:rsidP="001E7A2E">
      <w:pPr>
        <w:jc w:val="center"/>
      </w:pPr>
      <w:r>
        <w:rPr>
          <w:noProof/>
        </w:rPr>
        <w:drawing>
          <wp:inline distT="0" distB="0" distL="0" distR="0">
            <wp:extent cx="4705350" cy="15716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B7" w:rsidRDefault="002F66B7" w:rsidP="005E42A5">
      <w:pPr>
        <w:jc w:val="both"/>
      </w:pP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>The system operation is as follows.</w:t>
      </w: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 xml:space="preserve">Video enters the system in the form of </w:t>
      </w:r>
      <w:r>
        <w:rPr>
          <w:rFonts w:ascii="CMTI12" w:hAnsi="CMTI12" w:cs="CMTI12"/>
          <w:kern w:val="0"/>
        </w:rPr>
        <w:t>fields</w:t>
      </w:r>
      <w:r>
        <w:rPr>
          <w:rFonts w:ascii="CMR12" w:hAnsi="CMR12" w:cs="CMR12"/>
          <w:kern w:val="0"/>
        </w:rPr>
        <w:t xml:space="preserve">. Each field is either a </w:t>
      </w:r>
      <w:r>
        <w:rPr>
          <w:rFonts w:ascii="CMTI12" w:hAnsi="CMTI12" w:cs="CMTI12"/>
          <w:kern w:val="0"/>
        </w:rPr>
        <w:t xml:space="preserve">top </w:t>
      </w:r>
      <w:r>
        <w:rPr>
          <w:rFonts w:ascii="CMR12" w:hAnsi="CMR12" w:cs="CMR12"/>
          <w:kern w:val="0"/>
        </w:rPr>
        <w:t>field or a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TI12" w:hAnsi="CMTI12" w:cs="CMTI12"/>
          <w:kern w:val="0"/>
        </w:rPr>
        <w:t xml:space="preserve">bottom </w:t>
      </w:r>
      <w:r>
        <w:rPr>
          <w:rFonts w:ascii="CMR12" w:hAnsi="CMR12" w:cs="CMR12"/>
          <w:kern w:val="0"/>
        </w:rPr>
        <w:t>field; the first field received will be a top field. A top field and the bottom field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immediately following it make up a </w:t>
      </w:r>
      <w:r>
        <w:rPr>
          <w:rFonts w:ascii="CMTI12" w:hAnsi="CMTI12" w:cs="CMTI12"/>
          <w:kern w:val="0"/>
        </w:rPr>
        <w:t xml:space="preserve">frame </w:t>
      </w:r>
      <w:r>
        <w:rPr>
          <w:rFonts w:ascii="CMR12" w:hAnsi="CMR12" w:cs="CMR12"/>
          <w:kern w:val="0"/>
        </w:rPr>
        <w:t>of video. Each frame of video is therefore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comprised of two fields: a top field and a bottom field.</w:t>
      </w:r>
      <w:r>
        <w:rPr>
          <w:rFonts w:ascii="CMR12" w:hAnsi="CMR12" w:cs="CMR12" w:hint="eastAsia"/>
          <w:kern w:val="0"/>
        </w:rPr>
        <w:t xml:space="preserve"> </w:t>
      </w: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>Arriving fields are placed into a buffer prior to encoding. This buffer has the capacity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to hold</w:t>
      </w:r>
      <w:r w:rsidRPr="002F66B7">
        <w:rPr>
          <w:rFonts w:ascii="新細明體" w:hAnsi="新細明體" w:cs="CMR12"/>
          <w:kern w:val="0"/>
        </w:rPr>
        <w:t xml:space="preserve"> </w:t>
      </w:r>
      <w:r>
        <w:rPr>
          <w:rFonts w:ascii="新細明體" w:hAnsi="新細明體" w:cs="CMMI12" w:hint="eastAsia"/>
          <w:kern w:val="0"/>
        </w:rPr>
        <w:t>β</w:t>
      </w:r>
      <w:r>
        <w:rPr>
          <w:rFonts w:ascii="CMMI12" w:hAnsi="CMMI12" w:cs="CMMI12"/>
          <w:kern w:val="0"/>
        </w:rPr>
        <w:t xml:space="preserve"> </w:t>
      </w:r>
      <w:r>
        <w:rPr>
          <w:rFonts w:ascii="CMR12" w:hAnsi="CMR12" w:cs="CMR12"/>
          <w:kern w:val="0"/>
        </w:rPr>
        <w:t>fields. If either of the two fields of a frame is lost, the remaining field is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useless. For this reason, the following actions are taken if an arriving field finds the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buffer full:</w:t>
      </w: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BX12" w:hAnsi="CMBX12" w:cs="CMBX12"/>
          <w:kern w:val="0"/>
        </w:rPr>
        <w:t xml:space="preserve">– </w:t>
      </w:r>
      <w:r>
        <w:rPr>
          <w:rFonts w:ascii="CMR12" w:hAnsi="CMR12" w:cs="CMR12"/>
          <w:kern w:val="0"/>
        </w:rPr>
        <w:t>If the arriving field is a top field, it is discarded. The following bottom field will</w:t>
      </w:r>
      <w:r w:rsidR="00013601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also be discarded whether or not upon its arrival there is space for it in the buffer.</w:t>
      </w: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BX12" w:hAnsi="CMBX12" w:cs="CMBX12"/>
          <w:kern w:val="0"/>
        </w:rPr>
        <w:t xml:space="preserve">– </w:t>
      </w:r>
      <w:r>
        <w:rPr>
          <w:rFonts w:ascii="CMR12" w:hAnsi="CMR12" w:cs="CMR12"/>
          <w:kern w:val="0"/>
        </w:rPr>
        <w:t>If the arriving field is a bottom field, it is discarded. The field that was last placed</w:t>
      </w:r>
      <w:r w:rsidR="00013601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in the buffer, which will be a top field, is removed from the buffer and discarded.</w:t>
      </w:r>
    </w:p>
    <w:p w:rsidR="002F66B7" w:rsidRDefault="002F66B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>Each field requires processing by an encoder. The time required for this encoding</w:t>
      </w:r>
      <w:r w:rsidR="00013601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depends on the complexity of the field, measured on fobs, and on the capacity of the</w:t>
      </w:r>
      <w:r w:rsidR="00013601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encoder, expressed in fobs per second. Let the capacity of the encoder be </w:t>
      </w:r>
      <w:r>
        <w:rPr>
          <w:rFonts w:ascii="CMMI12" w:hAnsi="CMMI12" w:cs="CMMI12"/>
          <w:kern w:val="0"/>
        </w:rPr>
        <w:t>C</w:t>
      </w:r>
      <w:r>
        <w:rPr>
          <w:rFonts w:ascii="CMR8" w:hAnsi="CMR8" w:cs="CMR8"/>
          <w:kern w:val="0"/>
          <w:sz w:val="16"/>
          <w:szCs w:val="16"/>
        </w:rPr>
        <w:t>enc</w:t>
      </w:r>
      <w:r w:rsidR="005E42A5">
        <w:rPr>
          <w:rFonts w:ascii="CMR8" w:hAnsi="CMR8" w:cs="CMR8" w:hint="eastAsia"/>
          <w:kern w:val="0"/>
          <w:sz w:val="16"/>
          <w:szCs w:val="16"/>
        </w:rPr>
        <w:t xml:space="preserve"> </w:t>
      </w:r>
      <w:r w:rsidR="005E42A5" w:rsidRPr="005E42A5">
        <w:rPr>
          <w:rFonts w:ascii="CMR8" w:hAnsi="CMR8" w:cs="CMR8" w:hint="eastAsia"/>
          <w:kern w:val="0"/>
        </w:rPr>
        <w:t>(fobs/sec)</w:t>
      </w:r>
      <w:r>
        <w:rPr>
          <w:rFonts w:ascii="CMR12" w:hAnsi="CMR12" w:cs="CMR12"/>
          <w:kern w:val="0"/>
        </w:rPr>
        <w:t>.</w:t>
      </w:r>
    </w:p>
    <w:p w:rsidR="00013601" w:rsidRDefault="00013601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>Once encoded, the pairs of fields that make up video frames are processed together by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the storage server as follows. When a top field is ready for processing by the </w:t>
      </w:r>
      <w:r>
        <w:rPr>
          <w:rFonts w:ascii="CMR12" w:hAnsi="CMR12" w:cs="CMR12"/>
          <w:kern w:val="0"/>
        </w:rPr>
        <w:lastRenderedPageBreak/>
        <w:t>storage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server, it will remain in the queue—and the storage server will remain idle—until its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corresponding bottom field also arrives. At that time, both fields will be removed from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queue and storage of the video frame will commence. The amount of time required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to store the frame depends on its size in bytes and on the capacity of the storage server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in bytes per second. If the complexities of the fields making up the frame are </w:t>
      </w:r>
      <w:r>
        <w:rPr>
          <w:rFonts w:ascii="CMMI12" w:hAnsi="CMMI12" w:cs="CMMI12"/>
          <w:kern w:val="0"/>
        </w:rPr>
        <w:t>h</w:t>
      </w:r>
      <w:r>
        <w:rPr>
          <w:rFonts w:ascii="CMR8" w:hAnsi="CMR8" w:cs="CMR8"/>
          <w:kern w:val="0"/>
          <w:sz w:val="16"/>
          <w:szCs w:val="16"/>
        </w:rPr>
        <w:t xml:space="preserve">1 </w:t>
      </w:r>
      <w:r>
        <w:rPr>
          <w:rFonts w:ascii="CMR12" w:hAnsi="CMR12" w:cs="CMR12"/>
          <w:kern w:val="0"/>
        </w:rPr>
        <w:t>and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MI12" w:hAnsi="CMMI12" w:cs="CMMI12"/>
          <w:kern w:val="0"/>
        </w:rPr>
        <w:t>h</w:t>
      </w:r>
      <w:r>
        <w:rPr>
          <w:rFonts w:ascii="CMR8" w:hAnsi="CMR8" w:cs="CMR8"/>
          <w:kern w:val="0"/>
          <w:sz w:val="16"/>
          <w:szCs w:val="16"/>
        </w:rPr>
        <w:t xml:space="preserve">2 </w:t>
      </w:r>
      <w:r>
        <w:rPr>
          <w:rFonts w:ascii="CMR12" w:hAnsi="CMR12" w:cs="CMR12"/>
          <w:kern w:val="0"/>
        </w:rPr>
        <w:t>then the frame’s size in bytes will be</w:t>
      </w:r>
      <w:r w:rsidRPr="00013601">
        <w:rPr>
          <w:rFonts w:ascii="新細明體" w:hAnsi="新細明體" w:cs="CMR12"/>
          <w:kern w:val="0"/>
        </w:rPr>
        <w:t xml:space="preserve"> </w:t>
      </w:r>
      <w:r>
        <w:rPr>
          <w:rFonts w:ascii="新細明體" w:hAnsi="新細明體" w:cs="CMMI12" w:hint="eastAsia"/>
          <w:kern w:val="0"/>
        </w:rPr>
        <w:t>α</w:t>
      </w:r>
      <w:r>
        <w:rPr>
          <w:rFonts w:ascii="CMR12" w:hAnsi="CMR12" w:cs="CMR12"/>
          <w:kern w:val="0"/>
        </w:rPr>
        <w:t>(</w:t>
      </w:r>
      <w:r>
        <w:rPr>
          <w:rFonts w:ascii="CMMI12" w:hAnsi="CMMI12" w:cs="CMMI12"/>
          <w:kern w:val="0"/>
        </w:rPr>
        <w:t>h</w:t>
      </w:r>
      <w:r>
        <w:rPr>
          <w:rFonts w:ascii="CMR8" w:hAnsi="CMR8" w:cs="CMR8"/>
          <w:kern w:val="0"/>
          <w:sz w:val="16"/>
          <w:szCs w:val="16"/>
        </w:rPr>
        <w:t xml:space="preserve">1 </w:t>
      </w:r>
      <w:r>
        <w:rPr>
          <w:rFonts w:ascii="CMR12" w:hAnsi="CMR12" w:cs="CMR12"/>
          <w:kern w:val="0"/>
        </w:rPr>
        <w:t xml:space="preserve">+ </w:t>
      </w:r>
      <w:r>
        <w:rPr>
          <w:rFonts w:ascii="CMMI12" w:hAnsi="CMMI12" w:cs="CMMI12"/>
          <w:kern w:val="0"/>
        </w:rPr>
        <w:t>h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2" w:hAnsi="CMR12" w:cs="CMR12"/>
          <w:kern w:val="0"/>
        </w:rPr>
        <w:t>). Let the capacity of the storage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server be </w:t>
      </w:r>
      <w:r>
        <w:rPr>
          <w:rFonts w:ascii="CMMI12" w:hAnsi="CMMI12" w:cs="CMMI12"/>
          <w:kern w:val="0"/>
        </w:rPr>
        <w:t>C</w:t>
      </w:r>
      <w:r>
        <w:rPr>
          <w:rFonts w:ascii="CMR8" w:hAnsi="CMR8" w:cs="CMR8"/>
          <w:kern w:val="0"/>
          <w:sz w:val="16"/>
          <w:szCs w:val="16"/>
        </w:rPr>
        <w:t>storage</w:t>
      </w:r>
      <w:r w:rsidR="005E42A5">
        <w:rPr>
          <w:rFonts w:ascii="CMR8" w:hAnsi="CMR8" w:cs="CMR8" w:hint="eastAsia"/>
          <w:kern w:val="0"/>
          <w:sz w:val="16"/>
          <w:szCs w:val="16"/>
        </w:rPr>
        <w:t xml:space="preserve"> </w:t>
      </w:r>
      <w:r w:rsidR="005E42A5">
        <w:rPr>
          <w:rFonts w:ascii="CMR8" w:hAnsi="CMR8" w:cs="CMR8" w:hint="eastAsia"/>
          <w:kern w:val="0"/>
        </w:rPr>
        <w:t>(bytes/sec)</w:t>
      </w:r>
      <w:r>
        <w:rPr>
          <w:rFonts w:ascii="CMR12" w:hAnsi="CMR12" w:cs="CMR12"/>
          <w:kern w:val="0"/>
        </w:rPr>
        <w:t>. Furthermore, assume that there is always sufficient buffer space at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storage service facility to store an arriving field.</w:t>
      </w:r>
    </w:p>
    <w:p w:rsidR="00013601" w:rsidRDefault="00013601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</w:p>
    <w:p w:rsidR="00013601" w:rsidRDefault="00013601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>Suppose that we wish to study the capacity of encoder required to ensure that all frames</w:t>
      </w:r>
      <w:r w:rsidR="005E42A5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are processed by the storage server. This means that no frames are lost because of lack of</w:t>
      </w:r>
      <w:r w:rsidR="005E42A5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space in the encoder buffer and that the storage service facility is stable. Furthermore, we</w:t>
      </w:r>
      <w:r w:rsidR="005E42A5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want to </w:t>
      </w:r>
      <w:r w:rsidR="005E42A5">
        <w:rPr>
          <w:rFonts w:ascii="CMR12" w:hAnsi="CMR12" w:cs="CMR12"/>
          <w:kern w:val="0"/>
        </w:rPr>
        <w:t>measure the utili</w:t>
      </w:r>
      <w:r w:rsidR="005E42A5">
        <w:rPr>
          <w:rFonts w:ascii="CMR12" w:hAnsi="CMR12" w:cs="CMR12" w:hint="eastAsia"/>
          <w:kern w:val="0"/>
        </w:rPr>
        <w:t>z</w:t>
      </w:r>
      <w:r>
        <w:rPr>
          <w:rFonts w:ascii="CMR12" w:hAnsi="CMR12" w:cs="CMR12"/>
          <w:kern w:val="0"/>
        </w:rPr>
        <w:t>ation of the storage server.</w:t>
      </w:r>
    </w:p>
    <w:p w:rsidR="004B2D77" w:rsidRDefault="004B2D7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</w:p>
    <w:p w:rsidR="004B2D77" w:rsidRDefault="004B2D7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R12" w:hAnsi="CMR12" w:cs="CMR12" w:hint="eastAsia"/>
          <w:kern w:val="0"/>
        </w:rPr>
        <w:t>(A)</w:t>
      </w:r>
    </w:p>
    <w:p w:rsidR="004B2D77" w:rsidRDefault="004B2D7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 xml:space="preserve">Give the state variables, </w:t>
      </w:r>
      <w:r w:rsidR="005E42A5">
        <w:rPr>
          <w:rFonts w:ascii="CMR12" w:hAnsi="CMR12" w:cs="CMR12" w:hint="eastAsia"/>
          <w:kern w:val="0"/>
        </w:rPr>
        <w:t xml:space="preserve">event graph, </w:t>
      </w:r>
      <w:r>
        <w:rPr>
          <w:rFonts w:ascii="CMR12" w:hAnsi="CMR12" w:cs="CMR12"/>
          <w:kern w:val="0"/>
        </w:rPr>
        <w:t>statistical counters, data structures required, and event types for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video storage system model. Also give the steps for the initiali</w:t>
      </w:r>
      <w:r>
        <w:rPr>
          <w:rFonts w:ascii="CMR12" w:hAnsi="CMR12" w:cs="CMR12" w:hint="eastAsia"/>
          <w:kern w:val="0"/>
        </w:rPr>
        <w:t>z</w:t>
      </w:r>
      <w:r>
        <w:rPr>
          <w:rFonts w:ascii="CMR12" w:hAnsi="CMR12" w:cs="CMR12"/>
          <w:kern w:val="0"/>
        </w:rPr>
        <w:t xml:space="preserve">ation routine, </w:t>
      </w:r>
      <w:r w:rsidR="00542D51">
        <w:rPr>
          <w:rFonts w:ascii="CMR12" w:hAnsi="CMR12" w:cs="CMR12" w:hint="eastAsia"/>
          <w:kern w:val="0"/>
        </w:rPr>
        <w:t>main program,</w:t>
      </w:r>
      <w:r w:rsidR="0068246A">
        <w:rPr>
          <w:rFonts w:ascii="CMR12" w:hAnsi="CMR12" w:cs="CMR12" w:hint="eastAsia"/>
          <w:kern w:val="0"/>
        </w:rPr>
        <w:t xml:space="preserve"> timing </w:t>
      </w:r>
      <w:r w:rsidR="0068246A">
        <w:rPr>
          <w:rFonts w:ascii="CMR12" w:hAnsi="CMR12" w:cs="CMR12"/>
          <w:kern w:val="0"/>
        </w:rPr>
        <w:t>routine</w:t>
      </w:r>
      <w:r w:rsidR="0068246A">
        <w:rPr>
          <w:rFonts w:ascii="CMR12" w:hAnsi="CMR12" w:cs="CMR12" w:hint="eastAsia"/>
          <w:kern w:val="0"/>
        </w:rPr>
        <w:t>,</w:t>
      </w:r>
      <w:r w:rsidR="00542D51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event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handling routine for each event type, and the report generator. Your steps must include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data collection for (i) the fraction of frames that are not stored because of lack of space in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encoder buffer and (ii) the utili</w:t>
      </w:r>
      <w:r w:rsidR="002C0D27">
        <w:rPr>
          <w:rFonts w:ascii="CMR12" w:hAnsi="CMR12" w:cs="CMR12" w:hint="eastAsia"/>
          <w:kern w:val="0"/>
        </w:rPr>
        <w:t>z</w:t>
      </w:r>
      <w:r>
        <w:rPr>
          <w:rFonts w:ascii="CMR12" w:hAnsi="CMR12" w:cs="CMR12"/>
          <w:kern w:val="0"/>
        </w:rPr>
        <w:t>ation of the storage server. Assume that the first field,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which will be a top field, arrives at time 0.</w:t>
      </w:r>
    </w:p>
    <w:p w:rsidR="004B2D77" w:rsidRDefault="004B2D7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</w:p>
    <w:p w:rsidR="004B2D77" w:rsidRDefault="004B2D7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  <w:r>
        <w:rPr>
          <w:rFonts w:ascii="CMR12" w:hAnsi="CMR12" w:cs="CMR12"/>
          <w:kern w:val="0"/>
        </w:rPr>
        <w:t>In providing your answer, you may use “</w:t>
      </w:r>
      <w:r>
        <w:rPr>
          <w:rFonts w:ascii="CMTT12" w:hAnsi="CMTT12" w:cs="CMTT12"/>
          <w:kern w:val="0"/>
        </w:rPr>
        <w:t>determine inter</w:t>
      </w:r>
      <w:r w:rsidR="002C0D27">
        <w:rPr>
          <w:rFonts w:ascii="CMTT12" w:hAnsi="CMTT12" w:cs="CMTT12" w:hint="eastAsia"/>
          <w:kern w:val="0"/>
        </w:rPr>
        <w:t>_</w:t>
      </w:r>
      <w:r>
        <w:rPr>
          <w:rFonts w:ascii="CMTT12" w:hAnsi="CMTT12" w:cs="CMTT12"/>
          <w:kern w:val="0"/>
        </w:rPr>
        <w:t>t</w:t>
      </w:r>
      <w:r w:rsidR="00430127">
        <w:rPr>
          <w:rFonts w:ascii="CMTT12" w:hAnsi="CMTT12" w:cs="CMTT12"/>
          <w:kern w:val="0"/>
        </w:rPr>
        <w:t>”</w:t>
      </w:r>
      <w:r w:rsidR="00430127">
        <w:rPr>
          <w:rFonts w:ascii="CMTT12" w:hAnsi="CMTT12" w:cs="CMTT12" w:hint="eastAsia"/>
          <w:kern w:val="0"/>
        </w:rPr>
        <w:t xml:space="preserve"> (i.e. </w:t>
      </w:r>
      <w:r>
        <w:rPr>
          <w:rFonts w:ascii="CMTT12" w:hAnsi="CMTT12" w:cs="CMTT12"/>
          <w:kern w:val="0"/>
        </w:rPr>
        <w:t>a field inter-arrival</w:t>
      </w:r>
      <w:r>
        <w:rPr>
          <w:rFonts w:ascii="CMTT12" w:hAnsi="CMTT12" w:cs="CMTT12" w:hint="eastAsia"/>
          <w:kern w:val="0"/>
        </w:rPr>
        <w:t xml:space="preserve"> </w:t>
      </w:r>
      <w:r>
        <w:rPr>
          <w:rFonts w:ascii="CMTT12" w:hAnsi="CMTT12" w:cs="CMTT12"/>
          <w:kern w:val="0"/>
        </w:rPr>
        <w:t>time</w:t>
      </w:r>
      <w:r w:rsidR="00430127">
        <w:rPr>
          <w:rFonts w:ascii="CMR12" w:hAnsi="CMR12" w:cs="CMR12" w:hint="eastAsia"/>
          <w:kern w:val="0"/>
        </w:rPr>
        <w:t>)</w:t>
      </w:r>
      <w:r>
        <w:rPr>
          <w:rFonts w:ascii="CMR12" w:hAnsi="CMR12" w:cs="CMR12"/>
          <w:kern w:val="0"/>
        </w:rPr>
        <w:t xml:space="preserve"> if you need to determine a field inter-arrival time and “</w:t>
      </w:r>
      <w:r>
        <w:rPr>
          <w:rFonts w:ascii="CMTT12" w:hAnsi="CMTT12" w:cs="CMTT12"/>
          <w:kern w:val="0"/>
        </w:rPr>
        <w:t>determine complexity</w:t>
      </w:r>
      <w:r w:rsidR="00430127">
        <w:rPr>
          <w:rFonts w:ascii="CMTT12" w:hAnsi="CMTT12" w:cs="CMTT12"/>
          <w:kern w:val="0"/>
        </w:rPr>
        <w:t>”</w:t>
      </w:r>
      <w:r w:rsidR="00430127">
        <w:rPr>
          <w:rFonts w:ascii="CMTT12" w:hAnsi="CMTT12" w:cs="CMTT12" w:hint="eastAsia"/>
          <w:kern w:val="0"/>
        </w:rPr>
        <w:t xml:space="preserve"> (i.e.</w:t>
      </w:r>
      <w:r>
        <w:rPr>
          <w:rFonts w:ascii="CMTT12" w:hAnsi="CMTT12" w:cs="CMTT12"/>
          <w:kern w:val="0"/>
        </w:rPr>
        <w:t xml:space="preserve"> a</w:t>
      </w:r>
      <w:r>
        <w:rPr>
          <w:rFonts w:ascii="CMTT12" w:hAnsi="CMTT12" w:cs="CMTT12" w:hint="eastAsia"/>
          <w:kern w:val="0"/>
        </w:rPr>
        <w:t xml:space="preserve"> </w:t>
      </w:r>
      <w:r>
        <w:rPr>
          <w:rFonts w:ascii="CMTT12" w:hAnsi="CMTT12" w:cs="CMTT12"/>
          <w:kern w:val="0"/>
        </w:rPr>
        <w:t>field complexity</w:t>
      </w:r>
      <w:r w:rsidR="00430127">
        <w:rPr>
          <w:rFonts w:ascii="CMR12" w:hAnsi="CMR12" w:cs="CMR12" w:hint="eastAsia"/>
          <w:kern w:val="0"/>
        </w:rPr>
        <w:t>)</w:t>
      </w:r>
      <w:r>
        <w:rPr>
          <w:rFonts w:ascii="CMR12" w:hAnsi="CMR12" w:cs="CMR12"/>
          <w:kern w:val="0"/>
        </w:rPr>
        <w:t xml:space="preserve"> if you need to determine the complexity of a field.</w:t>
      </w:r>
    </w:p>
    <w:p w:rsidR="004B2D77" w:rsidRPr="004B2D77" w:rsidRDefault="004B2D77" w:rsidP="005E42A5">
      <w:pPr>
        <w:autoSpaceDE w:val="0"/>
        <w:autoSpaceDN w:val="0"/>
        <w:adjustRightInd w:val="0"/>
        <w:jc w:val="both"/>
        <w:rPr>
          <w:rFonts w:ascii="CMSY10" w:hAnsi="CMSY10" w:cs="CMSY10"/>
          <w:kern w:val="0"/>
          <w:sz w:val="20"/>
          <w:szCs w:val="20"/>
        </w:rPr>
      </w:pPr>
    </w:p>
    <w:p w:rsidR="002F66B7" w:rsidRPr="00430127" w:rsidRDefault="002F66B7" w:rsidP="005E42A5">
      <w:pPr>
        <w:jc w:val="both"/>
      </w:pPr>
    </w:p>
    <w:p w:rsidR="002C0D27" w:rsidRDefault="002C0D27" w:rsidP="005E42A5">
      <w:pPr>
        <w:jc w:val="both"/>
      </w:pPr>
      <w:r>
        <w:rPr>
          <w:rFonts w:hint="eastAsia"/>
        </w:rPr>
        <w:t>(B)</w:t>
      </w:r>
    </w:p>
    <w:p w:rsidR="002C0D27" w:rsidRDefault="002C0D27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  <w:r>
        <w:rPr>
          <w:rFonts w:ascii="CMR12" w:hAnsi="CMR12" w:cs="CMR12"/>
          <w:kern w:val="0"/>
        </w:rPr>
        <w:t>Write a simulation program (In C, C++, Java</w:t>
      </w:r>
      <w:r w:rsidR="00CD5747">
        <w:rPr>
          <w:rFonts w:ascii="CMR12" w:hAnsi="CMR12" w:cs="CMR12" w:hint="eastAsia"/>
          <w:kern w:val="0"/>
        </w:rPr>
        <w:t>, Matlab,...</w:t>
      </w:r>
      <w:r>
        <w:rPr>
          <w:rFonts w:ascii="CMR12" w:hAnsi="CMR12" w:cs="CMR12"/>
          <w:kern w:val="0"/>
        </w:rPr>
        <w:t>) for this model. You are required to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provide in-line documentation and proper indentation, clearly identifying the steps in the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initiali</w:t>
      </w:r>
      <w:r>
        <w:rPr>
          <w:rFonts w:ascii="CMR12" w:hAnsi="CMR12" w:cs="CMR12" w:hint="eastAsia"/>
          <w:kern w:val="0"/>
        </w:rPr>
        <w:t>z</w:t>
      </w:r>
      <w:r>
        <w:rPr>
          <w:rFonts w:ascii="CMR12" w:hAnsi="CMR12" w:cs="CMR12"/>
          <w:kern w:val="0"/>
        </w:rPr>
        <w:t>ation routine, each event routine, and the report generator.</w:t>
      </w:r>
    </w:p>
    <w:p w:rsidR="00A0380F" w:rsidRDefault="00A0380F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  <w:r>
        <w:rPr>
          <w:rFonts w:ascii="CMR12" w:hAnsi="CMR12" w:cs="CMR12"/>
          <w:kern w:val="0"/>
        </w:rPr>
        <w:t>In constructing your simulation, you may assume the following about the operation of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the system:</w:t>
      </w:r>
    </w:p>
    <w:p w:rsidR="00CB4824" w:rsidRDefault="00A0380F" w:rsidP="00CB4824">
      <w:pPr>
        <w:autoSpaceDE w:val="0"/>
        <w:autoSpaceDN w:val="0"/>
        <w:adjustRightInd w:val="0"/>
        <w:rPr>
          <w:rFonts w:ascii="CMR12" w:hAnsi="CMR12" w:cs="CMR12"/>
          <w:kern w:val="0"/>
          <w:sz w:val="20"/>
          <w:szCs w:val="20"/>
        </w:rPr>
      </w:pP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>The time between field arrivals is an exponential distribution with parameter</w:t>
      </w:r>
      <w:r w:rsidRPr="00A0380F">
        <w:rPr>
          <w:rFonts w:ascii="新細明體" w:hAnsi="新細明體" w:cs="CMR12"/>
          <w:kern w:val="0"/>
        </w:rPr>
        <w:t xml:space="preserve"> </w:t>
      </w:r>
      <w:r>
        <w:rPr>
          <w:rFonts w:ascii="新細明體" w:hAnsi="新細明體" w:cs="CMR12" w:hint="eastAsia"/>
          <w:kern w:val="0"/>
        </w:rPr>
        <w:t>τ=</w:t>
      </w:r>
      <w:r w:rsidRPr="00A0380F">
        <w:rPr>
          <w:rFonts w:ascii="CMMI12" w:hAnsi="CMMI12" w:cs="CMMI12"/>
          <w:kern w:val="0"/>
        </w:rPr>
        <w:t xml:space="preserve"> </w:t>
      </w:r>
      <w:r>
        <w:rPr>
          <w:rFonts w:ascii="CMR12" w:hAnsi="CMR12" w:cs="CMR12"/>
          <w:kern w:val="0"/>
        </w:rPr>
        <w:t>1</w:t>
      </w:r>
      <w:r>
        <w:rPr>
          <w:rFonts w:ascii="CMMI12" w:hAnsi="CMMI12" w:cs="CMMI12"/>
          <w:kern w:val="0"/>
        </w:rPr>
        <w:t>/</w:t>
      </w:r>
      <w:r w:rsidR="00CB4824">
        <w:rPr>
          <w:rFonts w:ascii="CMR12" w:hAnsi="CMR12" w:cs="CMR12"/>
          <w:kern w:val="0"/>
        </w:rPr>
        <w:t>59</w:t>
      </w:r>
      <w:r w:rsidR="00CB4824">
        <w:rPr>
          <w:rFonts w:ascii="CMMI12" w:hAnsi="CMMI12" w:cs="CMMI12"/>
          <w:kern w:val="0"/>
        </w:rPr>
        <w:t>.</w:t>
      </w:r>
      <w:r w:rsidR="00CB4824">
        <w:rPr>
          <w:rFonts w:ascii="CMR12" w:hAnsi="CMR12" w:cs="CMR12"/>
          <w:kern w:val="0"/>
        </w:rPr>
        <w:t>94</w:t>
      </w:r>
      <w:r w:rsidR="00CB4824">
        <w:rPr>
          <w:rFonts w:ascii="CMR12" w:hAnsi="CMR12" w:cs="CMR12" w:hint="eastAsia"/>
          <w:kern w:val="0"/>
        </w:rPr>
        <w:t xml:space="preserve"> </w:t>
      </w:r>
      <w:r w:rsidR="00CB4824">
        <w:rPr>
          <w:rFonts w:ascii="CMR12" w:hAnsi="CMR12" w:cs="CMR12"/>
          <w:kern w:val="0"/>
        </w:rPr>
        <w:t>seconds</w:t>
      </w:r>
      <w:r w:rsidR="00CB4824">
        <w:rPr>
          <w:rFonts w:ascii="CMR12" w:hAnsi="CMR12" w:cs="CMR12" w:hint="eastAsia"/>
          <w:kern w:val="0"/>
        </w:rPr>
        <w:t xml:space="preserve"> (or </w:t>
      </w:r>
      <w:r w:rsidR="00CB4824">
        <w:rPr>
          <w:rFonts w:ascii="CMR12" w:hAnsi="CMR12" w:cs="CMR12"/>
          <w:kern w:val="0"/>
        </w:rPr>
        <w:t>1</w:t>
      </w:r>
      <w:r w:rsidR="00CB4824">
        <w:rPr>
          <w:rFonts w:ascii="CMMI12" w:hAnsi="CMMI12" w:cs="CMMI12"/>
          <w:kern w:val="0"/>
        </w:rPr>
        <w:t>/</w:t>
      </w:r>
      <w:r w:rsidR="00CB4824">
        <w:rPr>
          <w:rFonts w:ascii="CMR12" w:hAnsi="CMR12" w:cs="CMR12"/>
          <w:kern w:val="0"/>
        </w:rPr>
        <w:t>50 seconds</w:t>
      </w:r>
      <w:r w:rsidR="00CB4824">
        <w:rPr>
          <w:rFonts w:ascii="CMR12" w:hAnsi="CMR12" w:cs="CMR12" w:hint="eastAsia"/>
          <w:kern w:val="0"/>
        </w:rPr>
        <w:t>).</w:t>
      </w:r>
    </w:p>
    <w:p w:rsidR="00A0380F" w:rsidRPr="00CB4824" w:rsidRDefault="00A0380F" w:rsidP="00CB4824">
      <w:pPr>
        <w:autoSpaceDE w:val="0"/>
        <w:autoSpaceDN w:val="0"/>
        <w:adjustRightInd w:val="0"/>
        <w:rPr>
          <w:rFonts w:ascii="CMR12" w:hAnsi="CMR12" w:cs="CMR12"/>
          <w:kern w:val="0"/>
          <w:sz w:val="20"/>
          <w:szCs w:val="20"/>
        </w:rPr>
      </w:pPr>
      <w:r>
        <w:rPr>
          <w:rFonts w:ascii="CMR12" w:hAnsi="CMR12" w:cs="CMR12"/>
          <w:kern w:val="0"/>
        </w:rPr>
        <w:t xml:space="preserve"> </w:t>
      </w:r>
      <w:r>
        <w:rPr>
          <w:rFonts w:ascii="CMSY10" w:hAnsi="CMSY10" w:cs="CMSY10"/>
          <w:kern w:val="0"/>
        </w:rPr>
        <w:t xml:space="preserve">• </w:t>
      </w:r>
      <w:r>
        <w:rPr>
          <w:rFonts w:ascii="CMR12" w:hAnsi="CMR12" w:cs="CMR12"/>
          <w:kern w:val="0"/>
        </w:rPr>
        <w:t xml:space="preserve">The complexity of a field follows an exponential distribution with parameter </w:t>
      </w:r>
      <w:r>
        <w:rPr>
          <w:rFonts w:ascii="CMMI12" w:hAnsi="CMMI12" w:cs="CMMI12"/>
          <w:kern w:val="0"/>
        </w:rPr>
        <w:t>h</w:t>
      </w:r>
      <w:r>
        <w:rPr>
          <w:rFonts w:ascii="CMMI12" w:hAnsi="CMMI12" w:cs="CMMI12" w:hint="eastAsia"/>
          <w:kern w:val="0"/>
        </w:rPr>
        <w:t>=</w:t>
      </w:r>
      <w:r w:rsidRPr="00A0380F">
        <w:rPr>
          <w:rFonts w:ascii="CMR12" w:hAnsi="CMR12" w:cs="CMR12"/>
          <w:kern w:val="0"/>
        </w:rPr>
        <w:t xml:space="preserve"> </w:t>
      </w:r>
      <w:r>
        <w:rPr>
          <w:rFonts w:ascii="CMR12" w:hAnsi="CMR12" w:cs="CMR12"/>
          <w:kern w:val="0"/>
        </w:rPr>
        <w:t>262</w:t>
      </w:r>
      <w:r>
        <w:rPr>
          <w:rFonts w:ascii="CMMI12" w:hAnsi="CMMI12" w:cs="CMMI12"/>
          <w:kern w:val="0"/>
        </w:rPr>
        <w:t>.</w:t>
      </w:r>
      <w:r>
        <w:rPr>
          <w:rFonts w:ascii="CMR12" w:hAnsi="CMR12" w:cs="CMR12"/>
          <w:kern w:val="0"/>
        </w:rPr>
        <w:t>5 fobs</w:t>
      </w:r>
      <w:r w:rsidR="00CB4824">
        <w:rPr>
          <w:rFonts w:ascii="CMR12" w:hAnsi="CMR12" w:cs="CMR12" w:hint="eastAsia"/>
          <w:kern w:val="0"/>
        </w:rPr>
        <w:t xml:space="preserve"> (or </w:t>
      </w:r>
      <w:r w:rsidR="00CB4824">
        <w:rPr>
          <w:rFonts w:ascii="CMR12" w:hAnsi="CMR12" w:cs="CMR12"/>
          <w:kern w:val="0"/>
        </w:rPr>
        <w:t>312</w:t>
      </w:r>
      <w:r w:rsidR="00CB4824">
        <w:rPr>
          <w:rFonts w:ascii="CMMI12" w:hAnsi="CMMI12" w:cs="CMMI12"/>
          <w:kern w:val="0"/>
        </w:rPr>
        <w:t>.</w:t>
      </w:r>
      <w:r w:rsidR="00CB4824">
        <w:rPr>
          <w:rFonts w:ascii="CMR12" w:hAnsi="CMR12" w:cs="CMR12"/>
          <w:kern w:val="0"/>
        </w:rPr>
        <w:t>5 fobs</w:t>
      </w:r>
      <w:r w:rsidR="00CB4824">
        <w:rPr>
          <w:rFonts w:ascii="CMR12" w:hAnsi="CMR12" w:cs="CMR12" w:hint="eastAsia"/>
          <w:kern w:val="0"/>
          <w:sz w:val="20"/>
          <w:szCs w:val="20"/>
        </w:rPr>
        <w:t>)</w:t>
      </w:r>
      <w:r>
        <w:rPr>
          <w:rFonts w:ascii="CMR12" w:hAnsi="CMR12" w:cs="CMR12"/>
          <w:kern w:val="0"/>
        </w:rPr>
        <w:t>.</w:t>
      </w:r>
    </w:p>
    <w:p w:rsidR="00B27501" w:rsidRDefault="00B27501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SY10" w:hAnsi="CMSY10" w:cs="CMSY10"/>
          <w:kern w:val="0"/>
        </w:rPr>
        <w:t>•</w:t>
      </w:r>
      <w:r>
        <w:rPr>
          <w:rFonts w:ascii="新細明體" w:hAnsi="新細明體" w:cs="CMMI12" w:hint="eastAsia"/>
          <w:kern w:val="0"/>
        </w:rPr>
        <w:t>α</w:t>
      </w:r>
      <w:r>
        <w:rPr>
          <w:rFonts w:ascii="CMR12" w:hAnsi="CMR12" w:cs="CMR12"/>
          <w:kern w:val="0"/>
        </w:rPr>
        <w:t>= 0</w:t>
      </w:r>
      <w:r>
        <w:rPr>
          <w:rFonts w:ascii="CMMI12" w:hAnsi="CMMI12" w:cs="CMMI12"/>
          <w:kern w:val="0"/>
        </w:rPr>
        <w:t>.</w:t>
      </w:r>
      <w:r>
        <w:rPr>
          <w:rFonts w:ascii="CMR12" w:hAnsi="CMR12" w:cs="CMR12"/>
          <w:kern w:val="0"/>
        </w:rPr>
        <w:t xml:space="preserve">1, </w:t>
      </w:r>
      <w:r>
        <w:rPr>
          <w:rFonts w:ascii="CMMI12" w:hAnsi="CMMI12" w:cs="CMMI12"/>
          <w:kern w:val="0"/>
        </w:rPr>
        <w:t>C</w:t>
      </w:r>
      <w:r>
        <w:rPr>
          <w:rFonts w:ascii="CMR8" w:hAnsi="CMR8" w:cs="CMR8"/>
          <w:kern w:val="0"/>
          <w:sz w:val="16"/>
          <w:szCs w:val="16"/>
        </w:rPr>
        <w:t xml:space="preserve">enc </w:t>
      </w:r>
      <w:r>
        <w:rPr>
          <w:rFonts w:ascii="CMR12" w:hAnsi="CMR12" w:cs="CMR12"/>
          <w:kern w:val="0"/>
        </w:rPr>
        <w:t xml:space="preserve">= 15800 and </w:t>
      </w:r>
      <w:r>
        <w:rPr>
          <w:rFonts w:ascii="CMMI12" w:hAnsi="CMMI12" w:cs="CMMI12"/>
          <w:kern w:val="0"/>
        </w:rPr>
        <w:t>C</w:t>
      </w:r>
      <w:r>
        <w:rPr>
          <w:rFonts w:ascii="CMR8" w:hAnsi="CMR8" w:cs="CMR8"/>
          <w:kern w:val="0"/>
          <w:sz w:val="16"/>
          <w:szCs w:val="16"/>
        </w:rPr>
        <w:t xml:space="preserve">storage </w:t>
      </w:r>
      <w:r>
        <w:rPr>
          <w:rFonts w:ascii="CMR12" w:hAnsi="CMR12" w:cs="CMR12"/>
          <w:kern w:val="0"/>
        </w:rPr>
        <w:t>= 1600.</w:t>
      </w:r>
    </w:p>
    <w:p w:rsidR="0054759A" w:rsidRDefault="00E438F3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lastRenderedPageBreak/>
        <w:t xml:space="preserve">Let </w:t>
      </w:r>
      <w:r>
        <w:rPr>
          <w:rFonts w:ascii="CMMI12" w:hAnsi="CMMI12" w:cs="CMMI12"/>
          <w:kern w:val="0"/>
        </w:rPr>
        <w:t xml:space="preserve">f </w:t>
      </w:r>
      <w:r>
        <w:rPr>
          <w:rFonts w:ascii="CMR12" w:hAnsi="CMR12" w:cs="CMR12"/>
          <w:kern w:val="0"/>
        </w:rPr>
        <w:t>be the fraction of frames that are not stored because of lack of space in the encoder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buffer and let </w:t>
      </w:r>
      <w:r>
        <w:rPr>
          <w:rFonts w:ascii="CMMI12" w:hAnsi="CMMI12" w:cs="CMMI12"/>
          <w:kern w:val="0"/>
        </w:rPr>
        <w:t xml:space="preserve">u </w:t>
      </w:r>
      <w:r w:rsidR="0054759A">
        <w:rPr>
          <w:rFonts w:ascii="CMR12" w:hAnsi="CMR12" w:cs="CMR12"/>
          <w:kern w:val="0"/>
        </w:rPr>
        <w:t>be the utili</w:t>
      </w:r>
      <w:r w:rsidR="0054759A">
        <w:rPr>
          <w:rFonts w:ascii="CMR12" w:hAnsi="CMR12" w:cs="CMR12" w:hint="eastAsia"/>
          <w:kern w:val="0"/>
        </w:rPr>
        <w:t>z</w:t>
      </w:r>
      <w:r>
        <w:rPr>
          <w:rFonts w:ascii="CMR12" w:hAnsi="CMR12" w:cs="CMR12"/>
          <w:kern w:val="0"/>
        </w:rPr>
        <w:t>ation of the storage server.</w:t>
      </w:r>
      <w:r w:rsidR="0054759A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 w:hint="eastAsia"/>
          <w:kern w:val="0"/>
        </w:rPr>
        <w:t>Please</w:t>
      </w:r>
      <w:r>
        <w:rPr>
          <w:rFonts w:ascii="CMR12" w:hAnsi="CMR12" w:cs="CMR12"/>
          <w:kern w:val="0"/>
        </w:rPr>
        <w:t xml:space="preserve"> </w:t>
      </w:r>
      <w:r w:rsidR="0054759A">
        <w:rPr>
          <w:rFonts w:ascii="CMR12" w:hAnsi="CMR12" w:cs="CMR12" w:hint="eastAsia"/>
          <w:kern w:val="0"/>
        </w:rPr>
        <w:t>r</w:t>
      </w:r>
      <w:r w:rsidR="0054759A">
        <w:rPr>
          <w:rFonts w:ascii="CMR12" w:hAnsi="CMR12" w:cs="CMR12"/>
          <w:kern w:val="0"/>
        </w:rPr>
        <w:t>un</w:t>
      </w:r>
      <w:r w:rsidR="0054759A">
        <w:rPr>
          <w:rFonts w:ascii="CMR12" w:hAnsi="CMR12" w:cs="CMR12" w:hint="eastAsia"/>
          <w:kern w:val="0"/>
        </w:rPr>
        <w:t xml:space="preserve"> the</w:t>
      </w:r>
      <w:r w:rsidR="0054759A">
        <w:rPr>
          <w:rFonts w:ascii="CMR12" w:hAnsi="CMR12" w:cs="CMR12"/>
          <w:kern w:val="0"/>
        </w:rPr>
        <w:t xml:space="preserve"> simulation for</w:t>
      </w:r>
      <w:r w:rsidR="0054759A">
        <w:rPr>
          <w:rFonts w:ascii="CMR12" w:hAnsi="CMR12" w:cs="CMR12" w:hint="eastAsia"/>
          <w:kern w:val="0"/>
        </w:rPr>
        <w:t xml:space="preserve"> eight hours</w:t>
      </w:r>
      <w:r w:rsidR="0054759A">
        <w:rPr>
          <w:rFonts w:ascii="CMR12" w:hAnsi="CMR12" w:cs="CMR12"/>
          <w:kern w:val="0"/>
        </w:rPr>
        <w:t xml:space="preserve"> </w:t>
      </w:r>
      <w:r w:rsidR="00EC7EBE">
        <w:rPr>
          <w:rFonts w:ascii="CMR12" w:hAnsi="CMR12" w:cs="CMR12" w:hint="eastAsia"/>
          <w:kern w:val="0"/>
        </w:rPr>
        <w:t xml:space="preserve">and </w:t>
      </w:r>
      <w:r>
        <w:rPr>
          <w:rFonts w:ascii="CMR12" w:hAnsi="CMR12" w:cs="CMR12"/>
          <w:kern w:val="0"/>
        </w:rPr>
        <w:t>use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your simulator to construct plots of </w:t>
      </w:r>
      <w:r>
        <w:rPr>
          <w:rFonts w:ascii="CMMI12" w:hAnsi="CMMI12" w:cs="CMMI12"/>
          <w:kern w:val="0"/>
        </w:rPr>
        <w:t xml:space="preserve">f </w:t>
      </w:r>
      <w:r>
        <w:rPr>
          <w:rFonts w:ascii="CMR12" w:hAnsi="CMR12" w:cs="CMR12"/>
          <w:kern w:val="0"/>
        </w:rPr>
        <w:t xml:space="preserve">and </w:t>
      </w:r>
      <w:r>
        <w:rPr>
          <w:rFonts w:ascii="CMMI12" w:hAnsi="CMMI12" w:cs="CMMI12"/>
          <w:kern w:val="0"/>
        </w:rPr>
        <w:t xml:space="preserve">u </w:t>
      </w:r>
      <w:r>
        <w:rPr>
          <w:rFonts w:ascii="CMR12" w:hAnsi="CMR12" w:cs="CMR12"/>
          <w:kern w:val="0"/>
        </w:rPr>
        <w:t>versus</w:t>
      </w:r>
      <w:r>
        <w:rPr>
          <w:rFonts w:ascii="新細明體" w:hAnsi="新細明體" w:cs="CMMI12" w:hint="eastAsia"/>
          <w:kern w:val="0"/>
        </w:rPr>
        <w:t>β</w:t>
      </w:r>
      <w:r>
        <w:rPr>
          <w:rFonts w:ascii="CMR12" w:hAnsi="CMR12" w:cs="CMR12"/>
          <w:kern w:val="0"/>
        </w:rPr>
        <w:t>for</w:t>
      </w:r>
      <w:r>
        <w:rPr>
          <w:rFonts w:ascii="新細明體" w:hAnsi="新細明體" w:cs="CMMI12" w:hint="eastAsia"/>
          <w:kern w:val="0"/>
        </w:rPr>
        <w:t>β</w:t>
      </w:r>
      <w:r>
        <w:rPr>
          <w:rFonts w:ascii="CMR12" w:hAnsi="CMR12" w:cs="CMR12"/>
          <w:kern w:val="0"/>
        </w:rPr>
        <w:t>= 20, 40, 60, 80, and 100.</w:t>
      </w:r>
    </w:p>
    <w:p w:rsidR="0054759A" w:rsidRDefault="0054759A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</w:p>
    <w:p w:rsidR="00E438F3" w:rsidRDefault="00E438F3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</w:rPr>
      </w:pPr>
    </w:p>
    <w:p w:rsidR="00E438F3" w:rsidRDefault="00E438F3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</w:p>
    <w:p w:rsidR="00B27501" w:rsidRPr="00E438F3" w:rsidRDefault="00B27501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</w:p>
    <w:p w:rsidR="00A0380F" w:rsidRPr="00A0380F" w:rsidRDefault="00A0380F" w:rsidP="005E42A5">
      <w:pPr>
        <w:autoSpaceDE w:val="0"/>
        <w:autoSpaceDN w:val="0"/>
        <w:adjustRightInd w:val="0"/>
        <w:jc w:val="both"/>
        <w:rPr>
          <w:rFonts w:ascii="CMR12" w:hAnsi="CMR12" w:cs="CMR12"/>
          <w:kern w:val="0"/>
          <w:sz w:val="20"/>
          <w:szCs w:val="20"/>
        </w:rPr>
      </w:pPr>
    </w:p>
    <w:p w:rsidR="002C0D27" w:rsidRPr="00A0380F" w:rsidRDefault="002C0D27" w:rsidP="005E42A5">
      <w:pPr>
        <w:jc w:val="both"/>
      </w:pPr>
    </w:p>
    <w:sectPr w:rsidR="002C0D27" w:rsidRPr="00A0380F" w:rsidSect="00A015CD">
      <w:pgSz w:w="12240" w:h="15840"/>
      <w:pgMar w:top="1440" w:right="1440" w:bottom="1440" w:left="1440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4A" w:rsidRDefault="00B9054A" w:rsidP="00CA3830">
      <w:r>
        <w:separator/>
      </w:r>
    </w:p>
  </w:endnote>
  <w:endnote w:type="continuationSeparator" w:id="0">
    <w:p w:rsidR="00B9054A" w:rsidRDefault="00B9054A" w:rsidP="00CA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4A" w:rsidRDefault="00B9054A" w:rsidP="00CA3830">
      <w:r>
        <w:separator/>
      </w:r>
    </w:p>
  </w:footnote>
  <w:footnote w:type="continuationSeparator" w:id="0">
    <w:p w:rsidR="00B9054A" w:rsidRDefault="00B9054A" w:rsidP="00CA3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B7"/>
    <w:rsid w:val="00006484"/>
    <w:rsid w:val="00013601"/>
    <w:rsid w:val="00052A31"/>
    <w:rsid w:val="000563A6"/>
    <w:rsid w:val="00087A25"/>
    <w:rsid w:val="000A190B"/>
    <w:rsid w:val="000B2CEE"/>
    <w:rsid w:val="000D1D1A"/>
    <w:rsid w:val="000E63CF"/>
    <w:rsid w:val="000F5768"/>
    <w:rsid w:val="00124066"/>
    <w:rsid w:val="00125187"/>
    <w:rsid w:val="00130120"/>
    <w:rsid w:val="00135649"/>
    <w:rsid w:val="0014667F"/>
    <w:rsid w:val="001E7A2E"/>
    <w:rsid w:val="00234E6D"/>
    <w:rsid w:val="00240F54"/>
    <w:rsid w:val="002841EF"/>
    <w:rsid w:val="002C0D27"/>
    <w:rsid w:val="002C4EF0"/>
    <w:rsid w:val="002E3003"/>
    <w:rsid w:val="002F66B7"/>
    <w:rsid w:val="00355B50"/>
    <w:rsid w:val="003848A6"/>
    <w:rsid w:val="00386E6E"/>
    <w:rsid w:val="003A43E3"/>
    <w:rsid w:val="003E1E88"/>
    <w:rsid w:val="003E35A9"/>
    <w:rsid w:val="00423E09"/>
    <w:rsid w:val="00430127"/>
    <w:rsid w:val="004540CA"/>
    <w:rsid w:val="00465FB7"/>
    <w:rsid w:val="004661F8"/>
    <w:rsid w:val="00481E83"/>
    <w:rsid w:val="004B2D77"/>
    <w:rsid w:val="005114E2"/>
    <w:rsid w:val="00516F4E"/>
    <w:rsid w:val="00524987"/>
    <w:rsid w:val="00542D51"/>
    <w:rsid w:val="0054759A"/>
    <w:rsid w:val="005738B5"/>
    <w:rsid w:val="005A4038"/>
    <w:rsid w:val="005B1517"/>
    <w:rsid w:val="005C5C23"/>
    <w:rsid w:val="005E42A5"/>
    <w:rsid w:val="00605327"/>
    <w:rsid w:val="00647C45"/>
    <w:rsid w:val="00656F98"/>
    <w:rsid w:val="0068246A"/>
    <w:rsid w:val="006A0BA3"/>
    <w:rsid w:val="006D5CAD"/>
    <w:rsid w:val="006F5F50"/>
    <w:rsid w:val="006F6594"/>
    <w:rsid w:val="00703EC7"/>
    <w:rsid w:val="00704D0C"/>
    <w:rsid w:val="00714D34"/>
    <w:rsid w:val="007260BA"/>
    <w:rsid w:val="00726986"/>
    <w:rsid w:val="007423F6"/>
    <w:rsid w:val="0075674A"/>
    <w:rsid w:val="007C10DD"/>
    <w:rsid w:val="007E621D"/>
    <w:rsid w:val="007F4BAE"/>
    <w:rsid w:val="00801C2B"/>
    <w:rsid w:val="008345A4"/>
    <w:rsid w:val="00853193"/>
    <w:rsid w:val="00856967"/>
    <w:rsid w:val="00871147"/>
    <w:rsid w:val="00890C6F"/>
    <w:rsid w:val="008B49A8"/>
    <w:rsid w:val="008B76BD"/>
    <w:rsid w:val="008F6A71"/>
    <w:rsid w:val="009159A8"/>
    <w:rsid w:val="00991872"/>
    <w:rsid w:val="00997B12"/>
    <w:rsid w:val="00A0141C"/>
    <w:rsid w:val="00A015CD"/>
    <w:rsid w:val="00A0380F"/>
    <w:rsid w:val="00A55FC9"/>
    <w:rsid w:val="00A74D48"/>
    <w:rsid w:val="00A81251"/>
    <w:rsid w:val="00AE1013"/>
    <w:rsid w:val="00B00FEE"/>
    <w:rsid w:val="00B27501"/>
    <w:rsid w:val="00B330A0"/>
    <w:rsid w:val="00B36381"/>
    <w:rsid w:val="00B36E85"/>
    <w:rsid w:val="00B6035C"/>
    <w:rsid w:val="00B607C1"/>
    <w:rsid w:val="00B74853"/>
    <w:rsid w:val="00B9054A"/>
    <w:rsid w:val="00BA2452"/>
    <w:rsid w:val="00BE3459"/>
    <w:rsid w:val="00BE65ED"/>
    <w:rsid w:val="00BF12F4"/>
    <w:rsid w:val="00C36CC3"/>
    <w:rsid w:val="00C411D8"/>
    <w:rsid w:val="00CA3830"/>
    <w:rsid w:val="00CA55F0"/>
    <w:rsid w:val="00CB4824"/>
    <w:rsid w:val="00CB67D9"/>
    <w:rsid w:val="00CC78D4"/>
    <w:rsid w:val="00CD5747"/>
    <w:rsid w:val="00CE28FB"/>
    <w:rsid w:val="00CE55B0"/>
    <w:rsid w:val="00D3376E"/>
    <w:rsid w:val="00D80DEE"/>
    <w:rsid w:val="00DC4732"/>
    <w:rsid w:val="00E438F3"/>
    <w:rsid w:val="00E55958"/>
    <w:rsid w:val="00E80864"/>
    <w:rsid w:val="00E876B4"/>
    <w:rsid w:val="00EB7A54"/>
    <w:rsid w:val="00EC0B60"/>
    <w:rsid w:val="00EC7EBE"/>
    <w:rsid w:val="00ED4FDC"/>
    <w:rsid w:val="00EF0A65"/>
    <w:rsid w:val="00EF3E6F"/>
    <w:rsid w:val="00F416BA"/>
    <w:rsid w:val="00F53058"/>
    <w:rsid w:val="00F72B63"/>
    <w:rsid w:val="00F82362"/>
    <w:rsid w:val="00FA7080"/>
    <w:rsid w:val="00FC16D0"/>
    <w:rsid w:val="00FD0A06"/>
    <w:rsid w:val="00FD12E7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03BB76-3537-4EDE-AB04-6A0363E8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1E83"/>
    <w:rPr>
      <w:color w:val="0000FF"/>
      <w:u w:val="single"/>
    </w:rPr>
  </w:style>
  <w:style w:type="character" w:customStyle="1" w:styleId="apple-style-span">
    <w:name w:val="apple-style-span"/>
    <w:basedOn w:val="a0"/>
    <w:rsid w:val="00A55FC9"/>
  </w:style>
  <w:style w:type="paragraph" w:styleId="a4">
    <w:name w:val="header"/>
    <w:basedOn w:val="a"/>
    <w:link w:val="a5"/>
    <w:rsid w:val="00CA3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A3830"/>
    <w:rPr>
      <w:kern w:val="2"/>
    </w:rPr>
  </w:style>
  <w:style w:type="paragraph" w:styleId="a6">
    <w:name w:val="footer"/>
    <w:basedOn w:val="a"/>
    <w:link w:val="a7"/>
    <w:rsid w:val="00CA3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A3830"/>
    <w:rPr>
      <w:kern w:val="2"/>
    </w:rPr>
  </w:style>
  <w:style w:type="paragraph" w:styleId="a8">
    <w:name w:val="Balloon Text"/>
    <w:basedOn w:val="a"/>
    <w:link w:val="a9"/>
    <w:rsid w:val="00E55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E5595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3920</Characters>
  <Application>Microsoft Office Word</Application>
  <DocSecurity>0</DocSecurity>
  <Lines>32</Lines>
  <Paragraphs>9</Paragraphs>
  <ScaleCrop>false</ScaleCrop>
  <Company>home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mobile</dc:creator>
  <cp:keywords/>
  <dc:description/>
  <cp:lastModifiedBy>WCSL</cp:lastModifiedBy>
  <cp:revision>2</cp:revision>
  <cp:lastPrinted>2010-10-14T06:12:00Z</cp:lastPrinted>
  <dcterms:created xsi:type="dcterms:W3CDTF">2016-10-21T02:20:00Z</dcterms:created>
  <dcterms:modified xsi:type="dcterms:W3CDTF">2016-10-21T02:20:00Z</dcterms:modified>
</cp:coreProperties>
</file>