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Colab, Tensorflow 학습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2022.5.18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 Tensorflow in Google Colaboratory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https://www.youtube.com/playlist?list=PLQY2H8rRoyvyK5aEDAI3wUUqC_F0oEroL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 Colab 시작하기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로그인 후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접속. 끝!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 Tensorflow 설치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 새 노트 열기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파일&gt;새 노트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tensorflow 설치코드 입력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!pip install tensorflow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(중략)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 Tensorflow 버전 확인</w:t>
      </w:r>
    </w:p>
    <w:p w:rsidR="00000000" w:rsidDel="00000000" w:rsidP="00000000" w:rsidRDefault="00000000" w:rsidRPr="00000000" w14:paraId="00000012">
      <w:pPr>
        <w:shd w:fill="fffffe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13">
      <w:pPr>
        <w:shd w:fill="fffffe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(tf.__version__)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923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2.4. GPU 설치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새노트 열기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런타임 연결 해제 및 삭제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(메뉴: 런타임&gt;런타임 연결 해제 및 삭제)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런타임 유형 변경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(메뉴:런타임&gt;런타임 유형변경), GPU로 변경</w:t>
        <w:br w:type="textWrapping"/>
        <w:t xml:space="preserve">(저장 후 새 Machine이 구동된다)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600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GPU 설치</w:t>
        <w:br w:type="textWrapping"/>
      </w:r>
      <w:r w:rsidDel="00000000" w:rsidR="00000000" w:rsidRPr="00000000">
        <w:rPr>
          <w:rtl w:val="0"/>
        </w:rPr>
        <w:t xml:space="preserve">!pip install tensorflow-gpu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(중략)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version 재확인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904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Keras 설치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QY2H8rRoyvyK5aEDAI3wUUqC_F0oEroL" TargetMode="External"/><Relationship Id="rId7" Type="http://schemas.openxmlformats.org/officeDocument/2006/relationships/hyperlink" Target="https://colab.research.google.com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