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5197" w14:textId="4A7BD002" w:rsidR="000125A3" w:rsidRPr="00A503CA" w:rsidRDefault="00892C67">
      <w:pPr>
        <w:rPr>
          <w:sz w:val="28"/>
          <w:szCs w:val="28"/>
        </w:rPr>
      </w:pPr>
      <w:r w:rsidRPr="00A503CA">
        <w:rPr>
          <w:b/>
          <w:bCs/>
          <w:sz w:val="28"/>
          <w:szCs w:val="28"/>
        </w:rPr>
        <w:t xml:space="preserve">JB vs. JL pipeline comparison – phosphorus R* </w:t>
      </w:r>
    </w:p>
    <w:p w14:paraId="066A5198" w14:textId="77777777" w:rsidR="000125A3" w:rsidRDefault="000125A3"/>
    <w:p w14:paraId="066A519C" w14:textId="08BC8247" w:rsidR="000125A3" w:rsidRDefault="00892C67">
      <w:r>
        <w:t xml:space="preserve">All analysis below is in </w:t>
      </w:r>
      <w:r>
        <w:rPr>
          <w:i/>
          <w:iCs/>
        </w:rPr>
        <w:t>JB-v-JL/01_section1_replicate_JB.py</w:t>
      </w:r>
      <w:r>
        <w:t xml:space="preserve">. The goal here is to work out how much our analytical choices (vs. </w:t>
      </w:r>
      <w:r w:rsidR="00F23777">
        <w:t>JB’s</w:t>
      </w:r>
      <w:r>
        <w:t>) are driving differences in estimated P* values, starting from the simplest possible question: can we reproduce her results</w:t>
      </w:r>
      <w:r>
        <w:t>?</w:t>
      </w:r>
      <w:r w:rsidR="00711D92">
        <w:t xml:space="preserve"> We’re working just with P for the moment because there were obvious differences AND we want to keep things simple for now. </w:t>
      </w:r>
    </w:p>
    <w:p w14:paraId="092FED2F" w14:textId="77777777" w:rsidR="00711FE8" w:rsidRDefault="00711FE8"/>
    <w:p w14:paraId="453E1AC4" w14:textId="000347E3" w:rsidR="00711FE8" w:rsidRDefault="00711FE8">
      <w:r>
        <w:t xml:space="preserve">At the top of each section, I will include an indication of how much similarity is being lost through the section-specific modification of JB’s approach. I will summarize </w:t>
      </w:r>
      <w:r w:rsidR="004345F1">
        <w:t>R</w:t>
      </w:r>
      <w:r w:rsidR="004345F1" w:rsidRPr="004345F1">
        <w:rPr>
          <w:vertAlign w:val="superscript"/>
        </w:rPr>
        <w:t>2</w:t>
      </w:r>
      <w:r w:rsidR="004345F1">
        <w:t xml:space="preserve"> values comparing my results to JB’s.</w:t>
      </w:r>
    </w:p>
    <w:p w14:paraId="066A519D" w14:textId="77777777" w:rsidR="000125A3" w:rsidRDefault="000125A3"/>
    <w:p w14:paraId="066A519E" w14:textId="52B799FD" w:rsidR="000125A3" w:rsidRDefault="00892C67">
      <w:pPr>
        <w:rPr>
          <w:b/>
          <w:bCs/>
          <w:sz w:val="28"/>
          <w:szCs w:val="28"/>
        </w:rPr>
      </w:pPr>
      <w:r w:rsidRPr="00A503CA">
        <w:rPr>
          <w:b/>
          <w:bCs/>
          <w:sz w:val="28"/>
          <w:szCs w:val="28"/>
        </w:rPr>
        <w:t xml:space="preserve">Section 1: </w:t>
      </w:r>
      <w:r w:rsidR="00A503CA">
        <w:rPr>
          <w:b/>
          <w:bCs/>
          <w:sz w:val="28"/>
          <w:szCs w:val="28"/>
        </w:rPr>
        <w:t>Replicating JB’s</w:t>
      </w:r>
      <w:r w:rsidRPr="00A503CA">
        <w:rPr>
          <w:b/>
          <w:bCs/>
          <w:sz w:val="28"/>
          <w:szCs w:val="28"/>
        </w:rPr>
        <w:t xml:space="preserve"> P* </w:t>
      </w:r>
      <w:r w:rsidR="00A503CA">
        <w:rPr>
          <w:b/>
          <w:bCs/>
          <w:sz w:val="28"/>
          <w:szCs w:val="28"/>
        </w:rPr>
        <w:t>results</w:t>
      </w:r>
      <w:r w:rsidRPr="00A503CA">
        <w:rPr>
          <w:b/>
          <w:bCs/>
          <w:sz w:val="28"/>
          <w:szCs w:val="28"/>
        </w:rPr>
        <w:t>?</w:t>
      </w:r>
    </w:p>
    <w:p w14:paraId="4FE419A6" w14:textId="77777777" w:rsidR="004345F1" w:rsidRDefault="004345F1">
      <w:pPr>
        <w:rPr>
          <w:b/>
          <w:bCs/>
          <w:sz w:val="28"/>
          <w:szCs w:val="28"/>
        </w:rPr>
      </w:pPr>
    </w:p>
    <w:p w14:paraId="58E2A0BB" w14:textId="22523997" w:rsidR="004345F1" w:rsidRPr="004345F1" w:rsidRDefault="004345F1">
      <w:r>
        <w:rPr>
          <w:b/>
          <w:bCs/>
        </w:rPr>
        <w:t>R</w:t>
      </w:r>
      <w:r w:rsidRPr="004345F1">
        <w:rPr>
          <w:b/>
          <w:bCs/>
          <w:vertAlign w:val="superscript"/>
        </w:rPr>
        <w:t>2</w:t>
      </w:r>
      <w:r>
        <w:rPr>
          <w:b/>
          <w:bCs/>
        </w:rPr>
        <w:t xml:space="preserve"> &gt; </w:t>
      </w:r>
      <w:r w:rsidR="00CC0E06">
        <w:rPr>
          <w:b/>
          <w:bCs/>
        </w:rPr>
        <w:t>0.99999</w:t>
      </w:r>
    </w:p>
    <w:p w14:paraId="066A519F" w14:textId="77777777" w:rsidR="000125A3" w:rsidRDefault="000125A3"/>
    <w:p w14:paraId="066A51A0" w14:textId="6BE09E75" w:rsidR="000125A3" w:rsidRDefault="00CE6AF3">
      <w:r>
        <w:t>JB</w:t>
      </w:r>
      <w:r w:rsidR="00892C67">
        <w:t xml:space="preserve"> approach (direct method): fit the Monod model directly to the raw RFU timeseries, pooling all 4 technical replicates per population. The model is RFU ~ N₀ × </w:t>
      </w:r>
      <w:proofErr w:type="gramStart"/>
      <w:r w:rsidR="00892C67">
        <w:t>exp(</w:t>
      </w:r>
      <w:proofErr w:type="spellStart"/>
      <w:proofErr w:type="gramEnd"/>
      <w:r w:rsidR="00892C67">
        <w:t>umax</w:t>
      </w:r>
      <w:proofErr w:type="spellEnd"/>
      <w:r w:rsidR="00892C67">
        <w:t xml:space="preserve"> × P/(</w:t>
      </w:r>
      <w:proofErr w:type="spellStart"/>
      <w:r w:rsidR="00892C67">
        <w:t>ks+P</w:t>
      </w:r>
      <w:proofErr w:type="spellEnd"/>
      <w:r w:rsidR="00892C67">
        <w:t xml:space="preserve">) × days). </w:t>
      </w:r>
      <w:r w:rsidR="00FC037C">
        <w:t>JB</w:t>
      </w:r>
      <w:r w:rsidR="00892C67">
        <w:t xml:space="preserve"> identifies the exponential growth window per well-plate by fitting </w:t>
      </w:r>
      <w:proofErr w:type="gramStart"/>
      <w:r w:rsidR="00892C67">
        <w:t>log(</w:t>
      </w:r>
      <w:proofErr w:type="gramEnd"/>
      <w:r w:rsidR="00892C67">
        <w:t xml:space="preserve">RFU) ~ days for sliding windows of 3–7 earliest time points and taking the window with the highest slope. Then fits all wells for a population simultaneously with </w:t>
      </w:r>
      <w:proofErr w:type="spellStart"/>
      <w:r w:rsidR="00892C67">
        <w:t>nlsLM</w:t>
      </w:r>
      <w:proofErr w:type="spellEnd"/>
      <w:r w:rsidR="00892C67">
        <w:t xml:space="preserve">. R* = </w:t>
      </w:r>
      <w:proofErr w:type="spellStart"/>
      <w:r w:rsidR="00892C67">
        <w:t>ks</w:t>
      </w:r>
      <w:proofErr w:type="spellEnd"/>
      <w:r w:rsidR="00892C67">
        <w:t xml:space="preserve"> × 0.56 / (</w:t>
      </w:r>
      <w:proofErr w:type="spellStart"/>
      <w:r w:rsidR="00892C67">
        <w:t>umax</w:t>
      </w:r>
      <w:proofErr w:type="spellEnd"/>
      <w:r w:rsidR="00892C67">
        <w:t xml:space="preserve"> − 0.56). Change-from-ancestor = R* minus the mean ancestral R* for that lineage. </w:t>
      </w:r>
    </w:p>
    <w:p w14:paraId="64130E4C" w14:textId="77777777" w:rsidR="00C34BDC" w:rsidRDefault="00C34BDC"/>
    <w:p w14:paraId="248DBA33" w14:textId="7F159E3D" w:rsidR="00C34BDC" w:rsidRDefault="00A503CA">
      <w:pPr>
        <w:rPr>
          <w:b/>
          <w:bCs/>
        </w:rPr>
      </w:pPr>
      <w:r>
        <w:rPr>
          <w:b/>
          <w:bCs/>
        </w:rPr>
        <w:t>Can we get the same model parameters as Joey?</w:t>
      </w:r>
    </w:p>
    <w:p w14:paraId="47DEC42F" w14:textId="77777777" w:rsidR="00A503CA" w:rsidRDefault="00A503CA"/>
    <w:p w14:paraId="054B0147" w14:textId="146563B6" w:rsidR="00A503CA" w:rsidRPr="00A503CA" w:rsidRDefault="00A503CA">
      <w:r>
        <w:t xml:space="preserve">Yes. </w:t>
      </w:r>
      <w:r w:rsidR="00711FE8">
        <w:t>Absolutely!</w:t>
      </w:r>
    </w:p>
    <w:p w14:paraId="5AC3C777" w14:textId="77777777" w:rsidR="00A503CA" w:rsidRDefault="00A503CA">
      <w:pPr>
        <w:rPr>
          <w:b/>
          <w:bCs/>
        </w:rPr>
      </w:pPr>
    </w:p>
    <w:p w14:paraId="4BA8C100" w14:textId="4942A9EC" w:rsidR="00A503CA" w:rsidRPr="00A503CA" w:rsidRDefault="00761EE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778630" wp14:editId="156F33BB">
            <wp:extent cx="6223802" cy="3122332"/>
            <wp:effectExtent l="0" t="0" r="5715" b="1905"/>
            <wp:docPr id="1744906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391" cy="3132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6A51A1" w14:textId="77777777" w:rsidR="000125A3" w:rsidRDefault="000125A3"/>
    <w:p w14:paraId="066A51A2" w14:textId="412956B1" w:rsidR="000125A3" w:rsidRDefault="00892C67">
      <w:pPr>
        <w:rPr>
          <w:rFonts w:ascii="Tahoma" w:hAnsi="Tahoma" w:cs="Tahoma"/>
        </w:rPr>
      </w:pPr>
      <w:r w:rsidRPr="006E66B1">
        <w:rPr>
          <w:b/>
          <w:bCs/>
        </w:rPr>
        <w:t>Figure 1</w:t>
      </w:r>
      <w:r w:rsidRPr="006E66B1">
        <w:t xml:space="preserve">. </w:t>
      </w:r>
      <w:r w:rsidR="00761EE6" w:rsidRPr="006E66B1">
        <w:t xml:space="preserve">Model predictions for </w:t>
      </w:r>
      <w:r w:rsidR="00761EE6" w:rsidRPr="006E66B1">
        <w:rPr>
          <w:rFonts w:ascii="Tahoma" w:hAnsi="Tahoma" w:cs="Tahoma"/>
          <w:i/>
          <w:iCs/>
        </w:rPr>
        <w:t>µ</w:t>
      </w:r>
      <w:r w:rsidR="00761EE6" w:rsidRPr="00DE3307">
        <w:rPr>
          <w:i/>
          <w:iCs/>
          <w:vertAlign w:val="subscript"/>
        </w:rPr>
        <w:t>max</w:t>
      </w:r>
      <w:r w:rsidR="00761EE6" w:rsidRPr="00DE3307">
        <w:t xml:space="preserve"> and </w:t>
      </w:r>
      <w:proofErr w:type="spellStart"/>
      <w:r w:rsidR="00761EE6" w:rsidRPr="00DE3307">
        <w:rPr>
          <w:i/>
          <w:iCs/>
        </w:rPr>
        <w:t>k</w:t>
      </w:r>
      <w:r w:rsidR="00761EE6" w:rsidRPr="00DE3307">
        <w:rPr>
          <w:i/>
          <w:iCs/>
          <w:vertAlign w:val="subscript"/>
        </w:rPr>
        <w:t>s</w:t>
      </w:r>
      <w:proofErr w:type="spellEnd"/>
      <w:r w:rsidR="006E66B1" w:rsidRPr="00DE3307">
        <w:t>. R</w:t>
      </w:r>
      <w:r w:rsidR="006E66B1" w:rsidRPr="00DE3307">
        <w:rPr>
          <w:vertAlign w:val="superscript"/>
        </w:rPr>
        <w:t>2</w:t>
      </w:r>
      <w:r w:rsidR="006E66B1" w:rsidRPr="00DE3307">
        <w:t xml:space="preserve"> values are approximately 1.</w:t>
      </w:r>
      <w:r w:rsidR="006E66B1" w:rsidRPr="006E66B1">
        <w:rPr>
          <w:rFonts w:ascii="Tahoma" w:hAnsi="Tahoma" w:cs="Tahoma"/>
        </w:rPr>
        <w:t xml:space="preserve"> </w:t>
      </w:r>
    </w:p>
    <w:p w14:paraId="40FFB90F" w14:textId="77777777" w:rsidR="00711FE8" w:rsidRDefault="00711FE8">
      <w:pPr>
        <w:rPr>
          <w:rFonts w:ascii="Tahoma" w:hAnsi="Tahoma" w:cs="Tahoma"/>
        </w:rPr>
      </w:pPr>
    </w:p>
    <w:p w14:paraId="08EF1B53" w14:textId="4E387367" w:rsidR="00711FE8" w:rsidRDefault="00711FE8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0435C9E" wp14:editId="0ADC43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42199" cy="3647552"/>
            <wp:effectExtent l="0" t="0" r="0" b="0"/>
            <wp:wrapSquare wrapText="bothSides"/>
            <wp:docPr id="1929537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199" cy="3647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E842F5" w14:textId="72671E0C" w:rsidR="00711FE8" w:rsidRDefault="00711FE8" w:rsidP="00711FE8">
      <w:r w:rsidRPr="00DE3307">
        <w:rPr>
          <w:b/>
          <w:bCs/>
        </w:rPr>
        <w:t xml:space="preserve">Figure </w:t>
      </w:r>
      <w:r w:rsidRPr="00DE3307">
        <w:rPr>
          <w:b/>
          <w:bCs/>
        </w:rPr>
        <w:t>2</w:t>
      </w:r>
      <w:r w:rsidRPr="00DE3307">
        <w:t xml:space="preserve">. Model predictions for </w:t>
      </w:r>
      <w:r w:rsidRPr="00DE3307">
        <w:rPr>
          <w:i/>
          <w:iCs/>
        </w:rPr>
        <w:t>P*</w:t>
      </w:r>
      <w:r w:rsidRPr="00DE3307">
        <w:t>.</w:t>
      </w:r>
      <w:r w:rsidRPr="00DE3307">
        <w:t xml:space="preserve"> R</w:t>
      </w:r>
      <w:r w:rsidRPr="00DE3307">
        <w:rPr>
          <w:vertAlign w:val="superscript"/>
        </w:rPr>
        <w:t>2</w:t>
      </w:r>
      <w:r w:rsidRPr="00DE3307">
        <w:t xml:space="preserve"> value </w:t>
      </w:r>
      <w:r w:rsidRPr="00DE3307">
        <w:t>is</w:t>
      </w:r>
      <w:r w:rsidRPr="00DE3307">
        <w:t xml:space="preserve"> approximately 1. </w:t>
      </w:r>
    </w:p>
    <w:p w14:paraId="60978A68" w14:textId="77777777" w:rsidR="007E0D54" w:rsidRDefault="007E0D54" w:rsidP="00711FE8"/>
    <w:p w14:paraId="5F2BA041" w14:textId="77777777" w:rsidR="007E0D54" w:rsidRDefault="007E0D54" w:rsidP="00711FE8"/>
    <w:p w14:paraId="1CE3DA62" w14:textId="77777777" w:rsidR="007E0D54" w:rsidRDefault="007E0D54" w:rsidP="00711FE8"/>
    <w:p w14:paraId="11A3F0E8" w14:textId="77777777" w:rsidR="007E0D54" w:rsidRDefault="007E0D54" w:rsidP="00711FE8"/>
    <w:p w14:paraId="79BD065A" w14:textId="77777777" w:rsidR="007E0D54" w:rsidRDefault="007E0D54" w:rsidP="00711FE8"/>
    <w:p w14:paraId="7D3C6040" w14:textId="77777777" w:rsidR="007E0D54" w:rsidRDefault="007E0D54" w:rsidP="00711FE8"/>
    <w:p w14:paraId="518EEB22" w14:textId="77777777" w:rsidR="007E0D54" w:rsidRDefault="007E0D54" w:rsidP="00711FE8"/>
    <w:p w14:paraId="7F2E9475" w14:textId="77777777" w:rsidR="007E0D54" w:rsidRDefault="007E0D54" w:rsidP="00711FE8"/>
    <w:p w14:paraId="26C45ED5" w14:textId="77777777" w:rsidR="007E0D54" w:rsidRDefault="007E0D54" w:rsidP="00711FE8"/>
    <w:p w14:paraId="28A991DB" w14:textId="77777777" w:rsidR="007E0D54" w:rsidRDefault="007E0D54" w:rsidP="00711FE8"/>
    <w:p w14:paraId="0DF1B67B" w14:textId="77777777" w:rsidR="007E0D54" w:rsidRDefault="007E0D54" w:rsidP="00711FE8"/>
    <w:p w14:paraId="452C8FB6" w14:textId="77777777" w:rsidR="007E0D54" w:rsidRDefault="007E0D54" w:rsidP="00711FE8"/>
    <w:p w14:paraId="55A01F26" w14:textId="77777777" w:rsidR="007E0D54" w:rsidRDefault="007E0D54" w:rsidP="00711FE8"/>
    <w:p w14:paraId="42C95101" w14:textId="77777777" w:rsidR="007E0D54" w:rsidRDefault="007E0D54" w:rsidP="00711FE8"/>
    <w:p w14:paraId="5B5DC490" w14:textId="77777777" w:rsidR="007E0D54" w:rsidRDefault="007E0D54" w:rsidP="00711FE8"/>
    <w:p w14:paraId="47D0A618" w14:textId="77777777" w:rsidR="007E0D54" w:rsidRDefault="007E0D54" w:rsidP="00711FE8"/>
    <w:p w14:paraId="2A05ED00" w14:textId="77777777" w:rsidR="007E0D54" w:rsidRDefault="007E0D54" w:rsidP="00711FE8"/>
    <w:p w14:paraId="05EAD398" w14:textId="77777777" w:rsidR="007E0D54" w:rsidRDefault="007E0D54" w:rsidP="00711FE8"/>
    <w:p w14:paraId="2DAEDFEC" w14:textId="77777777" w:rsidR="007E0D54" w:rsidRPr="00DE3307" w:rsidRDefault="007E0D54" w:rsidP="00711FE8"/>
    <w:p w14:paraId="307B4985" w14:textId="77777777" w:rsidR="00711FE8" w:rsidRPr="006E66B1" w:rsidRDefault="00711FE8">
      <w:pPr>
        <w:rPr>
          <w:rFonts w:ascii="Tahoma" w:hAnsi="Tahoma" w:cs="Tahoma"/>
        </w:rPr>
      </w:pPr>
    </w:p>
    <w:p w14:paraId="066A51A4" w14:textId="7EF4CB88" w:rsidR="000125A3" w:rsidRDefault="000664C7">
      <w:r>
        <w:t>Finally, let’s contrast my change in ancestral values plot against your figure 2a:</w:t>
      </w:r>
    </w:p>
    <w:p w14:paraId="47CB31B2" w14:textId="00F9D9FE" w:rsidR="000664C7" w:rsidRDefault="00C44365">
      <w:r>
        <w:rPr>
          <w:noProof/>
        </w:rPr>
        <w:drawing>
          <wp:anchor distT="0" distB="0" distL="114300" distR="114300" simplePos="0" relativeHeight="251659264" behindDoc="0" locked="0" layoutInCell="1" allowOverlap="1" wp14:anchorId="41079AE0" wp14:editId="44E7DD6E">
            <wp:simplePos x="0" y="0"/>
            <wp:positionH relativeFrom="column">
              <wp:posOffset>3295238</wp:posOffset>
            </wp:positionH>
            <wp:positionV relativeFrom="paragraph">
              <wp:posOffset>174241</wp:posOffset>
            </wp:positionV>
            <wp:extent cx="2612571" cy="2546794"/>
            <wp:effectExtent l="0" t="0" r="0" b="6350"/>
            <wp:wrapSquare wrapText="bothSides"/>
            <wp:docPr id="1776489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571" cy="2546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E4FA9" w14:textId="76B3621F" w:rsidR="000664C7" w:rsidRDefault="00C44365">
      <w:r w:rsidRPr="00C44365">
        <w:drawing>
          <wp:anchor distT="0" distB="0" distL="114300" distR="114300" simplePos="0" relativeHeight="251658240" behindDoc="0" locked="0" layoutInCell="1" allowOverlap="1" wp14:anchorId="64687C6F" wp14:editId="1478E6BA">
            <wp:simplePos x="0" y="0"/>
            <wp:positionH relativeFrom="column">
              <wp:posOffset>20097</wp:posOffset>
            </wp:positionH>
            <wp:positionV relativeFrom="paragraph">
              <wp:posOffset>4285</wp:posOffset>
            </wp:positionV>
            <wp:extent cx="3222625" cy="2702560"/>
            <wp:effectExtent l="0" t="0" r="0" b="2540"/>
            <wp:wrapSquare wrapText="bothSides"/>
            <wp:docPr id="68942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267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4365">
        <w:rPr>
          <w:noProof/>
        </w:rPr>
        <w:t xml:space="preserve"> </w:t>
      </w:r>
    </w:p>
    <w:p w14:paraId="066A51A5" w14:textId="031C474C" w:rsidR="000125A3" w:rsidRDefault="000125A3"/>
    <w:p w14:paraId="066A51B5" w14:textId="153163BD" w:rsidR="000125A3" w:rsidRDefault="00C44365">
      <w:r>
        <w:rPr>
          <w:b/>
          <w:bCs/>
        </w:rPr>
        <w:t xml:space="preserve">Figure 3. </w:t>
      </w:r>
      <w:r>
        <w:t>I think that looks pretty good. Small differences in light are likely down to the fact that you are using bootstrapped means here, while I am just using raw model outputs to save time?</w:t>
      </w:r>
    </w:p>
    <w:p w14:paraId="0D825BF1" w14:textId="77777777" w:rsidR="00C44365" w:rsidRDefault="00C44365"/>
    <w:p w14:paraId="30EE9F2B" w14:textId="26E34D39" w:rsidR="00C44365" w:rsidRDefault="00C44365">
      <w:pPr>
        <w:rPr>
          <w:b/>
          <w:bCs/>
          <w:sz w:val="28"/>
          <w:szCs w:val="28"/>
        </w:rPr>
      </w:pPr>
      <w:r w:rsidRPr="00C44365">
        <w:rPr>
          <w:b/>
          <w:bCs/>
          <w:sz w:val="28"/>
          <w:szCs w:val="28"/>
        </w:rPr>
        <w:t xml:space="preserve">Section 2: </w:t>
      </w:r>
      <w:r>
        <w:rPr>
          <w:b/>
          <w:bCs/>
          <w:sz w:val="28"/>
          <w:szCs w:val="28"/>
        </w:rPr>
        <w:t xml:space="preserve">how much is using the indirect approach affecting things? </w:t>
      </w:r>
    </w:p>
    <w:p w14:paraId="260062DE" w14:textId="77777777" w:rsidR="00896111" w:rsidRDefault="00896111"/>
    <w:p w14:paraId="35E8F916" w14:textId="3F5E5968" w:rsidR="009A538E" w:rsidRPr="009A538E" w:rsidRDefault="009A538E">
      <w:pPr>
        <w:rPr>
          <w:b/>
          <w:bCs/>
        </w:rPr>
      </w:pPr>
      <w:r w:rsidRPr="009A538E">
        <w:rPr>
          <w:b/>
          <w:bCs/>
        </w:rPr>
        <w:t>R2 &lt; 0.4…</w:t>
      </w:r>
    </w:p>
    <w:p w14:paraId="7CE9D75C" w14:textId="77777777" w:rsidR="009A538E" w:rsidRPr="009A538E" w:rsidRDefault="009A538E">
      <w:pPr>
        <w:rPr>
          <w:b/>
          <w:bCs/>
          <w:sz w:val="28"/>
          <w:szCs w:val="28"/>
        </w:rPr>
      </w:pPr>
    </w:p>
    <w:p w14:paraId="066A51C3" w14:textId="421B8D7E" w:rsidR="000125A3" w:rsidRDefault="00896111">
      <w:r>
        <w:t xml:space="preserve">OK so here we are still fitting models to all the replicates at once, in NLS. The difference has to do with how I estimated µ (using the indirect approach where I estimated it first then ported in those </w:t>
      </w:r>
      <w:proofErr w:type="gramStart"/>
      <w:r>
        <w:t>data)</w:t>
      </w:r>
      <w:r w:rsidR="008F78EE">
        <w:t>…</w:t>
      </w:r>
      <w:proofErr w:type="gramEnd"/>
    </w:p>
    <w:p w14:paraId="1C648581" w14:textId="77777777" w:rsidR="008F78EE" w:rsidRDefault="008F78EE"/>
    <w:p w14:paraId="74B95CE0" w14:textId="331B29F1" w:rsidR="008F78EE" w:rsidRDefault="008F78EE">
      <w:r>
        <w:t>… And this is where our results begin to diverge. Turns out how you choose to estimate µ matters a lot.</w:t>
      </w:r>
    </w:p>
    <w:p w14:paraId="3BF8C6B0" w14:textId="77777777" w:rsidR="008F78EE" w:rsidRDefault="008F78EE"/>
    <w:p w14:paraId="424592CA" w14:textId="231B55AC" w:rsidR="008F78EE" w:rsidRDefault="008F78EE">
      <w:r>
        <w:rPr>
          <w:noProof/>
        </w:rPr>
        <w:drawing>
          <wp:inline distT="0" distB="0" distL="0" distR="0" wp14:anchorId="511013A9" wp14:editId="4C612D87">
            <wp:extent cx="5988840" cy="3004457"/>
            <wp:effectExtent l="0" t="0" r="0" b="5715"/>
            <wp:docPr id="17911781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237" cy="301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E549E" w14:textId="77777777" w:rsidR="007E0D54" w:rsidRDefault="00DE3307" w:rsidP="00DE3307">
      <w:r w:rsidRPr="006E66B1">
        <w:rPr>
          <w:b/>
          <w:bCs/>
        </w:rPr>
        <w:t xml:space="preserve">Figure </w:t>
      </w:r>
      <w:r>
        <w:rPr>
          <w:b/>
          <w:bCs/>
        </w:rPr>
        <w:t>4</w:t>
      </w:r>
      <w:r w:rsidRPr="006E66B1">
        <w:t xml:space="preserve">. Model predictions for </w:t>
      </w:r>
      <w:r w:rsidRPr="006E66B1">
        <w:rPr>
          <w:rFonts w:ascii="Tahoma" w:hAnsi="Tahoma" w:cs="Tahoma"/>
          <w:i/>
          <w:iCs/>
        </w:rPr>
        <w:t>µ</w:t>
      </w:r>
      <w:r w:rsidRPr="00DE3307">
        <w:rPr>
          <w:i/>
          <w:iCs/>
          <w:vertAlign w:val="subscript"/>
        </w:rPr>
        <w:t>max</w:t>
      </w:r>
      <w:r w:rsidRPr="00DE3307">
        <w:t xml:space="preserve"> and </w:t>
      </w:r>
      <w:proofErr w:type="spellStart"/>
      <w:r w:rsidRPr="00DE3307">
        <w:rPr>
          <w:i/>
          <w:iCs/>
        </w:rPr>
        <w:t>k</w:t>
      </w:r>
      <w:r w:rsidRPr="00DE3307">
        <w:rPr>
          <w:i/>
          <w:iCs/>
          <w:vertAlign w:val="subscript"/>
        </w:rPr>
        <w:t>s</w:t>
      </w:r>
      <w:proofErr w:type="spellEnd"/>
      <w:r w:rsidRPr="00DE3307">
        <w:t>.</w:t>
      </w:r>
      <w:r w:rsidR="001603B8">
        <w:t>, comparing the indirect approach I used (y) and your direct approach (x).</w:t>
      </w:r>
      <w:r w:rsidRPr="00DE3307">
        <w:t xml:space="preserve"> R</w:t>
      </w:r>
      <w:r w:rsidRPr="00DE3307">
        <w:rPr>
          <w:vertAlign w:val="superscript"/>
        </w:rPr>
        <w:t>2</w:t>
      </w:r>
      <w:r w:rsidRPr="00DE3307">
        <w:t xml:space="preserve"> values are </w:t>
      </w:r>
      <w:r w:rsidR="001603B8">
        <w:t xml:space="preserve">very small. </w:t>
      </w:r>
    </w:p>
    <w:p w14:paraId="206E4D00" w14:textId="77777777" w:rsidR="007E0D54" w:rsidRDefault="007E0D54" w:rsidP="00DE3307"/>
    <w:p w14:paraId="791595E5" w14:textId="77777777" w:rsidR="007E0D54" w:rsidRDefault="007E0D54" w:rsidP="00DE3307">
      <w:r>
        <w:t>This also shows up when we compare our P* estimates:</w:t>
      </w:r>
    </w:p>
    <w:p w14:paraId="394EC78B" w14:textId="24807B8B" w:rsidR="00DE3307" w:rsidRPr="007E0D54" w:rsidRDefault="007E0D54" w:rsidP="00DE3307">
      <w:r>
        <w:rPr>
          <w:rFonts w:ascii="Tahoma" w:hAnsi="Tahoma" w:cs="Tahoma"/>
          <w:noProof/>
        </w:rPr>
        <w:drawing>
          <wp:anchor distT="0" distB="0" distL="114300" distR="114300" simplePos="0" relativeHeight="251660288" behindDoc="0" locked="0" layoutInCell="1" allowOverlap="1" wp14:anchorId="729EDB6C" wp14:editId="4274C9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94355" cy="3016250"/>
            <wp:effectExtent l="0" t="0" r="0" b="0"/>
            <wp:wrapSquare wrapText="bothSides"/>
            <wp:docPr id="17026737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301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E3307" w:rsidRPr="006E66B1">
        <w:rPr>
          <w:rFonts w:ascii="Tahoma" w:hAnsi="Tahoma" w:cs="Tahoma"/>
        </w:rPr>
        <w:t xml:space="preserve"> </w:t>
      </w:r>
    </w:p>
    <w:p w14:paraId="38F20FA4" w14:textId="17C7F8F7" w:rsidR="00DE3307" w:rsidRDefault="007E0D54">
      <w:r w:rsidRPr="00DE3307">
        <w:rPr>
          <w:b/>
          <w:bCs/>
        </w:rPr>
        <w:t xml:space="preserve">Figure </w:t>
      </w:r>
      <w:r>
        <w:rPr>
          <w:b/>
          <w:bCs/>
        </w:rPr>
        <w:t>5</w:t>
      </w:r>
      <w:r w:rsidRPr="00DE3307">
        <w:t xml:space="preserve">. Model predictions for </w:t>
      </w:r>
      <w:r w:rsidRPr="00DE3307">
        <w:rPr>
          <w:i/>
          <w:iCs/>
        </w:rPr>
        <w:t>P</w:t>
      </w:r>
      <w:r w:rsidRPr="007E0D54">
        <w:t>*</w:t>
      </w:r>
      <w:r w:rsidRPr="007E0D54">
        <w:t>, comparing the indirect and direct approaches</w:t>
      </w:r>
      <w:r w:rsidRPr="00DE3307">
        <w:t>. R</w:t>
      </w:r>
      <w:r w:rsidRPr="00DE3307">
        <w:rPr>
          <w:vertAlign w:val="superscript"/>
        </w:rPr>
        <w:t>2</w:t>
      </w:r>
      <w:r w:rsidRPr="00DE3307">
        <w:t xml:space="preserve"> </w:t>
      </w:r>
      <w:r>
        <w:t>~ 0.</w:t>
      </w:r>
      <w:r w:rsidR="009A538E">
        <w:t>367</w:t>
      </w:r>
    </w:p>
    <w:p w14:paraId="45888A3B" w14:textId="77777777" w:rsidR="00DD0DE0" w:rsidRDefault="00DD0DE0"/>
    <w:p w14:paraId="056940B6" w14:textId="77777777" w:rsidR="00DD0DE0" w:rsidRDefault="00DD0DE0"/>
    <w:p w14:paraId="1A575B58" w14:textId="77777777" w:rsidR="00DD0DE0" w:rsidRDefault="00DD0DE0"/>
    <w:p w14:paraId="5DE8867B" w14:textId="77777777" w:rsidR="00DD0DE0" w:rsidRDefault="00DD0DE0"/>
    <w:p w14:paraId="7BB5B873" w14:textId="77777777" w:rsidR="00DD0DE0" w:rsidRDefault="00DD0DE0"/>
    <w:p w14:paraId="05108EF3" w14:textId="77777777" w:rsidR="00DD0DE0" w:rsidRDefault="00DD0DE0"/>
    <w:p w14:paraId="6D440C57" w14:textId="77777777" w:rsidR="00DD0DE0" w:rsidRDefault="00DD0DE0"/>
    <w:p w14:paraId="4A71BCD8" w14:textId="77777777" w:rsidR="00DD0DE0" w:rsidRDefault="00DD0DE0"/>
    <w:p w14:paraId="5DE653C7" w14:textId="77777777" w:rsidR="00DD0DE0" w:rsidRDefault="00DD0DE0"/>
    <w:p w14:paraId="03B3D472" w14:textId="77777777" w:rsidR="00DD0DE0" w:rsidRDefault="00DD0DE0"/>
    <w:p w14:paraId="39D32814" w14:textId="77777777" w:rsidR="00DD0DE0" w:rsidRDefault="00DD0DE0"/>
    <w:p w14:paraId="699825CD" w14:textId="77777777" w:rsidR="00DD0DE0" w:rsidRDefault="00DD0DE0"/>
    <w:p w14:paraId="4DFC2512" w14:textId="77777777" w:rsidR="00DD0DE0" w:rsidRDefault="00DD0DE0"/>
    <w:p w14:paraId="3D6B718C" w14:textId="77777777" w:rsidR="00DD0DE0" w:rsidRDefault="00DD0DE0"/>
    <w:p w14:paraId="552B7349" w14:textId="77777777" w:rsidR="00DD0DE0" w:rsidRDefault="00DD0DE0"/>
    <w:p w14:paraId="3E2EE085" w14:textId="77777777" w:rsidR="00DD0DE0" w:rsidRDefault="00DD0DE0"/>
    <w:p w14:paraId="6285D071" w14:textId="5C182E01" w:rsidR="00DD0DE0" w:rsidRDefault="00294EBE">
      <w:r w:rsidRPr="00C44365">
        <w:lastRenderedPageBreak/>
        <w:drawing>
          <wp:anchor distT="0" distB="0" distL="114300" distR="114300" simplePos="0" relativeHeight="251663360" behindDoc="0" locked="0" layoutInCell="1" allowOverlap="1" wp14:anchorId="70B8879C" wp14:editId="7B8AE5BF">
            <wp:simplePos x="0" y="0"/>
            <wp:positionH relativeFrom="column">
              <wp:posOffset>2804795</wp:posOffset>
            </wp:positionH>
            <wp:positionV relativeFrom="paragraph">
              <wp:posOffset>569595</wp:posOffset>
            </wp:positionV>
            <wp:extent cx="3222625" cy="2702560"/>
            <wp:effectExtent l="0" t="0" r="0" b="2540"/>
            <wp:wrapSquare wrapText="bothSides"/>
            <wp:docPr id="12540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267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F6DC2B6" wp14:editId="1ACB1254">
            <wp:simplePos x="0" y="0"/>
            <wp:positionH relativeFrom="column">
              <wp:posOffset>-90805</wp:posOffset>
            </wp:positionH>
            <wp:positionV relativeFrom="paragraph">
              <wp:posOffset>671830</wp:posOffset>
            </wp:positionV>
            <wp:extent cx="2896235" cy="2823210"/>
            <wp:effectExtent l="0" t="0" r="0" b="0"/>
            <wp:wrapSquare wrapText="bothSides"/>
            <wp:docPr id="7217544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282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D0DE0">
        <w:t xml:space="preserve">…. And it turns out that this is the difference that seems to explain our divergent results. </w:t>
      </w:r>
      <w:r>
        <w:t>As you can see below, now I am recovering the pattern we discussed last week (few to no changes in P*), after changing ONLY how I estimate µ.</w:t>
      </w:r>
    </w:p>
    <w:p w14:paraId="2802B356" w14:textId="4B56CD8B" w:rsidR="00294EBE" w:rsidRDefault="00294EBE"/>
    <w:p w14:paraId="3C666F6D" w14:textId="77777777" w:rsidR="00294EBE" w:rsidRDefault="00294EBE"/>
    <w:p w14:paraId="276DD039" w14:textId="70A62613" w:rsidR="00294EBE" w:rsidRDefault="00294EBE"/>
    <w:p w14:paraId="444B50E5" w14:textId="376F5A23" w:rsidR="00294EBE" w:rsidRDefault="00294EBE" w:rsidP="00294EBE">
      <w:r>
        <w:rPr>
          <w:b/>
          <w:bCs/>
        </w:rPr>
        <w:t xml:space="preserve">Figure </w:t>
      </w:r>
      <w:r w:rsidR="001B35B9">
        <w:rPr>
          <w:b/>
          <w:bCs/>
        </w:rPr>
        <w:t>6</w:t>
      </w:r>
      <w:r>
        <w:rPr>
          <w:b/>
          <w:bCs/>
        </w:rPr>
        <w:t xml:space="preserve">. </w:t>
      </w:r>
      <w:r>
        <w:t xml:space="preserve">Familiar differences emerge when I plot </w:t>
      </w:r>
      <w:r w:rsidR="001B35B9">
        <w:t xml:space="preserve">parameters predicted by my modelling approach (indirect approach in </w:t>
      </w:r>
      <w:proofErr w:type="spellStart"/>
      <w:r w:rsidR="001B35B9">
        <w:t>nls</w:t>
      </w:r>
      <w:proofErr w:type="spellEnd"/>
      <w:r w:rsidR="001B35B9">
        <w:t xml:space="preserve">) on the left against yours (direct approach, NLS) on the right. Only P and BS are now showing a reduction in P*. </w:t>
      </w:r>
    </w:p>
    <w:p w14:paraId="0E406574" w14:textId="39E8FF0F" w:rsidR="00294EBE" w:rsidRDefault="00294EBE"/>
    <w:p w14:paraId="01817663" w14:textId="7C4638B3" w:rsidR="00294EBE" w:rsidRDefault="00294EBE"/>
    <w:sectPr w:rsidR="00294E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C6C53"/>
    <w:multiLevelType w:val="hybridMultilevel"/>
    <w:tmpl w:val="0F50D06A"/>
    <w:lvl w:ilvl="0" w:tplc="247AC3CC">
      <w:start w:val="1"/>
      <w:numFmt w:val="bullet"/>
      <w:lvlText w:val="•"/>
      <w:lvlJc w:val="left"/>
      <w:pPr>
        <w:ind w:left="720" w:hanging="360"/>
      </w:pPr>
    </w:lvl>
    <w:lvl w:ilvl="1" w:tplc="10167B00">
      <w:numFmt w:val="decimal"/>
      <w:lvlText w:val=""/>
      <w:lvlJc w:val="left"/>
    </w:lvl>
    <w:lvl w:ilvl="2" w:tplc="292CC7CC">
      <w:numFmt w:val="decimal"/>
      <w:lvlText w:val=""/>
      <w:lvlJc w:val="left"/>
    </w:lvl>
    <w:lvl w:ilvl="3" w:tplc="93AE1896">
      <w:numFmt w:val="decimal"/>
      <w:lvlText w:val=""/>
      <w:lvlJc w:val="left"/>
    </w:lvl>
    <w:lvl w:ilvl="4" w:tplc="ABBA940A">
      <w:numFmt w:val="decimal"/>
      <w:lvlText w:val=""/>
      <w:lvlJc w:val="left"/>
    </w:lvl>
    <w:lvl w:ilvl="5" w:tplc="A8E4BB90">
      <w:numFmt w:val="decimal"/>
      <w:lvlText w:val=""/>
      <w:lvlJc w:val="left"/>
    </w:lvl>
    <w:lvl w:ilvl="6" w:tplc="07C2F9C6">
      <w:numFmt w:val="decimal"/>
      <w:lvlText w:val=""/>
      <w:lvlJc w:val="left"/>
    </w:lvl>
    <w:lvl w:ilvl="7" w:tplc="D194D46C">
      <w:numFmt w:val="decimal"/>
      <w:lvlText w:val=""/>
      <w:lvlJc w:val="left"/>
    </w:lvl>
    <w:lvl w:ilvl="8" w:tplc="E174E51E">
      <w:numFmt w:val="decimal"/>
      <w:lvlText w:val=""/>
      <w:lvlJc w:val="left"/>
    </w:lvl>
  </w:abstractNum>
  <w:abstractNum w:abstractNumId="1" w15:restartNumberingAfterBreak="0">
    <w:nsid w:val="37C82D37"/>
    <w:multiLevelType w:val="hybridMultilevel"/>
    <w:tmpl w:val="8892BA10"/>
    <w:lvl w:ilvl="0" w:tplc="946C5760">
      <w:start w:val="1"/>
      <w:numFmt w:val="bullet"/>
      <w:lvlText w:val="●"/>
      <w:lvlJc w:val="left"/>
      <w:pPr>
        <w:ind w:left="720" w:hanging="360"/>
      </w:pPr>
    </w:lvl>
    <w:lvl w:ilvl="1" w:tplc="8D8CA7E8">
      <w:start w:val="1"/>
      <w:numFmt w:val="bullet"/>
      <w:lvlText w:val="○"/>
      <w:lvlJc w:val="left"/>
      <w:pPr>
        <w:ind w:left="1440" w:hanging="360"/>
      </w:pPr>
    </w:lvl>
    <w:lvl w:ilvl="2" w:tplc="E35E13EC">
      <w:start w:val="1"/>
      <w:numFmt w:val="bullet"/>
      <w:lvlText w:val="■"/>
      <w:lvlJc w:val="left"/>
      <w:pPr>
        <w:ind w:left="2160" w:hanging="360"/>
      </w:pPr>
    </w:lvl>
    <w:lvl w:ilvl="3" w:tplc="AAE0CEE2">
      <w:start w:val="1"/>
      <w:numFmt w:val="bullet"/>
      <w:lvlText w:val="●"/>
      <w:lvlJc w:val="left"/>
      <w:pPr>
        <w:ind w:left="2880" w:hanging="360"/>
      </w:pPr>
    </w:lvl>
    <w:lvl w:ilvl="4" w:tplc="5616EBB4">
      <w:start w:val="1"/>
      <w:numFmt w:val="bullet"/>
      <w:lvlText w:val="○"/>
      <w:lvlJc w:val="left"/>
      <w:pPr>
        <w:ind w:left="3600" w:hanging="360"/>
      </w:pPr>
    </w:lvl>
    <w:lvl w:ilvl="5" w:tplc="0A32658C">
      <w:start w:val="1"/>
      <w:numFmt w:val="bullet"/>
      <w:lvlText w:val="■"/>
      <w:lvlJc w:val="left"/>
      <w:pPr>
        <w:ind w:left="4320" w:hanging="360"/>
      </w:pPr>
    </w:lvl>
    <w:lvl w:ilvl="6" w:tplc="23E6915A">
      <w:start w:val="1"/>
      <w:numFmt w:val="bullet"/>
      <w:lvlText w:val="●"/>
      <w:lvlJc w:val="left"/>
      <w:pPr>
        <w:ind w:left="5040" w:hanging="360"/>
      </w:pPr>
    </w:lvl>
    <w:lvl w:ilvl="7" w:tplc="C5F8490C">
      <w:start w:val="1"/>
      <w:numFmt w:val="bullet"/>
      <w:lvlText w:val="●"/>
      <w:lvlJc w:val="left"/>
      <w:pPr>
        <w:ind w:left="5760" w:hanging="360"/>
      </w:pPr>
    </w:lvl>
    <w:lvl w:ilvl="8" w:tplc="CFF0B9AA">
      <w:start w:val="1"/>
      <w:numFmt w:val="bullet"/>
      <w:lvlText w:val="●"/>
      <w:lvlJc w:val="left"/>
      <w:pPr>
        <w:ind w:left="6480" w:hanging="360"/>
      </w:pPr>
    </w:lvl>
  </w:abstractNum>
  <w:num w:numId="1" w16cid:durableId="18160961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5A3"/>
    <w:rsid w:val="000125A3"/>
    <w:rsid w:val="000664C7"/>
    <w:rsid w:val="001603B8"/>
    <w:rsid w:val="001B35B9"/>
    <w:rsid w:val="00251B6D"/>
    <w:rsid w:val="00294EBE"/>
    <w:rsid w:val="004345F1"/>
    <w:rsid w:val="006E66B1"/>
    <w:rsid w:val="00702779"/>
    <w:rsid w:val="00711D92"/>
    <w:rsid w:val="00711FE8"/>
    <w:rsid w:val="00761EE6"/>
    <w:rsid w:val="007E0D54"/>
    <w:rsid w:val="00821741"/>
    <w:rsid w:val="00892C67"/>
    <w:rsid w:val="00896111"/>
    <w:rsid w:val="008F78EE"/>
    <w:rsid w:val="009A538E"/>
    <w:rsid w:val="00A503CA"/>
    <w:rsid w:val="00B2568F"/>
    <w:rsid w:val="00C34BDC"/>
    <w:rsid w:val="00C44365"/>
    <w:rsid w:val="00CC0E06"/>
    <w:rsid w:val="00CE6AF3"/>
    <w:rsid w:val="00DD0DE0"/>
    <w:rsid w:val="00DE3307"/>
    <w:rsid w:val="00F23777"/>
    <w:rsid w:val="00FC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5197"/>
  <w15:docId w15:val="{4E6861BA-0F45-4443-BD89-03FA0199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Laurich</cp:lastModifiedBy>
  <cp:revision>26</cp:revision>
  <dcterms:created xsi:type="dcterms:W3CDTF">2026-07-10T15:39:00Z</dcterms:created>
  <dcterms:modified xsi:type="dcterms:W3CDTF">2026-07-14T15:46:00Z</dcterms:modified>
</cp:coreProperties>
</file>