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fill="1F4E79"/>
        <w:jc w:val="center"/>
      </w:pPr>
      <w:r>
        <w:rPr>
          <w:rFonts w:ascii="Noto Serif TC" w:hAnsi="Noto Serif TC" w:eastAsia="Noto Serif TC"/>
          <w:b/>
          <w:color w:val="FFFFFF"/>
          <w:sz w:val="40"/>
        </w:rPr>
        <w:t>關於 AI 內容生產技術帳號的說明</w:t>
      </w:r>
    </w:p>
    <w:p>
      <w:pPr>
        <w:shd w:val="clear" w:fill="1F4E79"/>
        <w:spacing w:after="200"/>
        <w:jc w:val="center"/>
      </w:pPr>
      <w:r>
        <w:rPr>
          <w:rFonts w:ascii="Noto Sans TC" w:hAnsi="Noto Sans TC" w:eastAsia="Noto Sans TC"/>
          <w:b w:val="0"/>
          <w:color w:val="D6E4F7"/>
          <w:sz w:val="22"/>
        </w:rPr>
        <w:t>普健生醫／黃維德.com　·　AI CMO 提案　·　供 Jason 對黃維德說帖使用</w:t>
      </w:r>
    </w:p>
    <w:p>
      <w:pPr>
        <w:jc w:val="center"/>
      </w:pPr>
      <w:r>
        <w:rPr>
          <w:rFonts w:ascii="Noto Sans TC" w:hAnsi="Noto Sans TC" w:eastAsia="Noto Sans TC"/>
          <w:b w:val="0"/>
          <w:color w:val="555555"/>
          <w:sz w:val="20"/>
        </w:rPr>
        <w:t>2026年7月20日</w:t>
      </w:r>
    </w:p>
    <w:p/>
    <w:p>
      <w:pPr>
        <w:spacing w:before="320" w:after="120"/>
      </w:pPr>
      <w:r>
        <w:rPr>
          <w:rFonts w:ascii="Noto Serif TC" w:hAnsi="Noto Serif TC" w:eastAsia="Noto Serif TC"/>
          <w:b/>
          <w:color w:val="1F4E79"/>
          <w:sz w:val="28"/>
        </w:rPr>
        <w:t>一、現況說明</w:t>
      </w:r>
    </w:p>
    <w:p>
      <w:pPr>
        <w:spacing w:after="120"/>
      </w:pPr>
      <w:r>
        <w:rPr>
          <w:rFonts w:ascii="Noto Sans TC" w:hAnsi="Noto Sans TC" w:eastAsia="Noto Sans TC"/>
          <w:b w:val="0"/>
          <w:sz w:val="24"/>
        </w:rPr>
        <w:t>黃維德.com（含森林藥局聯盟）的SEO內容生產，目前全部透過龍雲數位（Jason）自己的 Claude／Gemini API 帳號執行——這次一次性上線的345篇過敏衛教文章、平常的熱點監控與AI分析、以及每週持續的新文章產出，運算成本都算在龍雲自己的帳單上。</w:t>
      </w:r>
    </w:p>
    <w:p>
      <w:pPr>
        <w:spacing w:after="120"/>
      </w:pPr>
      <w:r>
        <w:rPr>
          <w:rFonts w:ascii="Noto Sans TC" w:hAnsi="Noto Sans TC" w:eastAsia="Noto Sans TC"/>
          <w:b w:val="0"/>
          <w:sz w:val="24"/>
        </w:rPr>
        <w:t>這個安排在測試/驗證階段沒有問題，但現在黃維德的內容產量已經穩定，甚至規模擴大（單次345篇只是起點，之後每週都會持續有新文章），繼續讓龍雲吸收這筆持續增長的運算費用，長期並不合理。</w:t>
      </w:r>
    </w:p>
    <w:p>
      <w:pPr>
        <w:spacing w:before="320" w:after="120"/>
      </w:pPr>
      <w:r>
        <w:rPr>
          <w:rFonts w:ascii="Noto Serif TC" w:hAnsi="Noto Serif TC" w:eastAsia="Noto Serif TC"/>
          <w:b/>
          <w:color w:val="1F4E79"/>
          <w:sz w:val="28"/>
        </w:rPr>
        <w:t>二、跟先前的做法是一致的</w:t>
      </w:r>
    </w:p>
    <w:p>
      <w:pPr>
        <w:spacing w:after="120"/>
      </w:pPr>
      <w:r>
        <w:rPr>
          <w:rFonts w:ascii="Noto Sans TC" w:hAnsi="Noto Sans TC" w:eastAsia="Noto Sans TC"/>
          <w:b w:val="0"/>
          <w:sz w:val="24"/>
        </w:rPr>
        <w:t>這其實不是新規則，是延續已經在用的原則——黃維德.com的兩支介紹影片，費用是由黃維德自己的雲端帳號支付，不放在Jason的AWS帳號上，理由很單純：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4"/>
        </w:rPr>
        <w:t>客戶自己的網站內容，運算與儲存成本應該由客戶承擔，不該混進代操團隊自己的帳單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4"/>
        </w:rPr>
        <w:t>AI寫文章的API費用，跟影片儲存費用是同一種性質的「內容生產成本」，沒有理由影片自付、文章不自付</w:t>
      </w:r>
    </w:p>
    <w:p>
      <w:pPr>
        <w:spacing w:before="320" w:after="120"/>
      </w:pPr>
      <w:r>
        <w:rPr>
          <w:rFonts w:ascii="Noto Serif TC" w:hAnsi="Noto Serif TC" w:eastAsia="Noto Serif TC"/>
          <w:b/>
          <w:color w:val="1F4E79"/>
          <w:sz w:val="28"/>
        </w:rPr>
        <w:t>三、對黃維德的話術建議</w:t>
      </w:r>
    </w:p>
    <w:p>
      <w:pPr>
        <w:spacing w:after="120"/>
      </w:pPr>
      <w:r>
        <w:rPr>
          <w:rFonts w:ascii="Noto Sans TC" w:hAnsi="Noto Sans TC" w:eastAsia="Noto Sans TC"/>
          <w:b w:val="0"/>
          <w:sz w:val="24"/>
        </w:rPr>
        <w:t>以下是可以直接跟黃維德說的版本，重點是講清楚「這是用量計費、不是固定月費」「龍雲負責的是策略/內容品質，不是幫你買運算資源」：</w:t>
      </w:r>
    </w:p>
    <w:p>
      <w:pPr>
        <w:shd w:val="clear" w:fill="FFF3CD"/>
        <w:spacing w:before="160" w:after="160"/>
        <w:ind w:left="340"/>
      </w:pPr>
      <w:r>
        <w:rPr>
          <w:rFonts w:ascii="Noto Sans TC" w:hAnsi="Noto Sans TC" w:eastAsia="Noto Sans TC"/>
          <w:b w:val="0"/>
          <w:sz w:val="23"/>
        </w:rPr>
        <w:t>「維德，跟你說一下網站內容產出這邊的技術安排。目前每篇AI文章、包括這次一次上線的345篇，背後都是用Claude／Gemini這類AI服務生成，這是照實際用量計費的，不是固定月費。之前兩支介紹影片的儲存費用是你自己開帳號支付的，這邊也是同一個邏輯——內容量越大，運算費用也會跟著長，這筆持續性的用量費用比較適合由你自己的帳號承擔，這樣你也可以自己看到即時的用量和花費，不用完全依賴我們回報。申請很簡單，我這邊直接附操作步驟給你，申請好把key給我們接上就好，我們負責的是內容策略、選題、品質把關，這塊運算成本分開處理會更清楚。」</w:t>
      </w:r>
    </w:p>
    <w:p>
      <w:pPr>
        <w:spacing w:before="320" w:after="120"/>
      </w:pPr>
      <w:r>
        <w:rPr>
          <w:rFonts w:ascii="Noto Serif TC" w:hAnsi="Noto Serif TC" w:eastAsia="Noto Serif TC"/>
          <w:b/>
          <w:color w:val="1F4E79"/>
          <w:sz w:val="28"/>
        </w:rPr>
        <w:t>四、申請步驟（可直接附給黃維德）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4"/>
        </w:rPr>
        <w:t>前往 console.anthropic.com 註冊或登入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4"/>
        </w:rPr>
        <w:t>進入 Settings → Billing，綁定信用卡（用量計費，無最低月費，按實際使用的token數收費）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4"/>
        </w:rPr>
        <w:t>進入 Settings → API Keys → Create Key，建立一組新的 API Key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4"/>
        </w:rPr>
        <w:t>把這組Key透過安全管道（不要用LINE/Email明文貼）回傳給龍雲團隊，我們會存入專案環境變數，不會外流或挪作他用</w:t>
      </w:r>
    </w:p>
    <w:p>
      <w:pPr>
        <w:spacing w:before="320" w:after="120"/>
      </w:pPr>
      <w:r>
        <w:rPr>
          <w:rFonts w:ascii="Noto Serif TC" w:hAnsi="Noto Serif TC" w:eastAsia="Noto Serif TC"/>
          <w:b/>
          <w:color w:val="1F4E79"/>
          <w:sz w:val="28"/>
        </w:rPr>
        <w:t>五、費用量級，誠實說明</w:t>
      </w:r>
    </w:p>
    <w:p>
      <w:pPr>
        <w:spacing w:after="120"/>
      </w:pPr>
      <w:r>
        <w:rPr>
          <w:rFonts w:ascii="Noto Sans TC" w:hAnsi="Noto Sans TC" w:eastAsia="Noto Sans TC"/>
          <w:b w:val="0"/>
          <w:sz w:val="24"/>
        </w:rPr>
        <w:t>目前公司帳務沒有拆分「黃維德專案」單獨的用量數字（Anthropic帳單是龍雲總帳號的整體用量，沒有按客戶分帳），所以這裡沒辦法給你一個確切金額去跟黃維德報價——如果要有精確數字，需要先去 console.anthropic.com/settings/billing 查一下這陣子的實際花費再抓出比例，我可以幫忙查，要不要先做這一步？</w:t>
      </w:r>
    </w:p>
    <w:p>
      <w:pPr>
        <w:spacing w:after="120"/>
      </w:pPr>
      <w:r>
        <w:rPr>
          <w:rFonts w:ascii="Noto Sans TC" w:hAnsi="Noto Sans TC" w:eastAsia="Noto Sans TC"/>
          <w:b w:val="0"/>
          <w:sz w:val="24"/>
        </w:rPr>
        <w:t>比較保守、不失真的說法是：用量計費、按實際消耗付費，金額會隨內容量成長，長期比較透明的做法就是他自己申請帳號、自己看儀表板。</w:t>
      </w:r>
    </w:p>
    <w:p>
      <w:r>
        <w:br w:type="page"/>
      </w:r>
    </w:p>
    <w:p>
      <w:pPr>
        <w:spacing w:before="320" w:after="120"/>
      </w:pPr>
      <w:r>
        <w:rPr>
          <w:rFonts w:ascii="Noto Serif TC" w:hAnsi="Noto Serif TC" w:eastAsia="Noto Serif TC"/>
          <w:b/>
          <w:color w:val="1F4E79"/>
          <w:sz w:val="28"/>
        </w:rPr>
        <w:t>六、一句話總結</w:t>
      </w:r>
    </w:p>
    <w:p>
      <w:r>
        <w:rPr>
          <w:rFonts w:ascii="Noto Sans TC" w:hAnsi="Noto Sans TC" w:eastAsia="Noto Sans TC"/>
          <w:b/>
          <w:color w:val="B8680A"/>
          <w:sz w:val="24"/>
        </w:rPr>
        <w:t>我們賣的是策略、內容、優化的專業服務，不是免費幫客戶出運算成本。這條界線劃清楚，對雙方長期合作都比較健康。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