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D48C69" w14:textId="77777777" w:rsidR="009D7BFF" w:rsidRPr="006A3459" w:rsidRDefault="009D7BFF" w:rsidP="00925130">
      <w:pPr>
        <w:pStyle w:val="CoverPage"/>
      </w:pPr>
    </w:p>
    <w:p w14:paraId="011B94E8" w14:textId="2B255E8C" w:rsidR="00B40E36" w:rsidRDefault="00B40E36" w:rsidP="00B92D1A">
      <w:pPr>
        <w:pStyle w:val="CoverPage"/>
      </w:pPr>
      <w:r>
        <w:t xml:space="preserve">MS-P-0200 - </w:t>
      </w:r>
      <w:r w:rsidR="58B27AD8">
        <w:t xml:space="preserve"> Developing a population model for Rum Manx Shearwaters for assessing offshore wind farm impacts and conservation measures</w:t>
      </w:r>
    </w:p>
    <w:p w14:paraId="1A2C2608" w14:textId="77777777" w:rsidR="00B40E36" w:rsidRDefault="00B40E36" w:rsidP="00B92D1A">
      <w:pPr>
        <w:pStyle w:val="CoverPage"/>
      </w:pPr>
    </w:p>
    <w:p w14:paraId="64E27547" w14:textId="435F433D" w:rsidR="00AB3520" w:rsidRDefault="00AB3520" w:rsidP="00AB3520">
      <w:r>
        <w:t xml:space="preserve">Written by </w:t>
      </w:r>
      <w:r w:rsidR="004028ED">
        <w:t xml:space="preserve">Jason Matthiopoulos &amp; Robert </w:t>
      </w:r>
      <w:r w:rsidR="00FF20E9">
        <w:t xml:space="preserve">W. </w:t>
      </w:r>
      <w:r w:rsidR="004028ED">
        <w:t>Furness</w:t>
      </w:r>
      <w:r>
        <w:t xml:space="preserve"> with contributions from </w:t>
      </w:r>
      <w:r w:rsidR="001A68CE">
        <w:t xml:space="preserve">steering group members </w:t>
      </w:r>
      <w:r>
        <w:t xml:space="preserve">Kate Thompson, Lesley Watt, Sue O’Brien and </w:t>
      </w:r>
      <w:r w:rsidR="001A68CE">
        <w:t xml:space="preserve">external evaluator </w:t>
      </w:r>
      <w:r>
        <w:t>Kate Searle</w:t>
      </w:r>
      <w:r w:rsidR="001A68CE">
        <w:t>.</w:t>
      </w:r>
    </w:p>
    <w:p w14:paraId="70C0AB53" w14:textId="77777777" w:rsidR="00AE5F16" w:rsidRDefault="00AE5F16" w:rsidP="00AE5F16">
      <w:pPr>
        <w:pStyle w:val="CoverPage"/>
      </w:pPr>
    </w:p>
    <w:p w14:paraId="118F29A3" w14:textId="77777777" w:rsidR="00AE5F16" w:rsidRDefault="00AE5F16" w:rsidP="00AE5F16">
      <w:pPr>
        <w:pStyle w:val="CoverPage"/>
      </w:pPr>
    </w:p>
    <w:p w14:paraId="3C3D149A" w14:textId="77777777" w:rsidR="00AE5F16" w:rsidRPr="00553CFB" w:rsidRDefault="00AE5F16" w:rsidP="00AE5F16">
      <w:pPr>
        <w:pStyle w:val="CoverPage"/>
      </w:pPr>
    </w:p>
    <w:p w14:paraId="0E4C2F3D" w14:textId="77777777" w:rsidR="00F16CDF" w:rsidRPr="00553CFB" w:rsidRDefault="00F16CDF" w:rsidP="004810B2">
      <w:pPr>
        <w:spacing w:after="0"/>
        <w:jc w:val="center"/>
      </w:pPr>
    </w:p>
    <w:tbl>
      <w:tblPr>
        <w:tblStyle w:val="TableGrid"/>
        <w:tblW w:w="0" w:type="auto"/>
        <w:tblBorders>
          <w:top w:val="single" w:sz="12" w:space="0" w:color="F7403A"/>
          <w:left w:val="none" w:sz="0" w:space="0" w:color="auto"/>
          <w:bottom w:val="single" w:sz="12" w:space="0" w:color="F7403A"/>
          <w:right w:val="none" w:sz="0" w:space="0" w:color="auto"/>
          <w:insideH w:val="none" w:sz="0" w:space="0" w:color="auto"/>
          <w:insideV w:val="none" w:sz="0" w:space="0" w:color="auto"/>
        </w:tblBorders>
        <w:tblLook w:val="04A0" w:firstRow="1" w:lastRow="0" w:firstColumn="1" w:lastColumn="0" w:noHBand="0" w:noVBand="1"/>
      </w:tblPr>
      <w:tblGrid>
        <w:gridCol w:w="1098"/>
        <w:gridCol w:w="4779"/>
      </w:tblGrid>
      <w:tr w:rsidR="00F16CDF" w:rsidRPr="00160FA5" w14:paraId="291795A2" w14:textId="77777777" w:rsidTr="502D257E">
        <w:tc>
          <w:tcPr>
            <w:tcW w:w="0" w:type="auto"/>
          </w:tcPr>
          <w:p w14:paraId="1BBD0217" w14:textId="77777777" w:rsidR="00F16CDF" w:rsidRPr="00160FA5" w:rsidRDefault="00F16CDF" w:rsidP="00766494">
            <w:pPr>
              <w:pStyle w:val="Tabletextred"/>
              <w:rPr>
                <w:sz w:val="24"/>
                <w:szCs w:val="24"/>
              </w:rPr>
            </w:pPr>
            <w:r w:rsidRPr="502D257E">
              <w:rPr>
                <w:sz w:val="24"/>
                <w:szCs w:val="24"/>
              </w:rPr>
              <w:t xml:space="preserve">Date:             </w:t>
            </w:r>
          </w:p>
        </w:tc>
        <w:tc>
          <w:tcPr>
            <w:tcW w:w="0" w:type="auto"/>
            <w:shd w:val="clear" w:color="auto" w:fill="auto"/>
          </w:tcPr>
          <w:p w14:paraId="3D05F868" w14:textId="501EEB11" w:rsidR="00F16CDF" w:rsidRPr="00160FA5" w:rsidRDefault="00500959" w:rsidP="00766494">
            <w:pPr>
              <w:pStyle w:val="TableTextBlack"/>
              <w:rPr>
                <w:sz w:val="24"/>
                <w:szCs w:val="24"/>
              </w:rPr>
            </w:pPr>
            <w:r>
              <w:rPr>
                <w:sz w:val="24"/>
                <w:szCs w:val="24"/>
              </w:rPr>
              <w:t>11</w:t>
            </w:r>
            <w:r w:rsidRPr="00500959">
              <w:rPr>
                <w:sz w:val="24"/>
                <w:szCs w:val="24"/>
                <w:vertAlign w:val="superscript"/>
              </w:rPr>
              <w:t>th</w:t>
            </w:r>
            <w:r>
              <w:rPr>
                <w:sz w:val="24"/>
                <w:szCs w:val="24"/>
              </w:rPr>
              <w:t xml:space="preserve"> December 2023</w:t>
            </w:r>
          </w:p>
        </w:tc>
      </w:tr>
      <w:tr w:rsidR="00F16CDF" w:rsidRPr="00160FA5" w14:paraId="2A62AFA0" w14:textId="77777777" w:rsidTr="502D257E">
        <w:tc>
          <w:tcPr>
            <w:tcW w:w="0" w:type="auto"/>
          </w:tcPr>
          <w:p w14:paraId="08D43841" w14:textId="77777777" w:rsidR="00F16CDF" w:rsidRPr="00160FA5" w:rsidRDefault="00F16CDF" w:rsidP="00766494">
            <w:pPr>
              <w:pStyle w:val="Tabletextred"/>
              <w:rPr>
                <w:sz w:val="24"/>
                <w:szCs w:val="24"/>
              </w:rPr>
            </w:pPr>
            <w:r w:rsidRPr="502D257E">
              <w:rPr>
                <w:sz w:val="24"/>
                <w:szCs w:val="24"/>
              </w:rPr>
              <w:t>Tel:</w:t>
            </w:r>
          </w:p>
        </w:tc>
        <w:tc>
          <w:tcPr>
            <w:tcW w:w="0" w:type="auto"/>
          </w:tcPr>
          <w:p w14:paraId="507EC544" w14:textId="77777777" w:rsidR="00F16CDF" w:rsidRPr="00160FA5" w:rsidRDefault="00F16CDF" w:rsidP="00766494">
            <w:pPr>
              <w:pStyle w:val="TableTextBlack"/>
              <w:rPr>
                <w:sz w:val="24"/>
                <w:szCs w:val="24"/>
              </w:rPr>
            </w:pPr>
            <w:r w:rsidRPr="502D257E">
              <w:rPr>
                <w:sz w:val="24"/>
                <w:szCs w:val="24"/>
              </w:rPr>
              <w:t>0141 342 5404</w:t>
            </w:r>
          </w:p>
        </w:tc>
      </w:tr>
      <w:tr w:rsidR="00F16CDF" w:rsidRPr="00160FA5" w14:paraId="5F13D3A8" w14:textId="77777777" w:rsidTr="502D257E">
        <w:tc>
          <w:tcPr>
            <w:tcW w:w="0" w:type="auto"/>
          </w:tcPr>
          <w:p w14:paraId="26F85283" w14:textId="77777777" w:rsidR="00F16CDF" w:rsidRPr="00160FA5" w:rsidRDefault="00F16CDF" w:rsidP="00766494">
            <w:pPr>
              <w:pStyle w:val="Tabletextred"/>
              <w:rPr>
                <w:sz w:val="24"/>
                <w:szCs w:val="24"/>
              </w:rPr>
            </w:pPr>
            <w:r w:rsidRPr="502D257E">
              <w:rPr>
                <w:sz w:val="24"/>
                <w:szCs w:val="24"/>
              </w:rPr>
              <w:t>Web:</w:t>
            </w:r>
          </w:p>
        </w:tc>
        <w:tc>
          <w:tcPr>
            <w:tcW w:w="0" w:type="auto"/>
          </w:tcPr>
          <w:p w14:paraId="1F8226B6" w14:textId="77777777" w:rsidR="00F16CDF" w:rsidRPr="00160FA5" w:rsidRDefault="00C36009" w:rsidP="00766494">
            <w:pPr>
              <w:pStyle w:val="TableTextBlack"/>
              <w:rPr>
                <w:sz w:val="24"/>
                <w:szCs w:val="24"/>
              </w:rPr>
            </w:pPr>
            <w:hyperlink r:id="rId12">
              <w:r w:rsidR="00D65DBF" w:rsidRPr="502D257E">
                <w:rPr>
                  <w:sz w:val="24"/>
                  <w:szCs w:val="24"/>
                </w:rPr>
                <w:t>www.macarthurgreen.com</w:t>
              </w:r>
            </w:hyperlink>
          </w:p>
        </w:tc>
      </w:tr>
      <w:tr w:rsidR="00F16CDF" w:rsidRPr="00160FA5" w14:paraId="5AC55237" w14:textId="77777777" w:rsidTr="502D257E">
        <w:tc>
          <w:tcPr>
            <w:tcW w:w="0" w:type="auto"/>
          </w:tcPr>
          <w:p w14:paraId="16ABAF12" w14:textId="77777777" w:rsidR="00F16CDF" w:rsidRPr="00160FA5" w:rsidRDefault="00F16CDF" w:rsidP="00766494">
            <w:pPr>
              <w:pStyle w:val="Tabletextred"/>
              <w:rPr>
                <w:sz w:val="24"/>
                <w:szCs w:val="24"/>
              </w:rPr>
            </w:pPr>
            <w:r w:rsidRPr="502D257E">
              <w:rPr>
                <w:sz w:val="24"/>
                <w:szCs w:val="24"/>
              </w:rPr>
              <w:t>Address:</w:t>
            </w:r>
          </w:p>
        </w:tc>
        <w:tc>
          <w:tcPr>
            <w:tcW w:w="0" w:type="auto"/>
          </w:tcPr>
          <w:p w14:paraId="5368139D" w14:textId="77777777" w:rsidR="00F16CDF" w:rsidRPr="00160FA5" w:rsidRDefault="00D65DBF" w:rsidP="00766494">
            <w:pPr>
              <w:pStyle w:val="TableTextBlack"/>
              <w:rPr>
                <w:sz w:val="24"/>
                <w:szCs w:val="24"/>
              </w:rPr>
            </w:pPr>
            <w:r w:rsidRPr="502D257E">
              <w:rPr>
                <w:sz w:val="24"/>
                <w:szCs w:val="24"/>
              </w:rPr>
              <w:t>9</w:t>
            </w:r>
            <w:r w:rsidR="007D0BA8" w:rsidRPr="502D257E">
              <w:rPr>
                <w:sz w:val="24"/>
                <w:szCs w:val="24"/>
              </w:rPr>
              <w:t>3</w:t>
            </w:r>
            <w:r w:rsidRPr="502D257E">
              <w:rPr>
                <w:sz w:val="24"/>
                <w:szCs w:val="24"/>
              </w:rPr>
              <w:t xml:space="preserve"> So</w:t>
            </w:r>
            <w:r w:rsidRPr="502D257E">
              <w:rPr>
                <w:rStyle w:val="TableTextBlackChar"/>
                <w:color w:val="auto"/>
                <w:sz w:val="24"/>
                <w:szCs w:val="24"/>
              </w:rPr>
              <w:t xml:space="preserve">uth </w:t>
            </w:r>
            <w:r w:rsidRPr="502D257E">
              <w:rPr>
                <w:sz w:val="24"/>
                <w:szCs w:val="24"/>
              </w:rPr>
              <w:t>Woodside Road |Glasgow | G20 6NT</w:t>
            </w:r>
          </w:p>
        </w:tc>
      </w:tr>
    </w:tbl>
    <w:p w14:paraId="5EEFDC33" w14:textId="77777777" w:rsidR="00607EB7" w:rsidRDefault="00607EB7" w:rsidP="004810B2">
      <w:pPr>
        <w:tabs>
          <w:tab w:val="left" w:pos="3119"/>
        </w:tabs>
        <w:suppressAutoHyphens/>
        <w:spacing w:after="0" w:line="240" w:lineRule="auto"/>
        <w:rPr>
          <w:rFonts w:eastAsia="Times New Roman"/>
          <w:spacing w:val="-2"/>
        </w:rPr>
        <w:sectPr w:rsidR="00607EB7" w:rsidSect="00AE5F16">
          <w:headerReference w:type="default" r:id="rId13"/>
          <w:footerReference w:type="even" r:id="rId14"/>
          <w:footerReference w:type="default" r:id="rId15"/>
          <w:headerReference w:type="first" r:id="rId16"/>
          <w:pgSz w:w="11906" w:h="16838" w:code="9"/>
          <w:pgMar w:top="3119" w:right="2880" w:bottom="1440" w:left="2880" w:header="737" w:footer="1191" w:gutter="0"/>
          <w:cols w:space="720"/>
          <w:vAlign w:val="center"/>
          <w:titlePg/>
          <w:docGrid w:linePitch="299"/>
        </w:sectPr>
      </w:pPr>
    </w:p>
    <w:p w14:paraId="32DF70A9" w14:textId="77777777" w:rsidR="00607EB7" w:rsidRPr="00553CFB" w:rsidRDefault="00BA5F48" w:rsidP="002E5F44">
      <w:pPr>
        <w:pStyle w:val="Title"/>
      </w:pPr>
      <w:r>
        <w:lastRenderedPageBreak/>
        <w:t>Document Quality Record</w:t>
      </w:r>
    </w:p>
    <w:tbl>
      <w:tblPr>
        <w:tblStyle w:val="TableGrey"/>
        <w:tblW w:w="9209" w:type="dxa"/>
        <w:tblLook w:val="04A0" w:firstRow="1" w:lastRow="0" w:firstColumn="1" w:lastColumn="0" w:noHBand="0" w:noVBand="1"/>
      </w:tblPr>
      <w:tblGrid>
        <w:gridCol w:w="931"/>
        <w:gridCol w:w="3459"/>
        <w:gridCol w:w="3402"/>
        <w:gridCol w:w="1417"/>
      </w:tblGrid>
      <w:tr w:rsidR="00D85CB6" w:rsidRPr="00160FA5" w14:paraId="73C06A2B" w14:textId="77777777" w:rsidTr="00D92729">
        <w:trPr>
          <w:cnfStyle w:val="100000000000" w:firstRow="1" w:lastRow="0" w:firstColumn="0" w:lastColumn="0" w:oddVBand="0" w:evenVBand="0" w:oddHBand="0" w:evenHBand="0" w:firstRowFirstColumn="0" w:firstRowLastColumn="0" w:lastRowFirstColumn="0" w:lastRowLastColumn="0"/>
          <w:trHeight w:val="324"/>
        </w:trPr>
        <w:tc>
          <w:tcPr>
            <w:tcW w:w="931" w:type="dxa"/>
          </w:tcPr>
          <w:p w14:paraId="40F1DEF5" w14:textId="77777777" w:rsidR="00F16CDF" w:rsidRPr="00160FA5" w:rsidRDefault="00F16CDF" w:rsidP="00666059">
            <w:pPr>
              <w:pStyle w:val="TableTextWhiteBold"/>
              <w:jc w:val="left"/>
              <w:rPr>
                <w:b w:val="0"/>
                <w:sz w:val="22"/>
                <w:szCs w:val="22"/>
              </w:rPr>
            </w:pPr>
            <w:r w:rsidRPr="502D257E">
              <w:rPr>
                <w:sz w:val="22"/>
                <w:szCs w:val="22"/>
              </w:rPr>
              <w:t>Ve</w:t>
            </w:r>
            <w:r w:rsidRPr="502D257E">
              <w:rPr>
                <w:rStyle w:val="TableTextWhiteBoldChar"/>
                <w:sz w:val="22"/>
                <w:szCs w:val="22"/>
              </w:rPr>
              <w:t>rsio</w:t>
            </w:r>
            <w:r w:rsidRPr="502D257E">
              <w:rPr>
                <w:sz w:val="22"/>
                <w:szCs w:val="22"/>
              </w:rPr>
              <w:t>n</w:t>
            </w:r>
          </w:p>
        </w:tc>
        <w:tc>
          <w:tcPr>
            <w:tcW w:w="3459" w:type="dxa"/>
          </w:tcPr>
          <w:p w14:paraId="1A03357F" w14:textId="77777777" w:rsidR="00F16CDF" w:rsidRPr="00160FA5" w:rsidRDefault="00F16CDF" w:rsidP="00666059">
            <w:pPr>
              <w:pStyle w:val="TableTextWhiteBold"/>
              <w:jc w:val="left"/>
              <w:rPr>
                <w:b w:val="0"/>
                <w:sz w:val="22"/>
                <w:szCs w:val="22"/>
              </w:rPr>
            </w:pPr>
            <w:r w:rsidRPr="502D257E">
              <w:rPr>
                <w:sz w:val="22"/>
                <w:szCs w:val="22"/>
              </w:rPr>
              <w:t>Status</w:t>
            </w:r>
          </w:p>
        </w:tc>
        <w:tc>
          <w:tcPr>
            <w:tcW w:w="3402" w:type="dxa"/>
          </w:tcPr>
          <w:p w14:paraId="08281079" w14:textId="77777777" w:rsidR="00F16CDF" w:rsidRPr="00160FA5" w:rsidRDefault="00F16CDF" w:rsidP="00666059">
            <w:pPr>
              <w:pStyle w:val="TableTextWhiteBold"/>
              <w:jc w:val="left"/>
              <w:rPr>
                <w:b w:val="0"/>
                <w:sz w:val="22"/>
                <w:szCs w:val="22"/>
              </w:rPr>
            </w:pPr>
            <w:r w:rsidRPr="502D257E">
              <w:rPr>
                <w:sz w:val="22"/>
                <w:szCs w:val="22"/>
              </w:rPr>
              <w:t>Person Responsible</w:t>
            </w:r>
          </w:p>
        </w:tc>
        <w:tc>
          <w:tcPr>
            <w:tcW w:w="1417" w:type="dxa"/>
          </w:tcPr>
          <w:p w14:paraId="040CA271" w14:textId="77777777" w:rsidR="00F16CDF" w:rsidRPr="00160FA5" w:rsidRDefault="00F16CDF" w:rsidP="00666059">
            <w:pPr>
              <w:pStyle w:val="TableTextWhiteBold"/>
              <w:jc w:val="left"/>
              <w:rPr>
                <w:b w:val="0"/>
                <w:sz w:val="22"/>
                <w:szCs w:val="22"/>
              </w:rPr>
            </w:pPr>
            <w:r w:rsidRPr="502D257E">
              <w:rPr>
                <w:sz w:val="22"/>
                <w:szCs w:val="22"/>
              </w:rPr>
              <w:t>Date</w:t>
            </w:r>
          </w:p>
        </w:tc>
      </w:tr>
      <w:tr w:rsidR="00AB5E08" w:rsidRPr="00160FA5" w14:paraId="44CD470B" w14:textId="77777777" w:rsidTr="00D92729">
        <w:tblPrEx>
          <w:jc w:val="left"/>
        </w:tblPrEx>
        <w:trPr>
          <w:trHeight w:val="451"/>
          <w:jc w:val="left"/>
        </w:trPr>
        <w:tc>
          <w:tcPr>
            <w:tcW w:w="931" w:type="dxa"/>
          </w:tcPr>
          <w:p w14:paraId="37B5D867" w14:textId="6522A411" w:rsidR="00AB5E08" w:rsidRPr="00160FA5" w:rsidRDefault="00EA392B" w:rsidP="00D85CB6">
            <w:pPr>
              <w:pStyle w:val="TableTextBlack"/>
              <w:rPr>
                <w:sz w:val="22"/>
                <w:szCs w:val="22"/>
              </w:rPr>
            </w:pPr>
            <w:r>
              <w:rPr>
                <w:sz w:val="22"/>
                <w:szCs w:val="22"/>
              </w:rPr>
              <w:t>0.1</w:t>
            </w:r>
          </w:p>
        </w:tc>
        <w:tc>
          <w:tcPr>
            <w:tcW w:w="3459" w:type="dxa"/>
          </w:tcPr>
          <w:p w14:paraId="563BA6BB" w14:textId="384CB484" w:rsidR="00AB5E08" w:rsidRPr="00160FA5" w:rsidRDefault="00195A4D" w:rsidP="00D85CB6">
            <w:pPr>
              <w:pStyle w:val="TableTextBlack"/>
              <w:rPr>
                <w:sz w:val="22"/>
                <w:szCs w:val="22"/>
              </w:rPr>
            </w:pPr>
            <w:r>
              <w:rPr>
                <w:sz w:val="22"/>
                <w:szCs w:val="22"/>
              </w:rPr>
              <w:t>Draft</w:t>
            </w:r>
          </w:p>
        </w:tc>
        <w:tc>
          <w:tcPr>
            <w:tcW w:w="3402" w:type="dxa"/>
          </w:tcPr>
          <w:p w14:paraId="140DD23B" w14:textId="508792E2" w:rsidR="008B64FE" w:rsidRPr="00160FA5" w:rsidRDefault="00B60A5C" w:rsidP="00FA69CA">
            <w:pPr>
              <w:pStyle w:val="TableTextBlack"/>
              <w:rPr>
                <w:sz w:val="22"/>
                <w:szCs w:val="22"/>
              </w:rPr>
            </w:pPr>
            <w:r>
              <w:rPr>
                <w:sz w:val="22"/>
                <w:szCs w:val="22"/>
              </w:rPr>
              <w:t>Jason Matthiopoulos</w:t>
            </w:r>
            <w:r w:rsidR="00FA69CA" w:rsidRPr="502D257E">
              <w:rPr>
                <w:sz w:val="22"/>
                <w:szCs w:val="22"/>
              </w:rPr>
              <w:t xml:space="preserve"> </w:t>
            </w:r>
          </w:p>
        </w:tc>
        <w:tc>
          <w:tcPr>
            <w:tcW w:w="1417" w:type="dxa"/>
          </w:tcPr>
          <w:p w14:paraId="7146D103" w14:textId="5427DC11" w:rsidR="00AB5E08" w:rsidRPr="00160FA5" w:rsidRDefault="00195A4D" w:rsidP="00D85CB6">
            <w:pPr>
              <w:pStyle w:val="TableTextBlack"/>
              <w:rPr>
                <w:sz w:val="22"/>
                <w:szCs w:val="22"/>
              </w:rPr>
            </w:pPr>
            <w:r>
              <w:rPr>
                <w:sz w:val="22"/>
                <w:szCs w:val="22"/>
              </w:rPr>
              <w:t>12</w:t>
            </w:r>
            <w:r w:rsidR="00994115">
              <w:rPr>
                <w:sz w:val="22"/>
                <w:szCs w:val="22"/>
              </w:rPr>
              <w:t>/</w:t>
            </w:r>
            <w:r>
              <w:rPr>
                <w:sz w:val="22"/>
                <w:szCs w:val="22"/>
              </w:rPr>
              <w:t>04</w:t>
            </w:r>
            <w:r w:rsidR="00994115">
              <w:rPr>
                <w:sz w:val="22"/>
                <w:szCs w:val="22"/>
              </w:rPr>
              <w:t>/202</w:t>
            </w:r>
            <w:r>
              <w:rPr>
                <w:sz w:val="22"/>
                <w:szCs w:val="22"/>
              </w:rPr>
              <w:t>3</w:t>
            </w:r>
          </w:p>
        </w:tc>
      </w:tr>
      <w:tr w:rsidR="00AB5E08" w:rsidRPr="00160FA5" w14:paraId="1ED2C9B5" w14:textId="77777777" w:rsidTr="00D92729">
        <w:tblPrEx>
          <w:jc w:val="left"/>
        </w:tblPrEx>
        <w:trPr>
          <w:trHeight w:val="451"/>
          <w:jc w:val="left"/>
        </w:trPr>
        <w:tc>
          <w:tcPr>
            <w:tcW w:w="931" w:type="dxa"/>
          </w:tcPr>
          <w:p w14:paraId="122B3AA7" w14:textId="543882A7" w:rsidR="00AB5E08" w:rsidRPr="00160FA5" w:rsidRDefault="00EA392B" w:rsidP="00D85CB6">
            <w:pPr>
              <w:pStyle w:val="TableTextBlack"/>
              <w:rPr>
                <w:sz w:val="22"/>
                <w:szCs w:val="22"/>
              </w:rPr>
            </w:pPr>
            <w:r>
              <w:rPr>
                <w:sz w:val="22"/>
                <w:szCs w:val="22"/>
              </w:rPr>
              <w:t>0.2</w:t>
            </w:r>
          </w:p>
        </w:tc>
        <w:tc>
          <w:tcPr>
            <w:tcW w:w="3459" w:type="dxa"/>
          </w:tcPr>
          <w:p w14:paraId="1F75E15A" w14:textId="395DAF64" w:rsidR="00AB5E08" w:rsidRPr="00160FA5" w:rsidRDefault="002B5676" w:rsidP="00D85CB6">
            <w:pPr>
              <w:pStyle w:val="TableTextBlack"/>
              <w:rPr>
                <w:sz w:val="22"/>
                <w:szCs w:val="22"/>
              </w:rPr>
            </w:pPr>
            <w:r>
              <w:rPr>
                <w:sz w:val="22"/>
                <w:szCs w:val="22"/>
              </w:rPr>
              <w:t>Reviewed</w:t>
            </w:r>
          </w:p>
        </w:tc>
        <w:tc>
          <w:tcPr>
            <w:tcW w:w="3402" w:type="dxa"/>
          </w:tcPr>
          <w:p w14:paraId="0852F485" w14:textId="41A9ABD3" w:rsidR="00AB5E08" w:rsidRPr="00160FA5" w:rsidRDefault="002B5676" w:rsidP="00D85CB6">
            <w:pPr>
              <w:pStyle w:val="TableTextBlack"/>
              <w:rPr>
                <w:sz w:val="22"/>
                <w:szCs w:val="22"/>
              </w:rPr>
            </w:pPr>
            <w:r>
              <w:rPr>
                <w:sz w:val="22"/>
                <w:szCs w:val="22"/>
              </w:rPr>
              <w:t>Bob Furness</w:t>
            </w:r>
          </w:p>
        </w:tc>
        <w:tc>
          <w:tcPr>
            <w:tcW w:w="1417" w:type="dxa"/>
          </w:tcPr>
          <w:p w14:paraId="717B35FB" w14:textId="527C22FA" w:rsidR="00AB5E08" w:rsidRPr="00160FA5" w:rsidRDefault="002B5676" w:rsidP="00D85CB6">
            <w:pPr>
              <w:pStyle w:val="TableTextBlack"/>
              <w:rPr>
                <w:sz w:val="22"/>
                <w:szCs w:val="22"/>
              </w:rPr>
            </w:pPr>
            <w:r>
              <w:rPr>
                <w:sz w:val="22"/>
                <w:szCs w:val="22"/>
              </w:rPr>
              <w:t>18/04/2023</w:t>
            </w:r>
          </w:p>
        </w:tc>
      </w:tr>
      <w:tr w:rsidR="00D92729" w:rsidRPr="00160FA5" w14:paraId="048F3FDA" w14:textId="77777777" w:rsidTr="00D92729">
        <w:tblPrEx>
          <w:jc w:val="left"/>
        </w:tblPrEx>
        <w:trPr>
          <w:trHeight w:val="451"/>
          <w:jc w:val="left"/>
        </w:trPr>
        <w:tc>
          <w:tcPr>
            <w:tcW w:w="931" w:type="dxa"/>
          </w:tcPr>
          <w:p w14:paraId="1790F169" w14:textId="2870A73C" w:rsidR="00D92729" w:rsidRPr="00160FA5" w:rsidRDefault="008A3965" w:rsidP="00D85CB6">
            <w:pPr>
              <w:pStyle w:val="TableTextBlack"/>
              <w:rPr>
                <w:sz w:val="22"/>
                <w:szCs w:val="22"/>
              </w:rPr>
            </w:pPr>
            <w:r>
              <w:rPr>
                <w:sz w:val="22"/>
                <w:szCs w:val="22"/>
              </w:rPr>
              <w:t>1.0</w:t>
            </w:r>
          </w:p>
        </w:tc>
        <w:tc>
          <w:tcPr>
            <w:tcW w:w="3459" w:type="dxa"/>
          </w:tcPr>
          <w:p w14:paraId="2E89F5A7" w14:textId="3ED17035" w:rsidR="00D92729" w:rsidRPr="00160FA5" w:rsidRDefault="008A3965" w:rsidP="00D85CB6">
            <w:pPr>
              <w:pStyle w:val="TableTextBlack"/>
              <w:rPr>
                <w:sz w:val="22"/>
                <w:szCs w:val="22"/>
              </w:rPr>
            </w:pPr>
            <w:r>
              <w:rPr>
                <w:sz w:val="22"/>
                <w:szCs w:val="22"/>
              </w:rPr>
              <w:t>Revisions following steering group comments</w:t>
            </w:r>
          </w:p>
        </w:tc>
        <w:tc>
          <w:tcPr>
            <w:tcW w:w="3402" w:type="dxa"/>
          </w:tcPr>
          <w:p w14:paraId="7DA1DD75" w14:textId="51DAE55F" w:rsidR="00D92729" w:rsidRPr="00160FA5" w:rsidRDefault="008A3965" w:rsidP="00005FF2">
            <w:pPr>
              <w:pStyle w:val="TableTextBlack"/>
              <w:rPr>
                <w:sz w:val="22"/>
                <w:szCs w:val="22"/>
              </w:rPr>
            </w:pPr>
            <w:r>
              <w:rPr>
                <w:sz w:val="22"/>
                <w:szCs w:val="22"/>
              </w:rPr>
              <w:t>Jason Matthiopoulos</w:t>
            </w:r>
          </w:p>
        </w:tc>
        <w:tc>
          <w:tcPr>
            <w:tcW w:w="1417" w:type="dxa"/>
          </w:tcPr>
          <w:p w14:paraId="45B9D0E2" w14:textId="2B4F200C" w:rsidR="00D92729" w:rsidRPr="00160FA5" w:rsidRDefault="005B746B" w:rsidP="00D85CB6">
            <w:pPr>
              <w:pStyle w:val="TableTextBlack"/>
              <w:rPr>
                <w:sz w:val="22"/>
                <w:szCs w:val="22"/>
              </w:rPr>
            </w:pPr>
            <w:r>
              <w:rPr>
                <w:sz w:val="22"/>
                <w:szCs w:val="22"/>
              </w:rPr>
              <w:t>11/12/2023</w:t>
            </w:r>
          </w:p>
        </w:tc>
      </w:tr>
    </w:tbl>
    <w:p w14:paraId="06914832" w14:textId="77777777" w:rsidR="00A846BC" w:rsidRDefault="00A846BC" w:rsidP="000577F8"/>
    <w:p w14:paraId="0E8B49E9" w14:textId="77777777" w:rsidR="00D92729" w:rsidRDefault="00D92729" w:rsidP="000577F8"/>
    <w:p w14:paraId="109F1569" w14:textId="77777777" w:rsidR="00D92729" w:rsidRDefault="00D92729" w:rsidP="000577F8"/>
    <w:p w14:paraId="37727B0A" w14:textId="0EBE65B9" w:rsidR="00500959" w:rsidRDefault="00500959" w:rsidP="00500959">
      <w:r>
        <w:t>This report has been subjected to an independent external review commissioned by</w:t>
      </w:r>
      <w:r w:rsidR="53B26357">
        <w:t xml:space="preserve"> the</w:t>
      </w:r>
      <w:r>
        <w:t xml:space="preserve"> Marine </w:t>
      </w:r>
      <w:r w:rsidR="42DB41B9">
        <w:t>Direct</w:t>
      </w:r>
      <w:r w:rsidR="77808051">
        <w:t>orate and Offshore Wind Directorate</w:t>
      </w:r>
      <w:r>
        <w:t xml:space="preserve">. </w:t>
      </w:r>
    </w:p>
    <w:p w14:paraId="709AEF81" w14:textId="77777777" w:rsidR="00FD3E78" w:rsidRDefault="00FD3E78" w:rsidP="000577F8"/>
    <w:p w14:paraId="5FB2E3DA" w14:textId="77777777" w:rsidR="00FD3E78" w:rsidRDefault="00FD3E78" w:rsidP="000577F8"/>
    <w:p w14:paraId="50F8D012" w14:textId="77777777" w:rsidR="00FD3E78" w:rsidRDefault="00FD3E78" w:rsidP="000577F8"/>
    <w:p w14:paraId="33188B0D" w14:textId="77777777" w:rsidR="00FD3E78" w:rsidRDefault="00FD3E78" w:rsidP="000577F8"/>
    <w:p w14:paraId="10674AC0" w14:textId="77777777" w:rsidR="00FD3E78" w:rsidRDefault="00FD3E78" w:rsidP="000577F8"/>
    <w:p w14:paraId="4205259A" w14:textId="77777777" w:rsidR="00D92729" w:rsidRDefault="00D92729" w:rsidP="000577F8"/>
    <w:p w14:paraId="5A805139" w14:textId="77777777" w:rsidR="00D92729" w:rsidRDefault="00D92729" w:rsidP="000577F8"/>
    <w:p w14:paraId="07B8CE1A" w14:textId="77777777" w:rsidR="00A846BC" w:rsidRDefault="00A846BC" w:rsidP="000577F8"/>
    <w:p w14:paraId="57C77F7B" w14:textId="77777777" w:rsidR="00A846BC" w:rsidRDefault="00A846BC" w:rsidP="000577F8"/>
    <w:p w14:paraId="1B7268D4" w14:textId="77777777" w:rsidR="00A846BC" w:rsidRDefault="00A846BC" w:rsidP="000577F8"/>
    <w:p w14:paraId="6375561E" w14:textId="77777777" w:rsidR="005B746B" w:rsidRDefault="005B746B" w:rsidP="000577F8"/>
    <w:p w14:paraId="0F2C4A03" w14:textId="77777777" w:rsidR="00A846BC" w:rsidRDefault="00A846BC" w:rsidP="000577F8"/>
    <w:p w14:paraId="31200306" w14:textId="77777777" w:rsidR="00A846BC" w:rsidRDefault="00A846BC" w:rsidP="000577F8"/>
    <w:tbl>
      <w:tblPr>
        <w:tblStyle w:val="TableGrey"/>
        <w:tblW w:w="0" w:type="auto"/>
        <w:tblBorders>
          <w:insideH w:val="none" w:sz="0" w:space="0" w:color="auto"/>
          <w:insideV w:val="none" w:sz="0" w:space="0" w:color="auto"/>
        </w:tblBorders>
        <w:tblLook w:val="04A0" w:firstRow="1" w:lastRow="0" w:firstColumn="1" w:lastColumn="0" w:noHBand="0" w:noVBand="1"/>
      </w:tblPr>
      <w:tblGrid>
        <w:gridCol w:w="2930"/>
        <w:gridCol w:w="2930"/>
        <w:gridCol w:w="3156"/>
      </w:tblGrid>
      <w:tr w:rsidR="00CF0277" w14:paraId="6722B7CF" w14:textId="77777777" w:rsidTr="00CC3AB6">
        <w:trPr>
          <w:cnfStyle w:val="100000000000" w:firstRow="1" w:lastRow="0" w:firstColumn="0" w:lastColumn="0" w:oddVBand="0" w:evenVBand="0" w:oddHBand="0" w:evenHBand="0" w:firstRowFirstColumn="0" w:firstRowLastColumn="0" w:lastRowFirstColumn="0" w:lastRowLastColumn="0"/>
        </w:trPr>
        <w:tc>
          <w:tcPr>
            <w:tcW w:w="9016" w:type="dxa"/>
            <w:gridSpan w:val="3"/>
            <w:shd w:val="clear" w:color="auto" w:fill="auto"/>
          </w:tcPr>
          <w:p w14:paraId="3420BDEB" w14:textId="77777777" w:rsidR="00CF0277" w:rsidRPr="00517BD7" w:rsidRDefault="00CF0277" w:rsidP="502D257E">
            <w:pPr>
              <w:rPr>
                <w:noProof/>
                <w:color w:val="auto"/>
              </w:rPr>
            </w:pPr>
            <w:r w:rsidRPr="502D257E">
              <w:rPr>
                <w:color w:val="857363"/>
              </w:rPr>
              <w:t xml:space="preserve">MacArthur Green is helping to combat the climate crisis through working within a carbon negative business model.  Read more at </w:t>
            </w:r>
            <w:hyperlink r:id="rId17">
              <w:r w:rsidRPr="502D257E">
                <w:rPr>
                  <w:color w:val="857363"/>
                </w:rPr>
                <w:t>www.macarthurgreen.com</w:t>
              </w:r>
            </w:hyperlink>
            <w:r w:rsidRPr="502D257E">
              <w:rPr>
                <w:color w:val="857363"/>
              </w:rPr>
              <w:t>.</w:t>
            </w:r>
          </w:p>
        </w:tc>
      </w:tr>
      <w:tr w:rsidR="00CF0277" w14:paraId="6A3F22F9" w14:textId="77777777" w:rsidTr="00CC3AB6">
        <w:tblPrEx>
          <w:jc w:val="left"/>
        </w:tblPrEx>
        <w:trPr>
          <w:jc w:val="left"/>
        </w:trPr>
        <w:tc>
          <w:tcPr>
            <w:tcW w:w="2930" w:type="dxa"/>
            <w:shd w:val="clear" w:color="auto" w:fill="auto"/>
          </w:tcPr>
          <w:p w14:paraId="39F27F6E" w14:textId="77777777" w:rsidR="00CF0277" w:rsidRDefault="00CF0277" w:rsidP="000666A2">
            <w:r>
              <w:rPr>
                <w:noProof/>
                <w:lang w:eastAsia="en-GB"/>
              </w:rPr>
              <w:drawing>
                <wp:inline distT="0" distB="0" distL="0" distR="0" wp14:anchorId="6FBBC8EB" wp14:editId="1217CD38">
                  <wp:extent cx="1279840" cy="645337"/>
                  <wp:effectExtent l="0" t="0" r="0" b="2540"/>
                  <wp:docPr id="9" name="Picture 9"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1279840" cy="645337"/>
                          </a:xfrm>
                          <a:prstGeom prst="rect">
                            <a:avLst/>
                          </a:prstGeom>
                        </pic:spPr>
                      </pic:pic>
                    </a:graphicData>
                  </a:graphic>
                </wp:inline>
              </w:drawing>
            </w:r>
          </w:p>
        </w:tc>
        <w:tc>
          <w:tcPr>
            <w:tcW w:w="2930" w:type="dxa"/>
            <w:shd w:val="clear" w:color="auto" w:fill="auto"/>
          </w:tcPr>
          <w:p w14:paraId="270F62C6" w14:textId="77777777" w:rsidR="00CF0277" w:rsidRDefault="00CF0277" w:rsidP="000666A2">
            <w:r>
              <w:rPr>
                <w:noProof/>
                <w:lang w:eastAsia="en-GB"/>
              </w:rPr>
              <w:drawing>
                <wp:inline distT="0" distB="0" distL="0" distR="0" wp14:anchorId="36289BE9" wp14:editId="6FEB8DBE">
                  <wp:extent cx="1331603" cy="671438"/>
                  <wp:effectExtent l="0" t="0" r="1905" b="0"/>
                  <wp:docPr id="14" name="Picture 1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31603" cy="671438"/>
                          </a:xfrm>
                          <a:prstGeom prst="rect">
                            <a:avLst/>
                          </a:prstGeom>
                        </pic:spPr>
                      </pic:pic>
                    </a:graphicData>
                  </a:graphic>
                </wp:inline>
              </w:drawing>
            </w:r>
          </w:p>
        </w:tc>
        <w:tc>
          <w:tcPr>
            <w:tcW w:w="3156" w:type="dxa"/>
            <w:shd w:val="clear" w:color="auto" w:fill="auto"/>
          </w:tcPr>
          <w:p w14:paraId="144D082B" w14:textId="77777777" w:rsidR="00CF0277" w:rsidRDefault="00CF0277" w:rsidP="000666A2">
            <w:r>
              <w:rPr>
                <w:noProof/>
                <w:lang w:eastAsia="en-GB"/>
              </w:rPr>
              <w:drawing>
                <wp:inline distT="0" distB="0" distL="0" distR="0" wp14:anchorId="35FC8393" wp14:editId="64F6ECE9">
                  <wp:extent cx="1860698" cy="611963"/>
                  <wp:effectExtent l="0" t="0" r="6350" b="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60698" cy="611963"/>
                          </a:xfrm>
                          <a:prstGeom prst="rect">
                            <a:avLst/>
                          </a:prstGeom>
                        </pic:spPr>
                      </pic:pic>
                    </a:graphicData>
                  </a:graphic>
                </wp:inline>
              </w:drawing>
            </w:r>
          </w:p>
        </w:tc>
      </w:tr>
    </w:tbl>
    <w:p w14:paraId="132DA3FE" w14:textId="77777777" w:rsidR="008129CB" w:rsidRDefault="008129CB" w:rsidP="502D257E">
      <w:pPr>
        <w:jc w:val="left"/>
        <w:rPr>
          <w:rFonts w:eastAsiaTheme="majorEastAsia" w:cstheme="majorBidi"/>
          <w:b/>
          <w:bCs/>
          <w:color w:val="DC463C" w:themeColor="accent1"/>
          <w:spacing w:val="20"/>
          <w:kern w:val="28"/>
          <w:sz w:val="24"/>
          <w:szCs w:val="24"/>
        </w:rPr>
      </w:pPr>
      <w:r>
        <w:br w:type="page"/>
      </w:r>
    </w:p>
    <w:p w14:paraId="58F91293" w14:textId="77777777" w:rsidR="00F16CDF" w:rsidRPr="00553CFB" w:rsidRDefault="00F16CDF" w:rsidP="00CA3AF4">
      <w:pPr>
        <w:pStyle w:val="Title"/>
      </w:pPr>
      <w:r>
        <w:lastRenderedPageBreak/>
        <w:t>CONTENTS</w:t>
      </w:r>
    </w:p>
    <w:sdt>
      <w:sdtPr>
        <w:id w:val="1405259732"/>
        <w:docPartObj>
          <w:docPartGallery w:val="Table of Contents"/>
          <w:docPartUnique/>
        </w:docPartObj>
      </w:sdtPr>
      <w:sdtEndPr>
        <w:rPr>
          <w:noProof/>
        </w:rPr>
      </w:sdtEndPr>
      <w:sdtContent>
        <w:p w14:paraId="664A804B" w14:textId="77777777" w:rsidR="00F16CDF" w:rsidRPr="009214FD" w:rsidRDefault="00F16CDF" w:rsidP="009214FD"/>
        <w:p w14:paraId="107D22ED" w14:textId="7F56E0B4" w:rsidR="00F040EB" w:rsidRDefault="001C4547">
          <w:pPr>
            <w:pStyle w:val="TOC1"/>
            <w:rPr>
              <w:rFonts w:asciiTheme="minorHAnsi" w:eastAsiaTheme="minorEastAsia" w:hAnsiTheme="minorHAnsi" w:cstheme="minorBidi"/>
              <w:caps w:val="0"/>
              <w:noProof/>
              <w:kern w:val="2"/>
              <w:sz w:val="24"/>
              <w:szCs w:val="24"/>
              <w:lang w:eastAsia="en-GB"/>
              <w14:ligatures w14:val="standardContextual"/>
            </w:rPr>
          </w:pPr>
          <w:r>
            <w:rPr>
              <w:rFonts w:cs="Noto Sans"/>
              <w:caps w:val="0"/>
            </w:rPr>
            <w:fldChar w:fldCharType="begin"/>
          </w:r>
          <w:r>
            <w:rPr>
              <w:rFonts w:cs="Noto Sans"/>
              <w:caps w:val="0"/>
            </w:rPr>
            <w:instrText xml:space="preserve"> TOC \o "1-3" \h \z \u </w:instrText>
          </w:r>
          <w:r>
            <w:rPr>
              <w:rFonts w:cs="Noto Sans"/>
              <w:caps w:val="0"/>
            </w:rPr>
            <w:fldChar w:fldCharType="separate"/>
          </w:r>
          <w:hyperlink w:anchor="_Toc133043001" w:history="1">
            <w:r w:rsidR="00F040EB" w:rsidRPr="00DC228F">
              <w:rPr>
                <w:rStyle w:val="Hyperlink"/>
                <w:noProof/>
              </w:rPr>
              <w:t>1</w:t>
            </w:r>
            <w:r w:rsidR="00F040EB">
              <w:rPr>
                <w:rFonts w:asciiTheme="minorHAnsi" w:eastAsiaTheme="minorEastAsia" w:hAnsiTheme="minorHAnsi" w:cstheme="minorBidi"/>
                <w:caps w:val="0"/>
                <w:noProof/>
                <w:kern w:val="2"/>
                <w:sz w:val="24"/>
                <w:szCs w:val="24"/>
                <w:lang w:eastAsia="en-GB"/>
                <w14:ligatures w14:val="standardContextual"/>
              </w:rPr>
              <w:tab/>
            </w:r>
            <w:r w:rsidR="00F040EB" w:rsidRPr="00DC228F">
              <w:rPr>
                <w:rStyle w:val="Hyperlink"/>
                <w:noProof/>
              </w:rPr>
              <w:t>Executive SUMMARY</w:t>
            </w:r>
            <w:r w:rsidR="00F040EB">
              <w:rPr>
                <w:noProof/>
                <w:webHidden/>
              </w:rPr>
              <w:tab/>
            </w:r>
            <w:r w:rsidR="00F040EB">
              <w:rPr>
                <w:noProof/>
                <w:webHidden/>
              </w:rPr>
              <w:fldChar w:fldCharType="begin"/>
            </w:r>
            <w:r w:rsidR="00F040EB">
              <w:rPr>
                <w:noProof/>
                <w:webHidden/>
              </w:rPr>
              <w:instrText xml:space="preserve"> PAGEREF _Toc133043001 \h </w:instrText>
            </w:r>
            <w:r w:rsidR="00F040EB">
              <w:rPr>
                <w:noProof/>
                <w:webHidden/>
              </w:rPr>
            </w:r>
            <w:r w:rsidR="00F040EB">
              <w:rPr>
                <w:noProof/>
                <w:webHidden/>
              </w:rPr>
              <w:fldChar w:fldCharType="separate"/>
            </w:r>
            <w:r w:rsidR="002E40B4">
              <w:rPr>
                <w:noProof/>
                <w:webHidden/>
              </w:rPr>
              <w:t>4</w:t>
            </w:r>
            <w:r w:rsidR="00F040EB">
              <w:rPr>
                <w:noProof/>
                <w:webHidden/>
              </w:rPr>
              <w:fldChar w:fldCharType="end"/>
            </w:r>
          </w:hyperlink>
        </w:p>
        <w:p w14:paraId="2BB19F36" w14:textId="251099DB" w:rsidR="00F040EB" w:rsidRDefault="00C36009">
          <w:pPr>
            <w:pStyle w:val="TOC1"/>
            <w:rPr>
              <w:rFonts w:asciiTheme="minorHAnsi" w:eastAsiaTheme="minorEastAsia" w:hAnsiTheme="minorHAnsi" w:cstheme="minorBidi"/>
              <w:caps w:val="0"/>
              <w:noProof/>
              <w:kern w:val="2"/>
              <w:sz w:val="24"/>
              <w:szCs w:val="24"/>
              <w:lang w:eastAsia="en-GB"/>
              <w14:ligatures w14:val="standardContextual"/>
            </w:rPr>
          </w:pPr>
          <w:hyperlink w:anchor="_Toc133043002" w:history="1">
            <w:r w:rsidR="00F040EB" w:rsidRPr="00DC228F">
              <w:rPr>
                <w:rStyle w:val="Hyperlink"/>
                <w:noProof/>
              </w:rPr>
              <w:t>2</w:t>
            </w:r>
            <w:r w:rsidR="00F040EB">
              <w:rPr>
                <w:rFonts w:asciiTheme="minorHAnsi" w:eastAsiaTheme="minorEastAsia" w:hAnsiTheme="minorHAnsi" w:cstheme="minorBidi"/>
                <w:caps w:val="0"/>
                <w:noProof/>
                <w:kern w:val="2"/>
                <w:sz w:val="24"/>
                <w:szCs w:val="24"/>
                <w:lang w:eastAsia="en-GB"/>
                <w14:ligatures w14:val="standardContextual"/>
              </w:rPr>
              <w:tab/>
            </w:r>
            <w:r w:rsidR="00F040EB" w:rsidRPr="00DC228F">
              <w:rPr>
                <w:rStyle w:val="Hyperlink"/>
                <w:noProof/>
              </w:rPr>
              <w:t>introduction</w:t>
            </w:r>
            <w:r w:rsidR="00F040EB">
              <w:rPr>
                <w:noProof/>
                <w:webHidden/>
              </w:rPr>
              <w:tab/>
            </w:r>
            <w:r w:rsidR="00F040EB">
              <w:rPr>
                <w:noProof/>
                <w:webHidden/>
              </w:rPr>
              <w:fldChar w:fldCharType="begin"/>
            </w:r>
            <w:r w:rsidR="00F040EB">
              <w:rPr>
                <w:noProof/>
                <w:webHidden/>
              </w:rPr>
              <w:instrText xml:space="preserve"> PAGEREF _Toc133043002 \h </w:instrText>
            </w:r>
            <w:r w:rsidR="00F040EB">
              <w:rPr>
                <w:noProof/>
                <w:webHidden/>
              </w:rPr>
            </w:r>
            <w:r w:rsidR="00F040EB">
              <w:rPr>
                <w:noProof/>
                <w:webHidden/>
              </w:rPr>
              <w:fldChar w:fldCharType="separate"/>
            </w:r>
            <w:r w:rsidR="002E40B4">
              <w:rPr>
                <w:noProof/>
                <w:webHidden/>
              </w:rPr>
              <w:t>5</w:t>
            </w:r>
            <w:r w:rsidR="00F040EB">
              <w:rPr>
                <w:noProof/>
                <w:webHidden/>
              </w:rPr>
              <w:fldChar w:fldCharType="end"/>
            </w:r>
          </w:hyperlink>
        </w:p>
        <w:p w14:paraId="5835AE89" w14:textId="3EC597C5" w:rsidR="00F040EB" w:rsidRDefault="00C36009">
          <w:pPr>
            <w:pStyle w:val="TOC1"/>
            <w:rPr>
              <w:rFonts w:asciiTheme="minorHAnsi" w:eastAsiaTheme="minorEastAsia" w:hAnsiTheme="minorHAnsi" w:cstheme="minorBidi"/>
              <w:caps w:val="0"/>
              <w:noProof/>
              <w:kern w:val="2"/>
              <w:sz w:val="24"/>
              <w:szCs w:val="24"/>
              <w:lang w:eastAsia="en-GB"/>
              <w14:ligatures w14:val="standardContextual"/>
            </w:rPr>
          </w:pPr>
          <w:hyperlink w:anchor="_Toc133043003" w:history="1">
            <w:r w:rsidR="00F040EB" w:rsidRPr="00DC228F">
              <w:rPr>
                <w:rStyle w:val="Hyperlink"/>
                <w:noProof/>
              </w:rPr>
              <w:t>3</w:t>
            </w:r>
            <w:r w:rsidR="00F040EB">
              <w:rPr>
                <w:rFonts w:asciiTheme="minorHAnsi" w:eastAsiaTheme="minorEastAsia" w:hAnsiTheme="minorHAnsi" w:cstheme="minorBidi"/>
                <w:caps w:val="0"/>
                <w:noProof/>
                <w:kern w:val="2"/>
                <w:sz w:val="24"/>
                <w:szCs w:val="24"/>
                <w:lang w:eastAsia="en-GB"/>
                <w14:ligatures w14:val="standardContextual"/>
              </w:rPr>
              <w:tab/>
            </w:r>
            <w:r w:rsidR="00F040EB" w:rsidRPr="00DC228F">
              <w:rPr>
                <w:rStyle w:val="Hyperlink"/>
                <w:noProof/>
              </w:rPr>
              <w:t>Methods</w:t>
            </w:r>
            <w:r w:rsidR="00F040EB">
              <w:rPr>
                <w:noProof/>
                <w:webHidden/>
              </w:rPr>
              <w:tab/>
            </w:r>
            <w:r w:rsidR="00F040EB">
              <w:rPr>
                <w:noProof/>
                <w:webHidden/>
              </w:rPr>
              <w:fldChar w:fldCharType="begin"/>
            </w:r>
            <w:r w:rsidR="00F040EB">
              <w:rPr>
                <w:noProof/>
                <w:webHidden/>
              </w:rPr>
              <w:instrText xml:space="preserve"> PAGEREF _Toc133043003 \h </w:instrText>
            </w:r>
            <w:r w:rsidR="00F040EB">
              <w:rPr>
                <w:noProof/>
                <w:webHidden/>
              </w:rPr>
            </w:r>
            <w:r w:rsidR="00F040EB">
              <w:rPr>
                <w:noProof/>
                <w:webHidden/>
              </w:rPr>
              <w:fldChar w:fldCharType="separate"/>
            </w:r>
            <w:r w:rsidR="002E40B4">
              <w:rPr>
                <w:noProof/>
                <w:webHidden/>
              </w:rPr>
              <w:t>6</w:t>
            </w:r>
            <w:r w:rsidR="00F040EB">
              <w:rPr>
                <w:noProof/>
                <w:webHidden/>
              </w:rPr>
              <w:fldChar w:fldCharType="end"/>
            </w:r>
          </w:hyperlink>
        </w:p>
        <w:p w14:paraId="1E75A865" w14:textId="14734DE4" w:rsidR="00F040EB" w:rsidRDefault="00C36009">
          <w:pPr>
            <w:pStyle w:val="TOC2"/>
            <w:rPr>
              <w:rFonts w:asciiTheme="minorHAnsi" w:eastAsiaTheme="minorEastAsia" w:hAnsiTheme="minorHAnsi" w:cstheme="minorBidi"/>
              <w:noProof/>
              <w:kern w:val="2"/>
              <w:sz w:val="24"/>
              <w:szCs w:val="24"/>
              <w:lang w:eastAsia="en-GB"/>
              <w14:ligatures w14:val="standardContextual"/>
            </w:rPr>
          </w:pPr>
          <w:hyperlink w:anchor="_Toc133043004" w:history="1">
            <w:r w:rsidR="00F040EB" w:rsidRPr="00DC228F">
              <w:rPr>
                <w:rStyle w:val="Hyperlink"/>
                <w:noProof/>
              </w:rPr>
              <w:t>3.1</w:t>
            </w:r>
            <w:r w:rsidR="00F040EB">
              <w:rPr>
                <w:rFonts w:asciiTheme="minorHAnsi" w:eastAsiaTheme="minorEastAsia" w:hAnsiTheme="minorHAnsi" w:cstheme="minorBidi"/>
                <w:noProof/>
                <w:kern w:val="2"/>
                <w:sz w:val="24"/>
                <w:szCs w:val="24"/>
                <w:lang w:eastAsia="en-GB"/>
                <w14:ligatures w14:val="standardContextual"/>
              </w:rPr>
              <w:tab/>
            </w:r>
            <w:r w:rsidR="00F040EB" w:rsidRPr="00DC228F">
              <w:rPr>
                <w:rStyle w:val="Hyperlink"/>
                <w:noProof/>
              </w:rPr>
              <w:t>Data availability</w:t>
            </w:r>
            <w:r w:rsidR="00F040EB">
              <w:rPr>
                <w:noProof/>
                <w:webHidden/>
              </w:rPr>
              <w:tab/>
            </w:r>
            <w:r w:rsidR="00F040EB">
              <w:rPr>
                <w:noProof/>
                <w:webHidden/>
              </w:rPr>
              <w:fldChar w:fldCharType="begin"/>
            </w:r>
            <w:r w:rsidR="00F040EB">
              <w:rPr>
                <w:noProof/>
                <w:webHidden/>
              </w:rPr>
              <w:instrText xml:space="preserve"> PAGEREF _Toc133043004 \h </w:instrText>
            </w:r>
            <w:r w:rsidR="00F040EB">
              <w:rPr>
                <w:noProof/>
                <w:webHidden/>
              </w:rPr>
            </w:r>
            <w:r w:rsidR="00F040EB">
              <w:rPr>
                <w:noProof/>
                <w:webHidden/>
              </w:rPr>
              <w:fldChar w:fldCharType="separate"/>
            </w:r>
            <w:r w:rsidR="002E40B4">
              <w:rPr>
                <w:noProof/>
                <w:webHidden/>
              </w:rPr>
              <w:t>6</w:t>
            </w:r>
            <w:r w:rsidR="00F040EB">
              <w:rPr>
                <w:noProof/>
                <w:webHidden/>
              </w:rPr>
              <w:fldChar w:fldCharType="end"/>
            </w:r>
          </w:hyperlink>
        </w:p>
        <w:p w14:paraId="22C9F060" w14:textId="113A1F99" w:rsidR="00F040EB" w:rsidRDefault="00C36009">
          <w:pPr>
            <w:pStyle w:val="TOC2"/>
            <w:rPr>
              <w:rFonts w:asciiTheme="minorHAnsi" w:eastAsiaTheme="minorEastAsia" w:hAnsiTheme="minorHAnsi" w:cstheme="minorBidi"/>
              <w:noProof/>
              <w:kern w:val="2"/>
              <w:sz w:val="24"/>
              <w:szCs w:val="24"/>
              <w:lang w:eastAsia="en-GB"/>
              <w14:ligatures w14:val="standardContextual"/>
            </w:rPr>
          </w:pPr>
          <w:hyperlink w:anchor="_Toc133043005" w:history="1">
            <w:r w:rsidR="00F040EB" w:rsidRPr="00DC228F">
              <w:rPr>
                <w:rStyle w:val="Hyperlink"/>
                <w:noProof/>
              </w:rPr>
              <w:t>3.2</w:t>
            </w:r>
            <w:r w:rsidR="00F040EB">
              <w:rPr>
                <w:rFonts w:asciiTheme="minorHAnsi" w:eastAsiaTheme="minorEastAsia" w:hAnsiTheme="minorHAnsi" w:cstheme="minorBidi"/>
                <w:noProof/>
                <w:kern w:val="2"/>
                <w:sz w:val="24"/>
                <w:szCs w:val="24"/>
                <w:lang w:eastAsia="en-GB"/>
                <w14:ligatures w14:val="standardContextual"/>
              </w:rPr>
              <w:tab/>
            </w:r>
            <w:r w:rsidR="00F040EB" w:rsidRPr="00DC228F">
              <w:rPr>
                <w:rStyle w:val="Hyperlink"/>
                <w:noProof/>
              </w:rPr>
              <w:t>Survey data</w:t>
            </w:r>
            <w:r w:rsidR="00F040EB">
              <w:rPr>
                <w:noProof/>
                <w:webHidden/>
              </w:rPr>
              <w:tab/>
            </w:r>
            <w:r w:rsidR="00F040EB">
              <w:rPr>
                <w:noProof/>
                <w:webHidden/>
              </w:rPr>
              <w:fldChar w:fldCharType="begin"/>
            </w:r>
            <w:r w:rsidR="00F040EB">
              <w:rPr>
                <w:noProof/>
                <w:webHidden/>
              </w:rPr>
              <w:instrText xml:space="preserve"> PAGEREF _Toc133043005 \h </w:instrText>
            </w:r>
            <w:r w:rsidR="00F040EB">
              <w:rPr>
                <w:noProof/>
                <w:webHidden/>
              </w:rPr>
            </w:r>
            <w:r w:rsidR="00F040EB">
              <w:rPr>
                <w:noProof/>
                <w:webHidden/>
              </w:rPr>
              <w:fldChar w:fldCharType="separate"/>
            </w:r>
            <w:r w:rsidR="002E40B4">
              <w:rPr>
                <w:noProof/>
                <w:webHidden/>
              </w:rPr>
              <w:t>7</w:t>
            </w:r>
            <w:r w:rsidR="00F040EB">
              <w:rPr>
                <w:noProof/>
                <w:webHidden/>
              </w:rPr>
              <w:fldChar w:fldCharType="end"/>
            </w:r>
          </w:hyperlink>
        </w:p>
        <w:p w14:paraId="381769DE" w14:textId="52351C11" w:rsidR="00F040EB" w:rsidRDefault="00C36009">
          <w:pPr>
            <w:pStyle w:val="TOC3"/>
            <w:tabs>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33043006" w:history="1">
            <w:r w:rsidR="00F040EB" w:rsidRPr="00DC228F">
              <w:rPr>
                <w:rStyle w:val="Hyperlink"/>
                <w:noProof/>
              </w:rPr>
              <w:t>Population monitoring and area mapping study from 1960s-1970s (Wormell (1976)):</w:t>
            </w:r>
            <w:r w:rsidR="00F040EB">
              <w:rPr>
                <w:noProof/>
                <w:webHidden/>
              </w:rPr>
              <w:tab/>
            </w:r>
            <w:r w:rsidR="00F040EB">
              <w:rPr>
                <w:noProof/>
                <w:webHidden/>
              </w:rPr>
              <w:fldChar w:fldCharType="begin"/>
            </w:r>
            <w:r w:rsidR="00F040EB">
              <w:rPr>
                <w:noProof/>
                <w:webHidden/>
              </w:rPr>
              <w:instrText xml:space="preserve"> PAGEREF _Toc133043006 \h </w:instrText>
            </w:r>
            <w:r w:rsidR="00F040EB">
              <w:rPr>
                <w:noProof/>
                <w:webHidden/>
              </w:rPr>
            </w:r>
            <w:r w:rsidR="00F040EB">
              <w:rPr>
                <w:noProof/>
                <w:webHidden/>
              </w:rPr>
              <w:fldChar w:fldCharType="separate"/>
            </w:r>
            <w:r w:rsidR="002E40B4">
              <w:rPr>
                <w:noProof/>
                <w:webHidden/>
              </w:rPr>
              <w:t>7</w:t>
            </w:r>
            <w:r w:rsidR="00F040EB">
              <w:rPr>
                <w:noProof/>
                <w:webHidden/>
              </w:rPr>
              <w:fldChar w:fldCharType="end"/>
            </w:r>
          </w:hyperlink>
        </w:p>
        <w:p w14:paraId="75453F10" w14:textId="60DA5616" w:rsidR="00F040EB" w:rsidRDefault="00C36009">
          <w:pPr>
            <w:pStyle w:val="TOC3"/>
            <w:tabs>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33043007" w:history="1">
            <w:r w:rsidR="00F040EB" w:rsidRPr="00DC228F">
              <w:rPr>
                <w:rStyle w:val="Hyperlink"/>
                <w:noProof/>
              </w:rPr>
              <w:t>Population monitoring study from 1979 (Thompson and Thompson (1980)):</w:t>
            </w:r>
            <w:r w:rsidR="00F040EB">
              <w:rPr>
                <w:noProof/>
                <w:webHidden/>
              </w:rPr>
              <w:tab/>
            </w:r>
            <w:r w:rsidR="00F040EB">
              <w:rPr>
                <w:noProof/>
                <w:webHidden/>
              </w:rPr>
              <w:fldChar w:fldCharType="begin"/>
            </w:r>
            <w:r w:rsidR="00F040EB">
              <w:rPr>
                <w:noProof/>
                <w:webHidden/>
              </w:rPr>
              <w:instrText xml:space="preserve"> PAGEREF _Toc133043007 \h </w:instrText>
            </w:r>
            <w:r w:rsidR="00F040EB">
              <w:rPr>
                <w:noProof/>
                <w:webHidden/>
              </w:rPr>
            </w:r>
            <w:r w:rsidR="00F040EB">
              <w:rPr>
                <w:noProof/>
                <w:webHidden/>
              </w:rPr>
              <w:fldChar w:fldCharType="separate"/>
            </w:r>
            <w:r w:rsidR="002E40B4">
              <w:rPr>
                <w:noProof/>
                <w:webHidden/>
              </w:rPr>
              <w:t>7</w:t>
            </w:r>
            <w:r w:rsidR="00F040EB">
              <w:rPr>
                <w:noProof/>
                <w:webHidden/>
              </w:rPr>
              <w:fldChar w:fldCharType="end"/>
            </w:r>
          </w:hyperlink>
        </w:p>
        <w:p w14:paraId="7C914BB5" w14:textId="3DA46658" w:rsidR="00F040EB" w:rsidRDefault="00C36009">
          <w:pPr>
            <w:pStyle w:val="TOC3"/>
            <w:tabs>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33043008" w:history="1">
            <w:r w:rsidR="00F040EB" w:rsidRPr="00DC228F">
              <w:rPr>
                <w:rStyle w:val="Hyperlink"/>
                <w:noProof/>
              </w:rPr>
              <w:t>Population monitoring study from 1982 (Philips 1982):</w:t>
            </w:r>
            <w:r w:rsidR="00F040EB">
              <w:rPr>
                <w:noProof/>
                <w:webHidden/>
              </w:rPr>
              <w:tab/>
            </w:r>
            <w:r w:rsidR="00F040EB">
              <w:rPr>
                <w:noProof/>
                <w:webHidden/>
              </w:rPr>
              <w:fldChar w:fldCharType="begin"/>
            </w:r>
            <w:r w:rsidR="00F040EB">
              <w:rPr>
                <w:noProof/>
                <w:webHidden/>
              </w:rPr>
              <w:instrText xml:space="preserve"> PAGEREF _Toc133043008 \h </w:instrText>
            </w:r>
            <w:r w:rsidR="00F040EB">
              <w:rPr>
                <w:noProof/>
                <w:webHidden/>
              </w:rPr>
            </w:r>
            <w:r w:rsidR="00F040EB">
              <w:rPr>
                <w:noProof/>
                <w:webHidden/>
              </w:rPr>
              <w:fldChar w:fldCharType="separate"/>
            </w:r>
            <w:r w:rsidR="002E40B4">
              <w:rPr>
                <w:noProof/>
                <w:webHidden/>
              </w:rPr>
              <w:t>7</w:t>
            </w:r>
            <w:r w:rsidR="00F040EB">
              <w:rPr>
                <w:noProof/>
                <w:webHidden/>
              </w:rPr>
              <w:fldChar w:fldCharType="end"/>
            </w:r>
          </w:hyperlink>
        </w:p>
        <w:p w14:paraId="6D126B8B" w14:textId="2E0ECC41" w:rsidR="00F040EB" w:rsidRDefault="00C36009">
          <w:pPr>
            <w:pStyle w:val="TOC3"/>
            <w:tabs>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33043009" w:history="1">
            <w:r w:rsidR="00F040EB" w:rsidRPr="00DC228F">
              <w:rPr>
                <w:rStyle w:val="Hyperlink"/>
                <w:noProof/>
              </w:rPr>
              <w:t>Population monitoring studies from 1990 &amp; 1995 (Furness 1990, 1997):</w:t>
            </w:r>
            <w:r w:rsidR="00F040EB">
              <w:rPr>
                <w:noProof/>
                <w:webHidden/>
              </w:rPr>
              <w:tab/>
            </w:r>
            <w:r w:rsidR="00F040EB">
              <w:rPr>
                <w:noProof/>
                <w:webHidden/>
              </w:rPr>
              <w:fldChar w:fldCharType="begin"/>
            </w:r>
            <w:r w:rsidR="00F040EB">
              <w:rPr>
                <w:noProof/>
                <w:webHidden/>
              </w:rPr>
              <w:instrText xml:space="preserve"> PAGEREF _Toc133043009 \h </w:instrText>
            </w:r>
            <w:r w:rsidR="00F040EB">
              <w:rPr>
                <w:noProof/>
                <w:webHidden/>
              </w:rPr>
            </w:r>
            <w:r w:rsidR="00F040EB">
              <w:rPr>
                <w:noProof/>
                <w:webHidden/>
              </w:rPr>
              <w:fldChar w:fldCharType="separate"/>
            </w:r>
            <w:r w:rsidR="002E40B4">
              <w:rPr>
                <w:noProof/>
                <w:webHidden/>
              </w:rPr>
              <w:t>8</w:t>
            </w:r>
            <w:r w:rsidR="00F040EB">
              <w:rPr>
                <w:noProof/>
                <w:webHidden/>
              </w:rPr>
              <w:fldChar w:fldCharType="end"/>
            </w:r>
          </w:hyperlink>
        </w:p>
        <w:p w14:paraId="76B49905" w14:textId="16678148" w:rsidR="00F040EB" w:rsidRDefault="00C36009">
          <w:pPr>
            <w:pStyle w:val="TOC3"/>
            <w:tabs>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33043010" w:history="1">
            <w:r w:rsidR="00F040EB" w:rsidRPr="00DC228F">
              <w:rPr>
                <w:rStyle w:val="Hyperlink"/>
                <w:noProof/>
              </w:rPr>
              <w:t>Population monitoring study from 2001 (Murray et al. 2003)</w:t>
            </w:r>
            <w:r w:rsidR="00F040EB">
              <w:rPr>
                <w:noProof/>
                <w:webHidden/>
              </w:rPr>
              <w:tab/>
            </w:r>
            <w:r w:rsidR="00F040EB">
              <w:rPr>
                <w:noProof/>
                <w:webHidden/>
              </w:rPr>
              <w:fldChar w:fldCharType="begin"/>
            </w:r>
            <w:r w:rsidR="00F040EB">
              <w:rPr>
                <w:noProof/>
                <w:webHidden/>
              </w:rPr>
              <w:instrText xml:space="preserve"> PAGEREF _Toc133043010 \h </w:instrText>
            </w:r>
            <w:r w:rsidR="00F040EB">
              <w:rPr>
                <w:noProof/>
                <w:webHidden/>
              </w:rPr>
            </w:r>
            <w:r w:rsidR="00F040EB">
              <w:rPr>
                <w:noProof/>
                <w:webHidden/>
              </w:rPr>
              <w:fldChar w:fldCharType="separate"/>
            </w:r>
            <w:r w:rsidR="002E40B4">
              <w:rPr>
                <w:noProof/>
                <w:webHidden/>
              </w:rPr>
              <w:t>8</w:t>
            </w:r>
            <w:r w:rsidR="00F040EB">
              <w:rPr>
                <w:noProof/>
                <w:webHidden/>
              </w:rPr>
              <w:fldChar w:fldCharType="end"/>
            </w:r>
          </w:hyperlink>
        </w:p>
        <w:p w14:paraId="095F59D1" w14:textId="31CDB2BB" w:rsidR="00F040EB" w:rsidRDefault="00C36009">
          <w:pPr>
            <w:pStyle w:val="TOC3"/>
            <w:tabs>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33043011" w:history="1">
            <w:r w:rsidR="00F040EB" w:rsidRPr="00DC228F">
              <w:rPr>
                <w:rStyle w:val="Hyperlink"/>
                <w:noProof/>
                <w:lang w:val="nl-NL"/>
              </w:rPr>
              <w:t xml:space="preserve">MarPAMM 2022 (Inger et al. in prep. </w:t>
            </w:r>
            <w:r w:rsidR="00F040EB" w:rsidRPr="00DC228F">
              <w:rPr>
                <w:rStyle w:val="Hyperlink"/>
                <w:noProof/>
              </w:rPr>
              <w:t>Report to Marine Scotland):</w:t>
            </w:r>
            <w:r w:rsidR="00F040EB">
              <w:rPr>
                <w:noProof/>
                <w:webHidden/>
              </w:rPr>
              <w:tab/>
            </w:r>
            <w:r w:rsidR="00F040EB">
              <w:rPr>
                <w:noProof/>
                <w:webHidden/>
              </w:rPr>
              <w:fldChar w:fldCharType="begin"/>
            </w:r>
            <w:r w:rsidR="00F040EB">
              <w:rPr>
                <w:noProof/>
                <w:webHidden/>
              </w:rPr>
              <w:instrText xml:space="preserve"> PAGEREF _Toc133043011 \h </w:instrText>
            </w:r>
            <w:r w:rsidR="00F040EB">
              <w:rPr>
                <w:noProof/>
                <w:webHidden/>
              </w:rPr>
            </w:r>
            <w:r w:rsidR="00F040EB">
              <w:rPr>
                <w:noProof/>
                <w:webHidden/>
              </w:rPr>
              <w:fldChar w:fldCharType="separate"/>
            </w:r>
            <w:r w:rsidR="002E40B4">
              <w:rPr>
                <w:noProof/>
                <w:webHidden/>
              </w:rPr>
              <w:t>8</w:t>
            </w:r>
            <w:r w:rsidR="00F040EB">
              <w:rPr>
                <w:noProof/>
                <w:webHidden/>
              </w:rPr>
              <w:fldChar w:fldCharType="end"/>
            </w:r>
          </w:hyperlink>
        </w:p>
        <w:p w14:paraId="2A056A4A" w14:textId="4A903613" w:rsidR="00F040EB" w:rsidRDefault="00C36009">
          <w:pPr>
            <w:pStyle w:val="TOC2"/>
            <w:rPr>
              <w:rFonts w:asciiTheme="minorHAnsi" w:eastAsiaTheme="minorEastAsia" w:hAnsiTheme="minorHAnsi" w:cstheme="minorBidi"/>
              <w:noProof/>
              <w:kern w:val="2"/>
              <w:sz w:val="24"/>
              <w:szCs w:val="24"/>
              <w:lang w:eastAsia="en-GB"/>
              <w14:ligatures w14:val="standardContextual"/>
            </w:rPr>
          </w:pPr>
          <w:hyperlink w:anchor="_Toc133043012" w:history="1">
            <w:r w:rsidR="00F040EB" w:rsidRPr="00DC228F">
              <w:rPr>
                <w:rStyle w:val="Hyperlink"/>
                <w:noProof/>
              </w:rPr>
              <w:t>3.3</w:t>
            </w:r>
            <w:r w:rsidR="00F040EB">
              <w:rPr>
                <w:rFonts w:asciiTheme="minorHAnsi" w:eastAsiaTheme="minorEastAsia" w:hAnsiTheme="minorHAnsi" w:cstheme="minorBidi"/>
                <w:noProof/>
                <w:kern w:val="2"/>
                <w:sz w:val="24"/>
                <w:szCs w:val="24"/>
                <w:lang w:eastAsia="en-GB"/>
                <w14:ligatures w14:val="standardContextual"/>
              </w:rPr>
              <w:tab/>
            </w:r>
            <w:r w:rsidR="00F040EB" w:rsidRPr="00DC228F">
              <w:rPr>
                <w:rStyle w:val="Hyperlink"/>
                <w:noProof/>
              </w:rPr>
              <w:t>Demographic data</w:t>
            </w:r>
            <w:r w:rsidR="00F040EB">
              <w:rPr>
                <w:noProof/>
                <w:webHidden/>
              </w:rPr>
              <w:tab/>
            </w:r>
            <w:r w:rsidR="00F040EB">
              <w:rPr>
                <w:noProof/>
                <w:webHidden/>
              </w:rPr>
              <w:fldChar w:fldCharType="begin"/>
            </w:r>
            <w:r w:rsidR="00F040EB">
              <w:rPr>
                <w:noProof/>
                <w:webHidden/>
              </w:rPr>
              <w:instrText xml:space="preserve"> PAGEREF _Toc133043012 \h </w:instrText>
            </w:r>
            <w:r w:rsidR="00F040EB">
              <w:rPr>
                <w:noProof/>
                <w:webHidden/>
              </w:rPr>
            </w:r>
            <w:r w:rsidR="00F040EB">
              <w:rPr>
                <w:noProof/>
                <w:webHidden/>
              </w:rPr>
              <w:fldChar w:fldCharType="separate"/>
            </w:r>
            <w:r w:rsidR="002E40B4">
              <w:rPr>
                <w:noProof/>
                <w:webHidden/>
              </w:rPr>
              <w:t>8</w:t>
            </w:r>
            <w:r w:rsidR="00F040EB">
              <w:rPr>
                <w:noProof/>
                <w:webHidden/>
              </w:rPr>
              <w:fldChar w:fldCharType="end"/>
            </w:r>
          </w:hyperlink>
        </w:p>
        <w:p w14:paraId="2CCB57AD" w14:textId="0FE5EBC5" w:rsidR="00F040EB" w:rsidRDefault="00C36009">
          <w:pPr>
            <w:pStyle w:val="TOC3"/>
            <w:tabs>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33043013" w:history="1">
            <w:r w:rsidR="00F040EB" w:rsidRPr="00DC228F">
              <w:rPr>
                <w:rStyle w:val="Hyperlink"/>
                <w:noProof/>
              </w:rPr>
              <w:t>Life history:</w:t>
            </w:r>
            <w:r w:rsidR="00F040EB">
              <w:rPr>
                <w:noProof/>
                <w:webHidden/>
              </w:rPr>
              <w:tab/>
            </w:r>
            <w:r w:rsidR="00F040EB">
              <w:rPr>
                <w:noProof/>
                <w:webHidden/>
              </w:rPr>
              <w:fldChar w:fldCharType="begin"/>
            </w:r>
            <w:r w:rsidR="00F040EB">
              <w:rPr>
                <w:noProof/>
                <w:webHidden/>
              </w:rPr>
              <w:instrText xml:space="preserve"> PAGEREF _Toc133043013 \h </w:instrText>
            </w:r>
            <w:r w:rsidR="00F040EB">
              <w:rPr>
                <w:noProof/>
                <w:webHidden/>
              </w:rPr>
            </w:r>
            <w:r w:rsidR="00F040EB">
              <w:rPr>
                <w:noProof/>
                <w:webHidden/>
              </w:rPr>
              <w:fldChar w:fldCharType="separate"/>
            </w:r>
            <w:r w:rsidR="002E40B4">
              <w:rPr>
                <w:noProof/>
                <w:webHidden/>
              </w:rPr>
              <w:t>8</w:t>
            </w:r>
            <w:r w:rsidR="00F040EB">
              <w:rPr>
                <w:noProof/>
                <w:webHidden/>
              </w:rPr>
              <w:fldChar w:fldCharType="end"/>
            </w:r>
          </w:hyperlink>
        </w:p>
        <w:p w14:paraId="0FEF4392" w14:textId="4DD6E48C" w:rsidR="00F040EB" w:rsidRDefault="00C36009">
          <w:pPr>
            <w:pStyle w:val="TOC3"/>
            <w:tabs>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33043014" w:history="1">
            <w:r w:rsidR="00F040EB" w:rsidRPr="00DC228F">
              <w:rPr>
                <w:rStyle w:val="Hyperlink"/>
                <w:noProof/>
              </w:rPr>
              <w:t>Dispersal:</w:t>
            </w:r>
            <w:r w:rsidR="00F040EB">
              <w:rPr>
                <w:noProof/>
                <w:webHidden/>
              </w:rPr>
              <w:tab/>
            </w:r>
            <w:r w:rsidR="00F040EB">
              <w:rPr>
                <w:noProof/>
                <w:webHidden/>
              </w:rPr>
              <w:fldChar w:fldCharType="begin"/>
            </w:r>
            <w:r w:rsidR="00F040EB">
              <w:rPr>
                <w:noProof/>
                <w:webHidden/>
              </w:rPr>
              <w:instrText xml:space="preserve"> PAGEREF _Toc133043014 \h </w:instrText>
            </w:r>
            <w:r w:rsidR="00F040EB">
              <w:rPr>
                <w:noProof/>
                <w:webHidden/>
              </w:rPr>
            </w:r>
            <w:r w:rsidR="00F040EB">
              <w:rPr>
                <w:noProof/>
                <w:webHidden/>
              </w:rPr>
              <w:fldChar w:fldCharType="separate"/>
            </w:r>
            <w:r w:rsidR="002E40B4">
              <w:rPr>
                <w:noProof/>
                <w:webHidden/>
              </w:rPr>
              <w:t>8</w:t>
            </w:r>
            <w:r w:rsidR="00F040EB">
              <w:rPr>
                <w:noProof/>
                <w:webHidden/>
              </w:rPr>
              <w:fldChar w:fldCharType="end"/>
            </w:r>
          </w:hyperlink>
        </w:p>
        <w:p w14:paraId="68FFE299" w14:textId="5A86D441" w:rsidR="00F040EB" w:rsidRDefault="00C36009">
          <w:pPr>
            <w:pStyle w:val="TOC3"/>
            <w:tabs>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33043015" w:history="1">
            <w:r w:rsidR="00F040EB" w:rsidRPr="00DC228F">
              <w:rPr>
                <w:rStyle w:val="Hyperlink"/>
                <w:noProof/>
              </w:rPr>
              <w:t>Breeding success:</w:t>
            </w:r>
            <w:r w:rsidR="00F040EB">
              <w:rPr>
                <w:noProof/>
                <w:webHidden/>
              </w:rPr>
              <w:tab/>
            </w:r>
            <w:r w:rsidR="00F040EB">
              <w:rPr>
                <w:noProof/>
                <w:webHidden/>
              </w:rPr>
              <w:fldChar w:fldCharType="begin"/>
            </w:r>
            <w:r w:rsidR="00F040EB">
              <w:rPr>
                <w:noProof/>
                <w:webHidden/>
              </w:rPr>
              <w:instrText xml:space="preserve"> PAGEREF _Toc133043015 \h </w:instrText>
            </w:r>
            <w:r w:rsidR="00F040EB">
              <w:rPr>
                <w:noProof/>
                <w:webHidden/>
              </w:rPr>
            </w:r>
            <w:r w:rsidR="00F040EB">
              <w:rPr>
                <w:noProof/>
                <w:webHidden/>
              </w:rPr>
              <w:fldChar w:fldCharType="separate"/>
            </w:r>
            <w:r w:rsidR="002E40B4">
              <w:rPr>
                <w:noProof/>
                <w:webHidden/>
              </w:rPr>
              <w:t>9</w:t>
            </w:r>
            <w:r w:rsidR="00F040EB">
              <w:rPr>
                <w:noProof/>
                <w:webHidden/>
              </w:rPr>
              <w:fldChar w:fldCharType="end"/>
            </w:r>
          </w:hyperlink>
        </w:p>
        <w:p w14:paraId="3BA4E804" w14:textId="1A004194" w:rsidR="00F040EB" w:rsidRDefault="00C36009">
          <w:pPr>
            <w:pStyle w:val="TOC3"/>
            <w:tabs>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33043016" w:history="1">
            <w:r w:rsidR="00F040EB" w:rsidRPr="00DC228F">
              <w:rPr>
                <w:rStyle w:val="Hyperlink"/>
                <w:noProof/>
              </w:rPr>
              <w:t>Adult survival:</w:t>
            </w:r>
            <w:r w:rsidR="00F040EB">
              <w:rPr>
                <w:noProof/>
                <w:webHidden/>
              </w:rPr>
              <w:tab/>
            </w:r>
            <w:r w:rsidR="00F040EB">
              <w:rPr>
                <w:noProof/>
                <w:webHidden/>
              </w:rPr>
              <w:fldChar w:fldCharType="begin"/>
            </w:r>
            <w:r w:rsidR="00F040EB">
              <w:rPr>
                <w:noProof/>
                <w:webHidden/>
              </w:rPr>
              <w:instrText xml:space="preserve"> PAGEREF _Toc133043016 \h </w:instrText>
            </w:r>
            <w:r w:rsidR="00F040EB">
              <w:rPr>
                <w:noProof/>
                <w:webHidden/>
              </w:rPr>
            </w:r>
            <w:r w:rsidR="00F040EB">
              <w:rPr>
                <w:noProof/>
                <w:webHidden/>
              </w:rPr>
              <w:fldChar w:fldCharType="separate"/>
            </w:r>
            <w:r w:rsidR="002E40B4">
              <w:rPr>
                <w:noProof/>
                <w:webHidden/>
              </w:rPr>
              <w:t>9</w:t>
            </w:r>
            <w:r w:rsidR="00F040EB">
              <w:rPr>
                <w:noProof/>
                <w:webHidden/>
              </w:rPr>
              <w:fldChar w:fldCharType="end"/>
            </w:r>
          </w:hyperlink>
        </w:p>
        <w:p w14:paraId="4065B287" w14:textId="3F88747B" w:rsidR="00F040EB" w:rsidRDefault="00C36009">
          <w:pPr>
            <w:pStyle w:val="TOC3"/>
            <w:tabs>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33043017" w:history="1">
            <w:r w:rsidR="00F040EB" w:rsidRPr="00DC228F">
              <w:rPr>
                <w:rStyle w:val="Hyperlink"/>
                <w:noProof/>
              </w:rPr>
              <w:t>Juvenile survival:</w:t>
            </w:r>
            <w:r w:rsidR="00F040EB">
              <w:rPr>
                <w:noProof/>
                <w:webHidden/>
              </w:rPr>
              <w:tab/>
            </w:r>
            <w:r w:rsidR="00F040EB">
              <w:rPr>
                <w:noProof/>
                <w:webHidden/>
              </w:rPr>
              <w:fldChar w:fldCharType="begin"/>
            </w:r>
            <w:r w:rsidR="00F040EB">
              <w:rPr>
                <w:noProof/>
                <w:webHidden/>
              </w:rPr>
              <w:instrText xml:space="preserve"> PAGEREF _Toc133043017 \h </w:instrText>
            </w:r>
            <w:r w:rsidR="00F040EB">
              <w:rPr>
                <w:noProof/>
                <w:webHidden/>
              </w:rPr>
            </w:r>
            <w:r w:rsidR="00F040EB">
              <w:rPr>
                <w:noProof/>
                <w:webHidden/>
              </w:rPr>
              <w:fldChar w:fldCharType="separate"/>
            </w:r>
            <w:r w:rsidR="002E40B4">
              <w:rPr>
                <w:noProof/>
                <w:webHidden/>
              </w:rPr>
              <w:t>9</w:t>
            </w:r>
            <w:r w:rsidR="00F040EB">
              <w:rPr>
                <w:noProof/>
                <w:webHidden/>
              </w:rPr>
              <w:fldChar w:fldCharType="end"/>
            </w:r>
          </w:hyperlink>
        </w:p>
        <w:p w14:paraId="187EAD0D" w14:textId="42A3B89B" w:rsidR="00F040EB" w:rsidRDefault="00C36009">
          <w:pPr>
            <w:pStyle w:val="TOC2"/>
            <w:rPr>
              <w:rFonts w:asciiTheme="minorHAnsi" w:eastAsiaTheme="minorEastAsia" w:hAnsiTheme="minorHAnsi" w:cstheme="minorBidi"/>
              <w:noProof/>
              <w:kern w:val="2"/>
              <w:sz w:val="24"/>
              <w:szCs w:val="24"/>
              <w:lang w:eastAsia="en-GB"/>
              <w14:ligatures w14:val="standardContextual"/>
            </w:rPr>
          </w:pPr>
          <w:hyperlink w:anchor="_Toc133043018" w:history="1">
            <w:r w:rsidR="00F040EB" w:rsidRPr="00DC228F">
              <w:rPr>
                <w:rStyle w:val="Hyperlink"/>
                <w:noProof/>
              </w:rPr>
              <w:t>3.4</w:t>
            </w:r>
            <w:r w:rsidR="00F040EB">
              <w:rPr>
                <w:rFonts w:asciiTheme="minorHAnsi" w:eastAsiaTheme="minorEastAsia" w:hAnsiTheme="minorHAnsi" w:cstheme="minorBidi"/>
                <w:noProof/>
                <w:kern w:val="2"/>
                <w:sz w:val="24"/>
                <w:szCs w:val="24"/>
                <w:lang w:eastAsia="en-GB"/>
                <w14:ligatures w14:val="standardContextual"/>
              </w:rPr>
              <w:tab/>
            </w:r>
            <w:r w:rsidR="00F040EB" w:rsidRPr="00DC228F">
              <w:rPr>
                <w:rStyle w:val="Hyperlink"/>
                <w:noProof/>
              </w:rPr>
              <w:t>Covariate data</w:t>
            </w:r>
            <w:r w:rsidR="00F040EB">
              <w:rPr>
                <w:noProof/>
                <w:webHidden/>
              </w:rPr>
              <w:tab/>
            </w:r>
            <w:r w:rsidR="00F040EB">
              <w:rPr>
                <w:noProof/>
                <w:webHidden/>
              </w:rPr>
              <w:fldChar w:fldCharType="begin"/>
            </w:r>
            <w:r w:rsidR="00F040EB">
              <w:rPr>
                <w:noProof/>
                <w:webHidden/>
              </w:rPr>
              <w:instrText xml:space="preserve"> PAGEREF _Toc133043018 \h </w:instrText>
            </w:r>
            <w:r w:rsidR="00F040EB">
              <w:rPr>
                <w:noProof/>
                <w:webHidden/>
              </w:rPr>
            </w:r>
            <w:r w:rsidR="00F040EB">
              <w:rPr>
                <w:noProof/>
                <w:webHidden/>
              </w:rPr>
              <w:fldChar w:fldCharType="separate"/>
            </w:r>
            <w:r w:rsidR="002E40B4">
              <w:rPr>
                <w:noProof/>
                <w:webHidden/>
              </w:rPr>
              <w:t>9</w:t>
            </w:r>
            <w:r w:rsidR="00F040EB">
              <w:rPr>
                <w:noProof/>
                <w:webHidden/>
              </w:rPr>
              <w:fldChar w:fldCharType="end"/>
            </w:r>
          </w:hyperlink>
        </w:p>
        <w:p w14:paraId="4EC1948D" w14:textId="4A868B1E" w:rsidR="00F040EB" w:rsidRDefault="00C36009">
          <w:pPr>
            <w:pStyle w:val="TOC3"/>
            <w:tabs>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33043019" w:history="1">
            <w:r w:rsidR="00F040EB" w:rsidRPr="00DC228F">
              <w:rPr>
                <w:rStyle w:val="Hyperlink"/>
                <w:noProof/>
              </w:rPr>
              <w:t>Density dependence:</w:t>
            </w:r>
            <w:r w:rsidR="00F040EB">
              <w:rPr>
                <w:noProof/>
                <w:webHidden/>
              </w:rPr>
              <w:tab/>
            </w:r>
            <w:r w:rsidR="00F040EB">
              <w:rPr>
                <w:noProof/>
                <w:webHidden/>
              </w:rPr>
              <w:fldChar w:fldCharType="begin"/>
            </w:r>
            <w:r w:rsidR="00F040EB">
              <w:rPr>
                <w:noProof/>
                <w:webHidden/>
              </w:rPr>
              <w:instrText xml:space="preserve"> PAGEREF _Toc133043019 \h </w:instrText>
            </w:r>
            <w:r w:rsidR="00F040EB">
              <w:rPr>
                <w:noProof/>
                <w:webHidden/>
              </w:rPr>
            </w:r>
            <w:r w:rsidR="00F040EB">
              <w:rPr>
                <w:noProof/>
                <w:webHidden/>
              </w:rPr>
              <w:fldChar w:fldCharType="separate"/>
            </w:r>
            <w:r w:rsidR="002E40B4">
              <w:rPr>
                <w:noProof/>
                <w:webHidden/>
              </w:rPr>
              <w:t>9</w:t>
            </w:r>
            <w:r w:rsidR="00F040EB">
              <w:rPr>
                <w:noProof/>
                <w:webHidden/>
              </w:rPr>
              <w:fldChar w:fldCharType="end"/>
            </w:r>
          </w:hyperlink>
        </w:p>
        <w:p w14:paraId="736CD457" w14:textId="0ECE5619" w:rsidR="00F040EB" w:rsidRDefault="00C36009">
          <w:pPr>
            <w:pStyle w:val="TOC3"/>
            <w:tabs>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33043020" w:history="1">
            <w:r w:rsidR="00F040EB" w:rsidRPr="00DC228F">
              <w:rPr>
                <w:rStyle w:val="Hyperlink"/>
                <w:noProof/>
              </w:rPr>
              <w:t>Rainfall:</w:t>
            </w:r>
            <w:r w:rsidR="00F040EB">
              <w:rPr>
                <w:noProof/>
                <w:webHidden/>
              </w:rPr>
              <w:tab/>
            </w:r>
            <w:r w:rsidR="00F040EB">
              <w:rPr>
                <w:noProof/>
                <w:webHidden/>
              </w:rPr>
              <w:fldChar w:fldCharType="begin"/>
            </w:r>
            <w:r w:rsidR="00F040EB">
              <w:rPr>
                <w:noProof/>
                <w:webHidden/>
              </w:rPr>
              <w:instrText xml:space="preserve"> PAGEREF _Toc133043020 \h </w:instrText>
            </w:r>
            <w:r w:rsidR="00F040EB">
              <w:rPr>
                <w:noProof/>
                <w:webHidden/>
              </w:rPr>
            </w:r>
            <w:r w:rsidR="00F040EB">
              <w:rPr>
                <w:noProof/>
                <w:webHidden/>
              </w:rPr>
              <w:fldChar w:fldCharType="separate"/>
            </w:r>
            <w:r w:rsidR="002E40B4">
              <w:rPr>
                <w:noProof/>
                <w:webHidden/>
              </w:rPr>
              <w:t>10</w:t>
            </w:r>
            <w:r w:rsidR="00F040EB">
              <w:rPr>
                <w:noProof/>
                <w:webHidden/>
              </w:rPr>
              <w:fldChar w:fldCharType="end"/>
            </w:r>
          </w:hyperlink>
        </w:p>
        <w:p w14:paraId="311AF5C2" w14:textId="7FEBF69A" w:rsidR="00F040EB" w:rsidRDefault="00C36009">
          <w:pPr>
            <w:pStyle w:val="TOC2"/>
            <w:rPr>
              <w:rFonts w:asciiTheme="minorHAnsi" w:eastAsiaTheme="minorEastAsia" w:hAnsiTheme="minorHAnsi" w:cstheme="minorBidi"/>
              <w:noProof/>
              <w:kern w:val="2"/>
              <w:sz w:val="24"/>
              <w:szCs w:val="24"/>
              <w:lang w:eastAsia="en-GB"/>
              <w14:ligatures w14:val="standardContextual"/>
            </w:rPr>
          </w:pPr>
          <w:hyperlink w:anchor="_Toc133043021" w:history="1">
            <w:r w:rsidR="00F040EB" w:rsidRPr="00DC228F">
              <w:rPr>
                <w:rStyle w:val="Hyperlink"/>
                <w:noProof/>
              </w:rPr>
              <w:t>3.5</w:t>
            </w:r>
            <w:r w:rsidR="00F040EB">
              <w:rPr>
                <w:rFonts w:asciiTheme="minorHAnsi" w:eastAsiaTheme="minorEastAsia" w:hAnsiTheme="minorHAnsi" w:cstheme="minorBidi"/>
                <w:noProof/>
                <w:kern w:val="2"/>
                <w:sz w:val="24"/>
                <w:szCs w:val="24"/>
                <w:lang w:eastAsia="en-GB"/>
                <w14:ligatures w14:val="standardContextual"/>
              </w:rPr>
              <w:tab/>
            </w:r>
            <w:r w:rsidR="00F040EB" w:rsidRPr="00DC228F">
              <w:rPr>
                <w:rStyle w:val="Hyperlink"/>
                <w:noProof/>
              </w:rPr>
              <w:t>Modelling</w:t>
            </w:r>
            <w:r w:rsidR="00F040EB">
              <w:rPr>
                <w:noProof/>
                <w:webHidden/>
              </w:rPr>
              <w:tab/>
            </w:r>
            <w:r w:rsidR="00F040EB">
              <w:rPr>
                <w:noProof/>
                <w:webHidden/>
              </w:rPr>
              <w:fldChar w:fldCharType="begin"/>
            </w:r>
            <w:r w:rsidR="00F040EB">
              <w:rPr>
                <w:noProof/>
                <w:webHidden/>
              </w:rPr>
              <w:instrText xml:space="preserve"> PAGEREF _Toc133043021 \h </w:instrText>
            </w:r>
            <w:r w:rsidR="00F040EB">
              <w:rPr>
                <w:noProof/>
                <w:webHidden/>
              </w:rPr>
            </w:r>
            <w:r w:rsidR="00F040EB">
              <w:rPr>
                <w:noProof/>
                <w:webHidden/>
              </w:rPr>
              <w:fldChar w:fldCharType="separate"/>
            </w:r>
            <w:r w:rsidR="002E40B4">
              <w:rPr>
                <w:noProof/>
                <w:webHidden/>
              </w:rPr>
              <w:t>10</w:t>
            </w:r>
            <w:r w:rsidR="00F040EB">
              <w:rPr>
                <w:noProof/>
                <w:webHidden/>
              </w:rPr>
              <w:fldChar w:fldCharType="end"/>
            </w:r>
          </w:hyperlink>
        </w:p>
        <w:p w14:paraId="7252D988" w14:textId="7FD17B84" w:rsidR="00F040EB" w:rsidRDefault="00C36009">
          <w:pPr>
            <w:pStyle w:val="TOC3"/>
            <w:tabs>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33043022" w:history="1">
            <w:r w:rsidR="00F040EB" w:rsidRPr="00DC228F">
              <w:rPr>
                <w:rStyle w:val="Hyperlink"/>
                <w:noProof/>
              </w:rPr>
              <w:t>Population surveys:</w:t>
            </w:r>
            <w:r w:rsidR="00F040EB">
              <w:rPr>
                <w:noProof/>
                <w:webHidden/>
              </w:rPr>
              <w:tab/>
            </w:r>
            <w:r w:rsidR="00F040EB">
              <w:rPr>
                <w:noProof/>
                <w:webHidden/>
              </w:rPr>
              <w:fldChar w:fldCharType="begin"/>
            </w:r>
            <w:r w:rsidR="00F040EB">
              <w:rPr>
                <w:noProof/>
                <w:webHidden/>
              </w:rPr>
              <w:instrText xml:space="preserve"> PAGEREF _Toc133043022 \h </w:instrText>
            </w:r>
            <w:r w:rsidR="00F040EB">
              <w:rPr>
                <w:noProof/>
                <w:webHidden/>
              </w:rPr>
            </w:r>
            <w:r w:rsidR="00F040EB">
              <w:rPr>
                <w:noProof/>
                <w:webHidden/>
              </w:rPr>
              <w:fldChar w:fldCharType="separate"/>
            </w:r>
            <w:r w:rsidR="002E40B4">
              <w:rPr>
                <w:noProof/>
                <w:webHidden/>
              </w:rPr>
              <w:t>12</w:t>
            </w:r>
            <w:r w:rsidR="00F040EB">
              <w:rPr>
                <w:noProof/>
                <w:webHidden/>
              </w:rPr>
              <w:fldChar w:fldCharType="end"/>
            </w:r>
          </w:hyperlink>
        </w:p>
        <w:p w14:paraId="6F70303D" w14:textId="1AA3BA56" w:rsidR="00F040EB" w:rsidRDefault="00C36009">
          <w:pPr>
            <w:pStyle w:val="TOC3"/>
            <w:tabs>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33043023" w:history="1">
            <w:r w:rsidR="00F040EB" w:rsidRPr="00DC228F">
              <w:rPr>
                <w:rStyle w:val="Hyperlink"/>
                <w:noProof/>
              </w:rPr>
              <w:t>Demographic data:</w:t>
            </w:r>
            <w:r w:rsidR="00F040EB">
              <w:rPr>
                <w:noProof/>
                <w:webHidden/>
              </w:rPr>
              <w:tab/>
            </w:r>
            <w:r w:rsidR="00F040EB">
              <w:rPr>
                <w:noProof/>
                <w:webHidden/>
              </w:rPr>
              <w:fldChar w:fldCharType="begin"/>
            </w:r>
            <w:r w:rsidR="00F040EB">
              <w:rPr>
                <w:noProof/>
                <w:webHidden/>
              </w:rPr>
              <w:instrText xml:space="preserve"> PAGEREF _Toc133043023 \h </w:instrText>
            </w:r>
            <w:r w:rsidR="00F040EB">
              <w:rPr>
                <w:noProof/>
                <w:webHidden/>
              </w:rPr>
            </w:r>
            <w:r w:rsidR="00F040EB">
              <w:rPr>
                <w:noProof/>
                <w:webHidden/>
              </w:rPr>
              <w:fldChar w:fldCharType="separate"/>
            </w:r>
            <w:r w:rsidR="002E40B4">
              <w:rPr>
                <w:noProof/>
                <w:webHidden/>
              </w:rPr>
              <w:t>12</w:t>
            </w:r>
            <w:r w:rsidR="00F040EB">
              <w:rPr>
                <w:noProof/>
                <w:webHidden/>
              </w:rPr>
              <w:fldChar w:fldCharType="end"/>
            </w:r>
          </w:hyperlink>
        </w:p>
        <w:p w14:paraId="3DF77B7D" w14:textId="53CA27A8" w:rsidR="00F040EB" w:rsidRDefault="00C36009">
          <w:pPr>
            <w:pStyle w:val="TOC3"/>
            <w:tabs>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33043024" w:history="1">
            <w:r w:rsidR="00F040EB" w:rsidRPr="00DC228F">
              <w:rPr>
                <w:rStyle w:val="Hyperlink"/>
                <w:noProof/>
              </w:rPr>
              <w:t>Prior specification:</w:t>
            </w:r>
            <w:r w:rsidR="00F040EB">
              <w:rPr>
                <w:noProof/>
                <w:webHidden/>
              </w:rPr>
              <w:tab/>
            </w:r>
            <w:r w:rsidR="00F040EB">
              <w:rPr>
                <w:noProof/>
                <w:webHidden/>
              </w:rPr>
              <w:fldChar w:fldCharType="begin"/>
            </w:r>
            <w:r w:rsidR="00F040EB">
              <w:rPr>
                <w:noProof/>
                <w:webHidden/>
              </w:rPr>
              <w:instrText xml:space="preserve"> PAGEREF _Toc133043024 \h </w:instrText>
            </w:r>
            <w:r w:rsidR="00F040EB">
              <w:rPr>
                <w:noProof/>
                <w:webHidden/>
              </w:rPr>
            </w:r>
            <w:r w:rsidR="00F040EB">
              <w:rPr>
                <w:noProof/>
                <w:webHidden/>
              </w:rPr>
              <w:fldChar w:fldCharType="separate"/>
            </w:r>
            <w:r w:rsidR="002E40B4">
              <w:rPr>
                <w:noProof/>
                <w:webHidden/>
              </w:rPr>
              <w:t>12</w:t>
            </w:r>
            <w:r w:rsidR="00F040EB">
              <w:rPr>
                <w:noProof/>
                <w:webHidden/>
              </w:rPr>
              <w:fldChar w:fldCharType="end"/>
            </w:r>
          </w:hyperlink>
        </w:p>
        <w:p w14:paraId="5A493078" w14:textId="408B10FC" w:rsidR="00F040EB" w:rsidRDefault="00C36009">
          <w:pPr>
            <w:pStyle w:val="TOC3"/>
            <w:tabs>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33043025" w:history="1">
            <w:r w:rsidR="00F040EB" w:rsidRPr="00DC228F">
              <w:rPr>
                <w:rStyle w:val="Hyperlink"/>
                <w:noProof/>
              </w:rPr>
              <w:t>Addition of data from playback surveys:</w:t>
            </w:r>
            <w:r w:rsidR="00F040EB">
              <w:rPr>
                <w:noProof/>
                <w:webHidden/>
              </w:rPr>
              <w:tab/>
            </w:r>
            <w:r w:rsidR="00F040EB">
              <w:rPr>
                <w:noProof/>
                <w:webHidden/>
              </w:rPr>
              <w:fldChar w:fldCharType="begin"/>
            </w:r>
            <w:r w:rsidR="00F040EB">
              <w:rPr>
                <w:noProof/>
                <w:webHidden/>
              </w:rPr>
              <w:instrText xml:space="preserve"> PAGEREF _Toc133043025 \h </w:instrText>
            </w:r>
            <w:r w:rsidR="00F040EB">
              <w:rPr>
                <w:noProof/>
                <w:webHidden/>
              </w:rPr>
            </w:r>
            <w:r w:rsidR="00F040EB">
              <w:rPr>
                <w:noProof/>
                <w:webHidden/>
              </w:rPr>
              <w:fldChar w:fldCharType="separate"/>
            </w:r>
            <w:r w:rsidR="002E40B4">
              <w:rPr>
                <w:noProof/>
                <w:webHidden/>
              </w:rPr>
              <w:t>12</w:t>
            </w:r>
            <w:r w:rsidR="00F040EB">
              <w:rPr>
                <w:noProof/>
                <w:webHidden/>
              </w:rPr>
              <w:fldChar w:fldCharType="end"/>
            </w:r>
          </w:hyperlink>
        </w:p>
        <w:p w14:paraId="44D53F10" w14:textId="44C143AF" w:rsidR="00F040EB" w:rsidRDefault="00C36009">
          <w:pPr>
            <w:pStyle w:val="TOC3"/>
            <w:tabs>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33043026" w:history="1">
            <w:r w:rsidR="00F040EB" w:rsidRPr="00DC228F">
              <w:rPr>
                <w:rStyle w:val="Hyperlink"/>
                <w:noProof/>
              </w:rPr>
              <w:t>Addition of breeding data from Canna:</w:t>
            </w:r>
            <w:r w:rsidR="00F040EB">
              <w:rPr>
                <w:noProof/>
                <w:webHidden/>
              </w:rPr>
              <w:tab/>
            </w:r>
            <w:r w:rsidR="00F040EB">
              <w:rPr>
                <w:noProof/>
                <w:webHidden/>
              </w:rPr>
              <w:fldChar w:fldCharType="begin"/>
            </w:r>
            <w:r w:rsidR="00F040EB">
              <w:rPr>
                <w:noProof/>
                <w:webHidden/>
              </w:rPr>
              <w:instrText xml:space="preserve"> PAGEREF _Toc133043026 \h </w:instrText>
            </w:r>
            <w:r w:rsidR="00F040EB">
              <w:rPr>
                <w:noProof/>
                <w:webHidden/>
              </w:rPr>
            </w:r>
            <w:r w:rsidR="00F040EB">
              <w:rPr>
                <w:noProof/>
                <w:webHidden/>
              </w:rPr>
              <w:fldChar w:fldCharType="separate"/>
            </w:r>
            <w:r w:rsidR="002E40B4">
              <w:rPr>
                <w:noProof/>
                <w:webHidden/>
              </w:rPr>
              <w:t>12</w:t>
            </w:r>
            <w:r w:rsidR="00F040EB">
              <w:rPr>
                <w:noProof/>
                <w:webHidden/>
              </w:rPr>
              <w:fldChar w:fldCharType="end"/>
            </w:r>
          </w:hyperlink>
        </w:p>
        <w:p w14:paraId="43E12FFD" w14:textId="6CE7CF95" w:rsidR="00F040EB" w:rsidRDefault="00C36009">
          <w:pPr>
            <w:pStyle w:val="TOC2"/>
            <w:rPr>
              <w:rFonts w:asciiTheme="minorHAnsi" w:eastAsiaTheme="minorEastAsia" w:hAnsiTheme="minorHAnsi" w:cstheme="minorBidi"/>
              <w:noProof/>
              <w:kern w:val="2"/>
              <w:sz w:val="24"/>
              <w:szCs w:val="24"/>
              <w:lang w:eastAsia="en-GB"/>
              <w14:ligatures w14:val="standardContextual"/>
            </w:rPr>
          </w:pPr>
          <w:hyperlink w:anchor="_Toc133043027" w:history="1">
            <w:r w:rsidR="00F040EB" w:rsidRPr="00DC228F">
              <w:rPr>
                <w:rStyle w:val="Hyperlink"/>
                <w:noProof/>
              </w:rPr>
              <w:t>3.6</w:t>
            </w:r>
            <w:r w:rsidR="00F040EB">
              <w:rPr>
                <w:rFonts w:asciiTheme="minorHAnsi" w:eastAsiaTheme="minorEastAsia" w:hAnsiTheme="minorHAnsi" w:cstheme="minorBidi"/>
                <w:noProof/>
                <w:kern w:val="2"/>
                <w:sz w:val="24"/>
                <w:szCs w:val="24"/>
                <w:lang w:eastAsia="en-GB"/>
                <w14:ligatures w14:val="standardContextual"/>
              </w:rPr>
              <w:tab/>
            </w:r>
            <w:r w:rsidR="00F040EB" w:rsidRPr="00DC228F">
              <w:rPr>
                <w:rStyle w:val="Hyperlink"/>
                <w:noProof/>
              </w:rPr>
              <w:t>Fitting to real data</w:t>
            </w:r>
            <w:r w:rsidR="00F040EB">
              <w:rPr>
                <w:noProof/>
                <w:webHidden/>
              </w:rPr>
              <w:tab/>
            </w:r>
            <w:r w:rsidR="00F040EB">
              <w:rPr>
                <w:noProof/>
                <w:webHidden/>
              </w:rPr>
              <w:fldChar w:fldCharType="begin"/>
            </w:r>
            <w:r w:rsidR="00F040EB">
              <w:rPr>
                <w:noProof/>
                <w:webHidden/>
              </w:rPr>
              <w:instrText xml:space="preserve"> PAGEREF _Toc133043027 \h </w:instrText>
            </w:r>
            <w:r w:rsidR="00F040EB">
              <w:rPr>
                <w:noProof/>
                <w:webHidden/>
              </w:rPr>
            </w:r>
            <w:r w:rsidR="00F040EB">
              <w:rPr>
                <w:noProof/>
                <w:webHidden/>
              </w:rPr>
              <w:fldChar w:fldCharType="separate"/>
            </w:r>
            <w:r w:rsidR="002E40B4">
              <w:rPr>
                <w:noProof/>
                <w:webHidden/>
              </w:rPr>
              <w:t>13</w:t>
            </w:r>
            <w:r w:rsidR="00F040EB">
              <w:rPr>
                <w:noProof/>
                <w:webHidden/>
              </w:rPr>
              <w:fldChar w:fldCharType="end"/>
            </w:r>
          </w:hyperlink>
        </w:p>
        <w:p w14:paraId="30FADB52" w14:textId="496A1A03" w:rsidR="00F040EB" w:rsidRDefault="00C36009">
          <w:pPr>
            <w:pStyle w:val="TOC2"/>
            <w:rPr>
              <w:rFonts w:asciiTheme="minorHAnsi" w:eastAsiaTheme="minorEastAsia" w:hAnsiTheme="minorHAnsi" w:cstheme="minorBidi"/>
              <w:noProof/>
              <w:kern w:val="2"/>
              <w:sz w:val="24"/>
              <w:szCs w:val="24"/>
              <w:lang w:eastAsia="en-GB"/>
              <w14:ligatures w14:val="standardContextual"/>
            </w:rPr>
          </w:pPr>
          <w:hyperlink w:anchor="_Toc133043028" w:history="1">
            <w:r w:rsidR="00F040EB" w:rsidRPr="00DC228F">
              <w:rPr>
                <w:rStyle w:val="Hyperlink"/>
                <w:noProof/>
              </w:rPr>
              <w:t>3.7</w:t>
            </w:r>
            <w:r w:rsidR="00F040EB">
              <w:rPr>
                <w:rFonts w:asciiTheme="minorHAnsi" w:eastAsiaTheme="minorEastAsia" w:hAnsiTheme="minorHAnsi" w:cstheme="minorBidi"/>
                <w:noProof/>
                <w:kern w:val="2"/>
                <w:sz w:val="24"/>
                <w:szCs w:val="24"/>
                <w:lang w:eastAsia="en-GB"/>
                <w14:ligatures w14:val="standardContextual"/>
              </w:rPr>
              <w:tab/>
            </w:r>
            <w:r w:rsidR="00F040EB" w:rsidRPr="00DC228F">
              <w:rPr>
                <w:rStyle w:val="Hyperlink"/>
                <w:noProof/>
              </w:rPr>
              <w:t>Validation with simulated data</w:t>
            </w:r>
            <w:r w:rsidR="00F040EB">
              <w:rPr>
                <w:noProof/>
                <w:webHidden/>
              </w:rPr>
              <w:tab/>
            </w:r>
            <w:r w:rsidR="00F040EB">
              <w:rPr>
                <w:noProof/>
                <w:webHidden/>
              </w:rPr>
              <w:fldChar w:fldCharType="begin"/>
            </w:r>
            <w:r w:rsidR="00F040EB">
              <w:rPr>
                <w:noProof/>
                <w:webHidden/>
              </w:rPr>
              <w:instrText xml:space="preserve"> PAGEREF _Toc133043028 \h </w:instrText>
            </w:r>
            <w:r w:rsidR="00F040EB">
              <w:rPr>
                <w:noProof/>
                <w:webHidden/>
              </w:rPr>
            </w:r>
            <w:r w:rsidR="00F040EB">
              <w:rPr>
                <w:noProof/>
                <w:webHidden/>
              </w:rPr>
              <w:fldChar w:fldCharType="separate"/>
            </w:r>
            <w:r w:rsidR="002E40B4">
              <w:rPr>
                <w:noProof/>
                <w:webHidden/>
              </w:rPr>
              <w:t>13</w:t>
            </w:r>
            <w:r w:rsidR="00F040EB">
              <w:rPr>
                <w:noProof/>
                <w:webHidden/>
              </w:rPr>
              <w:fldChar w:fldCharType="end"/>
            </w:r>
          </w:hyperlink>
        </w:p>
        <w:p w14:paraId="22BCAD89" w14:textId="4785A55E" w:rsidR="00F040EB" w:rsidRDefault="00C36009">
          <w:pPr>
            <w:pStyle w:val="TOC2"/>
            <w:rPr>
              <w:rFonts w:asciiTheme="minorHAnsi" w:eastAsiaTheme="minorEastAsia" w:hAnsiTheme="minorHAnsi" w:cstheme="minorBidi"/>
              <w:noProof/>
              <w:kern w:val="2"/>
              <w:sz w:val="24"/>
              <w:szCs w:val="24"/>
              <w:lang w:eastAsia="en-GB"/>
              <w14:ligatures w14:val="standardContextual"/>
            </w:rPr>
          </w:pPr>
          <w:hyperlink w:anchor="_Toc133043029" w:history="1">
            <w:r w:rsidR="00F040EB" w:rsidRPr="00DC228F">
              <w:rPr>
                <w:rStyle w:val="Hyperlink"/>
                <w:noProof/>
              </w:rPr>
              <w:t>3.8</w:t>
            </w:r>
            <w:r w:rsidR="00F040EB">
              <w:rPr>
                <w:rFonts w:asciiTheme="minorHAnsi" w:eastAsiaTheme="minorEastAsia" w:hAnsiTheme="minorHAnsi" w:cstheme="minorBidi"/>
                <w:noProof/>
                <w:kern w:val="2"/>
                <w:sz w:val="24"/>
                <w:szCs w:val="24"/>
                <w:lang w:eastAsia="en-GB"/>
                <w14:ligatures w14:val="standardContextual"/>
              </w:rPr>
              <w:tab/>
            </w:r>
            <w:r w:rsidR="00F040EB" w:rsidRPr="00DC228F">
              <w:rPr>
                <w:rStyle w:val="Hyperlink"/>
                <w:noProof/>
              </w:rPr>
              <w:t>Sensitivity on population estimates</w:t>
            </w:r>
            <w:r w:rsidR="00F040EB">
              <w:rPr>
                <w:noProof/>
                <w:webHidden/>
              </w:rPr>
              <w:tab/>
            </w:r>
            <w:r w:rsidR="00F040EB">
              <w:rPr>
                <w:noProof/>
                <w:webHidden/>
              </w:rPr>
              <w:fldChar w:fldCharType="begin"/>
            </w:r>
            <w:r w:rsidR="00F040EB">
              <w:rPr>
                <w:noProof/>
                <w:webHidden/>
              </w:rPr>
              <w:instrText xml:space="preserve"> PAGEREF _Toc133043029 \h </w:instrText>
            </w:r>
            <w:r w:rsidR="00F040EB">
              <w:rPr>
                <w:noProof/>
                <w:webHidden/>
              </w:rPr>
            </w:r>
            <w:r w:rsidR="00F040EB">
              <w:rPr>
                <w:noProof/>
                <w:webHidden/>
              </w:rPr>
              <w:fldChar w:fldCharType="separate"/>
            </w:r>
            <w:r w:rsidR="002E40B4">
              <w:rPr>
                <w:noProof/>
                <w:webHidden/>
              </w:rPr>
              <w:t>13</w:t>
            </w:r>
            <w:r w:rsidR="00F040EB">
              <w:rPr>
                <w:noProof/>
                <w:webHidden/>
              </w:rPr>
              <w:fldChar w:fldCharType="end"/>
            </w:r>
          </w:hyperlink>
        </w:p>
        <w:p w14:paraId="3B5A24F4" w14:textId="5F55112E" w:rsidR="00F040EB" w:rsidRDefault="00C36009">
          <w:pPr>
            <w:pStyle w:val="TOC3"/>
            <w:tabs>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33043030" w:history="1">
            <w:r w:rsidR="00F040EB" w:rsidRPr="00DC228F">
              <w:rPr>
                <w:rStyle w:val="Hyperlink"/>
                <w:noProof/>
              </w:rPr>
              <w:t>Model 2:</w:t>
            </w:r>
            <w:r w:rsidR="00F040EB">
              <w:rPr>
                <w:noProof/>
                <w:webHidden/>
              </w:rPr>
              <w:tab/>
            </w:r>
            <w:r w:rsidR="00F040EB">
              <w:rPr>
                <w:noProof/>
                <w:webHidden/>
              </w:rPr>
              <w:fldChar w:fldCharType="begin"/>
            </w:r>
            <w:r w:rsidR="00F040EB">
              <w:rPr>
                <w:noProof/>
                <w:webHidden/>
              </w:rPr>
              <w:instrText xml:space="preserve"> PAGEREF _Toc133043030 \h </w:instrText>
            </w:r>
            <w:r w:rsidR="00F040EB">
              <w:rPr>
                <w:noProof/>
                <w:webHidden/>
              </w:rPr>
            </w:r>
            <w:r w:rsidR="00F040EB">
              <w:rPr>
                <w:noProof/>
                <w:webHidden/>
              </w:rPr>
              <w:fldChar w:fldCharType="separate"/>
            </w:r>
            <w:r w:rsidR="002E40B4">
              <w:rPr>
                <w:noProof/>
                <w:webHidden/>
              </w:rPr>
              <w:t>14</w:t>
            </w:r>
            <w:r w:rsidR="00F040EB">
              <w:rPr>
                <w:noProof/>
                <w:webHidden/>
              </w:rPr>
              <w:fldChar w:fldCharType="end"/>
            </w:r>
          </w:hyperlink>
        </w:p>
        <w:p w14:paraId="0C4889B9" w14:textId="3571D68D" w:rsidR="00F040EB" w:rsidRDefault="00C36009">
          <w:pPr>
            <w:pStyle w:val="TOC3"/>
            <w:tabs>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33043031" w:history="1">
            <w:r w:rsidR="00F040EB" w:rsidRPr="00DC228F">
              <w:rPr>
                <w:rStyle w:val="Hyperlink"/>
                <w:noProof/>
              </w:rPr>
              <w:t>Model 3:</w:t>
            </w:r>
            <w:r w:rsidR="00F040EB">
              <w:rPr>
                <w:noProof/>
                <w:webHidden/>
              </w:rPr>
              <w:tab/>
            </w:r>
            <w:r w:rsidR="00F040EB">
              <w:rPr>
                <w:noProof/>
                <w:webHidden/>
              </w:rPr>
              <w:fldChar w:fldCharType="begin"/>
            </w:r>
            <w:r w:rsidR="00F040EB">
              <w:rPr>
                <w:noProof/>
                <w:webHidden/>
              </w:rPr>
              <w:instrText xml:space="preserve"> PAGEREF _Toc133043031 \h </w:instrText>
            </w:r>
            <w:r w:rsidR="00F040EB">
              <w:rPr>
                <w:noProof/>
                <w:webHidden/>
              </w:rPr>
            </w:r>
            <w:r w:rsidR="00F040EB">
              <w:rPr>
                <w:noProof/>
                <w:webHidden/>
              </w:rPr>
              <w:fldChar w:fldCharType="separate"/>
            </w:r>
            <w:r w:rsidR="002E40B4">
              <w:rPr>
                <w:noProof/>
                <w:webHidden/>
              </w:rPr>
              <w:t>14</w:t>
            </w:r>
            <w:r w:rsidR="00F040EB">
              <w:rPr>
                <w:noProof/>
                <w:webHidden/>
              </w:rPr>
              <w:fldChar w:fldCharType="end"/>
            </w:r>
          </w:hyperlink>
        </w:p>
        <w:p w14:paraId="55D832F5" w14:textId="2C33B60E" w:rsidR="00F040EB" w:rsidRDefault="00C36009">
          <w:pPr>
            <w:pStyle w:val="TOC3"/>
            <w:tabs>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33043032" w:history="1">
            <w:r w:rsidR="00F040EB" w:rsidRPr="00DC228F">
              <w:rPr>
                <w:rStyle w:val="Hyperlink"/>
                <w:noProof/>
              </w:rPr>
              <w:t>Model 4:</w:t>
            </w:r>
            <w:r w:rsidR="00F040EB">
              <w:rPr>
                <w:noProof/>
                <w:webHidden/>
              </w:rPr>
              <w:tab/>
            </w:r>
            <w:r w:rsidR="00F040EB">
              <w:rPr>
                <w:noProof/>
                <w:webHidden/>
              </w:rPr>
              <w:fldChar w:fldCharType="begin"/>
            </w:r>
            <w:r w:rsidR="00F040EB">
              <w:rPr>
                <w:noProof/>
                <w:webHidden/>
              </w:rPr>
              <w:instrText xml:space="preserve"> PAGEREF _Toc133043032 \h </w:instrText>
            </w:r>
            <w:r w:rsidR="00F040EB">
              <w:rPr>
                <w:noProof/>
                <w:webHidden/>
              </w:rPr>
            </w:r>
            <w:r w:rsidR="00F040EB">
              <w:rPr>
                <w:noProof/>
                <w:webHidden/>
              </w:rPr>
              <w:fldChar w:fldCharType="separate"/>
            </w:r>
            <w:r w:rsidR="002E40B4">
              <w:rPr>
                <w:noProof/>
                <w:webHidden/>
              </w:rPr>
              <w:t>14</w:t>
            </w:r>
            <w:r w:rsidR="00F040EB">
              <w:rPr>
                <w:noProof/>
                <w:webHidden/>
              </w:rPr>
              <w:fldChar w:fldCharType="end"/>
            </w:r>
          </w:hyperlink>
        </w:p>
        <w:p w14:paraId="6227B60C" w14:textId="532629E8" w:rsidR="00F040EB" w:rsidRDefault="00C36009">
          <w:pPr>
            <w:pStyle w:val="TOC3"/>
            <w:tabs>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33043033" w:history="1">
            <w:r w:rsidR="00F040EB" w:rsidRPr="00DC228F">
              <w:rPr>
                <w:rStyle w:val="Hyperlink"/>
                <w:noProof/>
              </w:rPr>
              <w:t>Model 5:</w:t>
            </w:r>
            <w:r w:rsidR="00F040EB">
              <w:rPr>
                <w:noProof/>
                <w:webHidden/>
              </w:rPr>
              <w:tab/>
            </w:r>
            <w:r w:rsidR="00F040EB">
              <w:rPr>
                <w:noProof/>
                <w:webHidden/>
              </w:rPr>
              <w:fldChar w:fldCharType="begin"/>
            </w:r>
            <w:r w:rsidR="00F040EB">
              <w:rPr>
                <w:noProof/>
                <w:webHidden/>
              </w:rPr>
              <w:instrText xml:space="preserve"> PAGEREF _Toc133043033 \h </w:instrText>
            </w:r>
            <w:r w:rsidR="00F040EB">
              <w:rPr>
                <w:noProof/>
                <w:webHidden/>
              </w:rPr>
            </w:r>
            <w:r w:rsidR="00F040EB">
              <w:rPr>
                <w:noProof/>
                <w:webHidden/>
              </w:rPr>
              <w:fldChar w:fldCharType="separate"/>
            </w:r>
            <w:r w:rsidR="002E40B4">
              <w:rPr>
                <w:noProof/>
                <w:webHidden/>
              </w:rPr>
              <w:t>14</w:t>
            </w:r>
            <w:r w:rsidR="00F040EB">
              <w:rPr>
                <w:noProof/>
                <w:webHidden/>
              </w:rPr>
              <w:fldChar w:fldCharType="end"/>
            </w:r>
          </w:hyperlink>
        </w:p>
        <w:p w14:paraId="287FCA6B" w14:textId="1B7FB1BE" w:rsidR="00F040EB" w:rsidRDefault="00C36009">
          <w:pPr>
            <w:pStyle w:val="TOC2"/>
            <w:rPr>
              <w:rFonts w:asciiTheme="minorHAnsi" w:eastAsiaTheme="minorEastAsia" w:hAnsiTheme="minorHAnsi" w:cstheme="minorBidi"/>
              <w:noProof/>
              <w:kern w:val="2"/>
              <w:sz w:val="24"/>
              <w:szCs w:val="24"/>
              <w:lang w:eastAsia="en-GB"/>
              <w14:ligatures w14:val="standardContextual"/>
            </w:rPr>
          </w:pPr>
          <w:hyperlink w:anchor="_Toc133043034" w:history="1">
            <w:r w:rsidR="00F040EB" w:rsidRPr="00DC228F">
              <w:rPr>
                <w:rStyle w:val="Hyperlink"/>
                <w:noProof/>
              </w:rPr>
              <w:t>3.9</w:t>
            </w:r>
            <w:r w:rsidR="00F040EB">
              <w:rPr>
                <w:rFonts w:asciiTheme="minorHAnsi" w:eastAsiaTheme="minorEastAsia" w:hAnsiTheme="minorHAnsi" w:cstheme="minorBidi"/>
                <w:noProof/>
                <w:kern w:val="2"/>
                <w:sz w:val="24"/>
                <w:szCs w:val="24"/>
                <w:lang w:eastAsia="en-GB"/>
                <w14:ligatures w14:val="standardContextual"/>
              </w:rPr>
              <w:tab/>
            </w:r>
            <w:r w:rsidR="00F040EB" w:rsidRPr="00DC228F">
              <w:rPr>
                <w:rStyle w:val="Hyperlink"/>
                <w:noProof/>
              </w:rPr>
              <w:t>Examination of covariates</w:t>
            </w:r>
            <w:r w:rsidR="00F040EB">
              <w:rPr>
                <w:noProof/>
                <w:webHidden/>
              </w:rPr>
              <w:tab/>
            </w:r>
            <w:r w:rsidR="00F040EB">
              <w:rPr>
                <w:noProof/>
                <w:webHidden/>
              </w:rPr>
              <w:fldChar w:fldCharType="begin"/>
            </w:r>
            <w:r w:rsidR="00F040EB">
              <w:rPr>
                <w:noProof/>
                <w:webHidden/>
              </w:rPr>
              <w:instrText xml:space="preserve"> PAGEREF _Toc133043034 \h </w:instrText>
            </w:r>
            <w:r w:rsidR="00F040EB">
              <w:rPr>
                <w:noProof/>
                <w:webHidden/>
              </w:rPr>
            </w:r>
            <w:r w:rsidR="00F040EB">
              <w:rPr>
                <w:noProof/>
                <w:webHidden/>
              </w:rPr>
              <w:fldChar w:fldCharType="separate"/>
            </w:r>
            <w:r w:rsidR="002E40B4">
              <w:rPr>
                <w:noProof/>
                <w:webHidden/>
              </w:rPr>
              <w:t>14</w:t>
            </w:r>
            <w:r w:rsidR="00F040EB">
              <w:rPr>
                <w:noProof/>
                <w:webHidden/>
              </w:rPr>
              <w:fldChar w:fldCharType="end"/>
            </w:r>
          </w:hyperlink>
        </w:p>
        <w:p w14:paraId="49853F77" w14:textId="04D34F6A" w:rsidR="00F040EB" w:rsidRDefault="00C36009">
          <w:pPr>
            <w:pStyle w:val="TOC2"/>
            <w:rPr>
              <w:rFonts w:asciiTheme="minorHAnsi" w:eastAsiaTheme="minorEastAsia" w:hAnsiTheme="minorHAnsi" w:cstheme="minorBidi"/>
              <w:noProof/>
              <w:kern w:val="2"/>
              <w:sz w:val="24"/>
              <w:szCs w:val="24"/>
              <w:lang w:eastAsia="en-GB"/>
              <w14:ligatures w14:val="standardContextual"/>
            </w:rPr>
          </w:pPr>
          <w:hyperlink w:anchor="_Toc133043035" w:history="1">
            <w:r w:rsidR="00F040EB" w:rsidRPr="00DC228F">
              <w:rPr>
                <w:rStyle w:val="Hyperlink"/>
                <w:noProof/>
              </w:rPr>
              <w:t>3.10</w:t>
            </w:r>
            <w:r w:rsidR="00F040EB">
              <w:rPr>
                <w:rFonts w:asciiTheme="minorHAnsi" w:eastAsiaTheme="minorEastAsia" w:hAnsiTheme="minorHAnsi" w:cstheme="minorBidi"/>
                <w:noProof/>
                <w:kern w:val="2"/>
                <w:sz w:val="24"/>
                <w:szCs w:val="24"/>
                <w:lang w:eastAsia="en-GB"/>
                <w14:ligatures w14:val="standardContextual"/>
              </w:rPr>
              <w:tab/>
            </w:r>
            <w:r w:rsidR="00F040EB" w:rsidRPr="00DC228F">
              <w:rPr>
                <w:rStyle w:val="Hyperlink"/>
                <w:noProof/>
              </w:rPr>
              <w:t>Forecasts</w:t>
            </w:r>
            <w:r w:rsidR="00F040EB">
              <w:rPr>
                <w:noProof/>
                <w:webHidden/>
              </w:rPr>
              <w:tab/>
            </w:r>
            <w:r w:rsidR="00F040EB">
              <w:rPr>
                <w:noProof/>
                <w:webHidden/>
              </w:rPr>
              <w:fldChar w:fldCharType="begin"/>
            </w:r>
            <w:r w:rsidR="00F040EB">
              <w:rPr>
                <w:noProof/>
                <w:webHidden/>
              </w:rPr>
              <w:instrText xml:space="preserve"> PAGEREF _Toc133043035 \h </w:instrText>
            </w:r>
            <w:r w:rsidR="00F040EB">
              <w:rPr>
                <w:noProof/>
                <w:webHidden/>
              </w:rPr>
            </w:r>
            <w:r w:rsidR="00F040EB">
              <w:rPr>
                <w:noProof/>
                <w:webHidden/>
              </w:rPr>
              <w:fldChar w:fldCharType="separate"/>
            </w:r>
            <w:r w:rsidR="002E40B4">
              <w:rPr>
                <w:noProof/>
                <w:webHidden/>
              </w:rPr>
              <w:t>14</w:t>
            </w:r>
            <w:r w:rsidR="00F040EB">
              <w:rPr>
                <w:noProof/>
                <w:webHidden/>
              </w:rPr>
              <w:fldChar w:fldCharType="end"/>
            </w:r>
          </w:hyperlink>
        </w:p>
        <w:p w14:paraId="17E094D8" w14:textId="6CC1164E" w:rsidR="00F040EB" w:rsidRDefault="00C36009">
          <w:pPr>
            <w:pStyle w:val="TOC1"/>
            <w:rPr>
              <w:rFonts w:asciiTheme="minorHAnsi" w:eastAsiaTheme="minorEastAsia" w:hAnsiTheme="minorHAnsi" w:cstheme="minorBidi"/>
              <w:caps w:val="0"/>
              <w:noProof/>
              <w:kern w:val="2"/>
              <w:sz w:val="24"/>
              <w:szCs w:val="24"/>
              <w:lang w:eastAsia="en-GB"/>
              <w14:ligatures w14:val="standardContextual"/>
            </w:rPr>
          </w:pPr>
          <w:hyperlink w:anchor="_Toc133043036" w:history="1">
            <w:r w:rsidR="00F040EB" w:rsidRPr="00DC228F">
              <w:rPr>
                <w:rStyle w:val="Hyperlink"/>
                <w:noProof/>
              </w:rPr>
              <w:t>4</w:t>
            </w:r>
            <w:r w:rsidR="00F040EB">
              <w:rPr>
                <w:rFonts w:asciiTheme="minorHAnsi" w:eastAsiaTheme="minorEastAsia" w:hAnsiTheme="minorHAnsi" w:cstheme="minorBidi"/>
                <w:caps w:val="0"/>
                <w:noProof/>
                <w:kern w:val="2"/>
                <w:sz w:val="24"/>
                <w:szCs w:val="24"/>
                <w:lang w:eastAsia="en-GB"/>
                <w14:ligatures w14:val="standardContextual"/>
              </w:rPr>
              <w:tab/>
            </w:r>
            <w:r w:rsidR="00F040EB" w:rsidRPr="00DC228F">
              <w:rPr>
                <w:rStyle w:val="Hyperlink"/>
                <w:noProof/>
              </w:rPr>
              <w:t>Results</w:t>
            </w:r>
            <w:r w:rsidR="00F040EB">
              <w:rPr>
                <w:noProof/>
                <w:webHidden/>
              </w:rPr>
              <w:tab/>
            </w:r>
            <w:r w:rsidR="00F040EB">
              <w:rPr>
                <w:noProof/>
                <w:webHidden/>
              </w:rPr>
              <w:fldChar w:fldCharType="begin"/>
            </w:r>
            <w:r w:rsidR="00F040EB">
              <w:rPr>
                <w:noProof/>
                <w:webHidden/>
              </w:rPr>
              <w:instrText xml:space="preserve"> PAGEREF _Toc133043036 \h </w:instrText>
            </w:r>
            <w:r w:rsidR="00F040EB">
              <w:rPr>
                <w:noProof/>
                <w:webHidden/>
              </w:rPr>
            </w:r>
            <w:r w:rsidR="00F040EB">
              <w:rPr>
                <w:noProof/>
                <w:webHidden/>
              </w:rPr>
              <w:fldChar w:fldCharType="separate"/>
            </w:r>
            <w:r w:rsidR="002E40B4">
              <w:rPr>
                <w:noProof/>
                <w:webHidden/>
              </w:rPr>
              <w:t>15</w:t>
            </w:r>
            <w:r w:rsidR="00F040EB">
              <w:rPr>
                <w:noProof/>
                <w:webHidden/>
              </w:rPr>
              <w:fldChar w:fldCharType="end"/>
            </w:r>
          </w:hyperlink>
        </w:p>
        <w:p w14:paraId="1DBAE96E" w14:textId="7714C142" w:rsidR="00F040EB" w:rsidRDefault="00C36009">
          <w:pPr>
            <w:pStyle w:val="TOC2"/>
            <w:rPr>
              <w:rFonts w:asciiTheme="minorHAnsi" w:eastAsiaTheme="minorEastAsia" w:hAnsiTheme="minorHAnsi" w:cstheme="minorBidi"/>
              <w:noProof/>
              <w:kern w:val="2"/>
              <w:sz w:val="24"/>
              <w:szCs w:val="24"/>
              <w:lang w:eastAsia="en-GB"/>
              <w14:ligatures w14:val="standardContextual"/>
            </w:rPr>
          </w:pPr>
          <w:hyperlink w:anchor="_Toc133043037" w:history="1">
            <w:r w:rsidR="00F040EB" w:rsidRPr="00DC228F">
              <w:rPr>
                <w:rStyle w:val="Hyperlink"/>
                <w:noProof/>
              </w:rPr>
              <w:t>4.1</w:t>
            </w:r>
            <w:r w:rsidR="00F040EB">
              <w:rPr>
                <w:rFonts w:asciiTheme="minorHAnsi" w:eastAsiaTheme="minorEastAsia" w:hAnsiTheme="minorHAnsi" w:cstheme="minorBidi"/>
                <w:noProof/>
                <w:kern w:val="2"/>
                <w:sz w:val="24"/>
                <w:szCs w:val="24"/>
                <w:lang w:eastAsia="en-GB"/>
                <w14:ligatures w14:val="standardContextual"/>
              </w:rPr>
              <w:tab/>
            </w:r>
            <w:r w:rsidR="00F040EB" w:rsidRPr="00DC228F">
              <w:rPr>
                <w:rStyle w:val="Hyperlink"/>
                <w:noProof/>
              </w:rPr>
              <w:t>Baseline model</w:t>
            </w:r>
            <w:r w:rsidR="00F040EB">
              <w:rPr>
                <w:noProof/>
                <w:webHidden/>
              </w:rPr>
              <w:tab/>
            </w:r>
            <w:r w:rsidR="00F040EB">
              <w:rPr>
                <w:noProof/>
                <w:webHidden/>
              </w:rPr>
              <w:fldChar w:fldCharType="begin"/>
            </w:r>
            <w:r w:rsidR="00F040EB">
              <w:rPr>
                <w:noProof/>
                <w:webHidden/>
              </w:rPr>
              <w:instrText xml:space="preserve"> PAGEREF _Toc133043037 \h </w:instrText>
            </w:r>
            <w:r w:rsidR="00F040EB">
              <w:rPr>
                <w:noProof/>
                <w:webHidden/>
              </w:rPr>
            </w:r>
            <w:r w:rsidR="00F040EB">
              <w:rPr>
                <w:noProof/>
                <w:webHidden/>
              </w:rPr>
              <w:fldChar w:fldCharType="separate"/>
            </w:r>
            <w:r w:rsidR="002E40B4">
              <w:rPr>
                <w:noProof/>
                <w:webHidden/>
              </w:rPr>
              <w:t>15</w:t>
            </w:r>
            <w:r w:rsidR="00F040EB">
              <w:rPr>
                <w:noProof/>
                <w:webHidden/>
              </w:rPr>
              <w:fldChar w:fldCharType="end"/>
            </w:r>
          </w:hyperlink>
        </w:p>
        <w:p w14:paraId="2699D4F7" w14:textId="26DA4C58" w:rsidR="00F040EB" w:rsidRDefault="00C36009">
          <w:pPr>
            <w:pStyle w:val="TOC2"/>
            <w:rPr>
              <w:rFonts w:asciiTheme="minorHAnsi" w:eastAsiaTheme="minorEastAsia" w:hAnsiTheme="minorHAnsi" w:cstheme="minorBidi"/>
              <w:noProof/>
              <w:kern w:val="2"/>
              <w:sz w:val="24"/>
              <w:szCs w:val="24"/>
              <w:lang w:eastAsia="en-GB"/>
              <w14:ligatures w14:val="standardContextual"/>
            </w:rPr>
          </w:pPr>
          <w:hyperlink w:anchor="_Toc133043038" w:history="1">
            <w:r w:rsidR="00F040EB" w:rsidRPr="00DC228F">
              <w:rPr>
                <w:rStyle w:val="Hyperlink"/>
                <w:noProof/>
              </w:rPr>
              <w:t>4.2</w:t>
            </w:r>
            <w:r w:rsidR="00F040EB">
              <w:rPr>
                <w:rFonts w:asciiTheme="minorHAnsi" w:eastAsiaTheme="minorEastAsia" w:hAnsiTheme="minorHAnsi" w:cstheme="minorBidi"/>
                <w:noProof/>
                <w:kern w:val="2"/>
                <w:sz w:val="24"/>
                <w:szCs w:val="24"/>
                <w:lang w:eastAsia="en-GB"/>
                <w14:ligatures w14:val="standardContextual"/>
              </w:rPr>
              <w:tab/>
            </w:r>
            <w:r w:rsidR="00F040EB" w:rsidRPr="00DC228F">
              <w:rPr>
                <w:rStyle w:val="Hyperlink"/>
                <w:noProof/>
              </w:rPr>
              <w:t>Validation with simulated data</w:t>
            </w:r>
            <w:r w:rsidR="00F040EB">
              <w:rPr>
                <w:noProof/>
                <w:webHidden/>
              </w:rPr>
              <w:tab/>
            </w:r>
            <w:r w:rsidR="00F040EB">
              <w:rPr>
                <w:noProof/>
                <w:webHidden/>
              </w:rPr>
              <w:fldChar w:fldCharType="begin"/>
            </w:r>
            <w:r w:rsidR="00F040EB">
              <w:rPr>
                <w:noProof/>
                <w:webHidden/>
              </w:rPr>
              <w:instrText xml:space="preserve"> PAGEREF _Toc133043038 \h </w:instrText>
            </w:r>
            <w:r w:rsidR="00F040EB">
              <w:rPr>
                <w:noProof/>
                <w:webHidden/>
              </w:rPr>
            </w:r>
            <w:r w:rsidR="00F040EB">
              <w:rPr>
                <w:noProof/>
                <w:webHidden/>
              </w:rPr>
              <w:fldChar w:fldCharType="separate"/>
            </w:r>
            <w:r w:rsidR="002E40B4">
              <w:rPr>
                <w:noProof/>
                <w:webHidden/>
              </w:rPr>
              <w:t>15</w:t>
            </w:r>
            <w:r w:rsidR="00F040EB">
              <w:rPr>
                <w:noProof/>
                <w:webHidden/>
              </w:rPr>
              <w:fldChar w:fldCharType="end"/>
            </w:r>
          </w:hyperlink>
        </w:p>
        <w:p w14:paraId="768BBD73" w14:textId="2EE09A3D" w:rsidR="00F040EB" w:rsidRDefault="00C36009">
          <w:pPr>
            <w:pStyle w:val="TOC2"/>
            <w:rPr>
              <w:rFonts w:asciiTheme="minorHAnsi" w:eastAsiaTheme="minorEastAsia" w:hAnsiTheme="minorHAnsi" w:cstheme="minorBidi"/>
              <w:noProof/>
              <w:kern w:val="2"/>
              <w:sz w:val="24"/>
              <w:szCs w:val="24"/>
              <w:lang w:eastAsia="en-GB"/>
              <w14:ligatures w14:val="standardContextual"/>
            </w:rPr>
          </w:pPr>
          <w:hyperlink w:anchor="_Toc133043039" w:history="1">
            <w:r w:rsidR="00F040EB" w:rsidRPr="00DC228F">
              <w:rPr>
                <w:rStyle w:val="Hyperlink"/>
                <w:noProof/>
              </w:rPr>
              <w:t>4.3</w:t>
            </w:r>
            <w:r w:rsidR="00F040EB">
              <w:rPr>
                <w:rFonts w:asciiTheme="minorHAnsi" w:eastAsiaTheme="minorEastAsia" w:hAnsiTheme="minorHAnsi" w:cstheme="minorBidi"/>
                <w:noProof/>
                <w:kern w:val="2"/>
                <w:sz w:val="24"/>
                <w:szCs w:val="24"/>
                <w:lang w:eastAsia="en-GB"/>
                <w14:ligatures w14:val="standardContextual"/>
              </w:rPr>
              <w:tab/>
            </w:r>
            <w:r w:rsidR="00F040EB" w:rsidRPr="00DC228F">
              <w:rPr>
                <w:rStyle w:val="Hyperlink"/>
                <w:noProof/>
              </w:rPr>
              <w:t>Sensitivity analysis</w:t>
            </w:r>
            <w:r w:rsidR="00F040EB">
              <w:rPr>
                <w:noProof/>
                <w:webHidden/>
              </w:rPr>
              <w:tab/>
            </w:r>
            <w:r w:rsidR="00F040EB">
              <w:rPr>
                <w:noProof/>
                <w:webHidden/>
              </w:rPr>
              <w:fldChar w:fldCharType="begin"/>
            </w:r>
            <w:r w:rsidR="00F040EB">
              <w:rPr>
                <w:noProof/>
                <w:webHidden/>
              </w:rPr>
              <w:instrText xml:space="preserve"> PAGEREF _Toc133043039 \h </w:instrText>
            </w:r>
            <w:r w:rsidR="00F040EB">
              <w:rPr>
                <w:noProof/>
                <w:webHidden/>
              </w:rPr>
            </w:r>
            <w:r w:rsidR="00F040EB">
              <w:rPr>
                <w:noProof/>
                <w:webHidden/>
              </w:rPr>
              <w:fldChar w:fldCharType="separate"/>
            </w:r>
            <w:r w:rsidR="002E40B4">
              <w:rPr>
                <w:noProof/>
                <w:webHidden/>
              </w:rPr>
              <w:t>16</w:t>
            </w:r>
            <w:r w:rsidR="00F040EB">
              <w:rPr>
                <w:noProof/>
                <w:webHidden/>
              </w:rPr>
              <w:fldChar w:fldCharType="end"/>
            </w:r>
          </w:hyperlink>
        </w:p>
        <w:p w14:paraId="69EFEE0B" w14:textId="376DB3DA" w:rsidR="00F040EB" w:rsidRDefault="00C36009">
          <w:pPr>
            <w:pStyle w:val="TOC3"/>
            <w:tabs>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33043040" w:history="1">
            <w:r w:rsidR="00F040EB" w:rsidRPr="00DC228F">
              <w:rPr>
                <w:rStyle w:val="Hyperlink"/>
                <w:noProof/>
              </w:rPr>
              <w:t>Model 2:</w:t>
            </w:r>
            <w:r w:rsidR="00F040EB">
              <w:rPr>
                <w:noProof/>
                <w:webHidden/>
              </w:rPr>
              <w:tab/>
            </w:r>
            <w:r w:rsidR="00F040EB">
              <w:rPr>
                <w:noProof/>
                <w:webHidden/>
              </w:rPr>
              <w:fldChar w:fldCharType="begin"/>
            </w:r>
            <w:r w:rsidR="00F040EB">
              <w:rPr>
                <w:noProof/>
                <w:webHidden/>
              </w:rPr>
              <w:instrText xml:space="preserve"> PAGEREF _Toc133043040 \h </w:instrText>
            </w:r>
            <w:r w:rsidR="00F040EB">
              <w:rPr>
                <w:noProof/>
                <w:webHidden/>
              </w:rPr>
            </w:r>
            <w:r w:rsidR="00F040EB">
              <w:rPr>
                <w:noProof/>
                <w:webHidden/>
              </w:rPr>
              <w:fldChar w:fldCharType="separate"/>
            </w:r>
            <w:r w:rsidR="002E40B4">
              <w:rPr>
                <w:noProof/>
                <w:webHidden/>
              </w:rPr>
              <w:t>16</w:t>
            </w:r>
            <w:r w:rsidR="00F040EB">
              <w:rPr>
                <w:noProof/>
                <w:webHidden/>
              </w:rPr>
              <w:fldChar w:fldCharType="end"/>
            </w:r>
          </w:hyperlink>
        </w:p>
        <w:p w14:paraId="348C1335" w14:textId="49B55CED" w:rsidR="00F040EB" w:rsidRDefault="00C36009">
          <w:pPr>
            <w:pStyle w:val="TOC3"/>
            <w:tabs>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33043041" w:history="1">
            <w:r w:rsidR="00F040EB" w:rsidRPr="00DC228F">
              <w:rPr>
                <w:rStyle w:val="Hyperlink"/>
                <w:noProof/>
              </w:rPr>
              <w:t>Model 3:</w:t>
            </w:r>
            <w:r w:rsidR="00F040EB">
              <w:rPr>
                <w:noProof/>
                <w:webHidden/>
              </w:rPr>
              <w:tab/>
            </w:r>
            <w:r w:rsidR="00F040EB">
              <w:rPr>
                <w:noProof/>
                <w:webHidden/>
              </w:rPr>
              <w:fldChar w:fldCharType="begin"/>
            </w:r>
            <w:r w:rsidR="00F040EB">
              <w:rPr>
                <w:noProof/>
                <w:webHidden/>
              </w:rPr>
              <w:instrText xml:space="preserve"> PAGEREF _Toc133043041 \h </w:instrText>
            </w:r>
            <w:r w:rsidR="00F040EB">
              <w:rPr>
                <w:noProof/>
                <w:webHidden/>
              </w:rPr>
            </w:r>
            <w:r w:rsidR="00F040EB">
              <w:rPr>
                <w:noProof/>
                <w:webHidden/>
              </w:rPr>
              <w:fldChar w:fldCharType="separate"/>
            </w:r>
            <w:r w:rsidR="002E40B4">
              <w:rPr>
                <w:noProof/>
                <w:webHidden/>
              </w:rPr>
              <w:t>16</w:t>
            </w:r>
            <w:r w:rsidR="00F040EB">
              <w:rPr>
                <w:noProof/>
                <w:webHidden/>
              </w:rPr>
              <w:fldChar w:fldCharType="end"/>
            </w:r>
          </w:hyperlink>
        </w:p>
        <w:p w14:paraId="7CC9B1B7" w14:textId="1351BD4F" w:rsidR="00F040EB" w:rsidRDefault="00C36009">
          <w:pPr>
            <w:pStyle w:val="TOC3"/>
            <w:tabs>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33043042" w:history="1">
            <w:r w:rsidR="00F040EB" w:rsidRPr="00DC228F">
              <w:rPr>
                <w:rStyle w:val="Hyperlink"/>
                <w:noProof/>
              </w:rPr>
              <w:t>Model 4:</w:t>
            </w:r>
            <w:r w:rsidR="00F040EB">
              <w:rPr>
                <w:noProof/>
                <w:webHidden/>
              </w:rPr>
              <w:tab/>
            </w:r>
            <w:r w:rsidR="00F040EB">
              <w:rPr>
                <w:noProof/>
                <w:webHidden/>
              </w:rPr>
              <w:fldChar w:fldCharType="begin"/>
            </w:r>
            <w:r w:rsidR="00F040EB">
              <w:rPr>
                <w:noProof/>
                <w:webHidden/>
              </w:rPr>
              <w:instrText xml:space="preserve"> PAGEREF _Toc133043042 \h </w:instrText>
            </w:r>
            <w:r w:rsidR="00F040EB">
              <w:rPr>
                <w:noProof/>
                <w:webHidden/>
              </w:rPr>
            </w:r>
            <w:r w:rsidR="00F040EB">
              <w:rPr>
                <w:noProof/>
                <w:webHidden/>
              </w:rPr>
              <w:fldChar w:fldCharType="separate"/>
            </w:r>
            <w:r w:rsidR="002E40B4">
              <w:rPr>
                <w:noProof/>
                <w:webHidden/>
              </w:rPr>
              <w:t>17</w:t>
            </w:r>
            <w:r w:rsidR="00F040EB">
              <w:rPr>
                <w:noProof/>
                <w:webHidden/>
              </w:rPr>
              <w:fldChar w:fldCharType="end"/>
            </w:r>
          </w:hyperlink>
        </w:p>
        <w:p w14:paraId="60B3B509" w14:textId="1F8EC73E" w:rsidR="00F040EB" w:rsidRDefault="00C36009">
          <w:pPr>
            <w:pStyle w:val="TOC3"/>
            <w:tabs>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33043043" w:history="1">
            <w:r w:rsidR="00F040EB" w:rsidRPr="00DC228F">
              <w:rPr>
                <w:rStyle w:val="Hyperlink"/>
                <w:noProof/>
              </w:rPr>
              <w:t>Model 5:</w:t>
            </w:r>
            <w:r w:rsidR="00F040EB">
              <w:rPr>
                <w:noProof/>
                <w:webHidden/>
              </w:rPr>
              <w:tab/>
            </w:r>
            <w:r w:rsidR="00F040EB">
              <w:rPr>
                <w:noProof/>
                <w:webHidden/>
              </w:rPr>
              <w:fldChar w:fldCharType="begin"/>
            </w:r>
            <w:r w:rsidR="00F040EB">
              <w:rPr>
                <w:noProof/>
                <w:webHidden/>
              </w:rPr>
              <w:instrText xml:space="preserve"> PAGEREF _Toc133043043 \h </w:instrText>
            </w:r>
            <w:r w:rsidR="00F040EB">
              <w:rPr>
                <w:noProof/>
                <w:webHidden/>
              </w:rPr>
            </w:r>
            <w:r w:rsidR="00F040EB">
              <w:rPr>
                <w:noProof/>
                <w:webHidden/>
              </w:rPr>
              <w:fldChar w:fldCharType="separate"/>
            </w:r>
            <w:r w:rsidR="002E40B4">
              <w:rPr>
                <w:noProof/>
                <w:webHidden/>
              </w:rPr>
              <w:t>17</w:t>
            </w:r>
            <w:r w:rsidR="00F040EB">
              <w:rPr>
                <w:noProof/>
                <w:webHidden/>
              </w:rPr>
              <w:fldChar w:fldCharType="end"/>
            </w:r>
          </w:hyperlink>
        </w:p>
        <w:p w14:paraId="69350856" w14:textId="63D69C37" w:rsidR="00F040EB" w:rsidRDefault="00C36009">
          <w:pPr>
            <w:pStyle w:val="TOC2"/>
            <w:rPr>
              <w:rFonts w:asciiTheme="minorHAnsi" w:eastAsiaTheme="minorEastAsia" w:hAnsiTheme="minorHAnsi" w:cstheme="minorBidi"/>
              <w:noProof/>
              <w:kern w:val="2"/>
              <w:sz w:val="24"/>
              <w:szCs w:val="24"/>
              <w:lang w:eastAsia="en-GB"/>
              <w14:ligatures w14:val="standardContextual"/>
            </w:rPr>
          </w:pPr>
          <w:hyperlink w:anchor="_Toc133043044" w:history="1">
            <w:r w:rsidR="00F040EB" w:rsidRPr="00DC228F">
              <w:rPr>
                <w:rStyle w:val="Hyperlink"/>
                <w:noProof/>
              </w:rPr>
              <w:t>4.4</w:t>
            </w:r>
            <w:r w:rsidR="00F040EB">
              <w:rPr>
                <w:rFonts w:asciiTheme="minorHAnsi" w:eastAsiaTheme="minorEastAsia" w:hAnsiTheme="minorHAnsi" w:cstheme="minorBidi"/>
                <w:noProof/>
                <w:kern w:val="2"/>
                <w:sz w:val="24"/>
                <w:szCs w:val="24"/>
                <w:lang w:eastAsia="en-GB"/>
                <w14:ligatures w14:val="standardContextual"/>
              </w:rPr>
              <w:tab/>
            </w:r>
            <w:r w:rsidR="00F040EB" w:rsidRPr="00DC228F">
              <w:rPr>
                <w:rStyle w:val="Hyperlink"/>
                <w:noProof/>
              </w:rPr>
              <w:t>Effect of rainfall</w:t>
            </w:r>
            <w:r w:rsidR="00F040EB">
              <w:rPr>
                <w:noProof/>
                <w:webHidden/>
              </w:rPr>
              <w:tab/>
            </w:r>
            <w:r w:rsidR="00F040EB">
              <w:rPr>
                <w:noProof/>
                <w:webHidden/>
              </w:rPr>
              <w:fldChar w:fldCharType="begin"/>
            </w:r>
            <w:r w:rsidR="00F040EB">
              <w:rPr>
                <w:noProof/>
                <w:webHidden/>
              </w:rPr>
              <w:instrText xml:space="preserve"> PAGEREF _Toc133043044 \h </w:instrText>
            </w:r>
            <w:r w:rsidR="00F040EB">
              <w:rPr>
                <w:noProof/>
                <w:webHidden/>
              </w:rPr>
            </w:r>
            <w:r w:rsidR="00F040EB">
              <w:rPr>
                <w:noProof/>
                <w:webHidden/>
              </w:rPr>
              <w:fldChar w:fldCharType="separate"/>
            </w:r>
            <w:r w:rsidR="002E40B4">
              <w:rPr>
                <w:noProof/>
                <w:webHidden/>
              </w:rPr>
              <w:t>18</w:t>
            </w:r>
            <w:r w:rsidR="00F040EB">
              <w:rPr>
                <w:noProof/>
                <w:webHidden/>
              </w:rPr>
              <w:fldChar w:fldCharType="end"/>
            </w:r>
          </w:hyperlink>
        </w:p>
        <w:p w14:paraId="328DC4ED" w14:textId="4E6A4440" w:rsidR="00F040EB" w:rsidRDefault="00C36009">
          <w:pPr>
            <w:pStyle w:val="TOC2"/>
            <w:rPr>
              <w:rFonts w:asciiTheme="minorHAnsi" w:eastAsiaTheme="minorEastAsia" w:hAnsiTheme="minorHAnsi" w:cstheme="minorBidi"/>
              <w:noProof/>
              <w:kern w:val="2"/>
              <w:sz w:val="24"/>
              <w:szCs w:val="24"/>
              <w:lang w:eastAsia="en-GB"/>
              <w14:ligatures w14:val="standardContextual"/>
            </w:rPr>
          </w:pPr>
          <w:hyperlink w:anchor="_Toc133043045" w:history="1">
            <w:r w:rsidR="00F040EB" w:rsidRPr="00DC228F">
              <w:rPr>
                <w:rStyle w:val="Hyperlink"/>
                <w:noProof/>
              </w:rPr>
              <w:t>4.5</w:t>
            </w:r>
            <w:r w:rsidR="00F040EB">
              <w:rPr>
                <w:rFonts w:asciiTheme="minorHAnsi" w:eastAsiaTheme="minorEastAsia" w:hAnsiTheme="minorHAnsi" w:cstheme="minorBidi"/>
                <w:noProof/>
                <w:kern w:val="2"/>
                <w:sz w:val="24"/>
                <w:szCs w:val="24"/>
                <w:lang w:eastAsia="en-GB"/>
                <w14:ligatures w14:val="standardContextual"/>
              </w:rPr>
              <w:tab/>
            </w:r>
            <w:r w:rsidR="00F040EB" w:rsidRPr="00DC228F">
              <w:rPr>
                <w:rStyle w:val="Hyperlink"/>
                <w:noProof/>
              </w:rPr>
              <w:t>Forecasts</w:t>
            </w:r>
            <w:r w:rsidR="00F040EB">
              <w:rPr>
                <w:noProof/>
                <w:webHidden/>
              </w:rPr>
              <w:tab/>
            </w:r>
            <w:r w:rsidR="00F040EB">
              <w:rPr>
                <w:noProof/>
                <w:webHidden/>
              </w:rPr>
              <w:fldChar w:fldCharType="begin"/>
            </w:r>
            <w:r w:rsidR="00F040EB">
              <w:rPr>
                <w:noProof/>
                <w:webHidden/>
              </w:rPr>
              <w:instrText xml:space="preserve"> PAGEREF _Toc133043045 \h </w:instrText>
            </w:r>
            <w:r w:rsidR="00F040EB">
              <w:rPr>
                <w:noProof/>
                <w:webHidden/>
              </w:rPr>
            </w:r>
            <w:r w:rsidR="00F040EB">
              <w:rPr>
                <w:noProof/>
                <w:webHidden/>
              </w:rPr>
              <w:fldChar w:fldCharType="separate"/>
            </w:r>
            <w:r w:rsidR="002E40B4">
              <w:rPr>
                <w:noProof/>
                <w:webHidden/>
              </w:rPr>
              <w:t>19</w:t>
            </w:r>
            <w:r w:rsidR="00F040EB">
              <w:rPr>
                <w:noProof/>
                <w:webHidden/>
              </w:rPr>
              <w:fldChar w:fldCharType="end"/>
            </w:r>
          </w:hyperlink>
        </w:p>
        <w:p w14:paraId="03C89157" w14:textId="096FABB8" w:rsidR="00F040EB" w:rsidRDefault="00C36009">
          <w:pPr>
            <w:pStyle w:val="TOC3"/>
            <w:tabs>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33043046" w:history="1">
            <w:r w:rsidR="00F040EB" w:rsidRPr="00DC228F">
              <w:rPr>
                <w:rStyle w:val="Hyperlink"/>
                <w:noProof/>
              </w:rPr>
              <w:t>Effects on adult survival:</w:t>
            </w:r>
            <w:r w:rsidR="00F040EB">
              <w:rPr>
                <w:noProof/>
                <w:webHidden/>
              </w:rPr>
              <w:tab/>
            </w:r>
            <w:r w:rsidR="00F040EB">
              <w:rPr>
                <w:noProof/>
                <w:webHidden/>
              </w:rPr>
              <w:fldChar w:fldCharType="begin"/>
            </w:r>
            <w:r w:rsidR="00F040EB">
              <w:rPr>
                <w:noProof/>
                <w:webHidden/>
              </w:rPr>
              <w:instrText xml:space="preserve"> PAGEREF _Toc133043046 \h </w:instrText>
            </w:r>
            <w:r w:rsidR="00F040EB">
              <w:rPr>
                <w:noProof/>
                <w:webHidden/>
              </w:rPr>
            </w:r>
            <w:r w:rsidR="00F040EB">
              <w:rPr>
                <w:noProof/>
                <w:webHidden/>
              </w:rPr>
              <w:fldChar w:fldCharType="separate"/>
            </w:r>
            <w:r w:rsidR="002E40B4">
              <w:rPr>
                <w:noProof/>
                <w:webHidden/>
              </w:rPr>
              <w:t>19</w:t>
            </w:r>
            <w:r w:rsidR="00F040EB">
              <w:rPr>
                <w:noProof/>
                <w:webHidden/>
              </w:rPr>
              <w:fldChar w:fldCharType="end"/>
            </w:r>
          </w:hyperlink>
        </w:p>
        <w:p w14:paraId="407C76E5" w14:textId="63807BA6" w:rsidR="00F040EB" w:rsidRDefault="00C36009">
          <w:pPr>
            <w:pStyle w:val="TOC3"/>
            <w:tabs>
              <w:tab w:val="right" w:leader="dot" w:pos="9016"/>
            </w:tabs>
            <w:rPr>
              <w:rFonts w:asciiTheme="minorHAnsi" w:eastAsiaTheme="minorEastAsia" w:hAnsiTheme="minorHAnsi" w:cstheme="minorBidi"/>
              <w:noProof/>
              <w:kern w:val="2"/>
              <w:sz w:val="24"/>
              <w:szCs w:val="24"/>
              <w:lang w:eastAsia="en-GB"/>
              <w14:ligatures w14:val="standardContextual"/>
            </w:rPr>
          </w:pPr>
          <w:hyperlink w:anchor="_Toc133043047" w:history="1">
            <w:r w:rsidR="00F040EB" w:rsidRPr="00DC228F">
              <w:rPr>
                <w:rStyle w:val="Hyperlink"/>
                <w:noProof/>
              </w:rPr>
              <w:t>Effects on fecundity:</w:t>
            </w:r>
            <w:r w:rsidR="00F040EB">
              <w:rPr>
                <w:noProof/>
                <w:webHidden/>
              </w:rPr>
              <w:tab/>
            </w:r>
            <w:r w:rsidR="00F040EB">
              <w:rPr>
                <w:noProof/>
                <w:webHidden/>
              </w:rPr>
              <w:fldChar w:fldCharType="begin"/>
            </w:r>
            <w:r w:rsidR="00F040EB">
              <w:rPr>
                <w:noProof/>
                <w:webHidden/>
              </w:rPr>
              <w:instrText xml:space="preserve"> PAGEREF _Toc133043047 \h </w:instrText>
            </w:r>
            <w:r w:rsidR="00F040EB">
              <w:rPr>
                <w:noProof/>
                <w:webHidden/>
              </w:rPr>
            </w:r>
            <w:r w:rsidR="00F040EB">
              <w:rPr>
                <w:noProof/>
                <w:webHidden/>
              </w:rPr>
              <w:fldChar w:fldCharType="separate"/>
            </w:r>
            <w:r w:rsidR="002E40B4">
              <w:rPr>
                <w:noProof/>
                <w:webHidden/>
              </w:rPr>
              <w:t>20</w:t>
            </w:r>
            <w:r w:rsidR="00F040EB">
              <w:rPr>
                <w:noProof/>
                <w:webHidden/>
              </w:rPr>
              <w:fldChar w:fldCharType="end"/>
            </w:r>
          </w:hyperlink>
        </w:p>
        <w:p w14:paraId="01EA0331" w14:textId="51350090" w:rsidR="00F040EB" w:rsidRDefault="00C36009">
          <w:pPr>
            <w:pStyle w:val="TOC1"/>
            <w:rPr>
              <w:rFonts w:asciiTheme="minorHAnsi" w:eastAsiaTheme="minorEastAsia" w:hAnsiTheme="minorHAnsi" w:cstheme="minorBidi"/>
              <w:caps w:val="0"/>
              <w:noProof/>
              <w:kern w:val="2"/>
              <w:sz w:val="24"/>
              <w:szCs w:val="24"/>
              <w:lang w:eastAsia="en-GB"/>
              <w14:ligatures w14:val="standardContextual"/>
            </w:rPr>
          </w:pPr>
          <w:hyperlink w:anchor="_Toc133043048" w:history="1">
            <w:r w:rsidR="00F040EB" w:rsidRPr="00DC228F">
              <w:rPr>
                <w:rStyle w:val="Hyperlink"/>
                <w:noProof/>
              </w:rPr>
              <w:t>5</w:t>
            </w:r>
            <w:r w:rsidR="00F040EB">
              <w:rPr>
                <w:rFonts w:asciiTheme="minorHAnsi" w:eastAsiaTheme="minorEastAsia" w:hAnsiTheme="minorHAnsi" w:cstheme="minorBidi"/>
                <w:caps w:val="0"/>
                <w:noProof/>
                <w:kern w:val="2"/>
                <w:sz w:val="24"/>
                <w:szCs w:val="24"/>
                <w:lang w:eastAsia="en-GB"/>
                <w14:ligatures w14:val="standardContextual"/>
              </w:rPr>
              <w:tab/>
            </w:r>
            <w:r w:rsidR="00F040EB" w:rsidRPr="00DC228F">
              <w:rPr>
                <w:rStyle w:val="Hyperlink"/>
                <w:noProof/>
              </w:rPr>
              <w:t>Discussion</w:t>
            </w:r>
            <w:r w:rsidR="00F040EB">
              <w:rPr>
                <w:noProof/>
                <w:webHidden/>
              </w:rPr>
              <w:tab/>
            </w:r>
            <w:r w:rsidR="00F040EB">
              <w:rPr>
                <w:noProof/>
                <w:webHidden/>
              </w:rPr>
              <w:fldChar w:fldCharType="begin"/>
            </w:r>
            <w:r w:rsidR="00F040EB">
              <w:rPr>
                <w:noProof/>
                <w:webHidden/>
              </w:rPr>
              <w:instrText xml:space="preserve"> PAGEREF _Toc133043048 \h </w:instrText>
            </w:r>
            <w:r w:rsidR="00F040EB">
              <w:rPr>
                <w:noProof/>
                <w:webHidden/>
              </w:rPr>
            </w:r>
            <w:r w:rsidR="00F040EB">
              <w:rPr>
                <w:noProof/>
                <w:webHidden/>
              </w:rPr>
              <w:fldChar w:fldCharType="separate"/>
            </w:r>
            <w:r w:rsidR="002E40B4">
              <w:rPr>
                <w:noProof/>
                <w:webHidden/>
              </w:rPr>
              <w:t>21</w:t>
            </w:r>
            <w:r w:rsidR="00F040EB">
              <w:rPr>
                <w:noProof/>
                <w:webHidden/>
              </w:rPr>
              <w:fldChar w:fldCharType="end"/>
            </w:r>
          </w:hyperlink>
        </w:p>
        <w:p w14:paraId="098913AB" w14:textId="74CAF3C1" w:rsidR="00F040EB" w:rsidRDefault="00C36009">
          <w:pPr>
            <w:pStyle w:val="TOC1"/>
            <w:rPr>
              <w:rFonts w:asciiTheme="minorHAnsi" w:eastAsiaTheme="minorEastAsia" w:hAnsiTheme="minorHAnsi" w:cstheme="minorBidi"/>
              <w:caps w:val="0"/>
              <w:noProof/>
              <w:kern w:val="2"/>
              <w:sz w:val="24"/>
              <w:szCs w:val="24"/>
              <w:lang w:eastAsia="en-GB"/>
              <w14:ligatures w14:val="standardContextual"/>
            </w:rPr>
          </w:pPr>
          <w:hyperlink w:anchor="_Toc133043049" w:history="1">
            <w:r w:rsidR="00F040EB" w:rsidRPr="00DC228F">
              <w:rPr>
                <w:rStyle w:val="Hyperlink"/>
                <w:noProof/>
              </w:rPr>
              <w:t>6</w:t>
            </w:r>
            <w:r w:rsidR="00F040EB">
              <w:rPr>
                <w:rFonts w:asciiTheme="minorHAnsi" w:eastAsiaTheme="minorEastAsia" w:hAnsiTheme="minorHAnsi" w:cstheme="minorBidi"/>
                <w:caps w:val="0"/>
                <w:noProof/>
                <w:kern w:val="2"/>
                <w:sz w:val="24"/>
                <w:szCs w:val="24"/>
                <w:lang w:eastAsia="en-GB"/>
                <w14:ligatures w14:val="standardContextual"/>
              </w:rPr>
              <w:tab/>
            </w:r>
            <w:r w:rsidR="00F040EB" w:rsidRPr="00DC228F">
              <w:rPr>
                <w:rStyle w:val="Hyperlink"/>
                <w:noProof/>
              </w:rPr>
              <w:t>References</w:t>
            </w:r>
            <w:r w:rsidR="00F040EB">
              <w:rPr>
                <w:noProof/>
                <w:webHidden/>
              </w:rPr>
              <w:tab/>
            </w:r>
            <w:r w:rsidR="00F040EB">
              <w:rPr>
                <w:noProof/>
                <w:webHidden/>
              </w:rPr>
              <w:fldChar w:fldCharType="begin"/>
            </w:r>
            <w:r w:rsidR="00F040EB">
              <w:rPr>
                <w:noProof/>
                <w:webHidden/>
              </w:rPr>
              <w:instrText xml:space="preserve"> PAGEREF _Toc133043049 \h </w:instrText>
            </w:r>
            <w:r w:rsidR="00F040EB">
              <w:rPr>
                <w:noProof/>
                <w:webHidden/>
              </w:rPr>
            </w:r>
            <w:r w:rsidR="00F040EB">
              <w:rPr>
                <w:noProof/>
                <w:webHidden/>
              </w:rPr>
              <w:fldChar w:fldCharType="separate"/>
            </w:r>
            <w:r w:rsidR="002E40B4">
              <w:rPr>
                <w:noProof/>
                <w:webHidden/>
              </w:rPr>
              <w:t>24</w:t>
            </w:r>
            <w:r w:rsidR="00F040EB">
              <w:rPr>
                <w:noProof/>
                <w:webHidden/>
              </w:rPr>
              <w:fldChar w:fldCharType="end"/>
            </w:r>
          </w:hyperlink>
        </w:p>
        <w:p w14:paraId="6E12AC89" w14:textId="6AC448AF" w:rsidR="00F16CDF" w:rsidRDefault="001C4547" w:rsidP="00F16CDF">
          <w:pPr>
            <w:rPr>
              <w:noProof/>
            </w:rPr>
          </w:pPr>
          <w:r>
            <w:rPr>
              <w:rFonts w:cs="Noto Sans"/>
              <w:caps/>
            </w:rPr>
            <w:fldChar w:fldCharType="end"/>
          </w:r>
        </w:p>
      </w:sdtContent>
    </w:sdt>
    <w:p w14:paraId="74722958" w14:textId="77777777" w:rsidR="00FF32B2" w:rsidRDefault="00FF32B2">
      <w:pPr>
        <w:jc w:val="left"/>
        <w:rPr>
          <w:rFonts w:eastAsiaTheme="majorEastAsia" w:cstheme="majorBidi"/>
          <w:b/>
          <w:bCs/>
          <w:caps/>
          <w:color w:val="DC463C" w:themeColor="accent1"/>
          <w:sz w:val="24"/>
          <w:szCs w:val="24"/>
        </w:rPr>
      </w:pPr>
      <w:bookmarkStart w:id="0" w:name="_Toc122940257"/>
      <w:r>
        <w:br w:type="page"/>
      </w:r>
    </w:p>
    <w:p w14:paraId="5D71FF2D" w14:textId="624B402B" w:rsidR="001B5C6D" w:rsidRDefault="00FD3E78" w:rsidP="001B5C6D">
      <w:pPr>
        <w:pStyle w:val="Heading1"/>
        <w:spacing w:line="240" w:lineRule="auto"/>
      </w:pPr>
      <w:bookmarkStart w:id="1" w:name="_Toc133043001"/>
      <w:r>
        <w:lastRenderedPageBreak/>
        <w:t xml:space="preserve">Executive </w:t>
      </w:r>
      <w:bookmarkEnd w:id="0"/>
      <w:r w:rsidR="00F971A4">
        <w:t>SUMMARY</w:t>
      </w:r>
      <w:bookmarkEnd w:id="1"/>
    </w:p>
    <w:p w14:paraId="4D4ED683" w14:textId="1AA72DC1" w:rsidR="00A65CD3" w:rsidRDefault="003241EE" w:rsidP="002A1D31">
      <w:r>
        <w:t xml:space="preserve">The Isle of Rum (Scotland) holds </w:t>
      </w:r>
      <w:r w:rsidR="00A65CD3">
        <w:t>25-30% of the world</w:t>
      </w:r>
      <w:r w:rsidR="00EF65CC">
        <w:t>’s</w:t>
      </w:r>
      <w:r w:rsidR="00A65CD3">
        <w:t xml:space="preserve"> Manx shearwater population. </w:t>
      </w:r>
      <w:r w:rsidR="000D1025">
        <w:t>It is currently unclear whether t</w:t>
      </w:r>
      <w:r w:rsidR="00A65CD3">
        <w:t xml:space="preserve">his internationally important </w:t>
      </w:r>
      <w:r w:rsidR="000D1025">
        <w:t xml:space="preserve">and relatively isolated sub population is increasing or not, and whether it would be vulnerable to proposed marine renewable developments in </w:t>
      </w:r>
      <w:r w:rsidR="004D45B4">
        <w:t xml:space="preserve">its vicinity. In this work, we undertook a detailed review and collation of </w:t>
      </w:r>
      <w:r w:rsidR="00931CEC">
        <w:t>available</w:t>
      </w:r>
      <w:r w:rsidR="004D45B4">
        <w:t xml:space="preserve"> </w:t>
      </w:r>
      <w:r w:rsidR="00931CEC">
        <w:t xml:space="preserve">historical and current </w:t>
      </w:r>
      <w:r w:rsidR="00043334">
        <w:t xml:space="preserve">data for Manx shearwaters on Rum and synthesised </w:t>
      </w:r>
      <w:r w:rsidR="00931CEC">
        <w:t>th</w:t>
      </w:r>
      <w:r w:rsidR="00BB0D06">
        <w:t>em</w:t>
      </w:r>
      <w:r w:rsidR="00931CEC">
        <w:t xml:space="preserve"> into an integrated </w:t>
      </w:r>
      <w:r w:rsidR="00F27A2F">
        <w:t xml:space="preserve">population model that allowed us to reconstruct population trends </w:t>
      </w:r>
      <w:r w:rsidR="00F50E93">
        <w:t>and</w:t>
      </w:r>
      <w:r w:rsidR="00F27A2F">
        <w:t xml:space="preserve"> quantify future sensitivities.</w:t>
      </w:r>
    </w:p>
    <w:p w14:paraId="7957417A" w14:textId="022920C7" w:rsidR="001B5C6D" w:rsidRDefault="001B5C6D" w:rsidP="002A1D31">
      <w:r>
        <w:t xml:space="preserve">We </w:t>
      </w:r>
      <w:r w:rsidR="00BB0D06">
        <w:t>found</w:t>
      </w:r>
      <w:r>
        <w:t xml:space="preserve"> extensive and precise information for several demographic processes (especially breeding success and adult survival) and baseline rates. The availability of survey data, directly estimating the population size is limited, intermittent and of variable (often low) precision. Availability of weather covariates is unexpectedly patchy (i.e., not collected from the same sources), but extensive. </w:t>
      </w:r>
      <w:r w:rsidR="00F21851">
        <w:t>Data for k</w:t>
      </w:r>
      <w:r>
        <w:t xml:space="preserve">ey covariates of concern, such as proxies of rat abundance are very recent (hence of limited value, since their consequences may not yet have become manifested in the population data) and do not coincide with data on breeding success. </w:t>
      </w:r>
    </w:p>
    <w:p w14:paraId="43858CF1" w14:textId="0A0973CD" w:rsidR="00C95DF8" w:rsidRDefault="007E4FD7" w:rsidP="002A1D31">
      <w:r>
        <w:t xml:space="preserve">For our modelling, we </w:t>
      </w:r>
      <w:r w:rsidR="003F6B34" w:rsidRPr="003F6B34">
        <w:t>adopt</w:t>
      </w:r>
      <w:r>
        <w:t>ed</w:t>
      </w:r>
      <w:r w:rsidR="003F6B34" w:rsidRPr="003F6B34">
        <w:t xml:space="preserve"> a Bayesian state-space model </w:t>
      </w:r>
      <w:r w:rsidR="00072F9C">
        <w:t xml:space="preserve">because it allowed us to </w:t>
      </w:r>
      <w:r w:rsidR="00686C2C">
        <w:t xml:space="preserve">1) </w:t>
      </w:r>
      <w:r w:rsidR="00072F9C">
        <w:t>integrate diverse data types</w:t>
      </w:r>
      <w:r w:rsidR="00686C2C">
        <w:t>, c</w:t>
      </w:r>
      <w:r w:rsidR="00072F9C">
        <w:t xml:space="preserve">ollected by different field methodologies </w:t>
      </w:r>
      <w:r w:rsidR="003F6B34" w:rsidRPr="003F6B34">
        <w:t xml:space="preserve">and </w:t>
      </w:r>
      <w:r w:rsidR="00102FC6">
        <w:t xml:space="preserve">2) </w:t>
      </w:r>
      <w:r w:rsidR="00465D07">
        <w:t>represent</w:t>
      </w:r>
      <w:r w:rsidR="00102FC6">
        <w:t xml:space="preserve"> different forms of uncertainty and stochasticity</w:t>
      </w:r>
      <w:r w:rsidR="0076048E">
        <w:t xml:space="preserve"> in our results and projections. This approach therefore </w:t>
      </w:r>
      <w:r w:rsidR="00A2198B">
        <w:t xml:space="preserve">achieves the fine balance </w:t>
      </w:r>
      <w:r w:rsidR="001B55D3">
        <w:t xml:space="preserve">of maximising precision </w:t>
      </w:r>
      <w:r w:rsidR="00C95DF8">
        <w:t xml:space="preserve">(by using all data available) without overestimating confidence (by correctly propagating uncertainty to </w:t>
      </w:r>
      <w:r w:rsidR="00AE1501">
        <w:t xml:space="preserve">the </w:t>
      </w:r>
      <w:proofErr w:type="gramStart"/>
      <w:r w:rsidR="00C95DF8">
        <w:t>final results</w:t>
      </w:r>
      <w:proofErr w:type="gramEnd"/>
      <w:r w:rsidR="009838C9">
        <w:t>)</w:t>
      </w:r>
      <w:r w:rsidR="00C95DF8">
        <w:t>.</w:t>
      </w:r>
    </w:p>
    <w:p w14:paraId="02793717" w14:textId="199D9E77" w:rsidR="008E476D" w:rsidRDefault="00A6785E" w:rsidP="002A1D31">
      <w:r>
        <w:t xml:space="preserve">The </w:t>
      </w:r>
      <w:r w:rsidR="00B80841">
        <w:t xml:space="preserve">population </w:t>
      </w:r>
      <w:r w:rsidR="008E476D">
        <w:t xml:space="preserve">part of our state-space </w:t>
      </w:r>
      <w:r w:rsidR="00B80841">
        <w:t xml:space="preserve">model incorporates essential facts about Manx shearwater life history </w:t>
      </w:r>
      <w:r w:rsidR="005772BC">
        <w:t xml:space="preserve">(e.g., generational lags) as well as </w:t>
      </w:r>
      <w:r w:rsidR="00CE0D40">
        <w:t xml:space="preserve">environmental and density-dependent constraints to growth. </w:t>
      </w:r>
      <w:r w:rsidR="003F6B34" w:rsidRPr="003F6B34">
        <w:t xml:space="preserve">The simplest version of the model contains no environmental covariates, opting instead to represent extrinsic drivers by </w:t>
      </w:r>
      <w:r w:rsidR="00C7747E">
        <w:t>random effects</w:t>
      </w:r>
      <w:r w:rsidR="003F6B34" w:rsidRPr="003F6B34">
        <w:t xml:space="preserve"> in breeding and survival. More elaborate extensions of the process component of the model illustrate how a partially observed covariate (rainfall) can be incorporated into demography. </w:t>
      </w:r>
    </w:p>
    <w:p w14:paraId="6E1C905E" w14:textId="16A9893E" w:rsidR="006C1A71" w:rsidRDefault="003F6B34" w:rsidP="002A1D31">
      <w:r w:rsidRPr="003F6B34">
        <w:t xml:space="preserve">The observation </w:t>
      </w:r>
      <w:r w:rsidR="008E476D">
        <w:t xml:space="preserve">part of our state-space </w:t>
      </w:r>
      <w:r w:rsidRPr="003F6B34">
        <w:t xml:space="preserve">model considers the features (limitations and advantages) of all the field data. We consider bias and precision in population estimates, particularly </w:t>
      </w:r>
      <w:r w:rsidR="00AE1501" w:rsidRPr="003F6B34">
        <w:t>regarding</w:t>
      </w:r>
      <w:r w:rsidRPr="003F6B34">
        <w:t xml:space="preserve"> the most recent and statistically influential </w:t>
      </w:r>
      <w:r w:rsidR="00C92C41">
        <w:t>studies</w:t>
      </w:r>
      <w:r w:rsidRPr="003F6B34">
        <w:t xml:space="preserve">. </w:t>
      </w:r>
      <w:r w:rsidR="00920610">
        <w:t xml:space="preserve">We perform a sensitivity analysis by relaxing the </w:t>
      </w:r>
      <w:r w:rsidR="00C92C41">
        <w:t>reported</w:t>
      </w:r>
      <w:r w:rsidR="00920610">
        <w:t xml:space="preserve"> level of precision in different parts of the observation data and </w:t>
      </w:r>
      <w:r w:rsidR="00A75DEB">
        <w:t>proceed with a precautionary version of the model that includes previously omitted sources of uncertainty</w:t>
      </w:r>
      <w:r w:rsidR="005D625E">
        <w:t xml:space="preserve">. </w:t>
      </w:r>
    </w:p>
    <w:p w14:paraId="7FC3C20E" w14:textId="25185C16" w:rsidR="00DD3212" w:rsidRDefault="006C1A71" w:rsidP="002A1D31">
      <w:r>
        <w:t xml:space="preserve">The modelling approach was validated by </w:t>
      </w:r>
      <w:r w:rsidR="003F6B34" w:rsidRPr="003F6B34">
        <w:t>fitting the model to synthetic data</w:t>
      </w:r>
      <w:r w:rsidR="00DD3212">
        <w:t xml:space="preserve"> </w:t>
      </w:r>
      <w:r w:rsidR="003F6B34" w:rsidRPr="003F6B34">
        <w:t>of a similar nature</w:t>
      </w:r>
      <w:r w:rsidR="00DD3212">
        <w:t xml:space="preserve"> and extent to the currently available real data</w:t>
      </w:r>
      <w:r w:rsidR="003F6B34" w:rsidRPr="003F6B34">
        <w:t xml:space="preserve">. This validation exercise suggests that the available data are sufficient to accurately and precisely retrieve hidden parameters and to reconstruct </w:t>
      </w:r>
      <w:r w:rsidR="00C92C41">
        <w:t xml:space="preserve">latent </w:t>
      </w:r>
      <w:r w:rsidR="003F6B34" w:rsidRPr="003F6B34">
        <w:t>population trends in partially observed or whol</w:t>
      </w:r>
      <w:r w:rsidR="00DD3212">
        <w:t>l</w:t>
      </w:r>
      <w:r w:rsidR="003F6B34" w:rsidRPr="003F6B34">
        <w:t xml:space="preserve">y unobserved demographic </w:t>
      </w:r>
      <w:r w:rsidR="008268D6">
        <w:t>time-series</w:t>
      </w:r>
      <w:r w:rsidR="003F6B34" w:rsidRPr="003F6B34">
        <w:t xml:space="preserve">. </w:t>
      </w:r>
    </w:p>
    <w:p w14:paraId="10089C76" w14:textId="28840C1E" w:rsidR="00985DFB" w:rsidRDefault="00DD3212" w:rsidP="002A1D31">
      <w:r>
        <w:t>Such</w:t>
      </w:r>
      <w:r w:rsidR="003F6B34" w:rsidRPr="003F6B34">
        <w:t xml:space="preserve"> reconstructions, generated from the real data indicate that the population has been increasing since the 1980s but may now be starting to experience the effects of density dependence. We extend the temporal horizon of the model to a 100-year forecasting range and run several counterfactual scenarios relating to anthropogenic impacts on adult mortality and fecundity. These experiments indicate that the population would be robust to very strong pulse perturbations (e.g., 50% adult mortality and complete failure in fecundity), but would be vulnerable to sustained, press perturbations in the survival of adults.</w:t>
      </w:r>
    </w:p>
    <w:p w14:paraId="4CD7C090" w14:textId="180FEBC2" w:rsidR="00985DFB" w:rsidRDefault="00985DFB" w:rsidP="002A1D31">
      <w:r w:rsidRPr="003F6B34">
        <w:lastRenderedPageBreak/>
        <w:t xml:space="preserve">We </w:t>
      </w:r>
      <w:r w:rsidR="005F7D55">
        <w:t xml:space="preserve">conclude by </w:t>
      </w:r>
      <w:r>
        <w:t>discuss</w:t>
      </w:r>
      <w:r w:rsidR="005F7D55">
        <w:t>ing</w:t>
      </w:r>
      <w:r w:rsidRPr="003F6B34">
        <w:t xml:space="preserve"> </w:t>
      </w:r>
      <w:r w:rsidR="005F7D55">
        <w:t xml:space="preserve">possible approaches to survey data imprecisions, </w:t>
      </w:r>
      <w:r w:rsidR="009A522E">
        <w:t xml:space="preserve">the future inclusion of other covariates and </w:t>
      </w:r>
      <w:r w:rsidRPr="003F6B34">
        <w:t xml:space="preserve">the development of a detailed model for density dependence </w:t>
      </w:r>
      <w:r w:rsidR="009A522E">
        <w:t xml:space="preserve">more appropriate </w:t>
      </w:r>
      <w:r w:rsidRPr="003F6B34">
        <w:t xml:space="preserve">for </w:t>
      </w:r>
      <w:r w:rsidR="009A522E">
        <w:t xml:space="preserve">the biology of </w:t>
      </w:r>
      <w:r w:rsidRPr="003F6B34">
        <w:t xml:space="preserve">burrowing seabirds. </w:t>
      </w:r>
    </w:p>
    <w:p w14:paraId="2377E740" w14:textId="77777777" w:rsidR="001B5C6D" w:rsidRDefault="001B5C6D" w:rsidP="001B5C6D">
      <w:pPr>
        <w:spacing w:line="240" w:lineRule="auto"/>
      </w:pPr>
    </w:p>
    <w:p w14:paraId="49EF3487" w14:textId="44F8F513" w:rsidR="001B5C6D" w:rsidRDefault="00FD3E78" w:rsidP="001B5C6D">
      <w:pPr>
        <w:pStyle w:val="Heading1"/>
        <w:spacing w:line="240" w:lineRule="auto"/>
      </w:pPr>
      <w:bookmarkStart w:id="2" w:name="_Toc133043002"/>
      <w:r>
        <w:t>introduction</w:t>
      </w:r>
      <w:bookmarkEnd w:id="2"/>
    </w:p>
    <w:p w14:paraId="4094550A" w14:textId="135307F4" w:rsidR="008430B7" w:rsidRDefault="008430B7" w:rsidP="008430B7">
      <w:r w:rsidRPr="005C138A">
        <w:t>The Manx shearwater (</w:t>
      </w:r>
      <w:proofErr w:type="spellStart"/>
      <w:r w:rsidRPr="005C138A">
        <w:rPr>
          <w:i/>
          <w:iCs/>
        </w:rPr>
        <w:t>Puffinus</w:t>
      </w:r>
      <w:proofErr w:type="spellEnd"/>
      <w:r w:rsidRPr="005C138A">
        <w:rPr>
          <w:i/>
          <w:iCs/>
        </w:rPr>
        <w:t xml:space="preserve"> </w:t>
      </w:r>
      <w:proofErr w:type="spellStart"/>
      <w:r w:rsidRPr="005C138A">
        <w:rPr>
          <w:i/>
          <w:iCs/>
        </w:rPr>
        <w:t>puffinus</w:t>
      </w:r>
      <w:proofErr w:type="spellEnd"/>
      <w:r w:rsidRPr="005C138A">
        <w:t>) population situated in the mountains of Rum is of international importance</w:t>
      </w:r>
      <w:r>
        <w:t>.</w:t>
      </w:r>
      <w:r w:rsidRPr="005C138A">
        <w:t xml:space="preserve"> Given proposed offshore wind developments</w:t>
      </w:r>
      <w:r>
        <w:t xml:space="preserve"> </w:t>
      </w:r>
      <w:r w:rsidRPr="005C138A">
        <w:t>in the north</w:t>
      </w:r>
      <w:r>
        <w:t>-</w:t>
      </w:r>
      <w:r w:rsidRPr="005C138A">
        <w:t>west region of Scotland’s seas, this population is at potential risk</w:t>
      </w:r>
      <w:r>
        <w:t xml:space="preserve"> from associated impacts and may also be affected by changing environmental variables at the colony or at sea (e.g. arising from climate change)</w:t>
      </w:r>
      <w:r w:rsidRPr="005C138A">
        <w:t xml:space="preserve">. </w:t>
      </w:r>
      <w:r w:rsidR="005E092B">
        <w:t xml:space="preserve">The global breeding population is estimated at between 744,700 and 1,222,500 pairs of which the colonies in Britain and Ireland  hold between 712,010 and 1,184,800 pairs or some 96% of the total </w:t>
      </w:r>
      <w:r w:rsidR="005E092B">
        <w:fldChar w:fldCharType="begin"/>
      </w:r>
      <w:r w:rsidR="00F61A68">
        <w:instrText xml:space="preserve"> ADDIN ZOTERO_ITEM CSL_CITATION {"citationID":"14MMYkpq","properties":{"formattedCitation":"(Burnell et al. 2023)","plainCitation":"(Burnell et al. 2023)","noteIndex":0},"citationItems":[{"id":6597,"uris":["http://zotero.org/users/9691401/items/SF9YX8VW"],"itemData":{"id":6597,"type":"book","number-of-pages":"400","publisher":"Lynx, Barcelona","title":"Seabirds Count.","author":[{"family":"Burnell","given":"D."},{"family":"Perkins","given":"A J"},{"family":"Newton","given":"S F"},{"family":"Bolton","given":"M"},{"family":"Tierney","given":"T. David"},{"family":"Dunn","given":"Timothy E"}],"issued":{"date-parts":[["2023"]]}}}],"schema":"https://github.com/citation-style-language/schema/raw/master/csl-citation.json"} </w:instrText>
      </w:r>
      <w:r w:rsidR="005E092B">
        <w:fldChar w:fldCharType="separate"/>
      </w:r>
      <w:r w:rsidR="00F61A68">
        <w:t>(Burnell et al. 2023)</w:t>
      </w:r>
      <w:r w:rsidR="005E092B">
        <w:fldChar w:fldCharType="end"/>
      </w:r>
      <w:r w:rsidR="005E092B">
        <w:t>. It can therefore be considered as the most endemic of all seabirds breeding in these islands. There are relatively few colonies (50 in total in Britain and Ireland) but 80% of the population is concentrated in Pembrokeshire (</w:t>
      </w:r>
      <w:proofErr w:type="spellStart"/>
      <w:r w:rsidR="005E092B">
        <w:t>Skokholm</w:t>
      </w:r>
      <w:proofErr w:type="spellEnd"/>
      <w:r w:rsidR="005E092B">
        <w:t xml:space="preserve"> and </w:t>
      </w:r>
      <w:proofErr w:type="spellStart"/>
      <w:r w:rsidR="005E092B">
        <w:t>Skomer</w:t>
      </w:r>
      <w:proofErr w:type="spellEnd"/>
      <w:r w:rsidR="005E092B">
        <w:t xml:space="preserve">) and on Rum, with some uncertainties around population estimates at all three colonies  </w:t>
      </w:r>
      <w:r w:rsidR="005E092B">
        <w:fldChar w:fldCharType="begin"/>
      </w:r>
      <w:r w:rsidR="00F61A68">
        <w:instrText xml:space="preserve"> ADDIN ZOTERO_ITEM CSL_CITATION {"citationID":"s7lkAErF","properties":{"formattedCitation":"(Mitchell et al. 2011)","plainCitation":"(Mitchell et al. 2011)","dontUpdate":true,"noteIndex":0},"citationItems":[{"id":5863,"uris":["http://zotero.org/users/9691401/items/EVCN978I"],"itemData":{"id":5863,"type":"report","language":"en","source":"Zotero","title":"Seabird Populations of Britain and Ireland","author":[{"family":"Mitchell","given":"P Ian"},{"family":"Newton","given":"Stephen F"},{"family":"Ratcliffe","given":"Norman"},{"family":"Dunn","given":"Timothy E"}],"issued":{"date-parts":[["2011"]]}}}],"schema":"https://github.com/citation-style-language/schema/raw/master/csl-citation.json"} </w:instrText>
      </w:r>
      <w:r w:rsidR="005E092B">
        <w:fldChar w:fldCharType="separate"/>
      </w:r>
      <w:r w:rsidR="005E092B" w:rsidRPr="005225F7">
        <w:t>(</w:t>
      </w:r>
      <w:r w:rsidR="005E092B">
        <w:t xml:space="preserve">Burnell </w:t>
      </w:r>
      <w:r w:rsidR="005E092B" w:rsidRPr="005225F7">
        <w:t>et al. 20</w:t>
      </w:r>
      <w:r w:rsidR="005E092B">
        <w:t>23</w:t>
      </w:r>
      <w:r w:rsidR="005E092B" w:rsidRPr="005225F7">
        <w:t>)</w:t>
      </w:r>
      <w:r w:rsidR="005E092B">
        <w:fldChar w:fldCharType="end"/>
      </w:r>
      <w:r w:rsidR="005E092B">
        <w:t>. In particular, the most recent estimate for the Rum colony (Inger et al, 2022) is substantially larger than previous estimates, as is discussed in detail later in this report.  Nine islands off Kerry in SW Ireland hold a further c.14</w:t>
      </w:r>
      <w:proofErr w:type="gramStart"/>
      <w:r w:rsidR="005E092B">
        <w:t>%  of</w:t>
      </w:r>
      <w:proofErr w:type="gramEnd"/>
      <w:r w:rsidR="005E092B">
        <w:t xml:space="preserve"> the British and Irish population.</w:t>
      </w:r>
      <w:r>
        <w:t xml:space="preserve"> There is limited information on metapopulation structure, but it is expected that some transfer of young birds to other colonies occurs. Adult breeders normally return to the same burrow each year if breeding is successful but may move to a nearby burrow if they fail. </w:t>
      </w:r>
    </w:p>
    <w:p w14:paraId="54D1055C" w14:textId="494E438C" w:rsidR="00280827" w:rsidRDefault="008430B7" w:rsidP="00280827">
      <w:r>
        <w:t xml:space="preserve">There is currently little overlap between Manx shearwater at-sea distribution and existing offshore wind farms (installations in the Irish Sea are unlikely to be an important area for birds from Rum, although birds from Rum do use the Irish Sea front area </w:t>
      </w:r>
      <w:r>
        <w:fldChar w:fldCharType="begin"/>
      </w:r>
      <w:r w:rsidR="00F61A68">
        <w:instrText xml:space="preserve"> ADDIN ZOTERO_ITEM CSL_CITATION {"citationID":"Wk4ZmlYx","properties":{"formattedCitation":"(Guilford et al. 2019)","plainCitation":"(Guilford et al. 2019)","noteIndex":0},"citationItems":[{"id":6446,"uris":["http://zotero.org/users/9691401/items/VJY286GN"],"itemData":{"id":6446,"type":"article-journal","abstract":"Understanding the detrimental effects of anthropogenic light on nocturnally mobile animals is a long-standing problem in conservation biology. Seabirds such as shearwaters and petrels can be especially affected, perhaps because of their propensity to fly close to the surface, making them vulnerable to encountering anthropogenic light sources. We investigated the influence of light pollution on adult Manx Shearwaters Puffinus puffinus at close range in foggy conditions. We recorded collisions with a building at a breeding colony for six consecutive pairs of intervals in which the house lights were left on as normal for 135 seconds, then turned off for 135 seconds. The relationship between lighting condition and collision frequency was highly significant, with a collision rate in the presence of lighting around 25 times that in its absence. Our results show that birds were clearly affected by the lights, by being either directly attracted, or disorientated during flight close to the structure. This could have been due to the light source itself, or an indirect effect of the all-round reflective glow in the fog perhaps interfering with visual or magnetic control inputs on both sides of the bird simultaneously. Our results suggest a mechanism by which the screening of artificial lights close to shearwater breeding areas, at least during foggy nights, could lead to improved welfare and survival at breeding colonies.","container-title":"Seabird Journal","DOI":"10.61350/sbj.31.48","ISSN":"17575842","journalAbbreviation":"Seabird","language":"en","page":"48-55","source":"DOI.org (Crossref)","title":"Light pollution causes object collisions during local nocturnal manoeuvring flight by adult Manx Shearwaters Puffinus puffinus","volume":"31","author":[{"family":"Guilford","given":"Tim"},{"family":"Padget","given":"Oliver"},{"family":"Bond","given":"Sarah"},{"family":"Syposz","given":"Martyna"}],"issued":{"date-parts":[["2019"]]}}}],"schema":"https://github.com/citation-style-language/schema/raw/master/csl-citation.json"} </w:instrText>
      </w:r>
      <w:r>
        <w:fldChar w:fldCharType="separate"/>
      </w:r>
      <w:r>
        <w:t>(Guilford et al. 2019)</w:t>
      </w:r>
      <w:r>
        <w:fldChar w:fldCharType="end"/>
      </w:r>
      <w:r>
        <w:t xml:space="preserve"> However, some of the lease areas of the </w:t>
      </w:r>
      <w:proofErr w:type="spellStart"/>
      <w:r>
        <w:t>ScotWind</w:t>
      </w:r>
      <w:proofErr w:type="spellEnd"/>
      <w:r>
        <w:t xml:space="preserve"> programme will see developments in areas used by Manx shearwater. Possible displacement/barrier effects are always a risk but another concern </w:t>
      </w:r>
      <w:r>
        <w:fldChar w:fldCharType="begin"/>
      </w:r>
      <w:r w:rsidR="00F61A68">
        <w:instrText xml:space="preserve"> ADDIN ZOTERO_ITEM CSL_CITATION {"citationID":"dKzp3HAW","properties":{"formattedCitation":"(Syposz 2020)","plainCitation":"(Syposz 2020)","noteIndex":0},"citationItems":[{"id":5804,"uris":["http://zotero.org/users/9691401/items/3CCF935J"],"itemData":{"id":5804,"type":"thesis","note":"Citation key: Syposz2020","number-of-pages":"248","publisher":"Oxford","title":"The effect of light pollution on orientation in Manx shearwaters (Puffinus puffinus)","author":[{"family":"Syposz","given":"Martyna"}],"issued":{"date-parts":[["2020"]]}}}],"schema":"https://github.com/citation-style-language/schema/raw/master/csl-citation.json"} </w:instrText>
      </w:r>
      <w:r>
        <w:fldChar w:fldCharType="separate"/>
      </w:r>
      <w:r w:rsidRPr="7E604B52">
        <w:rPr>
          <w:rFonts w:cs="Times New Roman"/>
        </w:rPr>
        <w:t>(Syposz 2020)</w:t>
      </w:r>
      <w:r>
        <w:fldChar w:fldCharType="end"/>
      </w:r>
      <w:r>
        <w:t xml:space="preserve"> is that fledgling shearwaters can be attracted to the safety lights used by wind farms to warn aircraft and wider interactions with lighting at sea are </w:t>
      </w:r>
      <w:r w:rsidR="00E66814" w:rsidRPr="00AA18A6">
        <w:t>uncertain</w:t>
      </w:r>
      <w:r w:rsidR="00E66814">
        <w:t xml:space="preserve"> </w:t>
      </w:r>
      <w:r w:rsidR="003402E7">
        <w:fldChar w:fldCharType="begin"/>
      </w:r>
      <w:r w:rsidR="00AA18A6">
        <w:instrText xml:space="preserve"> ADDIN ZOTERO_ITEM CSL_CITATION {"citationID":"tPL2WsC8","properties":{"formattedCitation":"(Deakin et al. 2022)","plainCitation":"(Deakin et al. 2022)","noteIndex":0},"citationItems":[{"id":6464,"uris":["http://zotero.org/users/9691401/items/P87QHTY2"],"itemData":{"id":6464,"type":"report","language":"en","note":"Deakin2022","page":"140","publisher":"Marine Directorate","source":"Zotero","title":"A review to inform the assessment of the risk of collision and displacement in petrels and shearwaters from offshore wind developments in Scotland","URL":"https://www.gov.scot/publications/review-inform-assessment-risk-collision-displacement-petrels-shearwaters-offshore-wind-developments-scotland/documents/","author":[{"family":"Deakin","given":"Zoe"},{"family":"Cook","given":"Aonghais S C P"},{"family":"Daunt","given":"Francis"},{"family":"McCluskie","given":"Aly"},{"family":"Morley","given":"Nicola"},{"family":"Witcutt","given":"Emma"},{"family":"Wright","given":"Lucy"},{"family":"Bolton","given":"Mark"}],"issued":{"date-parts":[["2022"]]}}}],"schema":"https://github.com/citation-style-language/schema/raw/master/csl-citation.json"} </w:instrText>
      </w:r>
      <w:r w:rsidR="003402E7">
        <w:fldChar w:fldCharType="separate"/>
      </w:r>
      <w:r w:rsidR="00AA18A6">
        <w:rPr>
          <w:noProof/>
        </w:rPr>
        <w:t>(Deakin et al. 2022)</w:t>
      </w:r>
      <w:r w:rsidR="003402E7">
        <w:fldChar w:fldCharType="end"/>
      </w:r>
      <w:r>
        <w:t>. It is therefore important to develop a baseline for this population, to evaluate risk with as much precision as the current aggregate data allows and to produce a population model that generates predictions of how the Rum population may respond to additional mortality/reduced breeding success</w:t>
      </w:r>
      <w:r w:rsidR="00280827">
        <w:t xml:space="preserve"> arising from anthropogenic factors.</w:t>
      </w:r>
    </w:p>
    <w:p w14:paraId="599F4053" w14:textId="77777777" w:rsidR="00E8603D" w:rsidRDefault="001B5C6D" w:rsidP="00E8603D">
      <w:r>
        <w:t>This project aim</w:t>
      </w:r>
      <w:r w:rsidR="00FD7949">
        <w:t>ed</w:t>
      </w:r>
      <w:r>
        <w:t xml:space="preserve"> to apply Bayesian state-space modelling to relevant available data including surveys of the Rum population, long term but discontinuous monitoring of burrow occupancy and breeding success in small sample areas, ringing records, weather data and previous studies of rat depredation and rainfall effects. The overarching scientific objective </w:t>
      </w:r>
      <w:r w:rsidR="00FE443C">
        <w:t>was</w:t>
      </w:r>
      <w:r>
        <w:t xml:space="preserve"> to construct a robust model of the dynamics and drivers of the Rum shearwater population. </w:t>
      </w:r>
      <w:r w:rsidR="00E8603D">
        <w:t xml:space="preserve">Work package references can be put into context by referring to Table 1. </w:t>
      </w:r>
    </w:p>
    <w:p w14:paraId="4D738A24" w14:textId="77777777" w:rsidR="00E8603D" w:rsidRDefault="00E8603D" w:rsidP="00E8603D"/>
    <w:p w14:paraId="64B0E6B8" w14:textId="77777777" w:rsidR="00E8603D" w:rsidRDefault="00E8603D" w:rsidP="00E8603D"/>
    <w:p w14:paraId="3F623147" w14:textId="77777777" w:rsidR="00E8603D" w:rsidRDefault="00E8603D" w:rsidP="00E8603D"/>
    <w:p w14:paraId="3D731DB3" w14:textId="77777777" w:rsidR="00E8603D" w:rsidRDefault="00E8603D" w:rsidP="00E8603D"/>
    <w:p w14:paraId="3C1B099D" w14:textId="77777777" w:rsidR="00E8603D" w:rsidRDefault="00E8603D" w:rsidP="00E8603D"/>
    <w:p w14:paraId="648766AF" w14:textId="77777777" w:rsidR="00E8603D" w:rsidRDefault="00E8603D" w:rsidP="00E8603D">
      <w:r w:rsidRPr="0043397E">
        <w:rPr>
          <w:b/>
          <w:bCs/>
        </w:rPr>
        <w:t xml:space="preserve">Table 1: </w:t>
      </w:r>
      <w:r>
        <w:t>Work package structure for the entire project, included here for reference.</w:t>
      </w:r>
    </w:p>
    <w:tbl>
      <w:tblPr>
        <w:tblW w:w="9667" w:type="dxa"/>
        <w:tblLook w:val="04A0" w:firstRow="1" w:lastRow="0" w:firstColumn="1" w:lastColumn="0" w:noHBand="0" w:noVBand="1"/>
      </w:tblPr>
      <w:tblGrid>
        <w:gridCol w:w="606"/>
        <w:gridCol w:w="2260"/>
        <w:gridCol w:w="520"/>
        <w:gridCol w:w="6347"/>
      </w:tblGrid>
      <w:tr w:rsidR="00E8603D" w:rsidRPr="0043397E" w14:paraId="2B59625C" w14:textId="77777777" w:rsidTr="005E092B">
        <w:trPr>
          <w:trHeight w:val="310"/>
        </w:trPr>
        <w:tc>
          <w:tcPr>
            <w:tcW w:w="540" w:type="dxa"/>
            <w:tcBorders>
              <w:top w:val="single" w:sz="12" w:space="0" w:color="FFFFFF"/>
              <w:left w:val="single" w:sz="12" w:space="0" w:color="FFFFFF"/>
              <w:bottom w:val="single" w:sz="12" w:space="0" w:color="FFFFFF"/>
              <w:right w:val="single" w:sz="12" w:space="0" w:color="FFFFFF"/>
            </w:tcBorders>
            <w:shd w:val="clear" w:color="000000" w:fill="E2EFDA"/>
            <w:noWrap/>
            <w:vAlign w:val="bottom"/>
            <w:hideMark/>
          </w:tcPr>
          <w:p w14:paraId="397B3F16" w14:textId="77777777" w:rsidR="00E8603D" w:rsidRPr="0043397E" w:rsidRDefault="00E8603D" w:rsidP="005E092B">
            <w:pPr>
              <w:spacing w:after="0" w:line="240" w:lineRule="auto"/>
              <w:jc w:val="left"/>
              <w:rPr>
                <w:rFonts w:ascii="Calibri" w:eastAsia="Times New Roman" w:hAnsi="Calibri" w:cs="Calibri"/>
                <w:b/>
                <w:bCs/>
                <w:i/>
                <w:iCs/>
                <w:color w:val="000000"/>
                <w:sz w:val="20"/>
                <w:szCs w:val="20"/>
                <w:lang w:eastAsia="en-GB"/>
              </w:rPr>
            </w:pPr>
            <w:r w:rsidRPr="0043397E">
              <w:rPr>
                <w:rFonts w:ascii="Calibri" w:eastAsia="Times New Roman" w:hAnsi="Calibri" w:cs="Calibri"/>
                <w:b/>
                <w:bCs/>
                <w:i/>
                <w:iCs/>
                <w:color w:val="000000"/>
                <w:sz w:val="20"/>
                <w:szCs w:val="20"/>
                <w:lang w:eastAsia="en-GB"/>
              </w:rPr>
              <w:t>WP1</w:t>
            </w:r>
          </w:p>
        </w:tc>
        <w:tc>
          <w:tcPr>
            <w:tcW w:w="2260" w:type="dxa"/>
            <w:tcBorders>
              <w:top w:val="single" w:sz="12" w:space="0" w:color="FFFFFF"/>
              <w:left w:val="nil"/>
              <w:bottom w:val="single" w:sz="12" w:space="0" w:color="FFFFFF"/>
              <w:right w:val="single" w:sz="12" w:space="0" w:color="FFFFFF"/>
            </w:tcBorders>
            <w:shd w:val="clear" w:color="000000" w:fill="E2EFDA"/>
            <w:noWrap/>
            <w:vAlign w:val="bottom"/>
            <w:hideMark/>
          </w:tcPr>
          <w:p w14:paraId="482FFDF7" w14:textId="77777777" w:rsidR="00E8603D" w:rsidRPr="0043397E" w:rsidRDefault="00E8603D" w:rsidP="005E092B">
            <w:pPr>
              <w:spacing w:after="0" w:line="240" w:lineRule="auto"/>
              <w:jc w:val="left"/>
              <w:rPr>
                <w:rFonts w:ascii="Calibri" w:eastAsia="Times New Roman" w:hAnsi="Calibri" w:cs="Calibri"/>
                <w:b/>
                <w:bCs/>
                <w:i/>
                <w:iCs/>
                <w:color w:val="000000"/>
                <w:sz w:val="20"/>
                <w:szCs w:val="20"/>
                <w:lang w:eastAsia="en-GB"/>
              </w:rPr>
            </w:pPr>
            <w:r w:rsidRPr="0043397E">
              <w:rPr>
                <w:rFonts w:ascii="Calibri" w:eastAsia="Times New Roman" w:hAnsi="Calibri" w:cs="Calibri"/>
                <w:b/>
                <w:bCs/>
                <w:i/>
                <w:iCs/>
                <w:color w:val="000000"/>
                <w:sz w:val="20"/>
                <w:szCs w:val="20"/>
                <w:lang w:eastAsia="en-GB"/>
              </w:rPr>
              <w:t>Data collation</w:t>
            </w:r>
          </w:p>
        </w:tc>
        <w:tc>
          <w:tcPr>
            <w:tcW w:w="520" w:type="dxa"/>
            <w:tcBorders>
              <w:top w:val="single" w:sz="12" w:space="0" w:color="FFFFFF"/>
              <w:left w:val="nil"/>
              <w:bottom w:val="single" w:sz="12" w:space="0" w:color="FFFFFF"/>
              <w:right w:val="single" w:sz="12" w:space="0" w:color="FFFFFF"/>
            </w:tcBorders>
            <w:shd w:val="clear" w:color="000000" w:fill="E2EFDA"/>
            <w:noWrap/>
            <w:vAlign w:val="bottom"/>
            <w:hideMark/>
          </w:tcPr>
          <w:p w14:paraId="742ED7CD" w14:textId="77777777" w:rsidR="00E8603D" w:rsidRPr="0043397E" w:rsidRDefault="00E8603D" w:rsidP="005E092B">
            <w:pPr>
              <w:spacing w:after="0" w:line="240" w:lineRule="auto"/>
              <w:jc w:val="right"/>
              <w:rPr>
                <w:rFonts w:ascii="Calibri" w:eastAsia="Times New Roman" w:hAnsi="Calibri" w:cs="Calibri"/>
                <w:b/>
                <w:bCs/>
                <w:i/>
                <w:iCs/>
                <w:color w:val="000000"/>
                <w:sz w:val="20"/>
                <w:szCs w:val="20"/>
                <w:lang w:eastAsia="en-GB"/>
              </w:rPr>
            </w:pPr>
            <w:r w:rsidRPr="0043397E">
              <w:rPr>
                <w:rFonts w:ascii="Calibri" w:eastAsia="Times New Roman" w:hAnsi="Calibri" w:cs="Calibri"/>
                <w:b/>
                <w:bCs/>
                <w:i/>
                <w:iCs/>
                <w:color w:val="000000"/>
                <w:sz w:val="20"/>
                <w:szCs w:val="20"/>
                <w:lang w:eastAsia="en-GB"/>
              </w:rPr>
              <w:t>1.1</w:t>
            </w:r>
          </w:p>
        </w:tc>
        <w:tc>
          <w:tcPr>
            <w:tcW w:w="6347" w:type="dxa"/>
            <w:tcBorders>
              <w:top w:val="single" w:sz="8" w:space="0" w:color="FFFFFF"/>
              <w:left w:val="single" w:sz="8" w:space="0" w:color="FFFFFF"/>
              <w:bottom w:val="single" w:sz="8" w:space="0" w:color="FFFFFF"/>
              <w:right w:val="single" w:sz="8" w:space="0" w:color="FFFFFF"/>
            </w:tcBorders>
            <w:shd w:val="clear" w:color="000000" w:fill="FFFFFF"/>
            <w:noWrap/>
            <w:vAlign w:val="bottom"/>
            <w:hideMark/>
          </w:tcPr>
          <w:p w14:paraId="4419C2F7" w14:textId="77777777" w:rsidR="00E8603D" w:rsidRPr="0043397E" w:rsidRDefault="00E8603D" w:rsidP="005E092B">
            <w:pPr>
              <w:spacing w:after="0" w:line="240" w:lineRule="auto"/>
              <w:jc w:val="left"/>
              <w:rPr>
                <w:rFonts w:eastAsia="Times New Roman" w:cs="Calibri"/>
                <w:color w:val="000000"/>
                <w:sz w:val="16"/>
                <w:szCs w:val="16"/>
                <w:lang w:eastAsia="en-GB"/>
              </w:rPr>
            </w:pPr>
            <w:r w:rsidRPr="0043397E">
              <w:rPr>
                <w:rFonts w:eastAsia="Times New Roman" w:cs="Calibri"/>
                <w:color w:val="000000"/>
                <w:sz w:val="16"/>
                <w:szCs w:val="16"/>
                <w:lang w:eastAsia="en-GB"/>
              </w:rPr>
              <w:t>Formatted data frame of available survey, demographic and covariate data</w:t>
            </w:r>
          </w:p>
        </w:tc>
      </w:tr>
      <w:tr w:rsidR="00E8603D" w:rsidRPr="0043397E" w14:paraId="6C22E1B2" w14:textId="77777777" w:rsidTr="005E092B">
        <w:trPr>
          <w:trHeight w:val="310"/>
        </w:trPr>
        <w:tc>
          <w:tcPr>
            <w:tcW w:w="540" w:type="dxa"/>
            <w:tcBorders>
              <w:top w:val="nil"/>
              <w:left w:val="single" w:sz="12" w:space="0" w:color="FFFFFF"/>
              <w:bottom w:val="single" w:sz="12" w:space="0" w:color="FFFFFF"/>
              <w:right w:val="single" w:sz="12" w:space="0" w:color="FFFFFF"/>
            </w:tcBorders>
            <w:shd w:val="clear" w:color="000000" w:fill="E2EFDA"/>
            <w:noWrap/>
            <w:vAlign w:val="bottom"/>
            <w:hideMark/>
          </w:tcPr>
          <w:p w14:paraId="1F1F3B17" w14:textId="77777777" w:rsidR="00E8603D" w:rsidRPr="0043397E" w:rsidRDefault="00E8603D" w:rsidP="005E092B">
            <w:pPr>
              <w:spacing w:after="0" w:line="240" w:lineRule="auto"/>
              <w:jc w:val="left"/>
              <w:rPr>
                <w:rFonts w:ascii="Calibri" w:eastAsia="Times New Roman" w:hAnsi="Calibri" w:cs="Calibri"/>
                <w:b/>
                <w:bCs/>
                <w:i/>
                <w:iCs/>
                <w:color w:val="000000"/>
                <w:sz w:val="20"/>
                <w:szCs w:val="20"/>
                <w:lang w:eastAsia="en-GB"/>
              </w:rPr>
            </w:pPr>
            <w:r w:rsidRPr="0043397E">
              <w:rPr>
                <w:rFonts w:ascii="Calibri" w:eastAsia="Times New Roman" w:hAnsi="Calibri" w:cs="Calibri"/>
                <w:b/>
                <w:bCs/>
                <w:i/>
                <w:iCs/>
                <w:color w:val="000000"/>
                <w:sz w:val="20"/>
                <w:szCs w:val="20"/>
                <w:lang w:eastAsia="en-GB"/>
              </w:rPr>
              <w:t> </w:t>
            </w:r>
          </w:p>
        </w:tc>
        <w:tc>
          <w:tcPr>
            <w:tcW w:w="2260" w:type="dxa"/>
            <w:tcBorders>
              <w:top w:val="nil"/>
              <w:left w:val="nil"/>
              <w:bottom w:val="single" w:sz="12" w:space="0" w:color="FFFFFF"/>
              <w:right w:val="single" w:sz="12" w:space="0" w:color="FFFFFF"/>
            </w:tcBorders>
            <w:shd w:val="clear" w:color="000000" w:fill="E2EFDA"/>
            <w:noWrap/>
            <w:vAlign w:val="bottom"/>
            <w:hideMark/>
          </w:tcPr>
          <w:p w14:paraId="0C2AA8C4" w14:textId="77777777" w:rsidR="00E8603D" w:rsidRPr="0043397E" w:rsidRDefault="00E8603D" w:rsidP="005E092B">
            <w:pPr>
              <w:spacing w:after="0" w:line="240" w:lineRule="auto"/>
              <w:jc w:val="left"/>
              <w:rPr>
                <w:rFonts w:ascii="Calibri" w:eastAsia="Times New Roman" w:hAnsi="Calibri" w:cs="Calibri"/>
                <w:b/>
                <w:bCs/>
                <w:i/>
                <w:iCs/>
                <w:color w:val="000000"/>
                <w:sz w:val="20"/>
                <w:szCs w:val="20"/>
                <w:lang w:eastAsia="en-GB"/>
              </w:rPr>
            </w:pPr>
            <w:r w:rsidRPr="0043397E">
              <w:rPr>
                <w:rFonts w:ascii="Calibri" w:eastAsia="Times New Roman" w:hAnsi="Calibri" w:cs="Calibri"/>
                <w:b/>
                <w:bCs/>
                <w:i/>
                <w:iCs/>
                <w:color w:val="000000"/>
                <w:sz w:val="20"/>
                <w:szCs w:val="20"/>
                <w:lang w:eastAsia="en-GB"/>
              </w:rPr>
              <w:t> </w:t>
            </w:r>
          </w:p>
        </w:tc>
        <w:tc>
          <w:tcPr>
            <w:tcW w:w="520" w:type="dxa"/>
            <w:tcBorders>
              <w:top w:val="nil"/>
              <w:left w:val="nil"/>
              <w:bottom w:val="single" w:sz="12" w:space="0" w:color="FFFFFF"/>
              <w:right w:val="single" w:sz="12" w:space="0" w:color="FFFFFF"/>
            </w:tcBorders>
            <w:shd w:val="clear" w:color="000000" w:fill="E2EFDA"/>
            <w:noWrap/>
            <w:vAlign w:val="bottom"/>
            <w:hideMark/>
          </w:tcPr>
          <w:p w14:paraId="5B991EA6" w14:textId="77777777" w:rsidR="00E8603D" w:rsidRPr="0043397E" w:rsidRDefault="00E8603D" w:rsidP="005E092B">
            <w:pPr>
              <w:spacing w:after="0" w:line="240" w:lineRule="auto"/>
              <w:jc w:val="right"/>
              <w:rPr>
                <w:rFonts w:ascii="Calibri" w:eastAsia="Times New Roman" w:hAnsi="Calibri" w:cs="Calibri"/>
                <w:b/>
                <w:bCs/>
                <w:i/>
                <w:iCs/>
                <w:color w:val="000000"/>
                <w:sz w:val="20"/>
                <w:szCs w:val="20"/>
                <w:lang w:eastAsia="en-GB"/>
              </w:rPr>
            </w:pPr>
            <w:r w:rsidRPr="0043397E">
              <w:rPr>
                <w:rFonts w:ascii="Calibri" w:eastAsia="Times New Roman" w:hAnsi="Calibri" w:cs="Calibri"/>
                <w:b/>
                <w:bCs/>
                <w:i/>
                <w:iCs/>
                <w:color w:val="000000"/>
                <w:sz w:val="20"/>
                <w:szCs w:val="20"/>
                <w:lang w:eastAsia="en-GB"/>
              </w:rPr>
              <w:t>1.2</w:t>
            </w:r>
          </w:p>
        </w:tc>
        <w:tc>
          <w:tcPr>
            <w:tcW w:w="6347" w:type="dxa"/>
            <w:tcBorders>
              <w:top w:val="nil"/>
              <w:left w:val="single" w:sz="8" w:space="0" w:color="FFFFFF"/>
              <w:bottom w:val="single" w:sz="8" w:space="0" w:color="FFFFFF"/>
              <w:right w:val="single" w:sz="8" w:space="0" w:color="FFFFFF"/>
            </w:tcBorders>
            <w:shd w:val="clear" w:color="000000" w:fill="FFFFFF"/>
            <w:noWrap/>
            <w:vAlign w:val="bottom"/>
            <w:hideMark/>
          </w:tcPr>
          <w:p w14:paraId="1C39B008" w14:textId="77777777" w:rsidR="00E8603D" w:rsidRPr="0043397E" w:rsidRDefault="00E8603D" w:rsidP="005E092B">
            <w:pPr>
              <w:spacing w:after="0" w:line="240" w:lineRule="auto"/>
              <w:jc w:val="left"/>
              <w:rPr>
                <w:rFonts w:eastAsia="Times New Roman" w:cs="Calibri"/>
                <w:color w:val="000000"/>
                <w:sz w:val="16"/>
                <w:szCs w:val="16"/>
                <w:lang w:eastAsia="en-GB"/>
              </w:rPr>
            </w:pPr>
            <w:r w:rsidRPr="0043397E">
              <w:rPr>
                <w:rFonts w:eastAsia="Times New Roman" w:cs="Calibri"/>
                <w:color w:val="000000"/>
                <w:sz w:val="16"/>
                <w:szCs w:val="16"/>
                <w:lang w:eastAsia="en-GB"/>
              </w:rPr>
              <w:t>Accompanying prior precision estimates for each datum</w:t>
            </w:r>
          </w:p>
        </w:tc>
      </w:tr>
      <w:tr w:rsidR="00E8603D" w:rsidRPr="0043397E" w14:paraId="5F462CCE" w14:textId="77777777" w:rsidTr="005E092B">
        <w:trPr>
          <w:trHeight w:val="310"/>
        </w:trPr>
        <w:tc>
          <w:tcPr>
            <w:tcW w:w="540" w:type="dxa"/>
            <w:tcBorders>
              <w:top w:val="nil"/>
              <w:left w:val="single" w:sz="12" w:space="0" w:color="FFFFFF"/>
              <w:bottom w:val="single" w:sz="12" w:space="0" w:color="FFFFFF"/>
              <w:right w:val="single" w:sz="12" w:space="0" w:color="FFFFFF"/>
            </w:tcBorders>
            <w:shd w:val="clear" w:color="000000" w:fill="E2EFDA"/>
            <w:noWrap/>
            <w:vAlign w:val="bottom"/>
            <w:hideMark/>
          </w:tcPr>
          <w:p w14:paraId="11394BC0" w14:textId="77777777" w:rsidR="00E8603D" w:rsidRPr="0043397E" w:rsidRDefault="00E8603D" w:rsidP="005E092B">
            <w:pPr>
              <w:spacing w:after="0" w:line="240" w:lineRule="auto"/>
              <w:jc w:val="left"/>
              <w:rPr>
                <w:rFonts w:ascii="Calibri" w:eastAsia="Times New Roman" w:hAnsi="Calibri" w:cs="Calibri"/>
                <w:b/>
                <w:bCs/>
                <w:i/>
                <w:iCs/>
                <w:color w:val="000000"/>
                <w:sz w:val="20"/>
                <w:szCs w:val="20"/>
                <w:lang w:eastAsia="en-GB"/>
              </w:rPr>
            </w:pPr>
            <w:r w:rsidRPr="0043397E">
              <w:rPr>
                <w:rFonts w:ascii="Calibri" w:eastAsia="Times New Roman" w:hAnsi="Calibri" w:cs="Calibri"/>
                <w:b/>
                <w:bCs/>
                <w:i/>
                <w:iCs/>
                <w:color w:val="000000"/>
                <w:sz w:val="20"/>
                <w:szCs w:val="20"/>
                <w:lang w:eastAsia="en-GB"/>
              </w:rPr>
              <w:t> </w:t>
            </w:r>
          </w:p>
        </w:tc>
        <w:tc>
          <w:tcPr>
            <w:tcW w:w="2260" w:type="dxa"/>
            <w:tcBorders>
              <w:top w:val="nil"/>
              <w:left w:val="nil"/>
              <w:bottom w:val="single" w:sz="12" w:space="0" w:color="FFFFFF"/>
              <w:right w:val="single" w:sz="12" w:space="0" w:color="FFFFFF"/>
            </w:tcBorders>
            <w:shd w:val="clear" w:color="000000" w:fill="E2EFDA"/>
            <w:noWrap/>
            <w:vAlign w:val="bottom"/>
            <w:hideMark/>
          </w:tcPr>
          <w:p w14:paraId="5E1BAF62" w14:textId="77777777" w:rsidR="00E8603D" w:rsidRPr="0043397E" w:rsidRDefault="00E8603D" w:rsidP="005E092B">
            <w:pPr>
              <w:spacing w:after="0" w:line="240" w:lineRule="auto"/>
              <w:jc w:val="left"/>
              <w:rPr>
                <w:rFonts w:ascii="Calibri" w:eastAsia="Times New Roman" w:hAnsi="Calibri" w:cs="Calibri"/>
                <w:b/>
                <w:bCs/>
                <w:i/>
                <w:iCs/>
                <w:color w:val="000000"/>
                <w:sz w:val="20"/>
                <w:szCs w:val="20"/>
                <w:lang w:eastAsia="en-GB"/>
              </w:rPr>
            </w:pPr>
            <w:r w:rsidRPr="0043397E">
              <w:rPr>
                <w:rFonts w:ascii="Calibri" w:eastAsia="Times New Roman" w:hAnsi="Calibri" w:cs="Calibri"/>
                <w:b/>
                <w:bCs/>
                <w:i/>
                <w:iCs/>
                <w:color w:val="000000"/>
                <w:sz w:val="20"/>
                <w:szCs w:val="20"/>
                <w:lang w:eastAsia="en-GB"/>
              </w:rPr>
              <w:t> </w:t>
            </w:r>
          </w:p>
        </w:tc>
        <w:tc>
          <w:tcPr>
            <w:tcW w:w="520" w:type="dxa"/>
            <w:tcBorders>
              <w:top w:val="nil"/>
              <w:left w:val="nil"/>
              <w:bottom w:val="single" w:sz="12" w:space="0" w:color="FFFFFF"/>
              <w:right w:val="single" w:sz="12" w:space="0" w:color="FFFFFF"/>
            </w:tcBorders>
            <w:shd w:val="clear" w:color="000000" w:fill="E2EFDA"/>
            <w:noWrap/>
            <w:vAlign w:val="bottom"/>
            <w:hideMark/>
          </w:tcPr>
          <w:p w14:paraId="67242A00" w14:textId="77777777" w:rsidR="00E8603D" w:rsidRPr="0043397E" w:rsidRDefault="00E8603D" w:rsidP="005E092B">
            <w:pPr>
              <w:spacing w:after="0" w:line="240" w:lineRule="auto"/>
              <w:jc w:val="right"/>
              <w:rPr>
                <w:rFonts w:ascii="Calibri" w:eastAsia="Times New Roman" w:hAnsi="Calibri" w:cs="Calibri"/>
                <w:b/>
                <w:bCs/>
                <w:i/>
                <w:iCs/>
                <w:color w:val="000000"/>
                <w:sz w:val="20"/>
                <w:szCs w:val="20"/>
                <w:lang w:eastAsia="en-GB"/>
              </w:rPr>
            </w:pPr>
            <w:r w:rsidRPr="0043397E">
              <w:rPr>
                <w:rFonts w:ascii="Calibri" w:eastAsia="Times New Roman" w:hAnsi="Calibri" w:cs="Calibri"/>
                <w:b/>
                <w:bCs/>
                <w:i/>
                <w:iCs/>
                <w:color w:val="000000"/>
                <w:sz w:val="20"/>
                <w:szCs w:val="20"/>
                <w:lang w:eastAsia="en-GB"/>
              </w:rPr>
              <w:t>1.3</w:t>
            </w:r>
          </w:p>
        </w:tc>
        <w:tc>
          <w:tcPr>
            <w:tcW w:w="6347" w:type="dxa"/>
            <w:tcBorders>
              <w:top w:val="nil"/>
              <w:left w:val="single" w:sz="8" w:space="0" w:color="FFFFFF"/>
              <w:bottom w:val="single" w:sz="8" w:space="0" w:color="FFFFFF"/>
              <w:right w:val="single" w:sz="8" w:space="0" w:color="FFFFFF"/>
            </w:tcBorders>
            <w:shd w:val="clear" w:color="000000" w:fill="FFFFFF"/>
            <w:noWrap/>
            <w:vAlign w:val="bottom"/>
            <w:hideMark/>
          </w:tcPr>
          <w:p w14:paraId="716C3550" w14:textId="77777777" w:rsidR="00E8603D" w:rsidRPr="0043397E" w:rsidRDefault="00E8603D" w:rsidP="005E092B">
            <w:pPr>
              <w:spacing w:after="0" w:line="240" w:lineRule="auto"/>
              <w:jc w:val="left"/>
              <w:rPr>
                <w:rFonts w:eastAsia="Times New Roman" w:cs="Calibri"/>
                <w:color w:val="000000"/>
                <w:sz w:val="16"/>
                <w:szCs w:val="16"/>
                <w:lang w:eastAsia="en-GB"/>
              </w:rPr>
            </w:pPr>
            <w:r w:rsidRPr="0043397E">
              <w:rPr>
                <w:rFonts w:eastAsia="Times New Roman" w:cs="Calibri"/>
                <w:color w:val="000000"/>
                <w:sz w:val="16"/>
                <w:szCs w:val="16"/>
                <w:lang w:eastAsia="en-GB"/>
              </w:rPr>
              <w:t>Report on the aspects of the observation process that yield inaccuracies and imprecisions</w:t>
            </w:r>
          </w:p>
        </w:tc>
      </w:tr>
      <w:tr w:rsidR="00E8603D" w:rsidRPr="0043397E" w14:paraId="6584537E" w14:textId="77777777" w:rsidTr="005E092B">
        <w:trPr>
          <w:trHeight w:val="310"/>
        </w:trPr>
        <w:tc>
          <w:tcPr>
            <w:tcW w:w="540" w:type="dxa"/>
            <w:tcBorders>
              <w:top w:val="nil"/>
              <w:left w:val="single" w:sz="12" w:space="0" w:color="FFFFFF"/>
              <w:bottom w:val="single" w:sz="12" w:space="0" w:color="FFFFFF"/>
              <w:right w:val="single" w:sz="12" w:space="0" w:color="FFFFFF"/>
            </w:tcBorders>
            <w:shd w:val="clear" w:color="000000" w:fill="E2EFDA"/>
            <w:noWrap/>
            <w:vAlign w:val="bottom"/>
            <w:hideMark/>
          </w:tcPr>
          <w:p w14:paraId="2231C6A9" w14:textId="77777777" w:rsidR="00E8603D" w:rsidRPr="0043397E" w:rsidRDefault="00E8603D" w:rsidP="005E092B">
            <w:pPr>
              <w:spacing w:after="0" w:line="240" w:lineRule="auto"/>
              <w:jc w:val="left"/>
              <w:rPr>
                <w:rFonts w:ascii="Calibri" w:eastAsia="Times New Roman" w:hAnsi="Calibri" w:cs="Calibri"/>
                <w:b/>
                <w:bCs/>
                <w:i/>
                <w:iCs/>
                <w:color w:val="000000"/>
                <w:sz w:val="20"/>
                <w:szCs w:val="20"/>
                <w:lang w:eastAsia="en-GB"/>
              </w:rPr>
            </w:pPr>
            <w:r w:rsidRPr="0043397E">
              <w:rPr>
                <w:rFonts w:ascii="Calibri" w:eastAsia="Times New Roman" w:hAnsi="Calibri" w:cs="Calibri"/>
                <w:b/>
                <w:bCs/>
                <w:i/>
                <w:iCs/>
                <w:color w:val="000000"/>
                <w:sz w:val="20"/>
                <w:szCs w:val="20"/>
                <w:lang w:eastAsia="en-GB"/>
              </w:rPr>
              <w:t> </w:t>
            </w:r>
          </w:p>
        </w:tc>
        <w:tc>
          <w:tcPr>
            <w:tcW w:w="2260" w:type="dxa"/>
            <w:tcBorders>
              <w:top w:val="nil"/>
              <w:left w:val="nil"/>
              <w:bottom w:val="single" w:sz="12" w:space="0" w:color="FFFFFF"/>
              <w:right w:val="single" w:sz="12" w:space="0" w:color="FFFFFF"/>
            </w:tcBorders>
            <w:shd w:val="clear" w:color="000000" w:fill="E2EFDA"/>
            <w:noWrap/>
            <w:vAlign w:val="bottom"/>
            <w:hideMark/>
          </w:tcPr>
          <w:p w14:paraId="6A9F037B" w14:textId="77777777" w:rsidR="00E8603D" w:rsidRPr="0043397E" w:rsidRDefault="00E8603D" w:rsidP="005E092B">
            <w:pPr>
              <w:spacing w:after="0" w:line="240" w:lineRule="auto"/>
              <w:jc w:val="left"/>
              <w:rPr>
                <w:rFonts w:ascii="Calibri" w:eastAsia="Times New Roman" w:hAnsi="Calibri" w:cs="Calibri"/>
                <w:b/>
                <w:bCs/>
                <w:i/>
                <w:iCs/>
                <w:color w:val="000000"/>
                <w:sz w:val="20"/>
                <w:szCs w:val="20"/>
                <w:lang w:eastAsia="en-GB"/>
              </w:rPr>
            </w:pPr>
            <w:r w:rsidRPr="0043397E">
              <w:rPr>
                <w:rFonts w:ascii="Calibri" w:eastAsia="Times New Roman" w:hAnsi="Calibri" w:cs="Calibri"/>
                <w:b/>
                <w:bCs/>
                <w:i/>
                <w:iCs/>
                <w:color w:val="000000"/>
                <w:sz w:val="20"/>
                <w:szCs w:val="20"/>
                <w:lang w:eastAsia="en-GB"/>
              </w:rPr>
              <w:t> </w:t>
            </w:r>
          </w:p>
        </w:tc>
        <w:tc>
          <w:tcPr>
            <w:tcW w:w="520" w:type="dxa"/>
            <w:tcBorders>
              <w:top w:val="nil"/>
              <w:left w:val="nil"/>
              <w:bottom w:val="single" w:sz="12" w:space="0" w:color="FFFFFF"/>
              <w:right w:val="single" w:sz="12" w:space="0" w:color="FFFFFF"/>
            </w:tcBorders>
            <w:shd w:val="clear" w:color="000000" w:fill="E2EFDA"/>
            <w:noWrap/>
            <w:vAlign w:val="bottom"/>
            <w:hideMark/>
          </w:tcPr>
          <w:p w14:paraId="71556776" w14:textId="77777777" w:rsidR="00E8603D" w:rsidRPr="0043397E" w:rsidRDefault="00E8603D" w:rsidP="005E092B">
            <w:pPr>
              <w:spacing w:after="0" w:line="240" w:lineRule="auto"/>
              <w:jc w:val="right"/>
              <w:rPr>
                <w:rFonts w:ascii="Calibri" w:eastAsia="Times New Roman" w:hAnsi="Calibri" w:cs="Calibri"/>
                <w:b/>
                <w:bCs/>
                <w:i/>
                <w:iCs/>
                <w:color w:val="000000"/>
                <w:sz w:val="20"/>
                <w:szCs w:val="20"/>
                <w:lang w:eastAsia="en-GB"/>
              </w:rPr>
            </w:pPr>
            <w:r w:rsidRPr="0043397E">
              <w:rPr>
                <w:rFonts w:ascii="Calibri" w:eastAsia="Times New Roman" w:hAnsi="Calibri" w:cs="Calibri"/>
                <w:b/>
                <w:bCs/>
                <w:i/>
                <w:iCs/>
                <w:color w:val="000000"/>
                <w:sz w:val="20"/>
                <w:szCs w:val="20"/>
                <w:lang w:eastAsia="en-GB"/>
              </w:rPr>
              <w:t>1.4</w:t>
            </w:r>
          </w:p>
        </w:tc>
        <w:tc>
          <w:tcPr>
            <w:tcW w:w="6347" w:type="dxa"/>
            <w:tcBorders>
              <w:top w:val="nil"/>
              <w:left w:val="single" w:sz="8" w:space="0" w:color="FFFFFF"/>
              <w:bottom w:val="single" w:sz="8" w:space="0" w:color="FFFFFF"/>
              <w:right w:val="single" w:sz="8" w:space="0" w:color="FFFFFF"/>
            </w:tcBorders>
            <w:shd w:val="clear" w:color="000000" w:fill="FFFFFF"/>
            <w:noWrap/>
            <w:vAlign w:val="bottom"/>
            <w:hideMark/>
          </w:tcPr>
          <w:p w14:paraId="746F1BA4" w14:textId="77777777" w:rsidR="00E8603D" w:rsidRPr="0043397E" w:rsidRDefault="00E8603D" w:rsidP="005E092B">
            <w:pPr>
              <w:spacing w:after="0" w:line="240" w:lineRule="auto"/>
              <w:jc w:val="left"/>
              <w:rPr>
                <w:rFonts w:eastAsia="Times New Roman" w:cs="Calibri"/>
                <w:color w:val="000000"/>
                <w:sz w:val="16"/>
                <w:szCs w:val="16"/>
                <w:lang w:eastAsia="en-GB"/>
              </w:rPr>
            </w:pPr>
            <w:r w:rsidRPr="0043397E">
              <w:rPr>
                <w:rFonts w:eastAsia="Times New Roman" w:cs="Calibri"/>
                <w:color w:val="000000"/>
                <w:sz w:val="16"/>
                <w:szCs w:val="16"/>
                <w:lang w:eastAsia="en-GB"/>
              </w:rPr>
              <w:t xml:space="preserve">Reporting on the derivation of parameter priors </w:t>
            </w:r>
            <w:proofErr w:type="gramStart"/>
            <w:r w:rsidRPr="0043397E">
              <w:rPr>
                <w:rFonts w:eastAsia="Times New Roman" w:cs="Calibri"/>
                <w:color w:val="000000"/>
                <w:sz w:val="16"/>
                <w:szCs w:val="16"/>
                <w:lang w:eastAsia="en-GB"/>
              </w:rPr>
              <w:t>on the basis of</w:t>
            </w:r>
            <w:proofErr w:type="gramEnd"/>
            <w:r w:rsidRPr="0043397E">
              <w:rPr>
                <w:rFonts w:eastAsia="Times New Roman" w:cs="Calibri"/>
                <w:color w:val="000000"/>
                <w:sz w:val="16"/>
                <w:szCs w:val="16"/>
                <w:lang w:eastAsia="en-GB"/>
              </w:rPr>
              <w:t xml:space="preserve"> expert opinion</w:t>
            </w:r>
          </w:p>
        </w:tc>
      </w:tr>
      <w:tr w:rsidR="00E8603D" w:rsidRPr="0043397E" w14:paraId="5289E59E" w14:textId="77777777" w:rsidTr="005E092B">
        <w:trPr>
          <w:trHeight w:val="310"/>
        </w:trPr>
        <w:tc>
          <w:tcPr>
            <w:tcW w:w="540" w:type="dxa"/>
            <w:tcBorders>
              <w:top w:val="nil"/>
              <w:left w:val="single" w:sz="12" w:space="0" w:color="FFFFFF"/>
              <w:bottom w:val="single" w:sz="12" w:space="0" w:color="FFFFFF"/>
              <w:right w:val="single" w:sz="12" w:space="0" w:color="FFFFFF"/>
            </w:tcBorders>
            <w:shd w:val="clear" w:color="000000" w:fill="DDEBF7"/>
            <w:noWrap/>
            <w:vAlign w:val="bottom"/>
            <w:hideMark/>
          </w:tcPr>
          <w:p w14:paraId="2083FECA" w14:textId="77777777" w:rsidR="00E8603D" w:rsidRPr="0043397E" w:rsidRDefault="00E8603D" w:rsidP="005E092B">
            <w:pPr>
              <w:spacing w:after="0" w:line="240" w:lineRule="auto"/>
              <w:jc w:val="left"/>
              <w:rPr>
                <w:rFonts w:ascii="Calibri" w:eastAsia="Times New Roman" w:hAnsi="Calibri" w:cs="Calibri"/>
                <w:b/>
                <w:bCs/>
                <w:i/>
                <w:iCs/>
                <w:color w:val="000000"/>
                <w:sz w:val="20"/>
                <w:szCs w:val="20"/>
                <w:lang w:eastAsia="en-GB"/>
              </w:rPr>
            </w:pPr>
            <w:r w:rsidRPr="0043397E">
              <w:rPr>
                <w:rFonts w:ascii="Calibri" w:eastAsia="Times New Roman" w:hAnsi="Calibri" w:cs="Calibri"/>
                <w:b/>
                <w:bCs/>
                <w:i/>
                <w:iCs/>
                <w:color w:val="000000"/>
                <w:sz w:val="20"/>
                <w:szCs w:val="20"/>
                <w:lang w:eastAsia="en-GB"/>
              </w:rPr>
              <w:t>WP2</w:t>
            </w:r>
          </w:p>
        </w:tc>
        <w:tc>
          <w:tcPr>
            <w:tcW w:w="2260" w:type="dxa"/>
            <w:tcBorders>
              <w:top w:val="nil"/>
              <w:left w:val="nil"/>
              <w:bottom w:val="single" w:sz="12" w:space="0" w:color="FFFFFF"/>
              <w:right w:val="single" w:sz="12" w:space="0" w:color="FFFFFF"/>
            </w:tcBorders>
            <w:shd w:val="clear" w:color="000000" w:fill="DDEBF7"/>
            <w:noWrap/>
            <w:vAlign w:val="bottom"/>
            <w:hideMark/>
          </w:tcPr>
          <w:p w14:paraId="02D24216" w14:textId="77777777" w:rsidR="00E8603D" w:rsidRPr="0043397E" w:rsidRDefault="00E8603D" w:rsidP="005E092B">
            <w:pPr>
              <w:spacing w:after="0" w:line="240" w:lineRule="auto"/>
              <w:jc w:val="left"/>
              <w:rPr>
                <w:rFonts w:ascii="Calibri" w:eastAsia="Times New Roman" w:hAnsi="Calibri" w:cs="Calibri"/>
                <w:b/>
                <w:bCs/>
                <w:i/>
                <w:iCs/>
                <w:color w:val="000000"/>
                <w:sz w:val="20"/>
                <w:szCs w:val="20"/>
                <w:lang w:eastAsia="en-GB"/>
              </w:rPr>
            </w:pPr>
            <w:r w:rsidRPr="0043397E">
              <w:rPr>
                <w:rFonts w:ascii="Calibri" w:eastAsia="Times New Roman" w:hAnsi="Calibri" w:cs="Calibri"/>
                <w:b/>
                <w:bCs/>
                <w:i/>
                <w:iCs/>
                <w:color w:val="000000"/>
                <w:sz w:val="20"/>
                <w:szCs w:val="20"/>
                <w:lang w:eastAsia="en-GB"/>
              </w:rPr>
              <w:t>Model development</w:t>
            </w:r>
          </w:p>
        </w:tc>
        <w:tc>
          <w:tcPr>
            <w:tcW w:w="520" w:type="dxa"/>
            <w:tcBorders>
              <w:top w:val="nil"/>
              <w:left w:val="nil"/>
              <w:bottom w:val="single" w:sz="12" w:space="0" w:color="FFFFFF"/>
              <w:right w:val="single" w:sz="12" w:space="0" w:color="FFFFFF"/>
            </w:tcBorders>
            <w:shd w:val="clear" w:color="000000" w:fill="DDEBF7"/>
            <w:noWrap/>
            <w:vAlign w:val="bottom"/>
            <w:hideMark/>
          </w:tcPr>
          <w:p w14:paraId="573DEA08" w14:textId="77777777" w:rsidR="00E8603D" w:rsidRPr="0043397E" w:rsidRDefault="00E8603D" w:rsidP="005E092B">
            <w:pPr>
              <w:spacing w:after="0" w:line="240" w:lineRule="auto"/>
              <w:jc w:val="right"/>
              <w:rPr>
                <w:rFonts w:ascii="Calibri" w:eastAsia="Times New Roman" w:hAnsi="Calibri" w:cs="Calibri"/>
                <w:b/>
                <w:bCs/>
                <w:i/>
                <w:iCs/>
                <w:color w:val="000000"/>
                <w:sz w:val="20"/>
                <w:szCs w:val="20"/>
                <w:lang w:eastAsia="en-GB"/>
              </w:rPr>
            </w:pPr>
            <w:r w:rsidRPr="0043397E">
              <w:rPr>
                <w:rFonts w:ascii="Calibri" w:eastAsia="Times New Roman" w:hAnsi="Calibri" w:cs="Calibri"/>
                <w:b/>
                <w:bCs/>
                <w:i/>
                <w:iCs/>
                <w:color w:val="000000"/>
                <w:sz w:val="20"/>
                <w:szCs w:val="20"/>
                <w:lang w:eastAsia="en-GB"/>
              </w:rPr>
              <w:t>2.1</w:t>
            </w:r>
          </w:p>
        </w:tc>
        <w:tc>
          <w:tcPr>
            <w:tcW w:w="6347" w:type="dxa"/>
            <w:tcBorders>
              <w:top w:val="nil"/>
              <w:left w:val="single" w:sz="8" w:space="0" w:color="FFFFFF"/>
              <w:bottom w:val="single" w:sz="8" w:space="0" w:color="FFFFFF"/>
              <w:right w:val="single" w:sz="8" w:space="0" w:color="FFFFFF"/>
            </w:tcBorders>
            <w:shd w:val="clear" w:color="000000" w:fill="FFFFFF"/>
            <w:noWrap/>
            <w:vAlign w:val="bottom"/>
            <w:hideMark/>
          </w:tcPr>
          <w:p w14:paraId="7D481CE8" w14:textId="77777777" w:rsidR="00E8603D" w:rsidRPr="0043397E" w:rsidRDefault="00E8603D" w:rsidP="005E092B">
            <w:pPr>
              <w:spacing w:after="0" w:line="240" w:lineRule="auto"/>
              <w:jc w:val="left"/>
              <w:rPr>
                <w:rFonts w:eastAsia="Times New Roman" w:cs="Calibri"/>
                <w:color w:val="000000"/>
                <w:sz w:val="16"/>
                <w:szCs w:val="16"/>
                <w:lang w:eastAsia="en-GB"/>
              </w:rPr>
            </w:pPr>
            <w:r w:rsidRPr="0043397E">
              <w:rPr>
                <w:rFonts w:eastAsia="Times New Roman" w:cs="Calibri"/>
                <w:color w:val="000000"/>
                <w:sz w:val="16"/>
                <w:szCs w:val="16"/>
                <w:lang w:eastAsia="en-GB"/>
              </w:rPr>
              <w:t>Technical report of model specification, model equations and likelihood subfunctions</w:t>
            </w:r>
          </w:p>
        </w:tc>
      </w:tr>
      <w:tr w:rsidR="00E8603D" w:rsidRPr="0043397E" w14:paraId="0F48711C" w14:textId="77777777" w:rsidTr="005E092B">
        <w:trPr>
          <w:trHeight w:val="310"/>
        </w:trPr>
        <w:tc>
          <w:tcPr>
            <w:tcW w:w="540" w:type="dxa"/>
            <w:tcBorders>
              <w:top w:val="nil"/>
              <w:left w:val="single" w:sz="12" w:space="0" w:color="FFFFFF"/>
              <w:bottom w:val="single" w:sz="12" w:space="0" w:color="FFFFFF"/>
              <w:right w:val="single" w:sz="12" w:space="0" w:color="FFFFFF"/>
            </w:tcBorders>
            <w:shd w:val="clear" w:color="000000" w:fill="DDEBF7"/>
            <w:noWrap/>
            <w:vAlign w:val="bottom"/>
            <w:hideMark/>
          </w:tcPr>
          <w:p w14:paraId="0F3AC9A0" w14:textId="77777777" w:rsidR="00E8603D" w:rsidRPr="0043397E" w:rsidRDefault="00E8603D" w:rsidP="005E092B">
            <w:pPr>
              <w:spacing w:after="0" w:line="240" w:lineRule="auto"/>
              <w:jc w:val="left"/>
              <w:rPr>
                <w:rFonts w:ascii="Calibri" w:eastAsia="Times New Roman" w:hAnsi="Calibri" w:cs="Calibri"/>
                <w:b/>
                <w:bCs/>
                <w:i/>
                <w:iCs/>
                <w:color w:val="000000"/>
                <w:sz w:val="20"/>
                <w:szCs w:val="20"/>
                <w:lang w:eastAsia="en-GB"/>
              </w:rPr>
            </w:pPr>
            <w:r w:rsidRPr="0043397E">
              <w:rPr>
                <w:rFonts w:ascii="Calibri" w:eastAsia="Times New Roman" w:hAnsi="Calibri" w:cs="Calibri"/>
                <w:b/>
                <w:bCs/>
                <w:i/>
                <w:iCs/>
                <w:color w:val="000000"/>
                <w:sz w:val="20"/>
                <w:szCs w:val="20"/>
                <w:lang w:eastAsia="en-GB"/>
              </w:rPr>
              <w:t> </w:t>
            </w:r>
          </w:p>
        </w:tc>
        <w:tc>
          <w:tcPr>
            <w:tcW w:w="2260" w:type="dxa"/>
            <w:tcBorders>
              <w:top w:val="nil"/>
              <w:left w:val="nil"/>
              <w:bottom w:val="single" w:sz="12" w:space="0" w:color="FFFFFF"/>
              <w:right w:val="single" w:sz="12" w:space="0" w:color="FFFFFF"/>
            </w:tcBorders>
            <w:shd w:val="clear" w:color="000000" w:fill="DDEBF7"/>
            <w:noWrap/>
            <w:vAlign w:val="bottom"/>
            <w:hideMark/>
          </w:tcPr>
          <w:p w14:paraId="5D55AFD4" w14:textId="77777777" w:rsidR="00E8603D" w:rsidRPr="0043397E" w:rsidRDefault="00E8603D" w:rsidP="005E092B">
            <w:pPr>
              <w:spacing w:after="0" w:line="240" w:lineRule="auto"/>
              <w:jc w:val="left"/>
              <w:rPr>
                <w:rFonts w:ascii="Calibri" w:eastAsia="Times New Roman" w:hAnsi="Calibri" w:cs="Calibri"/>
                <w:b/>
                <w:bCs/>
                <w:i/>
                <w:iCs/>
                <w:color w:val="000000"/>
                <w:sz w:val="20"/>
                <w:szCs w:val="20"/>
                <w:lang w:eastAsia="en-GB"/>
              </w:rPr>
            </w:pPr>
            <w:r w:rsidRPr="0043397E">
              <w:rPr>
                <w:rFonts w:ascii="Calibri" w:eastAsia="Times New Roman" w:hAnsi="Calibri" w:cs="Calibri"/>
                <w:b/>
                <w:bCs/>
                <w:i/>
                <w:iCs/>
                <w:color w:val="000000"/>
                <w:sz w:val="20"/>
                <w:szCs w:val="20"/>
                <w:lang w:eastAsia="en-GB"/>
              </w:rPr>
              <w:t> </w:t>
            </w:r>
          </w:p>
        </w:tc>
        <w:tc>
          <w:tcPr>
            <w:tcW w:w="520" w:type="dxa"/>
            <w:tcBorders>
              <w:top w:val="nil"/>
              <w:left w:val="nil"/>
              <w:bottom w:val="single" w:sz="12" w:space="0" w:color="FFFFFF"/>
              <w:right w:val="single" w:sz="12" w:space="0" w:color="FFFFFF"/>
            </w:tcBorders>
            <w:shd w:val="clear" w:color="000000" w:fill="DDEBF7"/>
            <w:noWrap/>
            <w:vAlign w:val="bottom"/>
            <w:hideMark/>
          </w:tcPr>
          <w:p w14:paraId="3B473467" w14:textId="77777777" w:rsidR="00E8603D" w:rsidRPr="0043397E" w:rsidRDefault="00E8603D" w:rsidP="005E092B">
            <w:pPr>
              <w:spacing w:after="0" w:line="240" w:lineRule="auto"/>
              <w:jc w:val="right"/>
              <w:rPr>
                <w:rFonts w:ascii="Calibri" w:eastAsia="Times New Roman" w:hAnsi="Calibri" w:cs="Calibri"/>
                <w:b/>
                <w:bCs/>
                <w:i/>
                <w:iCs/>
                <w:color w:val="000000"/>
                <w:sz w:val="20"/>
                <w:szCs w:val="20"/>
                <w:lang w:eastAsia="en-GB"/>
              </w:rPr>
            </w:pPr>
            <w:r w:rsidRPr="0043397E">
              <w:rPr>
                <w:rFonts w:ascii="Calibri" w:eastAsia="Times New Roman" w:hAnsi="Calibri" w:cs="Calibri"/>
                <w:b/>
                <w:bCs/>
                <w:i/>
                <w:iCs/>
                <w:color w:val="000000"/>
                <w:sz w:val="20"/>
                <w:szCs w:val="20"/>
                <w:lang w:eastAsia="en-GB"/>
              </w:rPr>
              <w:t>2.2</w:t>
            </w:r>
          </w:p>
        </w:tc>
        <w:tc>
          <w:tcPr>
            <w:tcW w:w="6347" w:type="dxa"/>
            <w:tcBorders>
              <w:top w:val="nil"/>
              <w:left w:val="single" w:sz="8" w:space="0" w:color="FFFFFF"/>
              <w:bottom w:val="single" w:sz="8" w:space="0" w:color="FFFFFF"/>
              <w:right w:val="single" w:sz="8" w:space="0" w:color="FFFFFF"/>
            </w:tcBorders>
            <w:shd w:val="clear" w:color="000000" w:fill="FFFFFF"/>
            <w:noWrap/>
            <w:vAlign w:val="bottom"/>
            <w:hideMark/>
          </w:tcPr>
          <w:p w14:paraId="35B22BD6" w14:textId="77777777" w:rsidR="00E8603D" w:rsidRPr="0043397E" w:rsidRDefault="00E8603D" w:rsidP="005E092B">
            <w:pPr>
              <w:spacing w:after="0" w:line="240" w:lineRule="auto"/>
              <w:jc w:val="left"/>
              <w:rPr>
                <w:rFonts w:eastAsia="Times New Roman" w:cs="Calibri"/>
                <w:color w:val="000000"/>
                <w:sz w:val="16"/>
                <w:szCs w:val="16"/>
                <w:lang w:eastAsia="en-GB"/>
              </w:rPr>
            </w:pPr>
            <w:r w:rsidRPr="0043397E">
              <w:rPr>
                <w:rFonts w:eastAsia="Times New Roman" w:cs="Calibri"/>
                <w:color w:val="000000"/>
                <w:sz w:val="16"/>
                <w:szCs w:val="16"/>
                <w:lang w:eastAsia="en-GB"/>
              </w:rPr>
              <w:t>Simulation and model fitting code (in R and JAGS respectively)</w:t>
            </w:r>
          </w:p>
        </w:tc>
      </w:tr>
      <w:tr w:rsidR="00E8603D" w:rsidRPr="0043397E" w14:paraId="27BED0C2" w14:textId="77777777" w:rsidTr="005E092B">
        <w:trPr>
          <w:trHeight w:val="310"/>
        </w:trPr>
        <w:tc>
          <w:tcPr>
            <w:tcW w:w="540" w:type="dxa"/>
            <w:tcBorders>
              <w:top w:val="nil"/>
              <w:left w:val="single" w:sz="12" w:space="0" w:color="FFFFFF"/>
              <w:bottom w:val="single" w:sz="12" w:space="0" w:color="FFFFFF"/>
              <w:right w:val="single" w:sz="12" w:space="0" w:color="FFFFFF"/>
            </w:tcBorders>
            <w:shd w:val="clear" w:color="000000" w:fill="DDEBF7"/>
            <w:noWrap/>
            <w:vAlign w:val="bottom"/>
            <w:hideMark/>
          </w:tcPr>
          <w:p w14:paraId="6927F3C5" w14:textId="77777777" w:rsidR="00E8603D" w:rsidRPr="0043397E" w:rsidRDefault="00E8603D" w:rsidP="005E092B">
            <w:pPr>
              <w:spacing w:after="0" w:line="240" w:lineRule="auto"/>
              <w:jc w:val="left"/>
              <w:rPr>
                <w:rFonts w:ascii="Calibri" w:eastAsia="Times New Roman" w:hAnsi="Calibri" w:cs="Calibri"/>
                <w:b/>
                <w:bCs/>
                <w:i/>
                <w:iCs/>
                <w:color w:val="000000"/>
                <w:sz w:val="20"/>
                <w:szCs w:val="20"/>
                <w:lang w:eastAsia="en-GB"/>
              </w:rPr>
            </w:pPr>
            <w:r w:rsidRPr="0043397E">
              <w:rPr>
                <w:rFonts w:ascii="Calibri" w:eastAsia="Times New Roman" w:hAnsi="Calibri" w:cs="Calibri"/>
                <w:b/>
                <w:bCs/>
                <w:i/>
                <w:iCs/>
                <w:color w:val="000000"/>
                <w:sz w:val="20"/>
                <w:szCs w:val="20"/>
                <w:lang w:eastAsia="en-GB"/>
              </w:rPr>
              <w:t> </w:t>
            </w:r>
          </w:p>
        </w:tc>
        <w:tc>
          <w:tcPr>
            <w:tcW w:w="2260" w:type="dxa"/>
            <w:tcBorders>
              <w:top w:val="nil"/>
              <w:left w:val="nil"/>
              <w:bottom w:val="single" w:sz="12" w:space="0" w:color="FFFFFF"/>
              <w:right w:val="single" w:sz="12" w:space="0" w:color="FFFFFF"/>
            </w:tcBorders>
            <w:shd w:val="clear" w:color="000000" w:fill="DDEBF7"/>
            <w:noWrap/>
            <w:vAlign w:val="bottom"/>
            <w:hideMark/>
          </w:tcPr>
          <w:p w14:paraId="3CBFBA0A" w14:textId="77777777" w:rsidR="00E8603D" w:rsidRPr="0043397E" w:rsidRDefault="00E8603D" w:rsidP="005E092B">
            <w:pPr>
              <w:spacing w:after="0" w:line="240" w:lineRule="auto"/>
              <w:jc w:val="left"/>
              <w:rPr>
                <w:rFonts w:ascii="Calibri" w:eastAsia="Times New Roman" w:hAnsi="Calibri" w:cs="Calibri"/>
                <w:b/>
                <w:bCs/>
                <w:i/>
                <w:iCs/>
                <w:color w:val="000000"/>
                <w:sz w:val="20"/>
                <w:szCs w:val="20"/>
                <w:lang w:eastAsia="en-GB"/>
              </w:rPr>
            </w:pPr>
            <w:r w:rsidRPr="0043397E">
              <w:rPr>
                <w:rFonts w:ascii="Calibri" w:eastAsia="Times New Roman" w:hAnsi="Calibri" w:cs="Calibri"/>
                <w:b/>
                <w:bCs/>
                <w:i/>
                <w:iCs/>
                <w:color w:val="000000"/>
                <w:sz w:val="20"/>
                <w:szCs w:val="20"/>
                <w:lang w:eastAsia="en-GB"/>
              </w:rPr>
              <w:t> </w:t>
            </w:r>
          </w:p>
        </w:tc>
        <w:tc>
          <w:tcPr>
            <w:tcW w:w="520" w:type="dxa"/>
            <w:tcBorders>
              <w:top w:val="nil"/>
              <w:left w:val="nil"/>
              <w:bottom w:val="single" w:sz="12" w:space="0" w:color="FFFFFF"/>
              <w:right w:val="single" w:sz="12" w:space="0" w:color="FFFFFF"/>
            </w:tcBorders>
            <w:shd w:val="clear" w:color="000000" w:fill="DDEBF7"/>
            <w:noWrap/>
            <w:vAlign w:val="bottom"/>
            <w:hideMark/>
          </w:tcPr>
          <w:p w14:paraId="2250D392" w14:textId="77777777" w:rsidR="00E8603D" w:rsidRPr="0043397E" w:rsidRDefault="00E8603D" w:rsidP="005E092B">
            <w:pPr>
              <w:spacing w:after="0" w:line="240" w:lineRule="auto"/>
              <w:jc w:val="right"/>
              <w:rPr>
                <w:rFonts w:ascii="Calibri" w:eastAsia="Times New Roman" w:hAnsi="Calibri" w:cs="Calibri"/>
                <w:b/>
                <w:bCs/>
                <w:i/>
                <w:iCs/>
                <w:color w:val="000000"/>
                <w:sz w:val="20"/>
                <w:szCs w:val="20"/>
                <w:lang w:eastAsia="en-GB"/>
              </w:rPr>
            </w:pPr>
            <w:r w:rsidRPr="0043397E">
              <w:rPr>
                <w:rFonts w:ascii="Calibri" w:eastAsia="Times New Roman" w:hAnsi="Calibri" w:cs="Calibri"/>
                <w:b/>
                <w:bCs/>
                <w:i/>
                <w:iCs/>
                <w:color w:val="000000"/>
                <w:sz w:val="20"/>
                <w:szCs w:val="20"/>
                <w:lang w:eastAsia="en-GB"/>
              </w:rPr>
              <w:t>2.3</w:t>
            </w:r>
          </w:p>
        </w:tc>
        <w:tc>
          <w:tcPr>
            <w:tcW w:w="6347" w:type="dxa"/>
            <w:tcBorders>
              <w:top w:val="nil"/>
              <w:left w:val="single" w:sz="8" w:space="0" w:color="FFFFFF"/>
              <w:bottom w:val="single" w:sz="8" w:space="0" w:color="FFFFFF"/>
              <w:right w:val="single" w:sz="8" w:space="0" w:color="FFFFFF"/>
            </w:tcBorders>
            <w:shd w:val="clear" w:color="000000" w:fill="FFFFFF"/>
            <w:noWrap/>
            <w:vAlign w:val="bottom"/>
            <w:hideMark/>
          </w:tcPr>
          <w:p w14:paraId="11D15BE3" w14:textId="77777777" w:rsidR="00E8603D" w:rsidRPr="0043397E" w:rsidRDefault="00E8603D" w:rsidP="005E092B">
            <w:pPr>
              <w:spacing w:after="0" w:line="240" w:lineRule="auto"/>
              <w:jc w:val="left"/>
              <w:rPr>
                <w:rFonts w:eastAsia="Times New Roman" w:cs="Calibri"/>
                <w:color w:val="000000"/>
                <w:sz w:val="16"/>
                <w:szCs w:val="16"/>
                <w:lang w:eastAsia="en-GB"/>
              </w:rPr>
            </w:pPr>
            <w:r w:rsidRPr="0043397E">
              <w:rPr>
                <w:rFonts w:eastAsia="Times New Roman" w:cs="Calibri"/>
                <w:color w:val="000000"/>
                <w:sz w:val="16"/>
                <w:szCs w:val="16"/>
                <w:lang w:eastAsia="en-GB"/>
              </w:rPr>
              <w:t>Validation diagnostics of model performance with simulated but realistic data</w:t>
            </w:r>
          </w:p>
        </w:tc>
      </w:tr>
      <w:tr w:rsidR="00E8603D" w:rsidRPr="0043397E" w14:paraId="38383ABC" w14:textId="77777777" w:rsidTr="005E092B">
        <w:trPr>
          <w:trHeight w:val="310"/>
        </w:trPr>
        <w:tc>
          <w:tcPr>
            <w:tcW w:w="540" w:type="dxa"/>
            <w:tcBorders>
              <w:top w:val="nil"/>
              <w:left w:val="single" w:sz="12" w:space="0" w:color="FFFFFF"/>
              <w:bottom w:val="single" w:sz="12" w:space="0" w:color="FFFFFF"/>
              <w:right w:val="single" w:sz="12" w:space="0" w:color="FFFFFF"/>
            </w:tcBorders>
            <w:shd w:val="clear" w:color="000000" w:fill="FFF2CC"/>
            <w:noWrap/>
            <w:vAlign w:val="bottom"/>
            <w:hideMark/>
          </w:tcPr>
          <w:p w14:paraId="5E5B6C48" w14:textId="77777777" w:rsidR="00E8603D" w:rsidRPr="0043397E" w:rsidRDefault="00E8603D" w:rsidP="005E092B">
            <w:pPr>
              <w:spacing w:after="0" w:line="240" w:lineRule="auto"/>
              <w:jc w:val="left"/>
              <w:rPr>
                <w:rFonts w:ascii="Calibri" w:eastAsia="Times New Roman" w:hAnsi="Calibri" w:cs="Calibri"/>
                <w:b/>
                <w:bCs/>
                <w:i/>
                <w:iCs/>
                <w:color w:val="000000"/>
                <w:sz w:val="20"/>
                <w:szCs w:val="20"/>
                <w:lang w:eastAsia="en-GB"/>
              </w:rPr>
            </w:pPr>
            <w:r w:rsidRPr="0043397E">
              <w:rPr>
                <w:rFonts w:ascii="Calibri" w:eastAsia="Times New Roman" w:hAnsi="Calibri" w:cs="Calibri"/>
                <w:b/>
                <w:bCs/>
                <w:i/>
                <w:iCs/>
                <w:color w:val="000000"/>
                <w:sz w:val="20"/>
                <w:szCs w:val="20"/>
                <w:lang w:eastAsia="en-GB"/>
              </w:rPr>
              <w:t>WP3</w:t>
            </w:r>
          </w:p>
        </w:tc>
        <w:tc>
          <w:tcPr>
            <w:tcW w:w="2260" w:type="dxa"/>
            <w:tcBorders>
              <w:top w:val="nil"/>
              <w:left w:val="nil"/>
              <w:bottom w:val="single" w:sz="12" w:space="0" w:color="FFFFFF"/>
              <w:right w:val="single" w:sz="12" w:space="0" w:color="FFFFFF"/>
            </w:tcBorders>
            <w:shd w:val="clear" w:color="000000" w:fill="FFF2CC"/>
            <w:noWrap/>
            <w:vAlign w:val="bottom"/>
            <w:hideMark/>
          </w:tcPr>
          <w:p w14:paraId="7455DCC5" w14:textId="77777777" w:rsidR="00E8603D" w:rsidRPr="0043397E" w:rsidRDefault="00E8603D" w:rsidP="005E092B">
            <w:pPr>
              <w:spacing w:after="0" w:line="240" w:lineRule="auto"/>
              <w:jc w:val="left"/>
              <w:rPr>
                <w:rFonts w:ascii="Calibri" w:eastAsia="Times New Roman" w:hAnsi="Calibri" w:cs="Calibri"/>
                <w:b/>
                <w:bCs/>
                <w:i/>
                <w:iCs/>
                <w:color w:val="000000"/>
                <w:sz w:val="20"/>
                <w:szCs w:val="20"/>
                <w:lang w:eastAsia="en-GB"/>
              </w:rPr>
            </w:pPr>
            <w:r w:rsidRPr="0043397E">
              <w:rPr>
                <w:rFonts w:ascii="Calibri" w:eastAsia="Times New Roman" w:hAnsi="Calibri" w:cs="Calibri"/>
                <w:b/>
                <w:bCs/>
                <w:i/>
                <w:iCs/>
                <w:color w:val="000000"/>
                <w:sz w:val="20"/>
                <w:szCs w:val="20"/>
                <w:lang w:eastAsia="en-GB"/>
              </w:rPr>
              <w:t>Covariate exploration</w:t>
            </w:r>
          </w:p>
        </w:tc>
        <w:tc>
          <w:tcPr>
            <w:tcW w:w="520" w:type="dxa"/>
            <w:tcBorders>
              <w:top w:val="nil"/>
              <w:left w:val="nil"/>
              <w:bottom w:val="single" w:sz="12" w:space="0" w:color="FFFFFF"/>
              <w:right w:val="single" w:sz="12" w:space="0" w:color="FFFFFF"/>
            </w:tcBorders>
            <w:shd w:val="clear" w:color="000000" w:fill="FFF2CC"/>
            <w:noWrap/>
            <w:vAlign w:val="bottom"/>
            <w:hideMark/>
          </w:tcPr>
          <w:p w14:paraId="1D0370DF" w14:textId="77777777" w:rsidR="00E8603D" w:rsidRPr="0043397E" w:rsidRDefault="00E8603D" w:rsidP="005E092B">
            <w:pPr>
              <w:spacing w:after="0" w:line="240" w:lineRule="auto"/>
              <w:jc w:val="right"/>
              <w:rPr>
                <w:rFonts w:ascii="Calibri" w:eastAsia="Times New Roman" w:hAnsi="Calibri" w:cs="Calibri"/>
                <w:b/>
                <w:bCs/>
                <w:i/>
                <w:iCs/>
                <w:color w:val="000000"/>
                <w:sz w:val="20"/>
                <w:szCs w:val="20"/>
                <w:lang w:eastAsia="en-GB"/>
              </w:rPr>
            </w:pPr>
            <w:r w:rsidRPr="0043397E">
              <w:rPr>
                <w:rFonts w:ascii="Calibri" w:eastAsia="Times New Roman" w:hAnsi="Calibri" w:cs="Calibri"/>
                <w:b/>
                <w:bCs/>
                <w:i/>
                <w:iCs/>
                <w:color w:val="000000"/>
                <w:sz w:val="20"/>
                <w:szCs w:val="20"/>
                <w:lang w:eastAsia="en-GB"/>
              </w:rPr>
              <w:t>3.1</w:t>
            </w:r>
          </w:p>
        </w:tc>
        <w:tc>
          <w:tcPr>
            <w:tcW w:w="6347" w:type="dxa"/>
            <w:tcBorders>
              <w:top w:val="nil"/>
              <w:left w:val="single" w:sz="8" w:space="0" w:color="FFFFFF"/>
              <w:bottom w:val="single" w:sz="8" w:space="0" w:color="FFFFFF"/>
              <w:right w:val="single" w:sz="8" w:space="0" w:color="FFFFFF"/>
            </w:tcBorders>
            <w:shd w:val="clear" w:color="000000" w:fill="FFFFFF"/>
            <w:noWrap/>
            <w:vAlign w:val="bottom"/>
            <w:hideMark/>
          </w:tcPr>
          <w:p w14:paraId="280DE5DE" w14:textId="77777777" w:rsidR="00E8603D" w:rsidRPr="0043397E" w:rsidRDefault="00E8603D" w:rsidP="005E092B">
            <w:pPr>
              <w:spacing w:after="0" w:line="240" w:lineRule="auto"/>
              <w:jc w:val="left"/>
              <w:rPr>
                <w:rFonts w:eastAsia="Times New Roman" w:cs="Calibri"/>
                <w:color w:val="000000"/>
                <w:sz w:val="16"/>
                <w:szCs w:val="16"/>
                <w:lang w:eastAsia="en-GB"/>
              </w:rPr>
            </w:pPr>
            <w:r w:rsidRPr="0043397E">
              <w:rPr>
                <w:rFonts w:eastAsia="Times New Roman" w:cs="Calibri"/>
                <w:color w:val="000000"/>
                <w:sz w:val="16"/>
                <w:szCs w:val="16"/>
                <w:lang w:eastAsia="en-GB"/>
              </w:rPr>
              <w:t>Results on strength of various covariates and association with individual demographic rates</w:t>
            </w:r>
          </w:p>
        </w:tc>
      </w:tr>
      <w:tr w:rsidR="00E8603D" w:rsidRPr="0043397E" w14:paraId="312FD284" w14:textId="77777777" w:rsidTr="005E092B">
        <w:trPr>
          <w:trHeight w:val="310"/>
        </w:trPr>
        <w:tc>
          <w:tcPr>
            <w:tcW w:w="540" w:type="dxa"/>
            <w:tcBorders>
              <w:top w:val="nil"/>
              <w:left w:val="single" w:sz="12" w:space="0" w:color="FFFFFF"/>
              <w:bottom w:val="single" w:sz="12" w:space="0" w:color="FFFFFF"/>
              <w:right w:val="single" w:sz="12" w:space="0" w:color="FFFFFF"/>
            </w:tcBorders>
            <w:shd w:val="clear" w:color="000000" w:fill="FFF2CC"/>
            <w:noWrap/>
            <w:vAlign w:val="bottom"/>
            <w:hideMark/>
          </w:tcPr>
          <w:p w14:paraId="603203E7" w14:textId="77777777" w:rsidR="00E8603D" w:rsidRPr="0043397E" w:rsidRDefault="00E8603D" w:rsidP="005E092B">
            <w:pPr>
              <w:spacing w:after="0" w:line="240" w:lineRule="auto"/>
              <w:jc w:val="left"/>
              <w:rPr>
                <w:rFonts w:ascii="Calibri" w:eastAsia="Times New Roman" w:hAnsi="Calibri" w:cs="Calibri"/>
                <w:b/>
                <w:bCs/>
                <w:i/>
                <w:iCs/>
                <w:color w:val="000000"/>
                <w:sz w:val="20"/>
                <w:szCs w:val="20"/>
                <w:lang w:eastAsia="en-GB"/>
              </w:rPr>
            </w:pPr>
            <w:r w:rsidRPr="0043397E">
              <w:rPr>
                <w:rFonts w:ascii="Calibri" w:eastAsia="Times New Roman" w:hAnsi="Calibri" w:cs="Calibri"/>
                <w:b/>
                <w:bCs/>
                <w:i/>
                <w:iCs/>
                <w:color w:val="000000"/>
                <w:sz w:val="20"/>
                <w:szCs w:val="20"/>
                <w:lang w:eastAsia="en-GB"/>
              </w:rPr>
              <w:t> </w:t>
            </w:r>
          </w:p>
        </w:tc>
        <w:tc>
          <w:tcPr>
            <w:tcW w:w="2260" w:type="dxa"/>
            <w:tcBorders>
              <w:top w:val="nil"/>
              <w:left w:val="nil"/>
              <w:bottom w:val="single" w:sz="12" w:space="0" w:color="FFFFFF"/>
              <w:right w:val="single" w:sz="12" w:space="0" w:color="FFFFFF"/>
            </w:tcBorders>
            <w:shd w:val="clear" w:color="000000" w:fill="FFF2CC"/>
            <w:noWrap/>
            <w:vAlign w:val="bottom"/>
            <w:hideMark/>
          </w:tcPr>
          <w:p w14:paraId="79CCAB4D" w14:textId="77777777" w:rsidR="00E8603D" w:rsidRPr="0043397E" w:rsidRDefault="00E8603D" w:rsidP="005E092B">
            <w:pPr>
              <w:spacing w:after="0" w:line="240" w:lineRule="auto"/>
              <w:jc w:val="left"/>
              <w:rPr>
                <w:rFonts w:ascii="Calibri" w:eastAsia="Times New Roman" w:hAnsi="Calibri" w:cs="Calibri"/>
                <w:b/>
                <w:bCs/>
                <w:i/>
                <w:iCs/>
                <w:color w:val="000000"/>
                <w:sz w:val="20"/>
                <w:szCs w:val="20"/>
                <w:lang w:eastAsia="en-GB"/>
              </w:rPr>
            </w:pPr>
            <w:r w:rsidRPr="0043397E">
              <w:rPr>
                <w:rFonts w:ascii="Calibri" w:eastAsia="Times New Roman" w:hAnsi="Calibri" w:cs="Calibri"/>
                <w:b/>
                <w:bCs/>
                <w:i/>
                <w:iCs/>
                <w:color w:val="000000"/>
                <w:sz w:val="20"/>
                <w:szCs w:val="20"/>
                <w:lang w:eastAsia="en-GB"/>
              </w:rPr>
              <w:t> </w:t>
            </w:r>
          </w:p>
        </w:tc>
        <w:tc>
          <w:tcPr>
            <w:tcW w:w="520" w:type="dxa"/>
            <w:tcBorders>
              <w:top w:val="nil"/>
              <w:left w:val="nil"/>
              <w:bottom w:val="single" w:sz="12" w:space="0" w:color="FFFFFF"/>
              <w:right w:val="single" w:sz="12" w:space="0" w:color="FFFFFF"/>
            </w:tcBorders>
            <w:shd w:val="clear" w:color="000000" w:fill="FFF2CC"/>
            <w:noWrap/>
            <w:vAlign w:val="bottom"/>
            <w:hideMark/>
          </w:tcPr>
          <w:p w14:paraId="3BD4A8E0" w14:textId="77777777" w:rsidR="00E8603D" w:rsidRPr="0043397E" w:rsidRDefault="00E8603D" w:rsidP="005E092B">
            <w:pPr>
              <w:spacing w:after="0" w:line="240" w:lineRule="auto"/>
              <w:jc w:val="right"/>
              <w:rPr>
                <w:rFonts w:ascii="Calibri" w:eastAsia="Times New Roman" w:hAnsi="Calibri" w:cs="Calibri"/>
                <w:b/>
                <w:bCs/>
                <w:i/>
                <w:iCs/>
                <w:color w:val="000000"/>
                <w:sz w:val="20"/>
                <w:szCs w:val="20"/>
                <w:lang w:eastAsia="en-GB"/>
              </w:rPr>
            </w:pPr>
            <w:r w:rsidRPr="0043397E">
              <w:rPr>
                <w:rFonts w:ascii="Calibri" w:eastAsia="Times New Roman" w:hAnsi="Calibri" w:cs="Calibri"/>
                <w:b/>
                <w:bCs/>
                <w:i/>
                <w:iCs/>
                <w:color w:val="000000"/>
                <w:sz w:val="20"/>
                <w:szCs w:val="20"/>
                <w:lang w:eastAsia="en-GB"/>
              </w:rPr>
              <w:t>3.2</w:t>
            </w:r>
          </w:p>
        </w:tc>
        <w:tc>
          <w:tcPr>
            <w:tcW w:w="6347" w:type="dxa"/>
            <w:tcBorders>
              <w:top w:val="nil"/>
              <w:left w:val="single" w:sz="8" w:space="0" w:color="FFFFFF"/>
              <w:bottom w:val="single" w:sz="8" w:space="0" w:color="FFFFFF"/>
              <w:right w:val="single" w:sz="8" w:space="0" w:color="FFFFFF"/>
            </w:tcBorders>
            <w:shd w:val="clear" w:color="000000" w:fill="FFFFFF"/>
            <w:noWrap/>
            <w:vAlign w:val="bottom"/>
            <w:hideMark/>
          </w:tcPr>
          <w:p w14:paraId="685F759C" w14:textId="77777777" w:rsidR="00E8603D" w:rsidRPr="0043397E" w:rsidRDefault="00E8603D" w:rsidP="005E092B">
            <w:pPr>
              <w:spacing w:after="0" w:line="240" w:lineRule="auto"/>
              <w:jc w:val="left"/>
              <w:rPr>
                <w:rFonts w:eastAsia="Times New Roman" w:cs="Calibri"/>
                <w:color w:val="000000"/>
                <w:sz w:val="16"/>
                <w:szCs w:val="16"/>
                <w:lang w:eastAsia="en-GB"/>
              </w:rPr>
            </w:pPr>
            <w:r w:rsidRPr="0043397E">
              <w:rPr>
                <w:rFonts w:eastAsia="Times New Roman" w:cs="Calibri"/>
                <w:color w:val="000000"/>
                <w:sz w:val="16"/>
                <w:szCs w:val="16"/>
                <w:lang w:eastAsia="en-GB"/>
              </w:rPr>
              <w:t>A firming-up of the baseline demographic rates and the age-to-recruitment for this population</w:t>
            </w:r>
          </w:p>
        </w:tc>
      </w:tr>
      <w:tr w:rsidR="00E8603D" w:rsidRPr="0043397E" w14:paraId="7CECFD8E" w14:textId="77777777" w:rsidTr="005E092B">
        <w:trPr>
          <w:trHeight w:val="310"/>
        </w:trPr>
        <w:tc>
          <w:tcPr>
            <w:tcW w:w="540" w:type="dxa"/>
            <w:tcBorders>
              <w:top w:val="nil"/>
              <w:left w:val="single" w:sz="12" w:space="0" w:color="FFFFFF"/>
              <w:bottom w:val="single" w:sz="12" w:space="0" w:color="FFFFFF"/>
              <w:right w:val="single" w:sz="12" w:space="0" w:color="FFFFFF"/>
            </w:tcBorders>
            <w:shd w:val="clear" w:color="000000" w:fill="E2EFDA"/>
            <w:noWrap/>
            <w:vAlign w:val="bottom"/>
            <w:hideMark/>
          </w:tcPr>
          <w:p w14:paraId="12ABDA90" w14:textId="77777777" w:rsidR="00E8603D" w:rsidRPr="0043397E" w:rsidRDefault="00E8603D" w:rsidP="005E092B">
            <w:pPr>
              <w:spacing w:after="0" w:line="240" w:lineRule="auto"/>
              <w:jc w:val="left"/>
              <w:rPr>
                <w:rFonts w:ascii="Calibri" w:eastAsia="Times New Roman" w:hAnsi="Calibri" w:cs="Calibri"/>
                <w:b/>
                <w:bCs/>
                <w:i/>
                <w:iCs/>
                <w:color w:val="000000"/>
                <w:sz w:val="20"/>
                <w:szCs w:val="20"/>
                <w:lang w:eastAsia="en-GB"/>
              </w:rPr>
            </w:pPr>
            <w:r w:rsidRPr="0043397E">
              <w:rPr>
                <w:rFonts w:ascii="Calibri" w:eastAsia="Times New Roman" w:hAnsi="Calibri" w:cs="Calibri"/>
                <w:b/>
                <w:bCs/>
                <w:i/>
                <w:iCs/>
                <w:color w:val="000000"/>
                <w:sz w:val="20"/>
                <w:szCs w:val="20"/>
                <w:lang w:eastAsia="en-GB"/>
              </w:rPr>
              <w:t>WP4</w:t>
            </w:r>
          </w:p>
        </w:tc>
        <w:tc>
          <w:tcPr>
            <w:tcW w:w="2260" w:type="dxa"/>
            <w:tcBorders>
              <w:top w:val="nil"/>
              <w:left w:val="nil"/>
              <w:bottom w:val="single" w:sz="12" w:space="0" w:color="FFFFFF"/>
              <w:right w:val="single" w:sz="12" w:space="0" w:color="FFFFFF"/>
            </w:tcBorders>
            <w:shd w:val="clear" w:color="000000" w:fill="E2EFDA"/>
            <w:noWrap/>
            <w:vAlign w:val="bottom"/>
            <w:hideMark/>
          </w:tcPr>
          <w:p w14:paraId="65EC7A29" w14:textId="77777777" w:rsidR="00E8603D" w:rsidRPr="0043397E" w:rsidRDefault="00E8603D" w:rsidP="005E092B">
            <w:pPr>
              <w:spacing w:after="0" w:line="240" w:lineRule="auto"/>
              <w:jc w:val="left"/>
              <w:rPr>
                <w:rFonts w:ascii="Calibri" w:eastAsia="Times New Roman" w:hAnsi="Calibri" w:cs="Calibri"/>
                <w:b/>
                <w:bCs/>
                <w:i/>
                <w:iCs/>
                <w:color w:val="000000"/>
                <w:sz w:val="20"/>
                <w:szCs w:val="20"/>
                <w:lang w:eastAsia="en-GB"/>
              </w:rPr>
            </w:pPr>
            <w:r w:rsidRPr="0043397E">
              <w:rPr>
                <w:rFonts w:ascii="Calibri" w:eastAsia="Times New Roman" w:hAnsi="Calibri" w:cs="Calibri"/>
                <w:b/>
                <w:bCs/>
                <w:i/>
                <w:iCs/>
                <w:color w:val="000000"/>
                <w:sz w:val="20"/>
                <w:szCs w:val="20"/>
                <w:lang w:eastAsia="en-GB"/>
              </w:rPr>
              <w:t>Trajectory reconstruction</w:t>
            </w:r>
          </w:p>
        </w:tc>
        <w:tc>
          <w:tcPr>
            <w:tcW w:w="520" w:type="dxa"/>
            <w:tcBorders>
              <w:top w:val="nil"/>
              <w:left w:val="nil"/>
              <w:bottom w:val="single" w:sz="12" w:space="0" w:color="FFFFFF"/>
              <w:right w:val="single" w:sz="12" w:space="0" w:color="FFFFFF"/>
            </w:tcBorders>
            <w:shd w:val="clear" w:color="000000" w:fill="E2EFDA"/>
            <w:noWrap/>
            <w:vAlign w:val="bottom"/>
            <w:hideMark/>
          </w:tcPr>
          <w:p w14:paraId="3C176B69" w14:textId="77777777" w:rsidR="00E8603D" w:rsidRPr="0043397E" w:rsidRDefault="00E8603D" w:rsidP="005E092B">
            <w:pPr>
              <w:spacing w:after="0" w:line="240" w:lineRule="auto"/>
              <w:jc w:val="right"/>
              <w:rPr>
                <w:rFonts w:ascii="Calibri" w:eastAsia="Times New Roman" w:hAnsi="Calibri" w:cs="Calibri"/>
                <w:b/>
                <w:bCs/>
                <w:i/>
                <w:iCs/>
                <w:color w:val="000000"/>
                <w:sz w:val="20"/>
                <w:szCs w:val="20"/>
                <w:lang w:eastAsia="en-GB"/>
              </w:rPr>
            </w:pPr>
            <w:r w:rsidRPr="0043397E">
              <w:rPr>
                <w:rFonts w:ascii="Calibri" w:eastAsia="Times New Roman" w:hAnsi="Calibri" w:cs="Calibri"/>
                <w:b/>
                <w:bCs/>
                <w:i/>
                <w:iCs/>
                <w:color w:val="000000"/>
                <w:sz w:val="20"/>
                <w:szCs w:val="20"/>
                <w:lang w:eastAsia="en-GB"/>
              </w:rPr>
              <w:t>4.1</w:t>
            </w:r>
          </w:p>
        </w:tc>
        <w:tc>
          <w:tcPr>
            <w:tcW w:w="6347" w:type="dxa"/>
            <w:tcBorders>
              <w:top w:val="nil"/>
              <w:left w:val="single" w:sz="8" w:space="0" w:color="FFFFFF"/>
              <w:bottom w:val="single" w:sz="8" w:space="0" w:color="FFFFFF"/>
              <w:right w:val="single" w:sz="8" w:space="0" w:color="FFFFFF"/>
            </w:tcBorders>
            <w:shd w:val="clear" w:color="000000" w:fill="FFFFFF"/>
            <w:noWrap/>
            <w:vAlign w:val="bottom"/>
            <w:hideMark/>
          </w:tcPr>
          <w:p w14:paraId="69805FED" w14:textId="77777777" w:rsidR="00E8603D" w:rsidRPr="0043397E" w:rsidRDefault="00E8603D" w:rsidP="005E092B">
            <w:pPr>
              <w:spacing w:after="0" w:line="240" w:lineRule="auto"/>
              <w:jc w:val="left"/>
              <w:rPr>
                <w:rFonts w:eastAsia="Times New Roman" w:cs="Calibri"/>
                <w:color w:val="000000"/>
                <w:sz w:val="16"/>
                <w:szCs w:val="16"/>
                <w:lang w:eastAsia="en-GB"/>
              </w:rPr>
            </w:pPr>
            <w:r w:rsidRPr="0043397E">
              <w:rPr>
                <w:rFonts w:eastAsia="Times New Roman" w:cs="Calibri"/>
                <w:color w:val="000000"/>
                <w:sz w:val="16"/>
                <w:szCs w:val="16"/>
                <w:lang w:eastAsia="en-GB"/>
              </w:rPr>
              <w:t xml:space="preserve">Report on the trajectories for population size and three demographic rates </w:t>
            </w:r>
          </w:p>
        </w:tc>
      </w:tr>
      <w:tr w:rsidR="00E8603D" w:rsidRPr="0043397E" w14:paraId="55904974" w14:textId="77777777" w:rsidTr="005E092B">
        <w:trPr>
          <w:trHeight w:val="310"/>
        </w:trPr>
        <w:tc>
          <w:tcPr>
            <w:tcW w:w="540" w:type="dxa"/>
            <w:tcBorders>
              <w:top w:val="nil"/>
              <w:left w:val="single" w:sz="12" w:space="0" w:color="FFFFFF"/>
              <w:bottom w:val="single" w:sz="12" w:space="0" w:color="FFFFFF"/>
              <w:right w:val="single" w:sz="12" w:space="0" w:color="FFFFFF"/>
            </w:tcBorders>
            <w:shd w:val="clear" w:color="000000" w:fill="DDEBF7"/>
            <w:noWrap/>
            <w:vAlign w:val="bottom"/>
            <w:hideMark/>
          </w:tcPr>
          <w:p w14:paraId="2AC83775" w14:textId="77777777" w:rsidR="00E8603D" w:rsidRPr="0043397E" w:rsidRDefault="00E8603D" w:rsidP="005E092B">
            <w:pPr>
              <w:spacing w:after="0" w:line="240" w:lineRule="auto"/>
              <w:jc w:val="left"/>
              <w:rPr>
                <w:rFonts w:ascii="Calibri" w:eastAsia="Times New Roman" w:hAnsi="Calibri" w:cs="Calibri"/>
                <w:b/>
                <w:bCs/>
                <w:i/>
                <w:iCs/>
                <w:color w:val="000000"/>
                <w:sz w:val="20"/>
                <w:szCs w:val="20"/>
                <w:lang w:eastAsia="en-GB"/>
              </w:rPr>
            </w:pPr>
            <w:r w:rsidRPr="0043397E">
              <w:rPr>
                <w:rFonts w:ascii="Calibri" w:eastAsia="Times New Roman" w:hAnsi="Calibri" w:cs="Calibri"/>
                <w:b/>
                <w:bCs/>
                <w:i/>
                <w:iCs/>
                <w:color w:val="000000"/>
                <w:sz w:val="20"/>
                <w:szCs w:val="20"/>
                <w:lang w:eastAsia="en-GB"/>
              </w:rPr>
              <w:t>WP5</w:t>
            </w:r>
          </w:p>
        </w:tc>
        <w:tc>
          <w:tcPr>
            <w:tcW w:w="2260" w:type="dxa"/>
            <w:tcBorders>
              <w:top w:val="nil"/>
              <w:left w:val="nil"/>
              <w:bottom w:val="single" w:sz="12" w:space="0" w:color="FFFFFF"/>
              <w:right w:val="single" w:sz="12" w:space="0" w:color="FFFFFF"/>
            </w:tcBorders>
            <w:shd w:val="clear" w:color="000000" w:fill="DDEBF7"/>
            <w:noWrap/>
            <w:vAlign w:val="bottom"/>
            <w:hideMark/>
          </w:tcPr>
          <w:p w14:paraId="5E045B8B" w14:textId="77777777" w:rsidR="00E8603D" w:rsidRPr="0043397E" w:rsidRDefault="00E8603D" w:rsidP="005E092B">
            <w:pPr>
              <w:spacing w:after="0" w:line="240" w:lineRule="auto"/>
              <w:jc w:val="left"/>
              <w:rPr>
                <w:rFonts w:ascii="Calibri" w:eastAsia="Times New Roman" w:hAnsi="Calibri" w:cs="Calibri"/>
                <w:b/>
                <w:bCs/>
                <w:i/>
                <w:iCs/>
                <w:color w:val="000000"/>
                <w:sz w:val="20"/>
                <w:szCs w:val="20"/>
                <w:lang w:eastAsia="en-GB"/>
              </w:rPr>
            </w:pPr>
            <w:r w:rsidRPr="0043397E">
              <w:rPr>
                <w:rFonts w:ascii="Calibri" w:eastAsia="Times New Roman" w:hAnsi="Calibri" w:cs="Calibri"/>
                <w:b/>
                <w:bCs/>
                <w:i/>
                <w:iCs/>
                <w:color w:val="000000"/>
                <w:sz w:val="20"/>
                <w:szCs w:val="20"/>
                <w:lang w:eastAsia="en-GB"/>
              </w:rPr>
              <w:t>Forecasts</w:t>
            </w:r>
          </w:p>
        </w:tc>
        <w:tc>
          <w:tcPr>
            <w:tcW w:w="520" w:type="dxa"/>
            <w:tcBorders>
              <w:top w:val="nil"/>
              <w:left w:val="nil"/>
              <w:bottom w:val="single" w:sz="12" w:space="0" w:color="FFFFFF"/>
              <w:right w:val="single" w:sz="12" w:space="0" w:color="FFFFFF"/>
            </w:tcBorders>
            <w:shd w:val="clear" w:color="000000" w:fill="DDEBF7"/>
            <w:noWrap/>
            <w:vAlign w:val="bottom"/>
            <w:hideMark/>
          </w:tcPr>
          <w:p w14:paraId="6838CDBE" w14:textId="77777777" w:rsidR="00E8603D" w:rsidRPr="0043397E" w:rsidRDefault="00E8603D" w:rsidP="005E092B">
            <w:pPr>
              <w:spacing w:after="0" w:line="240" w:lineRule="auto"/>
              <w:jc w:val="right"/>
              <w:rPr>
                <w:rFonts w:ascii="Calibri" w:eastAsia="Times New Roman" w:hAnsi="Calibri" w:cs="Calibri"/>
                <w:b/>
                <w:bCs/>
                <w:i/>
                <w:iCs/>
                <w:color w:val="000000"/>
                <w:sz w:val="20"/>
                <w:szCs w:val="20"/>
                <w:lang w:eastAsia="en-GB"/>
              </w:rPr>
            </w:pPr>
            <w:r w:rsidRPr="0043397E">
              <w:rPr>
                <w:rFonts w:ascii="Calibri" w:eastAsia="Times New Roman" w:hAnsi="Calibri" w:cs="Calibri"/>
                <w:b/>
                <w:bCs/>
                <w:i/>
                <w:iCs/>
                <w:color w:val="000000"/>
                <w:sz w:val="20"/>
                <w:szCs w:val="20"/>
                <w:lang w:eastAsia="en-GB"/>
              </w:rPr>
              <w:t>5.1</w:t>
            </w:r>
          </w:p>
        </w:tc>
        <w:tc>
          <w:tcPr>
            <w:tcW w:w="6347" w:type="dxa"/>
            <w:tcBorders>
              <w:top w:val="nil"/>
              <w:left w:val="single" w:sz="8" w:space="0" w:color="FFFFFF"/>
              <w:bottom w:val="single" w:sz="8" w:space="0" w:color="FFFFFF"/>
              <w:right w:val="single" w:sz="8" w:space="0" w:color="FFFFFF"/>
            </w:tcBorders>
            <w:shd w:val="clear" w:color="000000" w:fill="FFFFFF"/>
            <w:noWrap/>
            <w:vAlign w:val="bottom"/>
            <w:hideMark/>
          </w:tcPr>
          <w:p w14:paraId="6639E197" w14:textId="77777777" w:rsidR="00E8603D" w:rsidRPr="0043397E" w:rsidRDefault="00E8603D" w:rsidP="005E092B">
            <w:pPr>
              <w:spacing w:after="0" w:line="240" w:lineRule="auto"/>
              <w:jc w:val="left"/>
              <w:rPr>
                <w:rFonts w:eastAsia="Times New Roman" w:cs="Calibri"/>
                <w:color w:val="000000"/>
                <w:sz w:val="16"/>
                <w:szCs w:val="16"/>
                <w:lang w:eastAsia="en-GB"/>
              </w:rPr>
            </w:pPr>
            <w:r w:rsidRPr="0043397E">
              <w:rPr>
                <w:rFonts w:eastAsia="Times New Roman" w:cs="Calibri"/>
                <w:color w:val="000000"/>
                <w:sz w:val="16"/>
                <w:szCs w:val="16"/>
                <w:lang w:eastAsia="en-GB"/>
              </w:rPr>
              <w:t>Forecasts and associated credible intervals, including scenarios for AI and windfarm effects</w:t>
            </w:r>
          </w:p>
        </w:tc>
      </w:tr>
      <w:tr w:rsidR="00E8603D" w:rsidRPr="0043397E" w14:paraId="106E2DA0" w14:textId="77777777" w:rsidTr="005E092B">
        <w:trPr>
          <w:trHeight w:val="310"/>
        </w:trPr>
        <w:tc>
          <w:tcPr>
            <w:tcW w:w="540" w:type="dxa"/>
            <w:tcBorders>
              <w:top w:val="nil"/>
              <w:left w:val="single" w:sz="12" w:space="0" w:color="FFFFFF"/>
              <w:bottom w:val="single" w:sz="12" w:space="0" w:color="FFFFFF"/>
              <w:right w:val="single" w:sz="12" w:space="0" w:color="FFFFFF"/>
            </w:tcBorders>
            <w:shd w:val="clear" w:color="000000" w:fill="DDEBF7"/>
            <w:noWrap/>
            <w:vAlign w:val="bottom"/>
            <w:hideMark/>
          </w:tcPr>
          <w:p w14:paraId="1B5EBAB0" w14:textId="77777777" w:rsidR="00E8603D" w:rsidRPr="0043397E" w:rsidRDefault="00E8603D" w:rsidP="005E092B">
            <w:pPr>
              <w:spacing w:after="0" w:line="240" w:lineRule="auto"/>
              <w:jc w:val="left"/>
              <w:rPr>
                <w:rFonts w:ascii="Calibri" w:eastAsia="Times New Roman" w:hAnsi="Calibri" w:cs="Calibri"/>
                <w:b/>
                <w:bCs/>
                <w:i/>
                <w:iCs/>
                <w:color w:val="000000"/>
                <w:sz w:val="20"/>
                <w:szCs w:val="20"/>
                <w:lang w:eastAsia="en-GB"/>
              </w:rPr>
            </w:pPr>
            <w:r w:rsidRPr="0043397E">
              <w:rPr>
                <w:rFonts w:ascii="Calibri" w:eastAsia="Times New Roman" w:hAnsi="Calibri" w:cs="Calibri"/>
                <w:b/>
                <w:bCs/>
                <w:i/>
                <w:iCs/>
                <w:color w:val="000000"/>
                <w:sz w:val="20"/>
                <w:szCs w:val="20"/>
                <w:lang w:eastAsia="en-GB"/>
              </w:rPr>
              <w:t> </w:t>
            </w:r>
          </w:p>
        </w:tc>
        <w:tc>
          <w:tcPr>
            <w:tcW w:w="2260" w:type="dxa"/>
            <w:tcBorders>
              <w:top w:val="nil"/>
              <w:left w:val="nil"/>
              <w:bottom w:val="single" w:sz="12" w:space="0" w:color="FFFFFF"/>
              <w:right w:val="single" w:sz="12" w:space="0" w:color="FFFFFF"/>
            </w:tcBorders>
            <w:shd w:val="clear" w:color="000000" w:fill="DDEBF7"/>
            <w:noWrap/>
            <w:vAlign w:val="bottom"/>
            <w:hideMark/>
          </w:tcPr>
          <w:p w14:paraId="1C2CB9B9" w14:textId="77777777" w:rsidR="00E8603D" w:rsidRPr="0043397E" w:rsidRDefault="00E8603D" w:rsidP="005E092B">
            <w:pPr>
              <w:spacing w:after="0" w:line="240" w:lineRule="auto"/>
              <w:jc w:val="left"/>
              <w:rPr>
                <w:rFonts w:ascii="Calibri" w:eastAsia="Times New Roman" w:hAnsi="Calibri" w:cs="Calibri"/>
                <w:b/>
                <w:bCs/>
                <w:i/>
                <w:iCs/>
                <w:color w:val="000000"/>
                <w:sz w:val="20"/>
                <w:szCs w:val="20"/>
                <w:lang w:eastAsia="en-GB"/>
              </w:rPr>
            </w:pPr>
            <w:r w:rsidRPr="0043397E">
              <w:rPr>
                <w:rFonts w:ascii="Calibri" w:eastAsia="Times New Roman" w:hAnsi="Calibri" w:cs="Calibri"/>
                <w:b/>
                <w:bCs/>
                <w:i/>
                <w:iCs/>
                <w:color w:val="000000"/>
                <w:sz w:val="20"/>
                <w:szCs w:val="20"/>
                <w:lang w:eastAsia="en-GB"/>
              </w:rPr>
              <w:t> </w:t>
            </w:r>
          </w:p>
        </w:tc>
        <w:tc>
          <w:tcPr>
            <w:tcW w:w="520" w:type="dxa"/>
            <w:tcBorders>
              <w:top w:val="nil"/>
              <w:left w:val="nil"/>
              <w:bottom w:val="single" w:sz="12" w:space="0" w:color="FFFFFF"/>
              <w:right w:val="single" w:sz="12" w:space="0" w:color="FFFFFF"/>
            </w:tcBorders>
            <w:shd w:val="clear" w:color="000000" w:fill="DDEBF7"/>
            <w:noWrap/>
            <w:vAlign w:val="bottom"/>
            <w:hideMark/>
          </w:tcPr>
          <w:p w14:paraId="7ADDA221" w14:textId="77777777" w:rsidR="00E8603D" w:rsidRPr="0043397E" w:rsidRDefault="00E8603D" w:rsidP="005E092B">
            <w:pPr>
              <w:spacing w:after="0" w:line="240" w:lineRule="auto"/>
              <w:jc w:val="right"/>
              <w:rPr>
                <w:rFonts w:ascii="Calibri" w:eastAsia="Times New Roman" w:hAnsi="Calibri" w:cs="Calibri"/>
                <w:b/>
                <w:bCs/>
                <w:i/>
                <w:iCs/>
                <w:color w:val="000000"/>
                <w:sz w:val="20"/>
                <w:szCs w:val="20"/>
                <w:lang w:eastAsia="en-GB"/>
              </w:rPr>
            </w:pPr>
            <w:r w:rsidRPr="0043397E">
              <w:rPr>
                <w:rFonts w:ascii="Calibri" w:eastAsia="Times New Roman" w:hAnsi="Calibri" w:cs="Calibri"/>
                <w:b/>
                <w:bCs/>
                <w:i/>
                <w:iCs/>
                <w:color w:val="000000"/>
                <w:sz w:val="20"/>
                <w:szCs w:val="20"/>
                <w:lang w:eastAsia="en-GB"/>
              </w:rPr>
              <w:t>5.2</w:t>
            </w:r>
          </w:p>
        </w:tc>
        <w:tc>
          <w:tcPr>
            <w:tcW w:w="6347" w:type="dxa"/>
            <w:tcBorders>
              <w:top w:val="nil"/>
              <w:left w:val="single" w:sz="8" w:space="0" w:color="FFFFFF"/>
              <w:bottom w:val="single" w:sz="8" w:space="0" w:color="FFFFFF"/>
              <w:right w:val="single" w:sz="8" w:space="0" w:color="FFFFFF"/>
            </w:tcBorders>
            <w:shd w:val="clear" w:color="000000" w:fill="FFFFFF"/>
            <w:noWrap/>
            <w:vAlign w:val="bottom"/>
            <w:hideMark/>
          </w:tcPr>
          <w:p w14:paraId="23A1C779" w14:textId="77777777" w:rsidR="00E8603D" w:rsidRPr="0043397E" w:rsidRDefault="00E8603D" w:rsidP="005E092B">
            <w:pPr>
              <w:spacing w:after="0" w:line="240" w:lineRule="auto"/>
              <w:jc w:val="left"/>
              <w:rPr>
                <w:rFonts w:eastAsia="Times New Roman" w:cs="Calibri"/>
                <w:color w:val="000000"/>
                <w:sz w:val="16"/>
                <w:szCs w:val="16"/>
                <w:lang w:eastAsia="en-GB"/>
              </w:rPr>
            </w:pPr>
            <w:r w:rsidRPr="0043397E">
              <w:rPr>
                <w:rFonts w:eastAsia="Times New Roman" w:cs="Calibri"/>
                <w:color w:val="000000"/>
                <w:sz w:val="16"/>
                <w:szCs w:val="16"/>
                <w:lang w:eastAsia="en-GB"/>
              </w:rPr>
              <w:t>User-friendly, open access simulation R-code for use by stakeholders</w:t>
            </w:r>
          </w:p>
        </w:tc>
      </w:tr>
      <w:tr w:rsidR="00E8603D" w:rsidRPr="0043397E" w14:paraId="6227E930" w14:textId="77777777" w:rsidTr="005E092B">
        <w:trPr>
          <w:trHeight w:val="310"/>
        </w:trPr>
        <w:tc>
          <w:tcPr>
            <w:tcW w:w="540" w:type="dxa"/>
            <w:tcBorders>
              <w:top w:val="nil"/>
              <w:left w:val="single" w:sz="12" w:space="0" w:color="FFFFFF"/>
              <w:bottom w:val="single" w:sz="12" w:space="0" w:color="FFFFFF"/>
              <w:right w:val="single" w:sz="12" w:space="0" w:color="FFFFFF"/>
            </w:tcBorders>
            <w:shd w:val="clear" w:color="000000" w:fill="FFF2CC"/>
            <w:noWrap/>
            <w:vAlign w:val="bottom"/>
            <w:hideMark/>
          </w:tcPr>
          <w:p w14:paraId="6DD8FD3B" w14:textId="77777777" w:rsidR="00E8603D" w:rsidRPr="0043397E" w:rsidRDefault="00E8603D" w:rsidP="005E092B">
            <w:pPr>
              <w:spacing w:after="0" w:line="240" w:lineRule="auto"/>
              <w:jc w:val="left"/>
              <w:rPr>
                <w:rFonts w:ascii="Calibri" w:eastAsia="Times New Roman" w:hAnsi="Calibri" w:cs="Calibri"/>
                <w:b/>
                <w:bCs/>
                <w:i/>
                <w:iCs/>
                <w:color w:val="000000"/>
                <w:sz w:val="20"/>
                <w:szCs w:val="20"/>
                <w:lang w:eastAsia="en-GB"/>
              </w:rPr>
            </w:pPr>
            <w:r w:rsidRPr="0043397E">
              <w:rPr>
                <w:rFonts w:ascii="Calibri" w:eastAsia="Times New Roman" w:hAnsi="Calibri" w:cs="Calibri"/>
                <w:b/>
                <w:bCs/>
                <w:i/>
                <w:iCs/>
                <w:color w:val="000000"/>
                <w:sz w:val="20"/>
                <w:szCs w:val="20"/>
                <w:lang w:eastAsia="en-GB"/>
              </w:rPr>
              <w:t>WP6</w:t>
            </w:r>
          </w:p>
        </w:tc>
        <w:tc>
          <w:tcPr>
            <w:tcW w:w="2260" w:type="dxa"/>
            <w:tcBorders>
              <w:top w:val="nil"/>
              <w:left w:val="nil"/>
              <w:bottom w:val="single" w:sz="12" w:space="0" w:color="FFFFFF"/>
              <w:right w:val="single" w:sz="12" w:space="0" w:color="FFFFFF"/>
            </w:tcBorders>
            <w:shd w:val="clear" w:color="000000" w:fill="FFF2CC"/>
            <w:noWrap/>
            <w:vAlign w:val="bottom"/>
            <w:hideMark/>
          </w:tcPr>
          <w:p w14:paraId="3877C3C9" w14:textId="77777777" w:rsidR="00E8603D" w:rsidRPr="0043397E" w:rsidRDefault="00E8603D" w:rsidP="005E092B">
            <w:pPr>
              <w:spacing w:after="0" w:line="240" w:lineRule="auto"/>
              <w:jc w:val="left"/>
              <w:rPr>
                <w:rFonts w:ascii="Calibri" w:eastAsia="Times New Roman" w:hAnsi="Calibri" w:cs="Calibri"/>
                <w:b/>
                <w:bCs/>
                <w:i/>
                <w:iCs/>
                <w:color w:val="000000"/>
                <w:sz w:val="20"/>
                <w:szCs w:val="20"/>
                <w:lang w:eastAsia="en-GB"/>
              </w:rPr>
            </w:pPr>
            <w:r w:rsidRPr="0043397E">
              <w:rPr>
                <w:rFonts w:ascii="Calibri" w:eastAsia="Times New Roman" w:hAnsi="Calibri" w:cs="Calibri"/>
                <w:b/>
                <w:bCs/>
                <w:i/>
                <w:iCs/>
                <w:color w:val="000000"/>
                <w:sz w:val="20"/>
                <w:szCs w:val="20"/>
                <w:lang w:eastAsia="en-GB"/>
              </w:rPr>
              <w:t>Expandability</w:t>
            </w:r>
          </w:p>
        </w:tc>
        <w:tc>
          <w:tcPr>
            <w:tcW w:w="520" w:type="dxa"/>
            <w:tcBorders>
              <w:top w:val="nil"/>
              <w:left w:val="nil"/>
              <w:bottom w:val="single" w:sz="12" w:space="0" w:color="FFFFFF"/>
              <w:right w:val="single" w:sz="12" w:space="0" w:color="FFFFFF"/>
            </w:tcBorders>
            <w:shd w:val="clear" w:color="000000" w:fill="FFF2CC"/>
            <w:noWrap/>
            <w:vAlign w:val="bottom"/>
            <w:hideMark/>
          </w:tcPr>
          <w:p w14:paraId="659EB987" w14:textId="77777777" w:rsidR="00E8603D" w:rsidRPr="0043397E" w:rsidRDefault="00E8603D" w:rsidP="005E092B">
            <w:pPr>
              <w:spacing w:after="0" w:line="240" w:lineRule="auto"/>
              <w:jc w:val="right"/>
              <w:rPr>
                <w:rFonts w:ascii="Calibri" w:eastAsia="Times New Roman" w:hAnsi="Calibri" w:cs="Calibri"/>
                <w:b/>
                <w:bCs/>
                <w:i/>
                <w:iCs/>
                <w:color w:val="000000"/>
                <w:sz w:val="20"/>
                <w:szCs w:val="20"/>
                <w:lang w:eastAsia="en-GB"/>
              </w:rPr>
            </w:pPr>
            <w:r w:rsidRPr="0043397E">
              <w:rPr>
                <w:rFonts w:ascii="Calibri" w:eastAsia="Times New Roman" w:hAnsi="Calibri" w:cs="Calibri"/>
                <w:b/>
                <w:bCs/>
                <w:i/>
                <w:iCs/>
                <w:color w:val="000000"/>
                <w:sz w:val="20"/>
                <w:szCs w:val="20"/>
                <w:lang w:eastAsia="en-GB"/>
              </w:rPr>
              <w:t>6.1</w:t>
            </w:r>
          </w:p>
        </w:tc>
        <w:tc>
          <w:tcPr>
            <w:tcW w:w="6347" w:type="dxa"/>
            <w:tcBorders>
              <w:top w:val="nil"/>
              <w:left w:val="single" w:sz="8" w:space="0" w:color="FFFFFF"/>
              <w:bottom w:val="single" w:sz="8" w:space="0" w:color="FFFFFF"/>
              <w:right w:val="single" w:sz="8" w:space="0" w:color="FFFFFF"/>
            </w:tcBorders>
            <w:shd w:val="clear" w:color="000000" w:fill="FFFFFF"/>
            <w:noWrap/>
            <w:vAlign w:val="bottom"/>
            <w:hideMark/>
          </w:tcPr>
          <w:p w14:paraId="15406323" w14:textId="77777777" w:rsidR="00E8603D" w:rsidRPr="0043397E" w:rsidRDefault="00E8603D" w:rsidP="005E092B">
            <w:pPr>
              <w:spacing w:after="0" w:line="240" w:lineRule="auto"/>
              <w:jc w:val="left"/>
              <w:rPr>
                <w:rFonts w:eastAsia="Times New Roman" w:cs="Calibri"/>
                <w:color w:val="000000"/>
                <w:sz w:val="16"/>
                <w:szCs w:val="16"/>
                <w:lang w:eastAsia="en-GB"/>
              </w:rPr>
            </w:pPr>
            <w:r w:rsidRPr="0043397E">
              <w:rPr>
                <w:rFonts w:eastAsia="Times New Roman" w:cs="Calibri"/>
                <w:color w:val="000000"/>
                <w:sz w:val="16"/>
                <w:szCs w:val="16"/>
                <w:lang w:eastAsia="en-GB"/>
              </w:rPr>
              <w:t xml:space="preserve">A review and report on the framework’s scalability, expandability and compatibility. </w:t>
            </w:r>
          </w:p>
        </w:tc>
      </w:tr>
      <w:tr w:rsidR="00E8603D" w:rsidRPr="0043397E" w14:paraId="7BDCD371" w14:textId="77777777" w:rsidTr="005E092B">
        <w:trPr>
          <w:trHeight w:val="310"/>
        </w:trPr>
        <w:tc>
          <w:tcPr>
            <w:tcW w:w="540" w:type="dxa"/>
            <w:tcBorders>
              <w:top w:val="nil"/>
              <w:left w:val="single" w:sz="12" w:space="0" w:color="FFFFFF"/>
              <w:bottom w:val="single" w:sz="12" w:space="0" w:color="FFFFFF"/>
              <w:right w:val="single" w:sz="12" w:space="0" w:color="FFFFFF"/>
            </w:tcBorders>
            <w:shd w:val="clear" w:color="000000" w:fill="E2EFDA"/>
            <w:noWrap/>
            <w:vAlign w:val="bottom"/>
            <w:hideMark/>
          </w:tcPr>
          <w:p w14:paraId="3029CE79" w14:textId="77777777" w:rsidR="00E8603D" w:rsidRPr="0043397E" w:rsidRDefault="00E8603D" w:rsidP="005E092B">
            <w:pPr>
              <w:spacing w:after="0" w:line="240" w:lineRule="auto"/>
              <w:jc w:val="left"/>
              <w:rPr>
                <w:rFonts w:ascii="Calibri" w:eastAsia="Times New Roman" w:hAnsi="Calibri" w:cs="Calibri"/>
                <w:b/>
                <w:bCs/>
                <w:i/>
                <w:iCs/>
                <w:color w:val="000000"/>
                <w:sz w:val="20"/>
                <w:szCs w:val="20"/>
                <w:lang w:eastAsia="en-GB"/>
              </w:rPr>
            </w:pPr>
            <w:r w:rsidRPr="0043397E">
              <w:rPr>
                <w:rFonts w:ascii="Calibri" w:eastAsia="Times New Roman" w:hAnsi="Calibri" w:cs="Calibri"/>
                <w:b/>
                <w:bCs/>
                <w:i/>
                <w:iCs/>
                <w:color w:val="000000"/>
                <w:sz w:val="20"/>
                <w:szCs w:val="20"/>
                <w:lang w:eastAsia="en-GB"/>
              </w:rPr>
              <w:t>WP7</w:t>
            </w:r>
          </w:p>
        </w:tc>
        <w:tc>
          <w:tcPr>
            <w:tcW w:w="2260" w:type="dxa"/>
            <w:tcBorders>
              <w:top w:val="nil"/>
              <w:left w:val="nil"/>
              <w:bottom w:val="single" w:sz="12" w:space="0" w:color="FFFFFF"/>
              <w:right w:val="single" w:sz="12" w:space="0" w:color="FFFFFF"/>
            </w:tcBorders>
            <w:shd w:val="clear" w:color="000000" w:fill="E2EFDA"/>
            <w:noWrap/>
            <w:vAlign w:val="bottom"/>
            <w:hideMark/>
          </w:tcPr>
          <w:p w14:paraId="4EE2D159" w14:textId="77777777" w:rsidR="00E8603D" w:rsidRPr="0043397E" w:rsidRDefault="00E8603D" w:rsidP="005E092B">
            <w:pPr>
              <w:spacing w:after="0" w:line="240" w:lineRule="auto"/>
              <w:jc w:val="left"/>
              <w:rPr>
                <w:rFonts w:ascii="Calibri" w:eastAsia="Times New Roman" w:hAnsi="Calibri" w:cs="Calibri"/>
                <w:b/>
                <w:bCs/>
                <w:i/>
                <w:iCs/>
                <w:color w:val="000000"/>
                <w:sz w:val="20"/>
                <w:szCs w:val="20"/>
                <w:lang w:eastAsia="en-GB"/>
              </w:rPr>
            </w:pPr>
            <w:r w:rsidRPr="0043397E">
              <w:rPr>
                <w:rFonts w:ascii="Calibri" w:eastAsia="Times New Roman" w:hAnsi="Calibri" w:cs="Calibri"/>
                <w:b/>
                <w:bCs/>
                <w:i/>
                <w:iCs/>
                <w:color w:val="000000"/>
                <w:sz w:val="20"/>
                <w:szCs w:val="20"/>
                <w:lang w:eastAsia="en-GB"/>
              </w:rPr>
              <w:t>Reporting</w:t>
            </w:r>
          </w:p>
        </w:tc>
        <w:tc>
          <w:tcPr>
            <w:tcW w:w="520" w:type="dxa"/>
            <w:tcBorders>
              <w:top w:val="nil"/>
              <w:left w:val="nil"/>
              <w:bottom w:val="single" w:sz="12" w:space="0" w:color="FFFFFF"/>
              <w:right w:val="single" w:sz="12" w:space="0" w:color="FFFFFF"/>
            </w:tcBorders>
            <w:shd w:val="clear" w:color="000000" w:fill="E2EFDA"/>
            <w:noWrap/>
            <w:vAlign w:val="bottom"/>
            <w:hideMark/>
          </w:tcPr>
          <w:p w14:paraId="6E86118E" w14:textId="77777777" w:rsidR="00E8603D" w:rsidRPr="0043397E" w:rsidRDefault="00E8603D" w:rsidP="005E092B">
            <w:pPr>
              <w:spacing w:after="0" w:line="240" w:lineRule="auto"/>
              <w:jc w:val="right"/>
              <w:rPr>
                <w:rFonts w:ascii="Calibri" w:eastAsia="Times New Roman" w:hAnsi="Calibri" w:cs="Calibri"/>
                <w:b/>
                <w:bCs/>
                <w:i/>
                <w:iCs/>
                <w:color w:val="000000"/>
                <w:sz w:val="20"/>
                <w:szCs w:val="20"/>
                <w:lang w:eastAsia="en-GB"/>
              </w:rPr>
            </w:pPr>
            <w:r w:rsidRPr="0043397E">
              <w:rPr>
                <w:rFonts w:ascii="Calibri" w:eastAsia="Times New Roman" w:hAnsi="Calibri" w:cs="Calibri"/>
                <w:b/>
                <w:bCs/>
                <w:i/>
                <w:iCs/>
                <w:color w:val="000000"/>
                <w:sz w:val="20"/>
                <w:szCs w:val="20"/>
                <w:lang w:eastAsia="en-GB"/>
              </w:rPr>
              <w:t>7.1</w:t>
            </w:r>
          </w:p>
        </w:tc>
        <w:tc>
          <w:tcPr>
            <w:tcW w:w="6347" w:type="dxa"/>
            <w:tcBorders>
              <w:top w:val="nil"/>
              <w:left w:val="single" w:sz="8" w:space="0" w:color="FFFFFF"/>
              <w:bottom w:val="single" w:sz="8" w:space="0" w:color="FFFFFF"/>
              <w:right w:val="single" w:sz="8" w:space="0" w:color="FFFFFF"/>
            </w:tcBorders>
            <w:shd w:val="clear" w:color="000000" w:fill="FFFFFF"/>
            <w:noWrap/>
            <w:vAlign w:val="bottom"/>
            <w:hideMark/>
          </w:tcPr>
          <w:p w14:paraId="285C66B4" w14:textId="77777777" w:rsidR="00E8603D" w:rsidRPr="0043397E" w:rsidRDefault="00E8603D" w:rsidP="005E092B">
            <w:pPr>
              <w:spacing w:after="0" w:line="240" w:lineRule="auto"/>
              <w:jc w:val="left"/>
              <w:rPr>
                <w:rFonts w:eastAsia="Times New Roman" w:cs="Calibri"/>
                <w:color w:val="000000"/>
                <w:sz w:val="16"/>
                <w:szCs w:val="16"/>
                <w:lang w:eastAsia="en-GB"/>
              </w:rPr>
            </w:pPr>
            <w:r w:rsidRPr="0043397E">
              <w:rPr>
                <w:rFonts w:eastAsia="Times New Roman" w:cs="Calibri"/>
                <w:color w:val="000000"/>
                <w:sz w:val="16"/>
                <w:szCs w:val="16"/>
                <w:lang w:eastAsia="en-GB"/>
              </w:rPr>
              <w:t>Formal report (MS Word)</w:t>
            </w:r>
          </w:p>
        </w:tc>
      </w:tr>
      <w:tr w:rsidR="00E8603D" w:rsidRPr="0043397E" w14:paraId="4C72563F" w14:textId="77777777" w:rsidTr="005E092B">
        <w:trPr>
          <w:trHeight w:val="310"/>
        </w:trPr>
        <w:tc>
          <w:tcPr>
            <w:tcW w:w="540" w:type="dxa"/>
            <w:tcBorders>
              <w:top w:val="nil"/>
              <w:left w:val="single" w:sz="12" w:space="0" w:color="FFFFFF"/>
              <w:bottom w:val="single" w:sz="12" w:space="0" w:color="FFFFFF"/>
              <w:right w:val="single" w:sz="12" w:space="0" w:color="FFFFFF"/>
            </w:tcBorders>
            <w:shd w:val="clear" w:color="000000" w:fill="E2EFDA"/>
            <w:noWrap/>
            <w:vAlign w:val="bottom"/>
            <w:hideMark/>
          </w:tcPr>
          <w:p w14:paraId="61A87DE6" w14:textId="77777777" w:rsidR="00E8603D" w:rsidRPr="0043397E" w:rsidRDefault="00E8603D" w:rsidP="005E092B">
            <w:pPr>
              <w:spacing w:after="0" w:line="240" w:lineRule="auto"/>
              <w:jc w:val="left"/>
              <w:rPr>
                <w:rFonts w:ascii="Calibri" w:eastAsia="Times New Roman" w:hAnsi="Calibri" w:cs="Calibri"/>
                <w:color w:val="000000"/>
                <w:sz w:val="20"/>
                <w:szCs w:val="20"/>
                <w:lang w:eastAsia="en-GB"/>
              </w:rPr>
            </w:pPr>
            <w:r w:rsidRPr="0043397E">
              <w:rPr>
                <w:rFonts w:ascii="Calibri" w:eastAsia="Times New Roman" w:hAnsi="Calibri" w:cs="Calibri"/>
                <w:color w:val="000000"/>
                <w:sz w:val="20"/>
                <w:szCs w:val="20"/>
                <w:lang w:eastAsia="en-GB"/>
              </w:rPr>
              <w:t> </w:t>
            </w:r>
          </w:p>
        </w:tc>
        <w:tc>
          <w:tcPr>
            <w:tcW w:w="2260" w:type="dxa"/>
            <w:tcBorders>
              <w:top w:val="nil"/>
              <w:left w:val="nil"/>
              <w:bottom w:val="single" w:sz="12" w:space="0" w:color="FFFFFF"/>
              <w:right w:val="single" w:sz="12" w:space="0" w:color="FFFFFF"/>
            </w:tcBorders>
            <w:shd w:val="clear" w:color="000000" w:fill="E2EFDA"/>
            <w:noWrap/>
            <w:vAlign w:val="bottom"/>
            <w:hideMark/>
          </w:tcPr>
          <w:p w14:paraId="17F2D778" w14:textId="77777777" w:rsidR="00E8603D" w:rsidRPr="0043397E" w:rsidRDefault="00E8603D" w:rsidP="005E092B">
            <w:pPr>
              <w:spacing w:after="0" w:line="240" w:lineRule="auto"/>
              <w:jc w:val="left"/>
              <w:rPr>
                <w:rFonts w:ascii="Calibri" w:eastAsia="Times New Roman" w:hAnsi="Calibri" w:cs="Calibri"/>
                <w:color w:val="000000"/>
                <w:sz w:val="20"/>
                <w:szCs w:val="20"/>
                <w:lang w:eastAsia="en-GB"/>
              </w:rPr>
            </w:pPr>
            <w:r w:rsidRPr="0043397E">
              <w:rPr>
                <w:rFonts w:ascii="Calibri" w:eastAsia="Times New Roman" w:hAnsi="Calibri" w:cs="Calibri"/>
                <w:color w:val="000000"/>
                <w:sz w:val="20"/>
                <w:szCs w:val="20"/>
                <w:lang w:eastAsia="en-GB"/>
              </w:rPr>
              <w:t> </w:t>
            </w:r>
          </w:p>
        </w:tc>
        <w:tc>
          <w:tcPr>
            <w:tcW w:w="520" w:type="dxa"/>
            <w:tcBorders>
              <w:top w:val="nil"/>
              <w:left w:val="nil"/>
              <w:bottom w:val="single" w:sz="12" w:space="0" w:color="FFFFFF"/>
              <w:right w:val="single" w:sz="12" w:space="0" w:color="FFFFFF"/>
            </w:tcBorders>
            <w:shd w:val="clear" w:color="000000" w:fill="E2EFDA"/>
            <w:noWrap/>
            <w:vAlign w:val="bottom"/>
            <w:hideMark/>
          </w:tcPr>
          <w:p w14:paraId="5A40D42F" w14:textId="77777777" w:rsidR="00E8603D" w:rsidRPr="0043397E" w:rsidRDefault="00E8603D" w:rsidP="005E092B">
            <w:pPr>
              <w:spacing w:after="0" w:line="240" w:lineRule="auto"/>
              <w:jc w:val="right"/>
              <w:rPr>
                <w:rFonts w:ascii="Calibri" w:eastAsia="Times New Roman" w:hAnsi="Calibri" w:cs="Calibri"/>
                <w:color w:val="000000"/>
                <w:sz w:val="20"/>
                <w:szCs w:val="20"/>
                <w:lang w:eastAsia="en-GB"/>
              </w:rPr>
            </w:pPr>
            <w:r w:rsidRPr="0043397E">
              <w:rPr>
                <w:rFonts w:ascii="Calibri" w:eastAsia="Times New Roman" w:hAnsi="Calibri" w:cs="Calibri"/>
                <w:color w:val="000000"/>
                <w:sz w:val="20"/>
                <w:szCs w:val="20"/>
                <w:lang w:eastAsia="en-GB"/>
              </w:rPr>
              <w:t>7.2</w:t>
            </w:r>
          </w:p>
        </w:tc>
        <w:tc>
          <w:tcPr>
            <w:tcW w:w="6347" w:type="dxa"/>
            <w:tcBorders>
              <w:top w:val="nil"/>
              <w:left w:val="single" w:sz="8" w:space="0" w:color="FFFFFF"/>
              <w:bottom w:val="single" w:sz="8" w:space="0" w:color="FFFFFF"/>
              <w:right w:val="single" w:sz="8" w:space="0" w:color="FFFFFF"/>
            </w:tcBorders>
            <w:shd w:val="clear" w:color="000000" w:fill="FFFFFF"/>
            <w:noWrap/>
            <w:vAlign w:val="bottom"/>
            <w:hideMark/>
          </w:tcPr>
          <w:p w14:paraId="0418F4C2" w14:textId="77777777" w:rsidR="00E8603D" w:rsidRPr="0043397E" w:rsidRDefault="00E8603D" w:rsidP="005E092B">
            <w:pPr>
              <w:spacing w:after="0" w:line="240" w:lineRule="auto"/>
              <w:jc w:val="left"/>
              <w:rPr>
                <w:rFonts w:eastAsia="Times New Roman" w:cs="Calibri"/>
                <w:color w:val="000000"/>
                <w:sz w:val="16"/>
                <w:szCs w:val="16"/>
                <w:lang w:eastAsia="en-GB"/>
              </w:rPr>
            </w:pPr>
            <w:r w:rsidRPr="0043397E">
              <w:rPr>
                <w:rFonts w:eastAsia="Times New Roman" w:cs="Calibri"/>
                <w:color w:val="000000"/>
                <w:sz w:val="16"/>
                <w:szCs w:val="16"/>
                <w:lang w:eastAsia="en-GB"/>
              </w:rPr>
              <w:t>Topic sheet (MSWord)</w:t>
            </w:r>
          </w:p>
        </w:tc>
      </w:tr>
      <w:tr w:rsidR="00E8603D" w:rsidRPr="0043397E" w14:paraId="3FE07F80" w14:textId="77777777" w:rsidTr="005E092B">
        <w:trPr>
          <w:trHeight w:val="310"/>
        </w:trPr>
        <w:tc>
          <w:tcPr>
            <w:tcW w:w="540" w:type="dxa"/>
            <w:tcBorders>
              <w:top w:val="nil"/>
              <w:left w:val="single" w:sz="12" w:space="0" w:color="FFFFFF"/>
              <w:bottom w:val="single" w:sz="12" w:space="0" w:color="FFFFFF"/>
              <w:right w:val="single" w:sz="12" w:space="0" w:color="FFFFFF"/>
            </w:tcBorders>
            <w:shd w:val="clear" w:color="000000" w:fill="E2EFDA"/>
            <w:noWrap/>
            <w:vAlign w:val="bottom"/>
            <w:hideMark/>
          </w:tcPr>
          <w:p w14:paraId="59638953" w14:textId="77777777" w:rsidR="00E8603D" w:rsidRPr="0043397E" w:rsidRDefault="00E8603D" w:rsidP="005E092B">
            <w:pPr>
              <w:spacing w:after="0" w:line="240" w:lineRule="auto"/>
              <w:jc w:val="left"/>
              <w:rPr>
                <w:rFonts w:ascii="Calibri" w:eastAsia="Times New Roman" w:hAnsi="Calibri" w:cs="Calibri"/>
                <w:color w:val="000000"/>
                <w:sz w:val="20"/>
                <w:szCs w:val="20"/>
                <w:lang w:eastAsia="en-GB"/>
              </w:rPr>
            </w:pPr>
            <w:r w:rsidRPr="0043397E">
              <w:rPr>
                <w:rFonts w:ascii="Calibri" w:eastAsia="Times New Roman" w:hAnsi="Calibri" w:cs="Calibri"/>
                <w:color w:val="000000"/>
                <w:sz w:val="20"/>
                <w:szCs w:val="20"/>
                <w:lang w:eastAsia="en-GB"/>
              </w:rPr>
              <w:t> </w:t>
            </w:r>
          </w:p>
        </w:tc>
        <w:tc>
          <w:tcPr>
            <w:tcW w:w="2260" w:type="dxa"/>
            <w:tcBorders>
              <w:top w:val="nil"/>
              <w:left w:val="nil"/>
              <w:bottom w:val="single" w:sz="12" w:space="0" w:color="FFFFFF"/>
              <w:right w:val="single" w:sz="12" w:space="0" w:color="FFFFFF"/>
            </w:tcBorders>
            <w:shd w:val="clear" w:color="000000" w:fill="E2EFDA"/>
            <w:noWrap/>
            <w:vAlign w:val="bottom"/>
            <w:hideMark/>
          </w:tcPr>
          <w:p w14:paraId="5A981835" w14:textId="77777777" w:rsidR="00E8603D" w:rsidRPr="0043397E" w:rsidRDefault="00E8603D" w:rsidP="005E092B">
            <w:pPr>
              <w:spacing w:after="0" w:line="240" w:lineRule="auto"/>
              <w:jc w:val="left"/>
              <w:rPr>
                <w:rFonts w:ascii="Calibri" w:eastAsia="Times New Roman" w:hAnsi="Calibri" w:cs="Calibri"/>
                <w:color w:val="000000"/>
                <w:sz w:val="20"/>
                <w:szCs w:val="20"/>
                <w:lang w:eastAsia="en-GB"/>
              </w:rPr>
            </w:pPr>
            <w:r w:rsidRPr="0043397E">
              <w:rPr>
                <w:rFonts w:ascii="Calibri" w:eastAsia="Times New Roman" w:hAnsi="Calibri" w:cs="Calibri"/>
                <w:color w:val="000000"/>
                <w:sz w:val="20"/>
                <w:szCs w:val="20"/>
                <w:lang w:eastAsia="en-GB"/>
              </w:rPr>
              <w:t> </w:t>
            </w:r>
          </w:p>
        </w:tc>
        <w:tc>
          <w:tcPr>
            <w:tcW w:w="520" w:type="dxa"/>
            <w:tcBorders>
              <w:top w:val="nil"/>
              <w:left w:val="nil"/>
              <w:bottom w:val="single" w:sz="12" w:space="0" w:color="FFFFFF"/>
              <w:right w:val="single" w:sz="12" w:space="0" w:color="FFFFFF"/>
            </w:tcBorders>
            <w:shd w:val="clear" w:color="000000" w:fill="E2EFDA"/>
            <w:noWrap/>
            <w:vAlign w:val="bottom"/>
            <w:hideMark/>
          </w:tcPr>
          <w:p w14:paraId="17E5880A" w14:textId="77777777" w:rsidR="00E8603D" w:rsidRPr="0043397E" w:rsidRDefault="00E8603D" w:rsidP="005E092B">
            <w:pPr>
              <w:spacing w:after="0" w:line="240" w:lineRule="auto"/>
              <w:jc w:val="right"/>
              <w:rPr>
                <w:rFonts w:ascii="Calibri" w:eastAsia="Times New Roman" w:hAnsi="Calibri" w:cs="Calibri"/>
                <w:color w:val="000000"/>
                <w:sz w:val="20"/>
                <w:szCs w:val="20"/>
                <w:lang w:eastAsia="en-GB"/>
              </w:rPr>
            </w:pPr>
            <w:r w:rsidRPr="0043397E">
              <w:rPr>
                <w:rFonts w:ascii="Calibri" w:eastAsia="Times New Roman" w:hAnsi="Calibri" w:cs="Calibri"/>
                <w:color w:val="000000"/>
                <w:sz w:val="20"/>
                <w:szCs w:val="20"/>
                <w:lang w:eastAsia="en-GB"/>
              </w:rPr>
              <w:t>7.3</w:t>
            </w:r>
          </w:p>
        </w:tc>
        <w:tc>
          <w:tcPr>
            <w:tcW w:w="6347" w:type="dxa"/>
            <w:tcBorders>
              <w:top w:val="nil"/>
              <w:left w:val="single" w:sz="8" w:space="0" w:color="FFFFFF"/>
              <w:bottom w:val="single" w:sz="8" w:space="0" w:color="FFFFFF"/>
              <w:right w:val="single" w:sz="8" w:space="0" w:color="FFFFFF"/>
            </w:tcBorders>
            <w:shd w:val="clear" w:color="000000" w:fill="FFFFFF"/>
            <w:noWrap/>
            <w:vAlign w:val="bottom"/>
            <w:hideMark/>
          </w:tcPr>
          <w:p w14:paraId="5BA0B8DB" w14:textId="77777777" w:rsidR="00E8603D" w:rsidRPr="0043397E" w:rsidRDefault="00E8603D" w:rsidP="005E092B">
            <w:pPr>
              <w:spacing w:after="0" w:line="240" w:lineRule="auto"/>
              <w:jc w:val="left"/>
              <w:rPr>
                <w:rFonts w:eastAsia="Times New Roman" w:cs="Calibri"/>
                <w:color w:val="000000"/>
                <w:sz w:val="16"/>
                <w:szCs w:val="16"/>
                <w:lang w:eastAsia="en-GB"/>
              </w:rPr>
            </w:pPr>
            <w:r w:rsidRPr="0043397E">
              <w:rPr>
                <w:rFonts w:eastAsia="Times New Roman" w:cs="Calibri"/>
                <w:color w:val="000000"/>
                <w:sz w:val="16"/>
                <w:szCs w:val="16"/>
                <w:lang w:eastAsia="en-GB"/>
              </w:rPr>
              <w:t xml:space="preserve"> Technical vignette (PDF or HTML, as preferred)</w:t>
            </w:r>
          </w:p>
        </w:tc>
      </w:tr>
      <w:tr w:rsidR="00E8603D" w:rsidRPr="0043397E" w14:paraId="6142EB4C" w14:textId="77777777" w:rsidTr="005E092B">
        <w:trPr>
          <w:trHeight w:val="310"/>
        </w:trPr>
        <w:tc>
          <w:tcPr>
            <w:tcW w:w="540" w:type="dxa"/>
            <w:tcBorders>
              <w:top w:val="nil"/>
              <w:left w:val="single" w:sz="12" w:space="0" w:color="FFFFFF"/>
              <w:bottom w:val="single" w:sz="12" w:space="0" w:color="FFFFFF"/>
              <w:right w:val="single" w:sz="12" w:space="0" w:color="FFFFFF"/>
            </w:tcBorders>
            <w:shd w:val="clear" w:color="000000" w:fill="E2EFDA"/>
            <w:noWrap/>
            <w:vAlign w:val="bottom"/>
            <w:hideMark/>
          </w:tcPr>
          <w:p w14:paraId="22883874" w14:textId="77777777" w:rsidR="00E8603D" w:rsidRPr="0043397E" w:rsidRDefault="00E8603D" w:rsidP="005E092B">
            <w:pPr>
              <w:spacing w:after="0" w:line="240" w:lineRule="auto"/>
              <w:jc w:val="left"/>
              <w:rPr>
                <w:rFonts w:ascii="Calibri" w:eastAsia="Times New Roman" w:hAnsi="Calibri" w:cs="Calibri"/>
                <w:color w:val="000000"/>
                <w:sz w:val="20"/>
                <w:szCs w:val="20"/>
                <w:lang w:eastAsia="en-GB"/>
              </w:rPr>
            </w:pPr>
            <w:r w:rsidRPr="0043397E">
              <w:rPr>
                <w:rFonts w:ascii="Calibri" w:eastAsia="Times New Roman" w:hAnsi="Calibri" w:cs="Calibri"/>
                <w:color w:val="000000"/>
                <w:sz w:val="20"/>
                <w:szCs w:val="20"/>
                <w:lang w:eastAsia="en-GB"/>
              </w:rPr>
              <w:t> </w:t>
            </w:r>
          </w:p>
        </w:tc>
        <w:tc>
          <w:tcPr>
            <w:tcW w:w="2260" w:type="dxa"/>
            <w:tcBorders>
              <w:top w:val="nil"/>
              <w:left w:val="nil"/>
              <w:bottom w:val="single" w:sz="12" w:space="0" w:color="FFFFFF"/>
              <w:right w:val="single" w:sz="12" w:space="0" w:color="FFFFFF"/>
            </w:tcBorders>
            <w:shd w:val="clear" w:color="000000" w:fill="E2EFDA"/>
            <w:noWrap/>
            <w:vAlign w:val="bottom"/>
            <w:hideMark/>
          </w:tcPr>
          <w:p w14:paraId="5EEA83A5" w14:textId="77777777" w:rsidR="00E8603D" w:rsidRPr="0043397E" w:rsidRDefault="00E8603D" w:rsidP="005E092B">
            <w:pPr>
              <w:spacing w:after="0" w:line="240" w:lineRule="auto"/>
              <w:jc w:val="left"/>
              <w:rPr>
                <w:rFonts w:ascii="Calibri" w:eastAsia="Times New Roman" w:hAnsi="Calibri" w:cs="Calibri"/>
                <w:color w:val="000000"/>
                <w:sz w:val="20"/>
                <w:szCs w:val="20"/>
                <w:lang w:eastAsia="en-GB"/>
              </w:rPr>
            </w:pPr>
            <w:r w:rsidRPr="0043397E">
              <w:rPr>
                <w:rFonts w:ascii="Calibri" w:eastAsia="Times New Roman" w:hAnsi="Calibri" w:cs="Calibri"/>
                <w:color w:val="000000"/>
                <w:sz w:val="20"/>
                <w:szCs w:val="20"/>
                <w:lang w:eastAsia="en-GB"/>
              </w:rPr>
              <w:t> </w:t>
            </w:r>
          </w:p>
        </w:tc>
        <w:tc>
          <w:tcPr>
            <w:tcW w:w="520" w:type="dxa"/>
            <w:tcBorders>
              <w:top w:val="nil"/>
              <w:left w:val="nil"/>
              <w:bottom w:val="single" w:sz="12" w:space="0" w:color="FFFFFF"/>
              <w:right w:val="single" w:sz="12" w:space="0" w:color="FFFFFF"/>
            </w:tcBorders>
            <w:shd w:val="clear" w:color="000000" w:fill="E2EFDA"/>
            <w:noWrap/>
            <w:vAlign w:val="bottom"/>
            <w:hideMark/>
          </w:tcPr>
          <w:p w14:paraId="65C9320C" w14:textId="77777777" w:rsidR="00E8603D" w:rsidRPr="0043397E" w:rsidRDefault="00E8603D" w:rsidP="005E092B">
            <w:pPr>
              <w:spacing w:after="0" w:line="240" w:lineRule="auto"/>
              <w:jc w:val="right"/>
              <w:rPr>
                <w:rFonts w:ascii="Calibri" w:eastAsia="Times New Roman" w:hAnsi="Calibri" w:cs="Calibri"/>
                <w:b/>
                <w:bCs/>
                <w:i/>
                <w:iCs/>
                <w:color w:val="000000"/>
                <w:sz w:val="20"/>
                <w:szCs w:val="20"/>
                <w:lang w:eastAsia="en-GB"/>
              </w:rPr>
            </w:pPr>
            <w:r w:rsidRPr="0043397E">
              <w:rPr>
                <w:rFonts w:ascii="Calibri" w:eastAsia="Times New Roman" w:hAnsi="Calibri" w:cs="Calibri"/>
                <w:b/>
                <w:bCs/>
                <w:i/>
                <w:iCs/>
                <w:color w:val="000000"/>
                <w:sz w:val="20"/>
                <w:szCs w:val="20"/>
                <w:lang w:eastAsia="en-GB"/>
              </w:rPr>
              <w:t>7.4</w:t>
            </w:r>
          </w:p>
        </w:tc>
        <w:tc>
          <w:tcPr>
            <w:tcW w:w="6347" w:type="dxa"/>
            <w:tcBorders>
              <w:top w:val="nil"/>
              <w:left w:val="single" w:sz="8" w:space="0" w:color="FFFFFF"/>
              <w:bottom w:val="single" w:sz="8" w:space="0" w:color="FFFFFF"/>
              <w:right w:val="single" w:sz="8" w:space="0" w:color="FFFFFF"/>
            </w:tcBorders>
            <w:shd w:val="clear" w:color="000000" w:fill="FFFFFF"/>
            <w:noWrap/>
            <w:vAlign w:val="bottom"/>
            <w:hideMark/>
          </w:tcPr>
          <w:p w14:paraId="7291DFC8" w14:textId="77777777" w:rsidR="00E8603D" w:rsidRPr="0043397E" w:rsidRDefault="00E8603D" w:rsidP="005E092B">
            <w:pPr>
              <w:spacing w:after="0" w:line="240" w:lineRule="auto"/>
              <w:jc w:val="left"/>
              <w:rPr>
                <w:rFonts w:eastAsia="Times New Roman" w:cs="Calibri"/>
                <w:color w:val="000000"/>
                <w:sz w:val="16"/>
                <w:szCs w:val="16"/>
                <w:lang w:eastAsia="en-GB"/>
              </w:rPr>
            </w:pPr>
            <w:r w:rsidRPr="0043397E">
              <w:rPr>
                <w:rFonts w:eastAsia="Times New Roman" w:cs="Calibri"/>
                <w:color w:val="000000"/>
                <w:sz w:val="16"/>
                <w:szCs w:val="16"/>
                <w:lang w:eastAsia="en-GB"/>
              </w:rPr>
              <w:t>R, JAGS, Markdown code</w:t>
            </w:r>
          </w:p>
        </w:tc>
      </w:tr>
      <w:tr w:rsidR="00E8603D" w:rsidRPr="0043397E" w14:paraId="31D69C18" w14:textId="77777777" w:rsidTr="005E092B">
        <w:trPr>
          <w:trHeight w:val="310"/>
        </w:trPr>
        <w:tc>
          <w:tcPr>
            <w:tcW w:w="540" w:type="dxa"/>
            <w:tcBorders>
              <w:top w:val="nil"/>
              <w:left w:val="single" w:sz="12" w:space="0" w:color="FFFFFF"/>
              <w:bottom w:val="single" w:sz="12" w:space="0" w:color="FFFFFF"/>
              <w:right w:val="single" w:sz="12" w:space="0" w:color="FFFFFF"/>
            </w:tcBorders>
            <w:shd w:val="clear" w:color="000000" w:fill="E2EFDA"/>
            <w:noWrap/>
            <w:vAlign w:val="bottom"/>
            <w:hideMark/>
          </w:tcPr>
          <w:p w14:paraId="5F49B553" w14:textId="77777777" w:rsidR="00E8603D" w:rsidRPr="0043397E" w:rsidRDefault="00E8603D" w:rsidP="005E092B">
            <w:pPr>
              <w:spacing w:after="0" w:line="240" w:lineRule="auto"/>
              <w:jc w:val="left"/>
              <w:rPr>
                <w:rFonts w:ascii="Calibri" w:eastAsia="Times New Roman" w:hAnsi="Calibri" w:cs="Calibri"/>
                <w:color w:val="000000"/>
                <w:sz w:val="20"/>
                <w:szCs w:val="20"/>
                <w:lang w:eastAsia="en-GB"/>
              </w:rPr>
            </w:pPr>
            <w:r w:rsidRPr="0043397E">
              <w:rPr>
                <w:rFonts w:ascii="Calibri" w:eastAsia="Times New Roman" w:hAnsi="Calibri" w:cs="Calibri"/>
                <w:color w:val="000000"/>
                <w:sz w:val="20"/>
                <w:szCs w:val="20"/>
                <w:lang w:eastAsia="en-GB"/>
              </w:rPr>
              <w:t> </w:t>
            </w:r>
          </w:p>
        </w:tc>
        <w:tc>
          <w:tcPr>
            <w:tcW w:w="2260" w:type="dxa"/>
            <w:tcBorders>
              <w:top w:val="nil"/>
              <w:left w:val="nil"/>
              <w:bottom w:val="single" w:sz="12" w:space="0" w:color="FFFFFF"/>
              <w:right w:val="single" w:sz="12" w:space="0" w:color="FFFFFF"/>
            </w:tcBorders>
            <w:shd w:val="clear" w:color="000000" w:fill="E2EFDA"/>
            <w:noWrap/>
            <w:vAlign w:val="bottom"/>
            <w:hideMark/>
          </w:tcPr>
          <w:p w14:paraId="29BE0E84" w14:textId="77777777" w:rsidR="00E8603D" w:rsidRPr="0043397E" w:rsidRDefault="00E8603D" w:rsidP="005E092B">
            <w:pPr>
              <w:spacing w:after="0" w:line="240" w:lineRule="auto"/>
              <w:jc w:val="left"/>
              <w:rPr>
                <w:rFonts w:ascii="Calibri" w:eastAsia="Times New Roman" w:hAnsi="Calibri" w:cs="Calibri"/>
                <w:color w:val="000000"/>
                <w:sz w:val="20"/>
                <w:szCs w:val="20"/>
                <w:lang w:eastAsia="en-GB"/>
              </w:rPr>
            </w:pPr>
            <w:r w:rsidRPr="0043397E">
              <w:rPr>
                <w:rFonts w:ascii="Calibri" w:eastAsia="Times New Roman" w:hAnsi="Calibri" w:cs="Calibri"/>
                <w:color w:val="000000"/>
                <w:sz w:val="20"/>
                <w:szCs w:val="20"/>
                <w:lang w:eastAsia="en-GB"/>
              </w:rPr>
              <w:t> </w:t>
            </w:r>
          </w:p>
        </w:tc>
        <w:tc>
          <w:tcPr>
            <w:tcW w:w="520" w:type="dxa"/>
            <w:tcBorders>
              <w:top w:val="nil"/>
              <w:left w:val="nil"/>
              <w:bottom w:val="single" w:sz="12" w:space="0" w:color="FFFFFF"/>
              <w:right w:val="single" w:sz="12" w:space="0" w:color="FFFFFF"/>
            </w:tcBorders>
            <w:shd w:val="clear" w:color="000000" w:fill="E2EFDA"/>
            <w:noWrap/>
            <w:vAlign w:val="bottom"/>
            <w:hideMark/>
          </w:tcPr>
          <w:p w14:paraId="7B3F9DDD" w14:textId="77777777" w:rsidR="00E8603D" w:rsidRPr="0043397E" w:rsidRDefault="00E8603D" w:rsidP="005E092B">
            <w:pPr>
              <w:spacing w:after="0" w:line="240" w:lineRule="auto"/>
              <w:jc w:val="right"/>
              <w:rPr>
                <w:rFonts w:ascii="Calibri" w:eastAsia="Times New Roman" w:hAnsi="Calibri" w:cs="Calibri"/>
                <w:b/>
                <w:bCs/>
                <w:i/>
                <w:iCs/>
                <w:color w:val="000000"/>
                <w:sz w:val="20"/>
                <w:szCs w:val="20"/>
                <w:lang w:eastAsia="en-GB"/>
              </w:rPr>
            </w:pPr>
            <w:r w:rsidRPr="0043397E">
              <w:rPr>
                <w:rFonts w:ascii="Calibri" w:eastAsia="Times New Roman" w:hAnsi="Calibri" w:cs="Calibri"/>
                <w:b/>
                <w:bCs/>
                <w:i/>
                <w:iCs/>
                <w:color w:val="000000"/>
                <w:sz w:val="20"/>
                <w:szCs w:val="20"/>
                <w:lang w:eastAsia="en-GB"/>
              </w:rPr>
              <w:t>7.5</w:t>
            </w:r>
          </w:p>
        </w:tc>
        <w:tc>
          <w:tcPr>
            <w:tcW w:w="6347" w:type="dxa"/>
            <w:tcBorders>
              <w:top w:val="nil"/>
              <w:left w:val="single" w:sz="8" w:space="0" w:color="FFFFFF"/>
              <w:bottom w:val="single" w:sz="8" w:space="0" w:color="FFFFFF"/>
              <w:right w:val="single" w:sz="8" w:space="0" w:color="FFFFFF"/>
            </w:tcBorders>
            <w:shd w:val="clear" w:color="000000" w:fill="FFFFFF"/>
            <w:noWrap/>
            <w:vAlign w:val="bottom"/>
            <w:hideMark/>
          </w:tcPr>
          <w:p w14:paraId="5298252A" w14:textId="77777777" w:rsidR="00E8603D" w:rsidRPr="0043397E" w:rsidRDefault="00E8603D" w:rsidP="005E092B">
            <w:pPr>
              <w:spacing w:after="0" w:line="240" w:lineRule="auto"/>
              <w:jc w:val="left"/>
              <w:rPr>
                <w:rFonts w:eastAsia="Times New Roman" w:cs="Calibri"/>
                <w:color w:val="000000"/>
                <w:sz w:val="16"/>
                <w:szCs w:val="16"/>
                <w:lang w:eastAsia="en-GB"/>
              </w:rPr>
            </w:pPr>
            <w:r w:rsidRPr="0043397E">
              <w:rPr>
                <w:rFonts w:eastAsia="Times New Roman" w:cs="Calibri"/>
                <w:color w:val="000000"/>
                <w:sz w:val="16"/>
                <w:szCs w:val="16"/>
                <w:lang w:eastAsia="en-GB"/>
              </w:rPr>
              <w:t>Oral presentation</w:t>
            </w:r>
          </w:p>
        </w:tc>
      </w:tr>
      <w:tr w:rsidR="00E8603D" w:rsidRPr="0043397E" w14:paraId="15322EAB" w14:textId="77777777" w:rsidTr="005E092B">
        <w:trPr>
          <w:trHeight w:val="310"/>
        </w:trPr>
        <w:tc>
          <w:tcPr>
            <w:tcW w:w="540" w:type="dxa"/>
            <w:tcBorders>
              <w:top w:val="nil"/>
              <w:left w:val="single" w:sz="12" w:space="0" w:color="FFFFFF"/>
              <w:bottom w:val="single" w:sz="12" w:space="0" w:color="FFFFFF"/>
              <w:right w:val="single" w:sz="12" w:space="0" w:color="FFFFFF"/>
            </w:tcBorders>
            <w:shd w:val="clear" w:color="000000" w:fill="E2EFDA"/>
            <w:noWrap/>
            <w:vAlign w:val="bottom"/>
            <w:hideMark/>
          </w:tcPr>
          <w:p w14:paraId="112F0469" w14:textId="77777777" w:rsidR="00E8603D" w:rsidRPr="0043397E" w:rsidRDefault="00E8603D" w:rsidP="005E092B">
            <w:pPr>
              <w:spacing w:after="0" w:line="240" w:lineRule="auto"/>
              <w:jc w:val="left"/>
              <w:rPr>
                <w:rFonts w:ascii="Calibri" w:eastAsia="Times New Roman" w:hAnsi="Calibri" w:cs="Calibri"/>
                <w:color w:val="000000"/>
                <w:sz w:val="20"/>
                <w:szCs w:val="20"/>
                <w:lang w:eastAsia="en-GB"/>
              </w:rPr>
            </w:pPr>
            <w:r w:rsidRPr="0043397E">
              <w:rPr>
                <w:rFonts w:ascii="Calibri" w:eastAsia="Times New Roman" w:hAnsi="Calibri" w:cs="Calibri"/>
                <w:color w:val="000000"/>
                <w:sz w:val="20"/>
                <w:szCs w:val="20"/>
                <w:lang w:eastAsia="en-GB"/>
              </w:rPr>
              <w:t> </w:t>
            </w:r>
          </w:p>
        </w:tc>
        <w:tc>
          <w:tcPr>
            <w:tcW w:w="2260" w:type="dxa"/>
            <w:tcBorders>
              <w:top w:val="nil"/>
              <w:left w:val="nil"/>
              <w:bottom w:val="single" w:sz="12" w:space="0" w:color="FFFFFF"/>
              <w:right w:val="single" w:sz="12" w:space="0" w:color="FFFFFF"/>
            </w:tcBorders>
            <w:shd w:val="clear" w:color="000000" w:fill="E2EFDA"/>
            <w:noWrap/>
            <w:vAlign w:val="bottom"/>
            <w:hideMark/>
          </w:tcPr>
          <w:p w14:paraId="53C8F2C1" w14:textId="77777777" w:rsidR="00E8603D" w:rsidRPr="0043397E" w:rsidRDefault="00E8603D" w:rsidP="005E092B">
            <w:pPr>
              <w:spacing w:after="0" w:line="240" w:lineRule="auto"/>
              <w:jc w:val="left"/>
              <w:rPr>
                <w:rFonts w:ascii="Calibri" w:eastAsia="Times New Roman" w:hAnsi="Calibri" w:cs="Calibri"/>
                <w:color w:val="000000"/>
                <w:sz w:val="20"/>
                <w:szCs w:val="20"/>
                <w:lang w:eastAsia="en-GB"/>
              </w:rPr>
            </w:pPr>
            <w:r w:rsidRPr="0043397E">
              <w:rPr>
                <w:rFonts w:ascii="Calibri" w:eastAsia="Times New Roman" w:hAnsi="Calibri" w:cs="Calibri"/>
                <w:color w:val="000000"/>
                <w:sz w:val="20"/>
                <w:szCs w:val="20"/>
                <w:lang w:eastAsia="en-GB"/>
              </w:rPr>
              <w:t> </w:t>
            </w:r>
          </w:p>
        </w:tc>
        <w:tc>
          <w:tcPr>
            <w:tcW w:w="520" w:type="dxa"/>
            <w:tcBorders>
              <w:top w:val="nil"/>
              <w:left w:val="nil"/>
              <w:bottom w:val="single" w:sz="12" w:space="0" w:color="FFFFFF"/>
              <w:right w:val="single" w:sz="12" w:space="0" w:color="FFFFFF"/>
            </w:tcBorders>
            <w:shd w:val="clear" w:color="000000" w:fill="E2EFDA"/>
            <w:noWrap/>
            <w:vAlign w:val="bottom"/>
            <w:hideMark/>
          </w:tcPr>
          <w:p w14:paraId="5F15C24F" w14:textId="77777777" w:rsidR="00E8603D" w:rsidRPr="0043397E" w:rsidRDefault="00E8603D" w:rsidP="005E092B">
            <w:pPr>
              <w:spacing w:after="0" w:line="240" w:lineRule="auto"/>
              <w:jc w:val="right"/>
              <w:rPr>
                <w:rFonts w:ascii="Calibri" w:eastAsia="Times New Roman" w:hAnsi="Calibri" w:cs="Calibri"/>
                <w:b/>
                <w:bCs/>
                <w:i/>
                <w:iCs/>
                <w:color w:val="000000"/>
                <w:sz w:val="20"/>
                <w:szCs w:val="20"/>
                <w:lang w:eastAsia="en-GB"/>
              </w:rPr>
            </w:pPr>
            <w:r w:rsidRPr="0043397E">
              <w:rPr>
                <w:rFonts w:ascii="Calibri" w:eastAsia="Times New Roman" w:hAnsi="Calibri" w:cs="Calibri"/>
                <w:b/>
                <w:bCs/>
                <w:i/>
                <w:iCs/>
                <w:color w:val="000000"/>
                <w:sz w:val="20"/>
                <w:szCs w:val="20"/>
                <w:lang w:eastAsia="en-GB"/>
              </w:rPr>
              <w:t>7.6</w:t>
            </w:r>
          </w:p>
        </w:tc>
        <w:tc>
          <w:tcPr>
            <w:tcW w:w="6347" w:type="dxa"/>
            <w:tcBorders>
              <w:top w:val="nil"/>
              <w:left w:val="single" w:sz="8" w:space="0" w:color="FFFFFF"/>
              <w:bottom w:val="single" w:sz="8" w:space="0" w:color="FFFFFF"/>
              <w:right w:val="single" w:sz="8" w:space="0" w:color="FFFFFF"/>
            </w:tcBorders>
            <w:shd w:val="clear" w:color="000000" w:fill="FFFFFF"/>
            <w:noWrap/>
            <w:vAlign w:val="bottom"/>
            <w:hideMark/>
          </w:tcPr>
          <w:p w14:paraId="60CC35A0" w14:textId="77777777" w:rsidR="00E8603D" w:rsidRPr="0043397E" w:rsidRDefault="00E8603D" w:rsidP="005E092B">
            <w:pPr>
              <w:spacing w:after="0" w:line="240" w:lineRule="auto"/>
              <w:jc w:val="left"/>
              <w:rPr>
                <w:rFonts w:eastAsia="Times New Roman" w:cs="Calibri"/>
                <w:color w:val="000000"/>
                <w:sz w:val="16"/>
                <w:szCs w:val="16"/>
                <w:lang w:eastAsia="en-GB"/>
              </w:rPr>
            </w:pPr>
            <w:r w:rsidRPr="0043397E">
              <w:rPr>
                <w:rFonts w:eastAsia="Times New Roman" w:cs="Calibri"/>
                <w:color w:val="000000"/>
                <w:sz w:val="16"/>
                <w:szCs w:val="16"/>
                <w:lang w:eastAsia="en-GB"/>
              </w:rPr>
              <w:t>Hands-on practice with the framework and generation of forecasts and counterfactuals</w:t>
            </w:r>
          </w:p>
        </w:tc>
      </w:tr>
      <w:tr w:rsidR="00E8603D" w:rsidRPr="0043397E" w14:paraId="3C046695" w14:textId="77777777" w:rsidTr="005E092B">
        <w:trPr>
          <w:trHeight w:val="310"/>
        </w:trPr>
        <w:tc>
          <w:tcPr>
            <w:tcW w:w="540" w:type="dxa"/>
            <w:tcBorders>
              <w:top w:val="nil"/>
              <w:left w:val="single" w:sz="12" w:space="0" w:color="FFFFFF"/>
              <w:bottom w:val="single" w:sz="12" w:space="0" w:color="FFFFFF"/>
              <w:right w:val="single" w:sz="12" w:space="0" w:color="FFFFFF"/>
            </w:tcBorders>
            <w:shd w:val="clear" w:color="000000" w:fill="DDEBF7"/>
            <w:noWrap/>
            <w:vAlign w:val="bottom"/>
            <w:hideMark/>
          </w:tcPr>
          <w:p w14:paraId="41350D0B" w14:textId="77777777" w:rsidR="00E8603D" w:rsidRPr="0043397E" w:rsidRDefault="00E8603D" w:rsidP="005E092B">
            <w:pPr>
              <w:spacing w:after="0" w:line="240" w:lineRule="auto"/>
              <w:jc w:val="left"/>
              <w:rPr>
                <w:rFonts w:ascii="Calibri" w:eastAsia="Times New Roman" w:hAnsi="Calibri" w:cs="Calibri"/>
                <w:b/>
                <w:bCs/>
                <w:color w:val="000000"/>
                <w:sz w:val="20"/>
                <w:szCs w:val="20"/>
                <w:lang w:eastAsia="en-GB"/>
              </w:rPr>
            </w:pPr>
            <w:r w:rsidRPr="0043397E">
              <w:rPr>
                <w:rFonts w:ascii="Calibri" w:eastAsia="Times New Roman" w:hAnsi="Calibri" w:cs="Calibri"/>
                <w:b/>
                <w:bCs/>
                <w:color w:val="000000"/>
                <w:sz w:val="20"/>
                <w:szCs w:val="20"/>
                <w:lang w:eastAsia="en-GB"/>
              </w:rPr>
              <w:t xml:space="preserve">WP8 </w:t>
            </w:r>
          </w:p>
        </w:tc>
        <w:tc>
          <w:tcPr>
            <w:tcW w:w="2260" w:type="dxa"/>
            <w:tcBorders>
              <w:top w:val="nil"/>
              <w:left w:val="nil"/>
              <w:bottom w:val="single" w:sz="12" w:space="0" w:color="FFFFFF"/>
              <w:right w:val="single" w:sz="12" w:space="0" w:color="FFFFFF"/>
            </w:tcBorders>
            <w:shd w:val="clear" w:color="000000" w:fill="DDEBF7"/>
            <w:noWrap/>
            <w:vAlign w:val="bottom"/>
            <w:hideMark/>
          </w:tcPr>
          <w:p w14:paraId="2B423E4E" w14:textId="77777777" w:rsidR="00E8603D" w:rsidRPr="0043397E" w:rsidRDefault="00E8603D" w:rsidP="005E092B">
            <w:pPr>
              <w:spacing w:after="0" w:line="240" w:lineRule="auto"/>
              <w:jc w:val="left"/>
              <w:rPr>
                <w:rFonts w:ascii="Calibri" w:eastAsia="Times New Roman" w:hAnsi="Calibri" w:cs="Calibri"/>
                <w:b/>
                <w:bCs/>
                <w:color w:val="000000"/>
                <w:sz w:val="20"/>
                <w:szCs w:val="20"/>
                <w:lang w:eastAsia="en-GB"/>
              </w:rPr>
            </w:pPr>
            <w:r w:rsidRPr="0043397E">
              <w:rPr>
                <w:rFonts w:ascii="Calibri" w:eastAsia="Times New Roman" w:hAnsi="Calibri" w:cs="Calibri"/>
                <w:b/>
                <w:bCs/>
                <w:color w:val="000000"/>
                <w:sz w:val="20"/>
                <w:szCs w:val="20"/>
                <w:lang w:eastAsia="en-GB"/>
              </w:rPr>
              <w:t>Peer reviewed paper</w:t>
            </w:r>
          </w:p>
        </w:tc>
        <w:tc>
          <w:tcPr>
            <w:tcW w:w="520" w:type="dxa"/>
            <w:tcBorders>
              <w:top w:val="nil"/>
              <w:left w:val="nil"/>
              <w:bottom w:val="single" w:sz="12" w:space="0" w:color="FFFFFF"/>
              <w:right w:val="single" w:sz="12" w:space="0" w:color="FFFFFF"/>
            </w:tcBorders>
            <w:shd w:val="clear" w:color="000000" w:fill="DDEBF7"/>
            <w:noWrap/>
            <w:vAlign w:val="bottom"/>
            <w:hideMark/>
          </w:tcPr>
          <w:p w14:paraId="275D11FA" w14:textId="77777777" w:rsidR="00E8603D" w:rsidRPr="0043397E" w:rsidRDefault="00E8603D" w:rsidP="005E092B">
            <w:pPr>
              <w:spacing w:after="0" w:line="240" w:lineRule="auto"/>
              <w:jc w:val="right"/>
              <w:rPr>
                <w:rFonts w:ascii="Calibri" w:eastAsia="Times New Roman" w:hAnsi="Calibri" w:cs="Calibri"/>
                <w:b/>
                <w:bCs/>
                <w:i/>
                <w:iCs/>
                <w:color w:val="000000"/>
                <w:sz w:val="20"/>
                <w:szCs w:val="20"/>
                <w:lang w:eastAsia="en-GB"/>
              </w:rPr>
            </w:pPr>
            <w:r w:rsidRPr="0043397E">
              <w:rPr>
                <w:rFonts w:ascii="Calibri" w:eastAsia="Times New Roman" w:hAnsi="Calibri" w:cs="Calibri"/>
                <w:b/>
                <w:bCs/>
                <w:i/>
                <w:iCs/>
                <w:color w:val="000000"/>
                <w:sz w:val="20"/>
                <w:szCs w:val="20"/>
                <w:lang w:eastAsia="en-GB"/>
              </w:rPr>
              <w:t>8.1</w:t>
            </w:r>
          </w:p>
        </w:tc>
        <w:tc>
          <w:tcPr>
            <w:tcW w:w="6347" w:type="dxa"/>
            <w:tcBorders>
              <w:top w:val="nil"/>
              <w:left w:val="single" w:sz="8" w:space="0" w:color="FFFFFF"/>
              <w:bottom w:val="single" w:sz="8" w:space="0" w:color="FFFFFF"/>
              <w:right w:val="single" w:sz="8" w:space="0" w:color="FFFFFF"/>
            </w:tcBorders>
            <w:shd w:val="clear" w:color="000000" w:fill="FFFFFF"/>
            <w:noWrap/>
            <w:vAlign w:val="bottom"/>
            <w:hideMark/>
          </w:tcPr>
          <w:p w14:paraId="38875CEB" w14:textId="77777777" w:rsidR="00E8603D" w:rsidRPr="0043397E" w:rsidRDefault="00E8603D" w:rsidP="005E092B">
            <w:pPr>
              <w:spacing w:after="0" w:line="240" w:lineRule="auto"/>
              <w:jc w:val="left"/>
              <w:rPr>
                <w:rFonts w:eastAsia="Times New Roman" w:cs="Calibri"/>
                <w:color w:val="000000"/>
                <w:sz w:val="16"/>
                <w:szCs w:val="16"/>
                <w:lang w:eastAsia="en-GB"/>
              </w:rPr>
            </w:pPr>
            <w:r w:rsidRPr="0043397E">
              <w:rPr>
                <w:rFonts w:eastAsia="Times New Roman" w:cs="Calibri"/>
                <w:color w:val="000000"/>
                <w:sz w:val="16"/>
                <w:szCs w:val="16"/>
                <w:lang w:eastAsia="en-GB"/>
              </w:rPr>
              <w:t>Publication in high-quality applied ecology journal</w:t>
            </w:r>
          </w:p>
        </w:tc>
      </w:tr>
    </w:tbl>
    <w:p w14:paraId="0FE03959" w14:textId="77777777" w:rsidR="00E8603D" w:rsidRDefault="00E8603D" w:rsidP="00E8603D"/>
    <w:p w14:paraId="4C339E36" w14:textId="2804CF4B" w:rsidR="001B5C6D" w:rsidRDefault="001B5C6D" w:rsidP="002A1D31"/>
    <w:p w14:paraId="4A82EE6D" w14:textId="77777777" w:rsidR="00FD7949" w:rsidRDefault="00FD7949" w:rsidP="001B5C6D">
      <w:pPr>
        <w:spacing w:line="240" w:lineRule="auto"/>
      </w:pPr>
    </w:p>
    <w:p w14:paraId="73495F05" w14:textId="09D3C470" w:rsidR="001B5C6D" w:rsidRDefault="001B5C6D" w:rsidP="001B5C6D">
      <w:pPr>
        <w:pStyle w:val="Heading1"/>
        <w:spacing w:line="240" w:lineRule="auto"/>
      </w:pPr>
      <w:bookmarkStart w:id="3" w:name="_Toc122940260"/>
      <w:bookmarkStart w:id="4" w:name="_Toc133043003"/>
      <w:r>
        <w:t>Method</w:t>
      </w:r>
      <w:bookmarkEnd w:id="3"/>
      <w:r w:rsidR="00FD3E78">
        <w:t>s</w:t>
      </w:r>
      <w:bookmarkEnd w:id="4"/>
    </w:p>
    <w:p w14:paraId="014A8A54" w14:textId="062DC648" w:rsidR="008F170B" w:rsidRDefault="008F170B" w:rsidP="001B5C6D">
      <w:pPr>
        <w:pStyle w:val="Heading2"/>
      </w:pPr>
      <w:bookmarkStart w:id="5" w:name="_Toc133043004"/>
      <w:r>
        <w:t>Data availability</w:t>
      </w:r>
      <w:bookmarkEnd w:id="5"/>
    </w:p>
    <w:p w14:paraId="54C084A7" w14:textId="480807B4" w:rsidR="001B5C6D" w:rsidRDefault="00673B6A" w:rsidP="002A1D31">
      <w:r w:rsidRPr="002A1D31">
        <w:t>O</w:t>
      </w:r>
      <w:r w:rsidR="00FE443C" w:rsidRPr="002A1D31">
        <w:t xml:space="preserve">ur survey of available data </w:t>
      </w:r>
      <w:r w:rsidRPr="002A1D31">
        <w:t xml:space="preserve">prioritised use of </w:t>
      </w:r>
      <w:r w:rsidR="001B5C6D" w:rsidRPr="002A1D31">
        <w:t xml:space="preserve">peer-reviewed results. </w:t>
      </w:r>
      <w:r w:rsidRPr="002A1D31">
        <w:t>Since we aimed to</w:t>
      </w:r>
      <w:r w:rsidR="00227D21" w:rsidRPr="002A1D31">
        <w:t xml:space="preserve"> understand how the population functions, </w:t>
      </w:r>
      <w:r w:rsidRPr="002A1D31">
        <w:t>rather than just</w:t>
      </w:r>
      <w:r w:rsidR="00227D21" w:rsidRPr="002A1D31">
        <w:t xml:space="preserve"> produc</w:t>
      </w:r>
      <w:r w:rsidRPr="002A1D31">
        <w:t>ing</w:t>
      </w:r>
      <w:r w:rsidR="00227D21" w:rsidRPr="002A1D31">
        <w:t xml:space="preserve"> a current snapshot of its composition and size</w:t>
      </w:r>
      <w:r w:rsidRPr="002A1D31">
        <w:t>, we considered historical information to be just as valuable as recent data</w:t>
      </w:r>
      <w:r w:rsidR="00227D21" w:rsidRPr="002A1D31">
        <w:t xml:space="preserve">. </w:t>
      </w:r>
      <w:r w:rsidR="001B5C6D" w:rsidRPr="002A1D31">
        <w:t xml:space="preserve">Information extracted from publications was of a numerical nature (estimates, confidence intervals, timing and extent of effort), but also descriptive. Descriptive information provided clues about the reliability of these numbers and the possibility of their integration into the study. For example, any indication from the methods description that not all sources of uncertainty had been included in statistical estimation would lead us to treat the confidence interval in the estimate as potentially too narrow. Unpublished reports, working papers, consultations, published government reports or raw data </w:t>
      </w:r>
      <w:r w:rsidR="00FF1DC5" w:rsidRPr="002A1D31">
        <w:t>were used as sources of the population’s most recent status</w:t>
      </w:r>
      <w:r w:rsidR="001B5C6D" w:rsidRPr="002A1D31">
        <w:t xml:space="preserve">. It is particularly relevant that several </w:t>
      </w:r>
      <w:r w:rsidR="001B5C6D" w:rsidRPr="002A1D31">
        <w:lastRenderedPageBreak/>
        <w:t>of the observations provided fo</w:t>
      </w:r>
      <w:r w:rsidR="001B5C6D">
        <w:t xml:space="preserve">r the same biological variables have been obtained via different methods, so they are not directly comparable without some form of scaling or calibration. </w:t>
      </w:r>
    </w:p>
    <w:p w14:paraId="78ADE211" w14:textId="77777777" w:rsidR="001B5C6D" w:rsidRPr="00E50DB0" w:rsidRDefault="001B5C6D" w:rsidP="001B5C6D">
      <w:pPr>
        <w:spacing w:line="240" w:lineRule="auto"/>
      </w:pPr>
    </w:p>
    <w:p w14:paraId="41C6997E" w14:textId="77777777" w:rsidR="001B5C6D" w:rsidRDefault="001B5C6D" w:rsidP="00BF1669">
      <w:pPr>
        <w:pStyle w:val="Heading2"/>
      </w:pPr>
      <w:bookmarkStart w:id="6" w:name="_Toc122940266"/>
      <w:bookmarkStart w:id="7" w:name="_Toc133043005"/>
      <w:bookmarkStart w:id="8" w:name="_Toc440008861"/>
      <w:bookmarkStart w:id="9" w:name="_Toc440008981"/>
      <w:bookmarkStart w:id="10" w:name="_Toc440009053"/>
      <w:r w:rsidRPr="0086157A">
        <w:t>Survey data</w:t>
      </w:r>
      <w:bookmarkEnd w:id="6"/>
      <w:bookmarkEnd w:id="7"/>
    </w:p>
    <w:p w14:paraId="7AFB3F3A" w14:textId="35D90FB1" w:rsidR="001B5C6D" w:rsidRDefault="001B5C6D" w:rsidP="002A1D31">
      <w:r>
        <w:t xml:space="preserve">Manx shearwaters are burrow-nesting or cavity-nesting seabirds that only return to the colony at night. This makes them notoriously difficult to count </w:t>
      </w:r>
      <w:r>
        <w:fldChar w:fldCharType="begin"/>
      </w:r>
      <w:r w:rsidR="005D4474">
        <w:instrText xml:space="preserve"> ADDIN ZOTERO_ITEM CSL_CITATION {"citationID":"qd57d0vt","properties":{"formattedCitation":"(Murray, et al. 2003, Bolton and Thompson 2023)","plainCitation":"(Murray, et al. 2003, Bolton and Thompson 2023)","noteIndex":0},"citationItems":[{"id":5806,"uris":["http://zotero.org/users/9691401/items/BXK7H62K"],"itemData":{"id":5806,"type":"article-journal","container-title":"Atlantic seabirds","issue":"4","note":"Citation key: Murray2003","page":"89-130","title":"A survey of Manx shearwaters Puffinus puffinus on Rum, Inner Hebrides in 2001","volume":"5","author":[{"family":"Murray,","given":"S"},{"family":"Shew","given":"M.C."},{"family":"Mudge","given":"G.P."},{"family":"Spray","given":"S."}],"issued":{"date-parts":[["2003"]]}}},{"id":6872,"uris":["http://zotero.org/users/9691401/items/P8QVQPHW"],"itemData":{"id":6872,"type":"chapter","container-title":"Seabirds Count: a census of breeding seabirds in Britain and Ireland (2015-2021)","event-place":"Barcelona","publisher":"Lynx Nature Books","publisher-place":"Barcelona","title":"Manx shearwater – Puffinus puffinus","author":[{"family":"Bolton","given":"Mark"},{"family":"Thompson","given":"K. R."}],"issued":{"date-parts":[["2023"]]}}}],"schema":"https://github.com/citation-style-language/schema/raw/master/csl-citation.json"} </w:instrText>
      </w:r>
      <w:r>
        <w:fldChar w:fldCharType="separate"/>
      </w:r>
      <w:r w:rsidR="005D4474">
        <w:rPr>
          <w:rFonts w:cs="Times New Roman"/>
          <w:szCs w:val="24"/>
        </w:rPr>
        <w:t>(Murray, et al. 2003, Bolton and Thompson 2023)</w:t>
      </w:r>
      <w:r>
        <w:fldChar w:fldCharType="end"/>
      </w:r>
      <w:r>
        <w:t xml:space="preserve">. Rum has been difficult to survey accurately and so the population </w:t>
      </w:r>
      <w:proofErr w:type="gramStart"/>
      <w:r>
        <w:t>size</w:t>
      </w:r>
      <w:proofErr w:type="gramEnd"/>
      <w:r>
        <w:t xml:space="preserve"> and the direction a</w:t>
      </w:r>
      <w:r w:rsidRPr="00E715B5">
        <w:rPr>
          <w:rStyle w:val="ListParagraphChar"/>
        </w:rPr>
        <w:t>nd shape of t</w:t>
      </w:r>
      <w:r>
        <w:t xml:space="preserve">he population trend are rather uncertain. Ringing-recapture methods are generally considered ineffective </w:t>
      </w:r>
      <w:r w:rsidR="00E61959">
        <w:t xml:space="preserve">for estimating population size </w:t>
      </w:r>
      <w:r>
        <w:fldChar w:fldCharType="begin"/>
      </w:r>
      <w:r w:rsidR="00F61A68">
        <w:instrText xml:space="preserve"> ADDIN ZOTERO_ITEM CSL_CITATION {"citationID":"qucRvuo6","properties":{"formattedCitation":"(Wormell 1976)","plainCitation":"(Wormell 1976)","noteIndex":0},"citationItems":[{"id":5871,"uris":["http://zotero.org/users/9691401/items/243B2UMV"],"itemData":{"id":5871,"type":"article-journal","container-title":"Scottish Birds","note":"Citation key: Wormell1976","page":"103-118","title":"The Manx Shearwaters of Rhum","author":[{"family":"Wormell","given":"P"}],"issued":{"date-parts":[["1976"]]}}}],"schema":"https://github.com/citation-style-language/schema/raw/master/csl-citation.json"} </w:instrText>
      </w:r>
      <w:r>
        <w:fldChar w:fldCharType="separate"/>
      </w:r>
      <w:r w:rsidRPr="00BB6810">
        <w:t>(Wormell 1976)</w:t>
      </w:r>
      <w:r>
        <w:fldChar w:fldCharType="end"/>
      </w:r>
      <w:r>
        <w:t xml:space="preserve"> and therefore the population size is estimated by a calculation involving observations on apparently occupied burrows (AOB) per unit area surveyed and an estimation of the overall area of the colony. The density of burrows appears to remain consistent across surveys but the area of ground occupied is highly uncertain and estimates differ considerably so that the total numbers depend </w:t>
      </w:r>
      <w:r w:rsidR="0036500F">
        <w:t xml:space="preserve">primarily </w:t>
      </w:r>
      <w:r>
        <w:t>on the estimated occupied area of the colony.</w:t>
      </w:r>
      <w:r w:rsidRPr="0086157A">
        <w:t xml:space="preserve"> </w:t>
      </w:r>
    </w:p>
    <w:p w14:paraId="35FDCAA9" w14:textId="24807923" w:rsidR="001B5C6D" w:rsidRDefault="001B5C6D" w:rsidP="002A1D31">
      <w:r>
        <w:t xml:space="preserve">It is relevant to note that Manx shearwater burrows at Rum tend to be long (often about 2 m from entrance to nest chamber). The ground in which the burrows are dug is very hard gravelly sand and rock. Burrows are often dug under or around loose rocks that are too large for shearwaters to move. Excavating these burrows must take a lot of time, and probably is the effort from several years of digging before a burrow is fit to use for breeding. This means that growth in breeding numbers may be constrained by the number of burrows, and especially by the number of high-quality burrows that provide protection from flooding and from predators/disturbance. Similarly, if the population were to decline, burrows would not disappear quickly, but would remain obvious in the terrain for many years. Therefore, a decline in breeding numbers would result in a higher proportion of unoccupied burrows rather than a large decrease in the number of burrows. These points are relevant to consider in relation to the large variations in estimates of colony size from surveys carried out between the 1960s and 2020s. </w:t>
      </w:r>
    </w:p>
    <w:p w14:paraId="6454875D" w14:textId="77777777" w:rsidR="001B5C6D" w:rsidRDefault="001B5C6D" w:rsidP="001B5C6D">
      <w:pPr>
        <w:spacing w:line="240" w:lineRule="auto"/>
      </w:pPr>
      <w:r>
        <w:t>Relevant data identified included:</w:t>
      </w:r>
    </w:p>
    <w:p w14:paraId="58DAE076" w14:textId="3EE15199" w:rsidR="001B5C6D" w:rsidRDefault="001B5C6D" w:rsidP="002A1D31">
      <w:bookmarkStart w:id="11" w:name="_Toc122940267"/>
      <w:bookmarkStart w:id="12" w:name="_Toc133043006"/>
      <w:r w:rsidRPr="00776BA6">
        <w:rPr>
          <w:rStyle w:val="Heading3Char"/>
        </w:rPr>
        <w:t>Population monitoring and area mapping study from 1960s-1970s</w:t>
      </w:r>
      <w:bookmarkEnd w:id="11"/>
      <w:r w:rsidR="00675686" w:rsidRPr="00776BA6">
        <w:rPr>
          <w:rStyle w:val="Heading3Char"/>
        </w:rPr>
        <w:t xml:space="preserve"> (</w:t>
      </w:r>
      <w:proofErr w:type="spellStart"/>
      <w:r w:rsidRPr="00776BA6">
        <w:rPr>
          <w:rStyle w:val="Heading3Char"/>
        </w:rPr>
        <w:fldChar w:fldCharType="begin"/>
      </w:r>
      <w:r w:rsidR="00F61A68">
        <w:rPr>
          <w:rStyle w:val="Heading3Char"/>
        </w:rPr>
        <w:instrText xml:space="preserve"> ADDIN ZOTERO_ITEM CSL_CITATION {"citationID":"Y4hEAJfe","properties":{"formattedCitation":"(Wormell 1976)","plainCitation":"(Wormell 1976)","dontUpdate":true,"noteIndex":0},"citationItems":[{"id":5871,"uris":["http://zotero.org/users/9691401/items/243B2UMV"],"itemData":{"id":5871,"type":"article-journal","container-title":"Scottish Birds","note":"Citation key: Wormell1976","page":"103-118","title":"The Manx Shearwaters of Rhum","author":[{"family":"Wormell","given":"P"}],"issued":{"date-parts":[["1976"]]}}}],"schema":"https://github.com/citation-style-language/schema/raw/master/csl-citation.json"} </w:instrText>
      </w:r>
      <w:r w:rsidRPr="00776BA6">
        <w:rPr>
          <w:rStyle w:val="Heading3Char"/>
        </w:rPr>
        <w:fldChar w:fldCharType="separate"/>
      </w:r>
      <w:r w:rsidRPr="00776BA6">
        <w:rPr>
          <w:rStyle w:val="Heading3Char"/>
        </w:rPr>
        <w:t>Wormell</w:t>
      </w:r>
      <w:proofErr w:type="spellEnd"/>
      <w:r w:rsidRPr="00776BA6">
        <w:rPr>
          <w:rStyle w:val="Heading3Char"/>
        </w:rPr>
        <w:t xml:space="preserve"> (1976)</w:t>
      </w:r>
      <w:r w:rsidRPr="00776BA6">
        <w:rPr>
          <w:rStyle w:val="Heading3Char"/>
        </w:rPr>
        <w:fldChar w:fldCharType="end"/>
      </w:r>
      <w:r w:rsidR="00675686" w:rsidRPr="00776BA6">
        <w:rPr>
          <w:rStyle w:val="Heading3Char"/>
        </w:rPr>
        <w:t>):</w:t>
      </w:r>
      <w:bookmarkEnd w:id="12"/>
      <w:r w:rsidRPr="00776BA6">
        <w:rPr>
          <w:rStyle w:val="Heading3Char"/>
        </w:rPr>
        <w:t xml:space="preserve"> </w:t>
      </w:r>
      <w:r w:rsidR="00776BA6">
        <w:t>Carried out d</w:t>
      </w:r>
      <w:r w:rsidR="00675686">
        <w:t>etailed</w:t>
      </w:r>
      <w:r>
        <w:t xml:space="preserve"> mapping and characterisation of the vegetation associated with suitable </w:t>
      </w:r>
      <w:r w:rsidR="00F84D32">
        <w:t xml:space="preserve">burrow </w:t>
      </w:r>
      <w:r>
        <w:t xml:space="preserve">habitat (the shearwater greens). An estimate of the total area of shearwater greens was made by aggregating all the greens from vegetation surveys carried out between 1961 and 1964 with the help of aerial photographs taken in earlier years. The density of burrows was surveyed in different compartments on the island in 1965 to 1969. </w:t>
      </w:r>
    </w:p>
    <w:p w14:paraId="7C860CEF" w14:textId="0BDB8DB4" w:rsidR="001B5C6D" w:rsidRPr="008430B7" w:rsidRDefault="001B5C6D" w:rsidP="002A1D31">
      <w:bookmarkStart w:id="13" w:name="_Toc122940268"/>
      <w:bookmarkStart w:id="14" w:name="_Toc133043007"/>
      <w:r w:rsidRPr="00776BA6">
        <w:rPr>
          <w:rStyle w:val="Heading3Char"/>
        </w:rPr>
        <w:t>Population monitoring study from 1979</w:t>
      </w:r>
      <w:bookmarkEnd w:id="13"/>
      <w:r w:rsidR="00776BA6" w:rsidRPr="00776BA6">
        <w:rPr>
          <w:rStyle w:val="Heading3Char"/>
        </w:rPr>
        <w:t xml:space="preserve"> (</w:t>
      </w:r>
      <w:r w:rsidRPr="00776BA6">
        <w:rPr>
          <w:rStyle w:val="Heading3Char"/>
        </w:rPr>
        <w:fldChar w:fldCharType="begin"/>
      </w:r>
      <w:r w:rsidR="00F61A68">
        <w:rPr>
          <w:rStyle w:val="Heading3Char"/>
        </w:rPr>
        <w:instrText xml:space="preserve"> ADDIN ZOTERO_ITEM CSL_CITATION {"citationID":"w1awFUi7","properties":{"formattedCitation":"(Thompson and Thompson 1980)","plainCitation":"(Thompson and Thompson 1980)","dontUpdate":true,"noteIndex":0},"citationItems":[{"id":5853,"uris":["http://zotero.org/users/9691401/items/XU8QKZFC"],"itemData":{"id":5853,"type":"article-journal","container-title":"Hebridean Naturalist","page":"54-64","title":"Breeding Manx shear- waters Puffinus puffinus on Rhum","volume":"4","author":[{"family":"Thompson","given":"D.E.A."},{"family":"Thompson","given":"P.S."}],"issued":{"date-parts":[["1980"]]}}}],"schema":"https://github.com/citation-style-language/schema/raw/master/csl-citation.json"} </w:instrText>
      </w:r>
      <w:r w:rsidRPr="00776BA6">
        <w:rPr>
          <w:rStyle w:val="Heading3Char"/>
        </w:rPr>
        <w:fldChar w:fldCharType="separate"/>
      </w:r>
      <w:r w:rsidRPr="00776BA6">
        <w:rPr>
          <w:rStyle w:val="Heading3Char"/>
        </w:rPr>
        <w:t>Thompson and Thompson (1980)</w:t>
      </w:r>
      <w:r w:rsidRPr="00776BA6">
        <w:rPr>
          <w:rStyle w:val="Heading3Char"/>
        </w:rPr>
        <w:fldChar w:fldCharType="end"/>
      </w:r>
      <w:r w:rsidR="00776BA6" w:rsidRPr="00776BA6">
        <w:rPr>
          <w:rStyle w:val="Heading3Char"/>
        </w:rPr>
        <w:t>):</w:t>
      </w:r>
      <w:bookmarkEnd w:id="14"/>
      <w:r w:rsidR="00776BA6" w:rsidRPr="00776BA6">
        <w:rPr>
          <w:rStyle w:val="Heading3Char"/>
        </w:rPr>
        <w:t xml:space="preserve"> </w:t>
      </w:r>
      <w:r w:rsidR="00776BA6">
        <w:t>U</w:t>
      </w:r>
      <w:r>
        <w:t xml:space="preserve">sed the same overall approach and calculation of colony area as </w:t>
      </w:r>
      <w:r>
        <w:fldChar w:fldCharType="begin"/>
      </w:r>
      <w:r w:rsidR="00F61A68">
        <w:instrText xml:space="preserve"> ADDIN ZOTERO_ITEM CSL_CITATION {"citationID":"CzXURK0R","properties":{"formattedCitation":"(Wormell 1976)","plainCitation":"(Wormell 1976)","noteIndex":0},"citationItems":[{"id":5871,"uris":["http://zotero.org/users/9691401/items/243B2UMV"],"itemData":{"id":5871,"type":"article-journal","container-title":"Scottish Birds","note":"Citation key: Wormell1976","page":"103-118","title":"The Manx Shearwaters of Rhum","author":[{"family":"Wormell","given":"P"}],"issued":{"date-parts":[["1976"]]}}}],"schema":"https://github.com/citation-style-language/schema/raw/master/csl-citation.json"} </w:instrText>
      </w:r>
      <w:r>
        <w:fldChar w:fldCharType="separate"/>
      </w:r>
      <w:r w:rsidRPr="00F60C87">
        <w:t>(Wormell 1976)</w:t>
      </w:r>
      <w:r>
        <w:fldChar w:fldCharType="end"/>
      </w:r>
      <w:r>
        <w:t xml:space="preserve"> with a different set of random quadrats for collecting data on burrow density and occupancy. </w:t>
      </w:r>
      <w:r w:rsidRPr="008430B7">
        <w:t xml:space="preserve"> They found a mean burrow density 21% higher than in any other survey, a result that may easily have occurred if their quadrats tended to be placed in the more densely populated shearwater greens </w:t>
      </w:r>
      <w:r w:rsidRPr="008430B7">
        <w:fldChar w:fldCharType="begin"/>
      </w:r>
      <w:r w:rsidR="00F61A68">
        <w:instrText xml:space="preserve"> ADDIN ZOTERO_ITEM CSL_CITATION {"citationID":"UvF8pQyv","properties":{"formattedCitation":"(Murray, et al. 2003)","plainCitation":"(Murray, et al. 2003)","dontUpdate":true,"noteIndex":0},"citationItems":[{"id":5806,"uris":["http://zotero.org/users/9691401/items/BXK7H62K"],"itemData":{"id":5806,"type":"article-journal","container-title":"Atlantic seabirds","issue":"4","note":"Citation key: Murray2003","page":"89-130","title":"A survey of Manx shearwaters Puffinus puffinus on Rum, Inner Hebrides in 2001","volume":"5","author":[{"family":"Murray,","given":"S"},{"family":"Shew","given":"M.C."},{"family":"Mudge","given":"G.P."},{"family":"Spray","given":"S."}],"issued":{"date-parts":[["2003"]]}}}],"schema":"https://github.com/citation-style-language/schema/raw/master/csl-citation.json"} </w:instrText>
      </w:r>
      <w:r w:rsidRPr="008430B7">
        <w:fldChar w:fldCharType="separate"/>
      </w:r>
      <w:r w:rsidRPr="008430B7">
        <w:t>(Murray et al. 2003)</w:t>
      </w:r>
      <w:r w:rsidRPr="008430B7">
        <w:fldChar w:fldCharType="end"/>
      </w:r>
      <w:r w:rsidRPr="008430B7">
        <w:t xml:space="preserve">. </w:t>
      </w:r>
    </w:p>
    <w:p w14:paraId="6B1EF4F6" w14:textId="1991493B" w:rsidR="001B5C6D" w:rsidRPr="008430B7" w:rsidRDefault="001B5C6D" w:rsidP="008430B7">
      <w:bookmarkStart w:id="15" w:name="_Toc122940269"/>
      <w:bookmarkStart w:id="16" w:name="_Toc133043008"/>
      <w:r w:rsidRPr="00776BA6">
        <w:rPr>
          <w:rStyle w:val="Heading3Char"/>
        </w:rPr>
        <w:t>Population monitoring study from 1982</w:t>
      </w:r>
      <w:bookmarkEnd w:id="15"/>
      <w:r w:rsidR="00776BA6" w:rsidRPr="00776BA6">
        <w:rPr>
          <w:rStyle w:val="Heading3Char"/>
        </w:rPr>
        <w:t xml:space="preserve"> </w:t>
      </w:r>
      <w:r w:rsidRPr="00776BA6">
        <w:rPr>
          <w:rStyle w:val="Heading3Char"/>
        </w:rPr>
        <w:fldChar w:fldCharType="begin"/>
      </w:r>
      <w:r w:rsidR="00F61A68">
        <w:rPr>
          <w:rStyle w:val="Heading3Char"/>
        </w:rPr>
        <w:instrText xml:space="preserve"> ADDIN ZOTERO_ITEM CSL_CITATION {"citationID":"m9qofziN","properties":{"formattedCitation":"(Philips 1982)","plainCitation":"(Philips 1982)","noteIndex":0},"citationItems":[{"id":5852,"uris":["http://zotero.org/users/9691401/items/HGSPHB45"],"itemData":{"id":5852,"type":"thesis","abstract":"Philips, B. (1982). A study of the Kanx shearwater population\non Rhum. Unpubi. M.Sc. thesis, Ecology and Conservation\nUnit, University College, London","genre":"Unpubl. MSc Thesis.","publisher":"University College London","title":"A study of the Manx shearwater population on Rhum.","author":[{"family":"Philips","given":"B"}],"issued":{"date-parts":[["1982"]]}}}],"schema":"https://github.com/citation-style-language/schema/raw/master/csl-citation.json"} </w:instrText>
      </w:r>
      <w:r w:rsidRPr="00776BA6">
        <w:rPr>
          <w:rStyle w:val="Heading3Char"/>
        </w:rPr>
        <w:fldChar w:fldCharType="separate"/>
      </w:r>
      <w:r w:rsidRPr="00776BA6">
        <w:rPr>
          <w:rStyle w:val="Heading3Char"/>
        </w:rPr>
        <w:t>(Philips 1982)</w:t>
      </w:r>
      <w:r w:rsidRPr="00776BA6">
        <w:rPr>
          <w:rStyle w:val="Heading3Char"/>
        </w:rPr>
        <w:fldChar w:fldCharType="end"/>
      </w:r>
      <w:r w:rsidR="00776BA6" w:rsidRPr="00776BA6">
        <w:rPr>
          <w:rStyle w:val="Heading3Char"/>
        </w:rPr>
        <w:t>:</w:t>
      </w:r>
      <w:bookmarkEnd w:id="16"/>
      <w:r>
        <w:t xml:space="preserve"> </w:t>
      </w:r>
      <w:r w:rsidR="00776BA6">
        <w:t>U</w:t>
      </w:r>
      <w:r>
        <w:t>sed the same calculation of colon</w:t>
      </w:r>
      <w:r w:rsidRPr="008430B7">
        <w:t xml:space="preserve">y area as </w:t>
      </w:r>
      <w:r w:rsidRPr="008430B7">
        <w:fldChar w:fldCharType="begin"/>
      </w:r>
      <w:r w:rsidR="00F61A68">
        <w:instrText xml:space="preserve"> ADDIN ZOTERO_ITEM CSL_CITATION {"citationID":"k36hWdNI","properties":{"formattedCitation":"(Wormell 1976)","plainCitation":"(Wormell 1976)","noteIndex":0},"citationItems":[{"id":5871,"uris":["http://zotero.org/users/9691401/items/243B2UMV"],"itemData":{"id":5871,"type":"article-journal","container-title":"Scottish Birds","note":"Citation key: Wormell1976","page":"103-118","title":"The Manx Shearwaters of Rhum","author":[{"family":"Wormell","given":"P"}],"issued":{"date-parts":[["1976"]]}}}],"schema":"https://github.com/citation-style-language/schema/raw/master/csl-citation.json"} </w:instrText>
      </w:r>
      <w:r w:rsidRPr="008430B7">
        <w:fldChar w:fldCharType="separate"/>
      </w:r>
      <w:r w:rsidRPr="008430B7">
        <w:t>(Wormell 1976)</w:t>
      </w:r>
      <w:r w:rsidRPr="008430B7">
        <w:fldChar w:fldCharType="end"/>
      </w:r>
      <w:r w:rsidRPr="008430B7">
        <w:t xml:space="preserve"> but with a different set of random quadrats for collecting data on burrow density </w:t>
      </w:r>
      <w:r w:rsidRPr="008430B7">
        <w:lastRenderedPageBreak/>
        <w:t xml:space="preserve">and occupancy, again following essentially the same survey protocol. Burrow densities estimated by </w:t>
      </w:r>
      <w:r w:rsidRPr="008430B7">
        <w:fldChar w:fldCharType="begin"/>
      </w:r>
      <w:r w:rsidR="00F61A68">
        <w:instrText xml:space="preserve"> ADDIN ZOTERO_ITEM CSL_CITATION {"citationID":"dI9q9sPy","properties":{"formattedCitation":"(Philips 1982)","plainCitation":"(Philips 1982)","noteIndex":0},"citationItems":[{"id":5852,"uris":["http://zotero.org/users/9691401/items/HGSPHB45"],"itemData":{"id":5852,"type":"thesis","abstract":"Philips, B. (1982). A study of the Kanx shearwater population\non Rhum. Unpubi. M.Sc. thesis, Ecology and Conservation\nUnit, University College, London","genre":"Unpubl. MSc Thesis.","publisher":"University College London","title":"A study of the Manx shearwater population on Rhum.","author":[{"family":"Philips","given":"B"}],"issued":{"date-parts":[["1982"]]}}}],"schema":"https://github.com/citation-style-language/schema/raw/master/csl-citation.json"} </w:instrText>
      </w:r>
      <w:r w:rsidRPr="008430B7">
        <w:fldChar w:fldCharType="separate"/>
      </w:r>
      <w:r w:rsidRPr="008430B7">
        <w:t>(Philips 1982)</w:t>
      </w:r>
      <w:r w:rsidRPr="008430B7">
        <w:fldChar w:fldCharType="end"/>
      </w:r>
      <w:r w:rsidRPr="008430B7">
        <w:t xml:space="preserve"> were lower than those in </w:t>
      </w:r>
      <w:r w:rsidRPr="008430B7">
        <w:fldChar w:fldCharType="begin"/>
      </w:r>
      <w:r w:rsidR="00F61A68">
        <w:instrText xml:space="preserve"> ADDIN ZOTERO_ITEM CSL_CITATION {"citationID":"XsFpaBur","properties":{"formattedCitation":"(Wormell 1976)","plainCitation":"(Wormell 1976)","noteIndex":0},"citationItems":[{"id":5871,"uris":["http://zotero.org/users/9691401/items/243B2UMV"],"itemData":{"id":5871,"type":"article-journal","container-title":"Scottish Birds","note":"Citation key: Wormell1976","page":"103-118","title":"The Manx Shearwaters of Rhum","author":[{"family":"Wormell","given":"P"}],"issued":{"date-parts":[["1976"]]}}}],"schema":"https://github.com/citation-style-language/schema/raw/master/csl-citation.json"} </w:instrText>
      </w:r>
      <w:r w:rsidRPr="008430B7">
        <w:fldChar w:fldCharType="separate"/>
      </w:r>
      <w:r w:rsidRPr="008430B7">
        <w:t>(Wormell 1976)</w:t>
      </w:r>
      <w:r w:rsidRPr="008430B7">
        <w:fldChar w:fldCharType="end"/>
      </w:r>
      <w:r w:rsidRPr="008430B7">
        <w:t xml:space="preserve"> and </w:t>
      </w:r>
      <w:r w:rsidRPr="008430B7">
        <w:fldChar w:fldCharType="begin"/>
      </w:r>
      <w:r w:rsidR="00F61A68">
        <w:instrText xml:space="preserve"> ADDIN ZOTERO_ITEM CSL_CITATION {"citationID":"Y7aAfWP6","properties":{"formattedCitation":"(Thompson and Thompson 1980)","plainCitation":"(Thompson and Thompson 1980)","noteIndex":0},"citationItems":[{"id":5853,"uris":["http://zotero.org/users/9691401/items/XU8QKZFC"],"itemData":{"id":5853,"type":"article-journal","container-title":"Hebridean Naturalist","page":"54-64","title":"Breeding Manx shear- waters Puffinus puffinus on Rhum","volume":"4","author":[{"family":"Thompson","given":"D.E.A."},{"family":"Thompson","given":"P.S."}],"issued":{"date-parts":[["1980"]]}}}],"schema":"https://github.com/citation-style-language/schema/raw/master/csl-citation.json"} </w:instrText>
      </w:r>
      <w:r w:rsidRPr="008430B7">
        <w:fldChar w:fldCharType="separate"/>
      </w:r>
      <w:r w:rsidRPr="008430B7">
        <w:t>(Thompson and Thompson 1980)</w:t>
      </w:r>
      <w:r w:rsidRPr="008430B7">
        <w:fldChar w:fldCharType="end"/>
      </w:r>
      <w:r w:rsidRPr="008430B7">
        <w:t xml:space="preserve">. </w:t>
      </w:r>
    </w:p>
    <w:p w14:paraId="601BA247" w14:textId="10C82E86" w:rsidR="001B5C6D" w:rsidRPr="008430B7" w:rsidRDefault="001B5C6D" w:rsidP="008430B7">
      <w:bookmarkStart w:id="17" w:name="_Toc122940270"/>
      <w:bookmarkStart w:id="18" w:name="_Toc133043009"/>
      <w:r w:rsidRPr="00C677F7">
        <w:rPr>
          <w:rStyle w:val="Heading3Char"/>
        </w:rPr>
        <w:t>Population monitoring studies from 1990 &amp; 1995</w:t>
      </w:r>
      <w:bookmarkEnd w:id="17"/>
      <w:r w:rsidR="00C677F7" w:rsidRPr="00C677F7">
        <w:rPr>
          <w:rStyle w:val="Heading3Char"/>
        </w:rPr>
        <w:t xml:space="preserve"> </w:t>
      </w:r>
      <w:r w:rsidRPr="00C677F7">
        <w:rPr>
          <w:rStyle w:val="Heading3Char"/>
        </w:rPr>
        <w:fldChar w:fldCharType="begin"/>
      </w:r>
      <w:r w:rsidR="00F61A68">
        <w:rPr>
          <w:rStyle w:val="Heading3Char"/>
        </w:rPr>
        <w:instrText xml:space="preserve"> ADDIN ZOTERO_ITEM CSL_CITATION {"citationID":"AJzWChli","properties":{"formattedCitation":"(Furness 1990, 1997)","plainCitation":"(Furness 1990, 1997)","noteIndex":0},"citationItems":[{"id":5869,"uris":["http://zotero.org/users/9691401/items/HV82M5MB"],"itemData":{"id":5869,"type":"report","language":"en","number":"1168","publisher":"Nature conservancy","source":"Zotero","title":"Nature Conservancy Council CSD Report No. 1168","author":[{"family":"Furness","given":"R W"}],"issued":{"date-parts":[["1990"]]}}},{"id":5870,"uris":["http://zotero.org/users/9691401/items/ATJ7TXGI"],"itemData":{"id":5870,"type":"report","number":"73","publisher":"Scottish Natural Heritage","title":"A 1995 Survey of the Rum Manx Shearwater Population","author":[{"family":"Furness","given":"Robert W."}],"issued":{"date-parts":[["1997"]]}}}],"schema":"https://github.com/citation-style-language/schema/raw/master/csl-citation.json"} </w:instrText>
      </w:r>
      <w:r w:rsidRPr="00C677F7">
        <w:rPr>
          <w:rStyle w:val="Heading3Char"/>
        </w:rPr>
        <w:fldChar w:fldCharType="separate"/>
      </w:r>
      <w:r w:rsidRPr="00C677F7">
        <w:rPr>
          <w:rStyle w:val="Heading3Char"/>
        </w:rPr>
        <w:t>(Furness 1990, 1997)</w:t>
      </w:r>
      <w:r w:rsidRPr="00C677F7">
        <w:rPr>
          <w:rStyle w:val="Heading3Char"/>
        </w:rPr>
        <w:fldChar w:fldCharType="end"/>
      </w:r>
      <w:r w:rsidR="00C677F7" w:rsidRPr="00C677F7">
        <w:rPr>
          <w:rStyle w:val="Heading3Char"/>
        </w:rPr>
        <w:t>:</w:t>
      </w:r>
      <w:bookmarkEnd w:id="18"/>
      <w:r>
        <w:t xml:space="preserve"> </w:t>
      </w:r>
      <w:r w:rsidR="00C677F7">
        <w:t>T</w:t>
      </w:r>
      <w:r>
        <w:t>wo surv</w:t>
      </w:r>
      <w:r w:rsidRPr="008430B7">
        <w:t xml:space="preserve">eys conducted using the same methodology (105 quadrats, 10mx10m size). Burrows were classified into used and unused. The proportion of burrows assessed as unused in the 1990 and 1995 surveys was higher than seems to have been the case in </w:t>
      </w:r>
      <w:r w:rsidRPr="008430B7">
        <w:fldChar w:fldCharType="begin"/>
      </w:r>
      <w:r w:rsidR="00F61A68">
        <w:instrText xml:space="preserve"> ADDIN ZOTERO_ITEM CSL_CITATION {"citationID":"gYw8Mfi4","properties":{"formattedCitation":"(Wormell 1976)","plainCitation":"(Wormell 1976)","noteIndex":0},"citationItems":[{"id":5871,"uris":["http://zotero.org/users/9691401/items/243B2UMV"],"itemData":{"id":5871,"type":"article-journal","container-title":"Scottish Birds","note":"Citation key: Wormell1976","page":"103-118","title":"The Manx Shearwaters of Rhum","author":[{"family":"Wormell","given":"P"}],"issued":{"date-parts":[["1976"]]}}}],"schema":"https://github.com/citation-style-language/schema/raw/master/csl-citation.json"} </w:instrText>
      </w:r>
      <w:r w:rsidRPr="008430B7">
        <w:fldChar w:fldCharType="separate"/>
      </w:r>
      <w:r w:rsidRPr="008430B7">
        <w:t>(Wormell 1976)</w:t>
      </w:r>
      <w:r w:rsidRPr="008430B7">
        <w:fldChar w:fldCharType="end"/>
      </w:r>
      <w:r w:rsidRPr="008430B7">
        <w:t xml:space="preserve">. The </w:t>
      </w:r>
      <w:r w:rsidR="00F84D32" w:rsidRPr="008430B7">
        <w:t xml:space="preserve">estimated </w:t>
      </w:r>
      <w:r w:rsidRPr="008430B7">
        <w:t xml:space="preserve">area of the colony was similar to the area derived by </w:t>
      </w:r>
      <w:r w:rsidRPr="008430B7">
        <w:fldChar w:fldCharType="begin"/>
      </w:r>
      <w:r w:rsidR="00F61A68">
        <w:instrText xml:space="preserve"> ADDIN ZOTERO_ITEM CSL_CITATION {"citationID":"7MG9vipk","properties":{"formattedCitation":"(Wormell 1976)","plainCitation":"(Wormell 1976)","noteIndex":0},"citationItems":[{"id":5871,"uris":["http://zotero.org/users/9691401/items/243B2UMV"],"itemData":{"id":5871,"type":"article-journal","container-title":"Scottish Birds","note":"Citation key: Wormell1976","page":"103-118","title":"The Manx Shearwaters of Rhum","author":[{"family":"Wormell","given":"P"}],"issued":{"date-parts":[["1976"]]}}}],"schema":"https://github.com/citation-style-language/schema/raw/master/csl-citation.json"} </w:instrText>
      </w:r>
      <w:r w:rsidRPr="008430B7">
        <w:fldChar w:fldCharType="separate"/>
      </w:r>
      <w:r w:rsidRPr="008430B7">
        <w:t>(Wormell 1976)</w:t>
      </w:r>
      <w:r w:rsidRPr="008430B7">
        <w:fldChar w:fldCharType="end"/>
      </w:r>
      <w:r w:rsidRPr="008430B7">
        <w:t>.</w:t>
      </w:r>
      <w:r w:rsidR="00F84D32" w:rsidRPr="008430B7">
        <w:t xml:space="preserve"> </w:t>
      </w:r>
      <w:r w:rsidRPr="008430B7">
        <w:t>The confidence intervals of the later surveys were considerably larger because they included uncertainty in the estimation of areas (as well as sampling uncertainty in the estimation of burrow density).</w:t>
      </w:r>
    </w:p>
    <w:p w14:paraId="2979542C" w14:textId="52DFCC1A" w:rsidR="001B5C6D" w:rsidRPr="00DC126B" w:rsidRDefault="001B5C6D" w:rsidP="00C677F7">
      <w:bookmarkStart w:id="19" w:name="_Toc122940271"/>
      <w:bookmarkStart w:id="20" w:name="_Toc133043010"/>
      <w:r w:rsidRPr="00C677F7">
        <w:rPr>
          <w:rStyle w:val="Heading3Char"/>
        </w:rPr>
        <w:t>Population monitoring study from 2001</w:t>
      </w:r>
      <w:bookmarkEnd w:id="19"/>
      <w:r w:rsidRPr="00C677F7">
        <w:rPr>
          <w:rStyle w:val="Heading3Char"/>
        </w:rPr>
        <w:t xml:space="preserve"> </w:t>
      </w:r>
      <w:r w:rsidRPr="00C677F7">
        <w:rPr>
          <w:rStyle w:val="Heading3Char"/>
        </w:rPr>
        <w:fldChar w:fldCharType="begin"/>
      </w:r>
      <w:r w:rsidR="00F61A68">
        <w:rPr>
          <w:rStyle w:val="Heading3Char"/>
        </w:rPr>
        <w:instrText xml:space="preserve"> ADDIN ZOTERO_ITEM CSL_CITATION {"citationID":"bCibzncq","properties":{"formattedCitation":"(Smith et al. 2001 p. 20, Murray, et al. 2003)","plainCitation":"(Smith et al. 2001 p. 20, Murray, et al. 2003)","dontUpdate":true,"noteIndex":0},"citationItems":[{"id":5806,"uris":["http://zotero.org/users/9691401/items/BXK7H62K"],"itemData":{"id":5806,"type":"article-journal","container-title":"Atlantic seabirds","issue":"4","note":"Citation key: Murray2003","page":"89-130","title":"A survey of Manx shearwaters Puffinus puffinus on Rum, Inner Hebrides in 2001","volume":"5","author":[{"family":"Murray,","given":"S"},{"family":"Shew","given":"M.C."},{"family":"Mudge","given":"G.P."},{"family":"Spray","given":"S."}],"issued":{"date-parts":[["2003"]]}}},{"id":5803,"uris":["http://zotero.org/users/9691401/items/H5FMJ2SI"],"itemData":{"id":5803,"type":"article-journal","container-title":"Bird Study","DOI":"10.1080/00063650109461232","ISSN":"0006-3657, 1944-6705","issue":"3","journalAbbreviation":"Bird Study","language":"en","note":"Citation Key: Smith2001","page":"330-340","source":"DOI.org (Crossref)","title":"A census of the Manx Shearwater &lt;i&gt;Puffinus puffinus&lt;/i&gt; on Skomer, Skokholm and Middleholm, west Wales","volume":"48","author":[{"family":"Smith","given":"S."},{"family":"Thompson","given":"G."},{"family":"Perrins","given":"C.M."}],"issued":{"date-parts":[["2001",11]]}},"locator":"20"}],"schema":"https://github.com/citation-style-language/schema/raw/master/csl-citation.json"} </w:instrText>
      </w:r>
      <w:r w:rsidRPr="00C677F7">
        <w:rPr>
          <w:rStyle w:val="Heading3Char"/>
        </w:rPr>
        <w:fldChar w:fldCharType="separate"/>
      </w:r>
      <w:r w:rsidRPr="00C677F7">
        <w:rPr>
          <w:rStyle w:val="Heading3Char"/>
        </w:rPr>
        <w:t>(Murray et al. 2003)</w:t>
      </w:r>
      <w:bookmarkEnd w:id="20"/>
      <w:r w:rsidRPr="00C677F7">
        <w:rPr>
          <w:rStyle w:val="Heading3Char"/>
        </w:rPr>
        <w:fldChar w:fldCharType="end"/>
      </w:r>
      <w:r w:rsidR="00C677F7">
        <w:t>:</w:t>
      </w:r>
      <w:r>
        <w:t xml:space="preserve"> </w:t>
      </w:r>
      <w:r w:rsidR="00BE3FEA">
        <w:t>E</w:t>
      </w:r>
      <w:r w:rsidR="00D22F13" w:rsidRPr="00D22F13">
        <w:t>stimated occupancy rates of burrows based on visual cues at burrow entrances (droppings, feathers etc</w:t>
      </w:r>
      <w:r w:rsidR="00BE3FEA">
        <w:t>.</w:t>
      </w:r>
      <w:r w:rsidR="00D22F13" w:rsidRPr="00D22F13">
        <w:t>) and on responses to tape playback of Manx shearwater calls</w:t>
      </w:r>
      <w:r>
        <w:t xml:space="preserve">. </w:t>
      </w:r>
      <w:r w:rsidR="00D936E6">
        <w:t>A</w:t>
      </w:r>
      <w:r>
        <w:t xml:space="preserve">n estimate </w:t>
      </w:r>
      <w:r w:rsidR="00D936E6">
        <w:t xml:space="preserve">of colony extent </w:t>
      </w:r>
      <w:r>
        <w:t xml:space="preserve">was based on the total area of ground above the 457m altitude contour. </w:t>
      </w:r>
      <w:r w:rsidR="00D936E6">
        <w:t>T</w:t>
      </w:r>
      <w:r w:rsidR="00894008" w:rsidRPr="00894008">
        <w:t>he area considered was dramatically larger (4.5 times) than the previous estimates of the colony extent</w:t>
      </w:r>
      <w:r>
        <w:t xml:space="preserve">. Estimates of population size were consequently </w:t>
      </w:r>
      <w:r w:rsidR="00176140">
        <w:t xml:space="preserve">also </w:t>
      </w:r>
      <w:r>
        <w:t>high</w:t>
      </w:r>
      <w:r w:rsidR="00176140">
        <w:t>er</w:t>
      </w:r>
      <w:r>
        <w:t>, but not proportionately so (2 times). The estimate was derived from a stratified survey distinguishing between high-density core areas</w:t>
      </w:r>
      <w:r w:rsidR="00D936E6">
        <w:t xml:space="preserve"> </w:t>
      </w:r>
      <w:r>
        <w:t xml:space="preserve">and lower density peripheral areas. A parallel method of data collection using tape playback </w:t>
      </w:r>
      <w:r w:rsidR="00176140">
        <w:t>was undertaken a</w:t>
      </w:r>
      <w:r w:rsidR="00D936E6">
        <w:t xml:space="preserve">nd a </w:t>
      </w:r>
      <w:r>
        <w:t xml:space="preserve">correction factor of approximately 1.9 was applied to account for non-responding birds. This may have been a low correction since a similar study using visual and acoustic methods carried out on Welsh populations </w:t>
      </w:r>
      <w:r>
        <w:fldChar w:fldCharType="begin"/>
      </w:r>
      <w:r w:rsidR="00F61A68">
        <w:instrText xml:space="preserve"> ADDIN ZOTERO_ITEM CSL_CITATION {"citationID":"57rLS0Ye","properties":{"formattedCitation":"(Smith et al. 2001 p. 20, Murray, et al. 2003)","plainCitation":"(Smith et al. 2001 p. 20, Murray, et al. 2003)","dontUpdate":true,"noteIndex":0},"citationItems":[{"id":5806,"uris":["http://zotero.org/users/9691401/items/BXK7H62K"],"itemData":{"id":5806,"type":"article-journal","container-title":"Atlantic seabirds","issue":"4","note":"Citation key: Murray2003","page":"89-130","title":"A survey of Manx shearwaters Puffinus puffinus on Rum, Inner Hebrides in 2001","volume":"5","author":[{"family":"Murray,","given":"S"},{"family":"Shew","given":"M.C."},{"family":"Mudge","given":"G.P."},{"family":"Spray","given":"S."}],"issued":{"date-parts":[["2003"]]}}},{"id":5803,"uris":["http://zotero.org/users/9691401/items/H5FMJ2SI"],"itemData":{"id":5803,"type":"article-journal","container-title":"Bird Study","DOI":"10.1080/00063650109461232","ISSN":"0006-3657, 1944-6705","issue":"3","journalAbbreviation":"Bird Study","language":"en","note":"Citation Key: Smith2001","page":"330-340","source":"DOI.org (Crossref)","title":"A census of the Manx Shearwater &lt;i&gt;Puffinus puffinus&lt;/i&gt; on Skomer, Skokholm and Middleholm, west Wales","volume":"48","author":[{"family":"Smith","given":"S."},{"family":"Thompson","given":"G."},{"family":"Perrins","given":"C.M."}],"issued":{"date-parts":[["2001",11]]}},"locator":"20"}],"schema":"https://github.com/citation-style-language/schema/raw/master/csl-citation.json"} </w:instrText>
      </w:r>
      <w:r>
        <w:fldChar w:fldCharType="separate"/>
      </w:r>
      <w:r>
        <w:rPr>
          <w:rFonts w:cs="Times New Roman"/>
          <w:szCs w:val="24"/>
        </w:rPr>
        <w:t>(Smith et al. 2001)</w:t>
      </w:r>
      <w:r>
        <w:fldChar w:fldCharType="end"/>
      </w:r>
      <w:r>
        <w:t xml:space="preserve"> found that response rates are between 0.3 and 0.53 (implying corrections in the range 1.9-3.3). </w:t>
      </w:r>
    </w:p>
    <w:p w14:paraId="67011451" w14:textId="13050BE0" w:rsidR="001B5C6D" w:rsidRDefault="001B5C6D" w:rsidP="00601871">
      <w:bookmarkStart w:id="21" w:name="_Toc122940272"/>
      <w:bookmarkStart w:id="22" w:name="_Toc133043011"/>
      <w:proofErr w:type="spellStart"/>
      <w:r w:rsidRPr="00F971A4">
        <w:rPr>
          <w:rStyle w:val="Heading3Char"/>
          <w:lang w:val="nl-NL"/>
        </w:rPr>
        <w:t>MarPAMM</w:t>
      </w:r>
      <w:proofErr w:type="spellEnd"/>
      <w:r w:rsidRPr="00F971A4">
        <w:rPr>
          <w:rStyle w:val="Heading3Char"/>
          <w:lang w:val="nl-NL"/>
        </w:rPr>
        <w:t xml:space="preserve"> </w:t>
      </w:r>
      <w:proofErr w:type="gramStart"/>
      <w:r w:rsidRPr="00F971A4">
        <w:rPr>
          <w:rStyle w:val="Heading3Char"/>
          <w:lang w:val="nl-NL"/>
        </w:rPr>
        <w:t>2022</w:t>
      </w:r>
      <w:bookmarkEnd w:id="21"/>
      <w:r w:rsidR="003E4D17">
        <w:rPr>
          <w:rStyle w:val="Heading3Char"/>
          <w:lang w:val="nl-NL"/>
        </w:rPr>
        <w:t xml:space="preserve">  </w:t>
      </w:r>
      <w:bookmarkEnd w:id="22"/>
      <w:r>
        <w:t>Th</w:t>
      </w:r>
      <w:r w:rsidR="003E4D17">
        <w:t>e</w:t>
      </w:r>
      <w:proofErr w:type="gramEnd"/>
      <w:r>
        <w:t xml:space="preserve"> report </w:t>
      </w:r>
      <w:r w:rsidR="003E4D17">
        <w:t xml:space="preserve">by Inger et al (2022) </w:t>
      </w:r>
      <w:r>
        <w:t>estimates a much higher number of Manx shearwaters at Rum than previous counts</w:t>
      </w:r>
      <w:r w:rsidR="00AB13F3">
        <w:t xml:space="preserve">.  </w:t>
      </w:r>
      <w:r w:rsidR="002F75E9">
        <w:t>T</w:t>
      </w:r>
      <w:r w:rsidR="00AB13F3">
        <w:t xml:space="preserve">he estimate is </w:t>
      </w:r>
      <w:r>
        <w:t>based on a very similar mean density of burrows within quadrats</w:t>
      </w:r>
      <w:r w:rsidR="00AB13F3">
        <w:t xml:space="preserve"> but a very much larger </w:t>
      </w:r>
      <w:r>
        <w:t>estimate</w:t>
      </w:r>
      <w:r w:rsidR="00AB13F3">
        <w:t xml:space="preserve"> of </w:t>
      </w:r>
      <w:r>
        <w:t>colony area</w:t>
      </w:r>
      <w:r w:rsidR="002F75E9">
        <w:t xml:space="preserve"> (</w:t>
      </w:r>
      <w:r w:rsidR="003E4D17">
        <w:t>c</w:t>
      </w:r>
      <w:r w:rsidR="00F1027E">
        <w:t xml:space="preserve">haracterisation of the colony area was based on habitat suitability modelling, rather than </w:t>
      </w:r>
      <w:r w:rsidR="002F75E9">
        <w:t>direct</w:t>
      </w:r>
      <w:r w:rsidR="00F1027E">
        <w:t xml:space="preserve"> survey</w:t>
      </w:r>
      <w:r w:rsidR="002F75E9">
        <w:t>)</w:t>
      </w:r>
      <w:r w:rsidR="00F1027E">
        <w:t xml:space="preserve">. </w:t>
      </w:r>
      <w:r w:rsidR="002F75E9">
        <w:t>Statistical</w:t>
      </w:r>
      <w:r w:rsidR="00387EED">
        <w:t xml:space="preserve"> concern</w:t>
      </w:r>
      <w:r w:rsidR="002F75E9">
        <w:t>s about this estimate</w:t>
      </w:r>
      <w:r w:rsidR="00387EED">
        <w:t xml:space="preserve"> are the lack of validation/ground</w:t>
      </w:r>
      <w:r w:rsidR="0036500F">
        <w:t>-</w:t>
      </w:r>
      <w:r w:rsidR="00387EED">
        <w:t>truthing</w:t>
      </w:r>
      <w:r w:rsidR="002F75E9">
        <w:t xml:space="preserve"> of the habi</w:t>
      </w:r>
      <w:r w:rsidR="0036500F">
        <w:t>t</w:t>
      </w:r>
      <w:r w:rsidR="002F75E9">
        <w:t>at model</w:t>
      </w:r>
      <w:r w:rsidR="00387EED">
        <w:t xml:space="preserve">, and the partial propagation of </w:t>
      </w:r>
      <w:r w:rsidR="00E56F33">
        <w:t>uncertainty to the end results.</w:t>
      </w:r>
    </w:p>
    <w:p w14:paraId="2466D4ED" w14:textId="77777777" w:rsidR="0021428D" w:rsidRPr="00C269C2" w:rsidRDefault="0021428D" w:rsidP="00601871"/>
    <w:p w14:paraId="2F755067" w14:textId="77777777" w:rsidR="001B5C6D" w:rsidRDefault="001B5C6D" w:rsidP="00BF1669">
      <w:pPr>
        <w:pStyle w:val="Heading2"/>
      </w:pPr>
      <w:bookmarkStart w:id="23" w:name="_Toc122940274"/>
      <w:bookmarkStart w:id="24" w:name="_Toc133043012"/>
      <w:r w:rsidRPr="006537EF">
        <w:t>Demographic data</w:t>
      </w:r>
      <w:bookmarkEnd w:id="23"/>
      <w:bookmarkEnd w:id="24"/>
      <w:r w:rsidRPr="00ED1134">
        <w:t xml:space="preserve"> </w:t>
      </w:r>
    </w:p>
    <w:p w14:paraId="429A4540" w14:textId="53EA7E87" w:rsidR="001B5C6D" w:rsidRPr="00AB5829" w:rsidRDefault="00A64B47" w:rsidP="001B5C6D">
      <w:pPr>
        <w:spacing w:line="240" w:lineRule="auto"/>
      </w:pPr>
      <w:r>
        <w:t>We considered the following aspects of demography:</w:t>
      </w:r>
    </w:p>
    <w:p w14:paraId="73B7EAE2" w14:textId="457DB2BD" w:rsidR="001B5C6D" w:rsidRDefault="001B5C6D" w:rsidP="002A1D31">
      <w:bookmarkStart w:id="25" w:name="_Toc122940275"/>
      <w:bookmarkStart w:id="26" w:name="_Toc133043013"/>
      <w:r w:rsidRPr="00452619">
        <w:rPr>
          <w:rStyle w:val="Heading3Char"/>
        </w:rPr>
        <w:t>Life history</w:t>
      </w:r>
      <w:bookmarkEnd w:id="25"/>
      <w:r w:rsidR="00A64B47" w:rsidRPr="00452619">
        <w:rPr>
          <w:rStyle w:val="Heading3Char"/>
        </w:rPr>
        <w:t>:</w:t>
      </w:r>
      <w:bookmarkEnd w:id="26"/>
      <w:r w:rsidR="00A64B47">
        <w:t xml:space="preserve"> </w:t>
      </w:r>
      <w:r>
        <w:t xml:space="preserve">The earliest age to reproduction, as inferred by early studies </w:t>
      </w:r>
      <w:r>
        <w:fldChar w:fldCharType="begin"/>
      </w:r>
      <w:r w:rsidR="00F61A68">
        <w:instrText xml:space="preserve"> ADDIN ZOTERO_ITEM CSL_CITATION {"citationID":"LMmdixSA","properties":{"formattedCitation":"(Harris 1966, Brooke 1977)","plainCitation":"(Harris 1966, Brooke 1977)","noteIndex":0},"citationItems":[{"id":5865,"uris":["http://zotero.org/users/9691401/items/9ZMHXLBZ"],"itemData":{"id":5865,"type":"article-journal","container-title":"Bird Study","DOI":"10.1080/00063656609476109","ISSN":"0006-3657, 1944-6705","issue":"1","journalAbbreviation":"Bird Study","language":"en","note":"Citation Key: Harris1966","page":"84-95","source":"DOI.org (Crossref)","title":"Age of return to the colony, age of breeding and adult survival of Manx Shearwaters","volume":"13","author":[{"family":"Harris","given":"M.P."}],"issued":{"date-parts":[["1966",3]]}}},{"id":5861,"uris":["http://zotero.org/users/9691401/items/XKBH5P8S"],"itemData":{"id":5861,"type":"article-journal","language":"en","source":"Zotero","title":"The breeding biology of the Manx shearwater","author":[{"family":"Brooke","given":"M D L"}],"issued":{"date-parts":[["1977"]]}}}],"schema":"https://github.com/citation-style-language/schema/raw/master/csl-citation.json"} </w:instrText>
      </w:r>
      <w:r>
        <w:fldChar w:fldCharType="separate"/>
      </w:r>
      <w:r w:rsidRPr="00F0783C">
        <w:t>(Harris 1966, Brooke 1977)</w:t>
      </w:r>
      <w:r>
        <w:fldChar w:fldCharType="end"/>
      </w:r>
      <w:r>
        <w:t xml:space="preserve"> on the rates of return by young shearwaters is approx. 5 years. These data indicate the possibility of birds being found for the first time in later years and this could be an artefact of detectability, or a result of postponed breeding due to density-dependent limitations (see section on density dependence below).  A discussion on the limitations of this estimate </w:t>
      </w:r>
      <w:r>
        <w:fldChar w:fldCharType="begin"/>
      </w:r>
      <w:r w:rsidR="00F61A68">
        <w:instrText xml:space="preserve"> ADDIN ZOTERO_ITEM CSL_CITATION {"citationID":"eLaUttv3","properties":{"formattedCitation":"(Horswill and Robinson 2015)","plainCitation":"(Horswill and Robinson 2015)","noteIndex":0},"citationItems":[{"id":5801,"uris":["http://zotero.org/users/9691401/items/I2Y7S5DR"],"itemData":{"id":5801,"type":"report","abstract":"Constructing realistic population models is the first step towards reliably assessing how infrastructure developments, such as offshore wind farms, impact the population trends of different species. The construction of these models requires the individual demographic processes that influence the size of a population to be well understood. However, it is currently unclear how many UK seabird species have sufficient data to support the development of species-specific models.","language":"en","note":"Citation Key: Horswill2015","page":"126","source":"Zotero","title":"Review of Seabird Demographic Rates and Density Dependence (JNCC Report No. 552)","author":[{"family":"Horswill","given":"Catharine"},{"family":"Robinson","given":"Robert A"}],"issued":{"date-parts":[["2015"]]}}}],"schema":"https://github.com/citation-style-language/schema/raw/master/csl-citation.json"} </w:instrText>
      </w:r>
      <w:r>
        <w:fldChar w:fldCharType="separate"/>
      </w:r>
      <w:r w:rsidRPr="00F92845">
        <w:t>(Horswill and Robinson 2015)</w:t>
      </w:r>
      <w:r>
        <w:fldChar w:fldCharType="end"/>
      </w:r>
      <w:r>
        <w:t xml:space="preserve"> also includes the possibility that some of the birds in these early studies had actually bred undetected at age 4.  </w:t>
      </w:r>
    </w:p>
    <w:p w14:paraId="29C01C23" w14:textId="59A9FCCB" w:rsidR="001B5C6D" w:rsidRPr="00237027" w:rsidRDefault="001B5C6D" w:rsidP="00452619">
      <w:bookmarkStart w:id="27" w:name="_Toc122940276"/>
      <w:bookmarkStart w:id="28" w:name="_Toc133043014"/>
      <w:r w:rsidRPr="00452619">
        <w:rPr>
          <w:rStyle w:val="Heading3Char"/>
        </w:rPr>
        <w:t>Dispersal</w:t>
      </w:r>
      <w:bookmarkEnd w:id="27"/>
      <w:r w:rsidR="00452619" w:rsidRPr="00452619">
        <w:rPr>
          <w:rStyle w:val="Heading3Char"/>
        </w:rPr>
        <w:t>:</w:t>
      </w:r>
      <w:bookmarkEnd w:id="28"/>
      <w:r w:rsidR="00452619" w:rsidRPr="00452619">
        <w:rPr>
          <w:rStyle w:val="Heading3Char"/>
        </w:rPr>
        <w:t xml:space="preserve"> </w:t>
      </w:r>
      <w:r>
        <w:t xml:space="preserve">There is some evidence that the levels of breeding dispersal in the species are low </w:t>
      </w:r>
      <w:r>
        <w:fldChar w:fldCharType="begin"/>
      </w:r>
      <w:r w:rsidR="00F61A68">
        <w:instrText xml:space="preserve"> ADDIN ZOTERO_ITEM CSL_CITATION {"citationID":"5PeAspEP","properties":{"formattedCitation":"(Harris 1966, Brooke 1978, Horswill and Robinson 2015)","plainCitation":"(Harris 1966, Brooke 1978, Horswill and Robinson 2015)","noteIndex":0},"citationItems":[{"id":5865,"uris":["http://zotero.org/users/9691401/items/9ZMHXLBZ"],"itemData":{"id":5865,"type":"article-journal","container-title":"Bird Study","DOI":"10.1080/00063656609476109","ISSN":"0006-3657, 1944-6705","issue":"1","journalAbbreviation":"Bird Study","language":"en","note":"Citation Key: Harris1966","page":"84-95","source":"DOI.org (Crossref)","title":"Age of return to the colony, age of breeding and adult survival of Manx Shearwaters","volume":"13","author":[{"family":"Harris","given":"M.P."}],"issued":{"date-parts":[["1966",3]]}}},{"id":5859,"uris":["http://zotero.org/users/9691401/items/GFIGQAVV"],"itemData":{"id":5859,"type":"article-journal","container-title":"The Journal of Animal Ecology","DOI":"10.2307/3795","ISSN":"00218790","issue":"2","journalAbbreviation":"The Journal of Animal Ecology","language":"en","page":"477","source":"DOI.org (Crossref)","title":"Some Factors Affecting the Laying Date, Incubation and Breeding Success of the Manx Shearwater, Puffinus puffinus","volume":"47","author":[{"family":"Brooke","given":"M. De L."}],"issued":{"date-parts":[["1978",6]]}}},{"id":5801,"uris":["http://zotero.org/users/9691401/items/I2Y7S5DR"],"itemData":{"id":5801,"type":"report","abstract":"Constructing realistic population models is the first step towards reliably assessing how infrastructure developments, such as offshore wind farms, impact the population trends of different species. The construction of these models requires the individual demographic processes that influence the size of a population to be well understood. However, it is currently unclear how many UK seabird species have sufficient data to support the development of species-specific models.","language":"en","note":"Citation Key: Horswill2015","page":"126","source":"Zotero","title":"Review of Seabird Demographic Rates and Density Dependence (JNCC Report No. 552)","author":[{"family":"Horswill","given":"Catharine"},{"family":"Robinson","given":"Robert A"}],"issued":{"date-parts":[["2015"]]}}}],"schema":"https://github.com/citation-style-language/schema/raw/master/csl-citation.json"} </w:instrText>
      </w:r>
      <w:r>
        <w:fldChar w:fldCharType="separate"/>
      </w:r>
      <w:r w:rsidRPr="00C31F8C">
        <w:t>(Harris 1966, Brooke 1978, Horswill and Robinson 2015)</w:t>
      </w:r>
      <w:r>
        <w:fldChar w:fldCharType="end"/>
      </w:r>
      <w:r>
        <w:t xml:space="preserve">. This permits the assumption of </w:t>
      </w:r>
      <w:r w:rsidR="003E4D17">
        <w:t xml:space="preserve">a closed </w:t>
      </w:r>
      <w:r>
        <w:t xml:space="preserve">population, allowing us to attribute all adult losses to mortality, </w:t>
      </w:r>
      <w:proofErr w:type="gramStart"/>
      <w:r>
        <w:t>and also</w:t>
      </w:r>
      <w:proofErr w:type="gramEnd"/>
      <w:r>
        <w:t xml:space="preserve"> to assume that all new recruitment comes from </w:t>
      </w:r>
      <w:r w:rsidR="0036500F">
        <w:t xml:space="preserve">recruitment of </w:t>
      </w:r>
      <w:r>
        <w:t xml:space="preserve">juveniles. It is less clear whether cross-subsidies of juvenile </w:t>
      </w:r>
      <w:r>
        <w:lastRenderedPageBreak/>
        <w:t xml:space="preserve">recruits from nearby colonies </w:t>
      </w:r>
      <w:r w:rsidR="00840562">
        <w:t>are substantial</w:t>
      </w:r>
      <w:r>
        <w:t xml:space="preserve">. However, levels of productivity </w:t>
      </w:r>
      <w:r w:rsidR="00ED476B">
        <w:t>in</w:t>
      </w:r>
      <w:r>
        <w:t xml:space="preserve"> the most proximate colony at Canna are lower than</w:t>
      </w:r>
      <w:r w:rsidR="0036500F">
        <w:t xml:space="preserve"> at</w:t>
      </w:r>
      <w:r>
        <w:t xml:space="preserve"> Rum </w:t>
      </w:r>
      <w:r>
        <w:fldChar w:fldCharType="begin"/>
      </w:r>
      <w:r w:rsidR="00F61A68">
        <w:instrText xml:space="preserve"> ADDIN ZOTERO_ITEM CSL_CITATION {"citationID":"81YTYcgM","properties":{"formattedCitation":"(Thompson and Furness 1991)","plainCitation":"(Thompson and Furness 1991)","noteIndex":0},"citationItems":[{"id":5857,"uris":["http://zotero.org/users/9691401/items/67II8TQT"],"itemData":{"id":5857,"type":"article-journal","container-title":"Journal of Zoology","DOI":"10.1111/j.1469-7998.1991.tb03826.x","ISSN":"0952-8369, 1469-7998","issue":"3","journalAbbreviation":"Journal of Zoology","language":"en","page":"427-437","source":"DOI.org (Crossref)","title":"The influence of rainfall and nest‐site quality on the population dynamics of the Manx shearwater Puffinus puffinus on Rhum","volume":"225","author":[{"family":"Thompson","given":"K. R."},{"family":"Furness","given":"R. W."}],"issued":{"date-parts":[["1991",11]]}}}],"schema":"https://github.com/citation-style-language/schema/raw/master/csl-citation.json"} </w:instrText>
      </w:r>
      <w:r>
        <w:fldChar w:fldCharType="separate"/>
      </w:r>
      <w:r w:rsidRPr="000A00FF">
        <w:t>(Thompson and Furness 1991)</w:t>
      </w:r>
      <w:r>
        <w:fldChar w:fldCharType="end"/>
      </w:r>
      <w:r>
        <w:t>, making Rum a source population</w:t>
      </w:r>
      <w:r w:rsidR="0009726F">
        <w:t xml:space="preserve"> (</w:t>
      </w:r>
      <w:r w:rsidR="00390E33">
        <w:t xml:space="preserve">hence, one </w:t>
      </w:r>
      <w:r w:rsidR="0009726F">
        <w:t xml:space="preserve">donating surplus individuals that are unlikely to have an impact on a </w:t>
      </w:r>
      <w:r w:rsidR="00390E33">
        <w:t xml:space="preserve">model of a closed population). </w:t>
      </w:r>
    </w:p>
    <w:p w14:paraId="1C5A4037" w14:textId="11C1CFD2" w:rsidR="001B5C6D" w:rsidRDefault="001B5C6D" w:rsidP="00452619">
      <w:bookmarkStart w:id="29" w:name="_Toc122940277"/>
      <w:bookmarkStart w:id="30" w:name="_Toc133043015"/>
      <w:r w:rsidRPr="00452619">
        <w:rPr>
          <w:rStyle w:val="Heading3Char"/>
        </w:rPr>
        <w:t>Breeding success</w:t>
      </w:r>
      <w:bookmarkEnd w:id="29"/>
      <w:r w:rsidR="00452619" w:rsidRPr="00452619">
        <w:rPr>
          <w:rStyle w:val="Heading3Char"/>
        </w:rPr>
        <w:t>:</w:t>
      </w:r>
      <w:bookmarkEnd w:id="30"/>
      <w:r w:rsidR="00452619">
        <w:t xml:space="preserve"> </w:t>
      </w:r>
      <w:r>
        <w:t xml:space="preserve">Baseline information on the rates of breeding can be derived from estimates of breeding propensity </w:t>
      </w:r>
      <w:r>
        <w:fldChar w:fldCharType="begin"/>
      </w:r>
      <w:r w:rsidR="00F61A68">
        <w:instrText xml:space="preserve"> ADDIN ZOTERO_ITEM CSL_CITATION {"citationID":"UDNPgra0","properties":{"formattedCitation":"(Newman et al. 2021, Wood et al. 2021)","plainCitation":"(Newman et al. 2021, Wood et al. 2021)","noteIndex":0},"citationItems":[{"id":5855,"uris":["http://zotero.org/users/9691401/items/57VGVZSI"],"itemData":{"id":5855,"type":"report","publisher":"The Wildlife Trust of South and West Wales","title":"Seabird monitoring on Skomer Island 2021","author":[{"family":"Newman","given":"Leighton"},{"family":"Blockley","given":"Freya"},{"family":"Hewitt","given":"Josie"},{"family":"Wood","given":"Matt","suffix":"J."}],"issued":{"date-parts":[["2021"]]}},"label":"page"},{"id":5867,"uris":["http://zotero.org/users/9691401/items/W2AIS7KZ"],"itemData":{"id":5867,"type":"article-journal","abstract":"Understanding the points in a species breeding cycle when they are most vulnerable to environmental fluctuations is key to understanding interannual demography and guiding effective conservation and management. Seabirds represent one of the most threatened groups of birds in the world, and climate change and severe weather is a prominent and increasing threat to this group. We used a multi-state capture-recapture model to examine how the demographic rates of a long-lived trans-oceanic migrant seabird, the Manx shearwater\n              Puffinus puffinus\n              , are influenced by environmental conditions experienced at different stages of the annual breeding cycle and whether these relationships vary with an individual’s breeding state in the previous year (i.e., successful breeder, failed breeder and non-breeder). Our results imply that populations of Manx shearwaters are comprised of individuals with different demographic profiles, whereby more successful reproduction is associated with higher rates of survival and breeding propensity. However, we found that all birds experienced the same negative relationship between rates of survival and wind force during the breeding season, indicating a cost of reproduction (or central place constraint for non-breeders) during years with severe weather conditions. We also found that environmental effects differentially influence the breeding propensity of individuals in different breeding states. This suggests individual spatio-temporal variation in habitat use during the annual cycle, such that climate change could alter the frequency that individuals with different demographic profiles breed thereby driving a complex and less predictable population response. More broadly, our study highlights the importance of considering individual-level factors when examining population demography and predicting how species may respond to climate change.","container-title":"PLOS ONE","DOI":"10.1371/journal.pone.0260812","ISSN":"1932-6203","issue":"12","journalAbbreviation":"PLoS ONE","language":"en","note":"Citation key: Wood2021","page":"e0260812","source":"DOI.org (Crossref)","title":"Demographic profiles and environmental drivers of variation relate to individual breeding state in a long-lived trans-oceanic migratory seabird, the Manx shearwater","volume":"16","author":[{"family":"Wood","given":"Matt J."},{"family":"Canonne","given":"Coline"},{"family":"Besnard","given":"Aurélien"},{"family":"Lachish","given":"Shelly"},{"family":"Fairhurst","given":"Stace M."},{"family":"Liedvogel","given":"Miriam"},{"family":"Boyle","given":"Dave"},{"family":"Patrick","given":"Samantha C."},{"family":"Josey","given":"Simon"},{"family":"Kirk","given":"Holly"},{"family":"Dean","given":"Ben"},{"family":"Guilford","given":"Tim"},{"family":"McCleery","given":"Robin M."},{"family":"Perrins","given":"Chris M."},{"family":"Horswill","given":"Cat"}],"editor":[{"family":"Paiva","given":"Vitor Hugo Rodrigues"}],"issued":{"date-parts":[["2021",12,16]]}}}],"schema":"https://github.com/citation-style-language/schema/raw/master/csl-citation.json"} </w:instrText>
      </w:r>
      <w:r>
        <w:fldChar w:fldCharType="separate"/>
      </w:r>
      <w:r w:rsidRPr="008B5F08">
        <w:t>(Newman et al. 2021, Wood et al. 2021)</w:t>
      </w:r>
      <w:r>
        <w:fldChar w:fldCharType="end"/>
      </w:r>
      <w:r>
        <w:t xml:space="preserve"> as well as studies carried out elsewhere </w:t>
      </w:r>
      <w:r>
        <w:fldChar w:fldCharType="begin"/>
      </w:r>
      <w:r w:rsidR="00F61A68">
        <w:instrText xml:space="preserve"> ADDIN ZOTERO_ITEM CSL_CITATION {"citationID":"NNAEAGrK","properties":{"formattedCitation":"(Brooke 1977, 1978, Mavor et al. 2006, Booker et al. 2008)","plainCitation":"(Brooke 1977, 1978, Mavor et al. 2006, Booker et al. 2008)","noteIndex":0},"citationItems":[{"id":5861,"uris":["http://zotero.org/users/9691401/items/XKBH5P8S"],"itemData":{"id":5861,"type":"article-journal","language":"en","source":"Zotero","title":"The breeding biology of the Manx shearwater","author":[{"family":"Brooke","given":"M D L"}],"issued":{"date-parts":[["1977"]]}}},{"id":5859,"uris":["http://zotero.org/users/9691401/items/GFIGQAVV"],"itemData":{"id":5859,"type":"article-journal","container-title":"The Journal of Animal Ecology","DOI":"10.2307/3795","ISSN":"00218790","issue":"2","journalAbbreviation":"The Journal of Animal Ecology","language":"en","page":"477","source":"DOI.org (Crossref)","title":"Some Factors Affecting the Laying Date, Incubation and Breeding Success of the Manx Shearwater, Puffinus puffinus","volume":"47","author":[{"family":"Brooke","given":"M. De L."}],"issued":{"date-parts":[["1978",6]]}}},{"id":5860,"uris":["http://zotero.org/users/9691401/items/JTE2AUCH"],"itemData":{"id":5860,"type":"article-journal","abstract":"Some findings of particular note in 2006 are summarised below: Observers at many seabird colonies throughout Britain reported a later than average breeding season in 2006. Feeding conditions again appeared to be less than ideal, with most species probably affected by a shortage of food, especially during the latter stages of chick-rearing.","language":"en","source":"Zotero","title":"Seabird numbers and breeding success in Britain and Ireland, 2006","author":[{"family":"Mavor","given":"R A"},{"family":"Heubeck","given":"M"},{"family":"Schmitt","given":"S"},{"family":"Parsons","given":"M"}],"issued":{"date-parts":[["2006"]]}}},{"id":5858,"uris":["http://zotero.org/users/9691401/items/PNYII5RC"],"itemData":{"id":5858,"type":"article-journal","abstract":"Surveys over the past 30 years have shown that Lundy has a small population of Manx shearwaters (Puffinus puffinus). Until recently, autumn searches failed to find evidence of successful breeding. The principal reason was considered to be predation by rats. A major conservation project, which removed rats from the island, was completed in 2004. Observations of juveniles in 2004, 2005 and 2006 proved successful breeding and led to a more detailed study in 2007. In this study, young birds emerging from burrows prior to fledging were captured and ringed. Using mark-recapture analysis, a productivity estimate has been made.","language":"en","source":"Zotero","title":"Manx Shearwater Breeding Success on Lundy 2007","author":[{"family":"Booker","given":"Helen"},{"family":"Price","given":"David"},{"family":"Taylor","given":"Tony"},{"family":"View","given":"Scattor"}],"issued":{"date-parts":[["2008"]]}}}],"schema":"https://github.com/citation-style-language/schema/raw/master/csl-citation.json"} </w:instrText>
      </w:r>
      <w:r>
        <w:fldChar w:fldCharType="separate"/>
      </w:r>
      <w:r w:rsidRPr="002A3C01">
        <w:t>(Brooke 1977, 1978, Mavor et al. 2006, Booker et al. 2008)</w:t>
      </w:r>
      <w:r>
        <w:fldChar w:fldCharType="end"/>
      </w:r>
      <w:r>
        <w:t xml:space="preserve">. Time series of breeding success </w:t>
      </w:r>
      <w:r w:rsidR="00365FD6">
        <w:t xml:space="preserve">(counts of nests with successful reproductions) </w:t>
      </w:r>
      <w:r>
        <w:t xml:space="preserve">come from multiple reports for Rum </w:t>
      </w:r>
      <w:r>
        <w:fldChar w:fldCharType="begin"/>
      </w:r>
      <w:r w:rsidR="00F61A68">
        <w:instrText xml:space="preserve"> ADDIN ZOTERO_ITEM CSL_CITATION {"citationID":"ZaAkW76E","properties":{"formattedCitation":"(Thompson and Furness 1991, Wood et al. 2021)","plainCitation":"(Thompson and Furness 1991, Wood et al. 2021)","noteIndex":0},"citationItems":[{"id":5857,"uris":["http://zotero.org/users/9691401/items/67II8TQT"],"itemData":{"id":5857,"type":"article-journal","container-title":"Journal of Zoology","DOI":"10.1111/j.1469-7998.1991.tb03826.x","ISSN":"0952-8369, 1469-7998","issue":"3","journalAbbreviation":"Journal of Zoology","language":"en","page":"427-437","source":"DOI.org (Crossref)","title":"The influence of rainfall and nest‐site quality on the population dynamics of the Manx shearwater Puffinus puffinus on Rhum","volume":"225","author":[{"family":"Thompson","given":"K. R."},{"family":"Furness","given":"R. W."}],"issued":{"date-parts":[["1991",11]]}}},{"id":5867,"uris":["http://zotero.org/users/9691401/items/W2AIS7KZ"],"itemData":{"id":5867,"type":"article-journal","abstract":"Understanding the points in a species breeding cycle when they are most vulnerable to environmental fluctuations is key to understanding interannual demography and guiding effective conservation and management. Seabirds represent one of the most threatened groups of birds in the world, and climate change and severe weather is a prominent and increasing threat to this group. We used a multi-state capture-recapture model to examine how the demographic rates of a long-lived trans-oceanic migrant seabird, the Manx shearwater\n              Puffinus puffinus\n              , are influenced by environmental conditions experienced at different stages of the annual breeding cycle and whether these relationships vary with an individual’s breeding state in the previous year (i.e., successful breeder, failed breeder and non-breeder). Our results imply that populations of Manx shearwaters are comprised of individuals with different demographic profiles, whereby more successful reproduction is associated with higher rates of survival and breeding propensity. However, we found that all birds experienced the same negative relationship between rates of survival and wind force during the breeding season, indicating a cost of reproduction (or central place constraint for non-breeders) during years with severe weather conditions. We also found that environmental effects differentially influence the breeding propensity of individuals in different breeding states. This suggests individual spatio-temporal variation in habitat use during the annual cycle, such that climate change could alter the frequency that individuals with different demographic profiles breed thereby driving a complex and less predictable population response. More broadly, our study highlights the importance of considering individual-level factors when examining population demography and predicting how species may respond to climate change.","container-title":"PLOS ONE","DOI":"10.1371/journal.pone.0260812","ISSN":"1932-6203","issue":"12","journalAbbreviation":"PLoS ONE","language":"en","note":"Citation key: Wood2021","page":"e0260812","source":"DOI.org (Crossref)","title":"Demographic profiles and environmental drivers of variation relate to individual breeding state in a long-lived trans-oceanic migratory seabird, the Manx shearwater","volume":"16","author":[{"family":"Wood","given":"Matt J."},{"family":"Canonne","given":"Coline"},{"family":"Besnard","given":"Aurélien"},{"family":"Lachish","given":"Shelly"},{"family":"Fairhurst","given":"Stace M."},{"family":"Liedvogel","given":"Miriam"},{"family":"Boyle","given":"Dave"},{"family":"Patrick","given":"Samantha C."},{"family":"Josey","given":"Simon"},{"family":"Kirk","given":"Holly"},{"family":"Dean","given":"Ben"},{"family":"Guilford","given":"Tim"},{"family":"McCleery","given":"Robin M."},{"family":"Perrins","given":"Chris M."},{"family":"Horswill","given":"Cat"}],"editor":[{"family":"Paiva","given":"Vitor Hugo Rodrigues"}],"issued":{"date-parts":[["2021",12,16]]}}}],"schema":"https://github.com/citation-style-language/schema/raw/master/csl-citation.json"} </w:instrText>
      </w:r>
      <w:r>
        <w:fldChar w:fldCharType="separate"/>
      </w:r>
      <w:r w:rsidRPr="0003230D">
        <w:t>(Thompson and Furness 1991, Wood et al. 2021)</w:t>
      </w:r>
      <w:r>
        <w:fldChar w:fldCharType="end"/>
      </w:r>
      <w:r>
        <w:t xml:space="preserve"> and the neighbouring colony at Canna </w:t>
      </w:r>
      <w:r>
        <w:fldChar w:fldCharType="begin"/>
      </w:r>
      <w:r w:rsidR="00F61A68">
        <w:instrText xml:space="preserve"> ADDIN ZOTERO_ITEM CSL_CITATION {"citationID":"mbXShKOL","properties":{"formattedCitation":"(Thompson and Furness 1991)","plainCitation":"(Thompson and Furness 1991)","noteIndex":0},"citationItems":[{"id":5857,"uris":["http://zotero.org/users/9691401/items/67II8TQT"],"itemData":{"id":5857,"type":"article-journal","container-title":"Journal of Zoology","DOI":"10.1111/j.1469-7998.1991.tb03826.x","ISSN":"0952-8369, 1469-7998","issue":"3","journalAbbreviation":"Journal of Zoology","language":"en","page":"427-437","source":"DOI.org (Crossref)","title":"The influence of rainfall and nest‐site quality on the population dynamics of the Manx shearwater Puffinus puffinus on Rhum","volume":"225","author":[{"family":"Thompson","given":"K. R."},{"family":"Furness","given":"R. W."}],"issued":{"date-parts":[["1991",11]]}}}],"schema":"https://github.com/citation-style-language/schema/raw/master/csl-citation.json"} </w:instrText>
      </w:r>
      <w:r>
        <w:fldChar w:fldCharType="separate"/>
      </w:r>
      <w:r w:rsidRPr="00106A47">
        <w:t>(Thompson and Furness 1991)</w:t>
      </w:r>
      <w:r>
        <w:fldChar w:fldCharType="end"/>
      </w:r>
      <w:r>
        <w:t>. The time series on breeding success on Rum spans the years 1958-69, 1971, 1973, 1985-86, 1994-2018. Sampling effort varies from ~30 nests in the early years, up to 221 in 2014. Data on breeding success of Manx shearwaters on Canna (</w:t>
      </w:r>
      <w:r>
        <w:fldChar w:fldCharType="begin"/>
      </w:r>
      <w:r w:rsidR="00F61A68">
        <w:instrText xml:space="preserve"> ADDIN ZOTERO_ITEM CSL_CITATION {"citationID":"k4CoVbP2","properties":{"formattedCitation":"(Thompson and Furness 1991)","plainCitation":"(Thompson and Furness 1991)","noteIndex":0},"citationItems":[{"id":5857,"uris":["http://zotero.org/users/9691401/items/67II8TQT"],"itemData":{"id":5857,"type":"article-journal","container-title":"Journal of Zoology","DOI":"10.1111/j.1469-7998.1991.tb03826.x","ISSN":"0952-8369, 1469-7998","issue":"3","journalAbbreviation":"Journal of Zoology","language":"en","page":"427-437","source":"DOI.org (Crossref)","title":"The influence of rainfall and nest‐site quality on the population dynamics of the Manx shearwater Puffinus puffinus on Rhum","volume":"225","author":[{"family":"Thompson","given":"K. R."},{"family":"Furness","given":"R. W."}],"issued":{"date-parts":[["1991",11]]}}}],"schema":"https://github.com/citation-style-language/schema/raw/master/csl-citation.json"} </w:instrText>
      </w:r>
      <w:r>
        <w:fldChar w:fldCharType="separate"/>
      </w:r>
      <w:r w:rsidRPr="008C03F4">
        <w:t>(Thompson and Furness 1991)</w:t>
      </w:r>
      <w:r>
        <w:fldChar w:fldCharType="end"/>
      </w:r>
      <w:r>
        <w:t xml:space="preserve"> and JNCC SMP database</w:t>
      </w:r>
      <w:r w:rsidR="003E4D17">
        <w:t xml:space="preserve">, </w:t>
      </w:r>
      <w:r w:rsidR="003E4D17" w:rsidRPr="00A643A0">
        <w:t xml:space="preserve">now hosted by BTO at </w:t>
      </w:r>
      <w:hyperlink r:id="rId21" w:history="1">
        <w:r w:rsidR="003E4D17" w:rsidRPr="00DC66E6">
          <w:rPr>
            <w:rStyle w:val="Hyperlink"/>
          </w:rPr>
          <w:t>https://app.bto.org/seabirds/public/index.jsp</w:t>
        </w:r>
      </w:hyperlink>
      <w:r>
        <w:t xml:space="preserve">) exist for the period 1973-81, 1982-85.  These can be used as a relative index of productivity for the missing years of data on Rum, but not a simple proxy since productivity on Canna is generally lower. </w:t>
      </w:r>
    </w:p>
    <w:p w14:paraId="3A99F13E" w14:textId="255B03A8" w:rsidR="001B5C6D" w:rsidRDefault="001B5C6D" w:rsidP="007C3872">
      <w:bookmarkStart w:id="31" w:name="_Toc122940278"/>
      <w:bookmarkStart w:id="32" w:name="_Toc133043016"/>
      <w:r w:rsidRPr="007C3872">
        <w:rPr>
          <w:rStyle w:val="Heading3Char"/>
        </w:rPr>
        <w:t>Adult survival</w:t>
      </w:r>
      <w:bookmarkEnd w:id="31"/>
      <w:r w:rsidR="007C3872" w:rsidRPr="007C3872">
        <w:rPr>
          <w:rStyle w:val="Heading3Char"/>
        </w:rPr>
        <w:t>:</w:t>
      </w:r>
      <w:bookmarkEnd w:id="32"/>
      <w:r w:rsidR="007C3872">
        <w:t xml:space="preserve"> </w:t>
      </w:r>
      <w:r>
        <w:t xml:space="preserve">There is good baseline information on adult survival from various sources </w:t>
      </w:r>
      <w:r>
        <w:fldChar w:fldCharType="begin"/>
      </w:r>
      <w:r w:rsidR="00F61A68">
        <w:instrText xml:space="preserve"> ADDIN ZOTERO_ITEM CSL_CITATION {"citationID":"tPQn0BKS","properties":{"formattedCitation":"(Perrins et al. 1973, Brooke 1977, Horswill and Robinson 2015, Horswill et al. 2016, Wood et al. 2021)","plainCitation":"(Perrins et al. 1973, Brooke 1977, Horswill and Robinson 2015, Horswill et al. 2016, Wood et al. 2021)","noteIndex":0},"citationItems":[{"id":5861,"uris":["http://zotero.org/users/9691401/items/XKBH5P8S"],"itemData":{"id":5861,"type":"article-journal","language":"en","source":"Zotero","title":"The breeding biology of the Manx shearwater","author":[{"family":"Brooke","given":"M D L"}],"issued":{"date-parts":[["1977"]]}}},{"id":5862,"uris":["http://zotero.org/users/9691401/items/X4P8VFD9"],"itemData":{"id":5862,"type":"article-journal","container-title":"Ibis","DOI":"10.1111/j.1474-919X.1973.tb01991.x","ISSN":"00191019","issue":"4","language":"en","note":"Citation Key: Perrins1973","page":"535-548","source":"DOI.org (Crossref)","title":"Survival of Manx Shearwaters Puffinus puffinus","volume":"115","author":[{"family":"Perrins","given":"C. M."},{"family":"Harris","given":"M. P."},{"family":"Britton","given":"C. K."}],"issued":{"date-parts":[["1973"]]}}},{"id":5801,"uris":["http://zotero.org/users/9691401/items/I2Y7S5DR"],"itemData":{"id":5801,"type":"report","abstract":"Constructing realistic population models is the first step towards reliably assessing how infrastructure developments, such as offshore wind farms, impact the population trends of different species. The construction of these models requires the individual demographic processes that influence the size of a population to be well understood. However, it is currently unclear how many UK seabird species have sufficient data to support the development of species-specific models.","language":"en","note":"Citation Key: Horswill2015","page":"126","source":"Zotero","title":"Review of Seabird Demographic Rates and Density Dependence (JNCC Report No. 552)","author":[{"family":"Horswill","given":"Catharine"},{"family":"Robinson","given":"Robert A"}],"issued":{"date-parts":[["2015"]]}}},{"id":5866,"uris":["http://zotero.org/users/9691401/items/PELBWCBG"],"itemData":{"id":5866,"type":"report","language":"en","source":"Zotero","title":"Review of mark-recapture studies on UK seabirds that are run through the BTO’s Retrapping Adults for Survival (RAS) network","author":[{"family":"Horswill","given":"Catharine"},{"family":"Walker","given":"Ruth H"},{"family":"Humphreys","given":"Elizabeth M"},{"family":"Robinson","given":"Robert A"}],"issued":{"date-parts":[["2016"]]}}},{"id":5867,"uris":["http://zotero.org/users/9691401/items/W2AIS7KZ"],"itemData":{"id":5867,"type":"article-journal","abstract":"Understanding the points in a species breeding cycle when they are most vulnerable to environmental fluctuations is key to understanding interannual demography and guiding effective conservation and management. Seabirds represent one of the most threatened groups of birds in the world, and climate change and severe weather is a prominent and increasing threat to this group. We used a multi-state capture-recapture model to examine how the demographic rates of a long-lived trans-oceanic migrant seabird, the Manx shearwater\n              Puffinus puffinus\n              , are influenced by environmental conditions experienced at different stages of the annual breeding cycle and whether these relationships vary with an individual’s breeding state in the previous year (i.e., successful breeder, failed breeder and non-breeder). Our results imply that populations of Manx shearwaters are comprised of individuals with different demographic profiles, whereby more successful reproduction is associated with higher rates of survival and breeding propensity. However, we found that all birds experienced the same negative relationship between rates of survival and wind force during the breeding season, indicating a cost of reproduction (or central place constraint for non-breeders) during years with severe weather conditions. We also found that environmental effects differentially influence the breeding propensity of individuals in different breeding states. This suggests individual spatio-temporal variation in habitat use during the annual cycle, such that climate change could alter the frequency that individuals with different demographic profiles breed thereby driving a complex and less predictable population response. More broadly, our study highlights the importance of considering individual-level factors when examining population demography and predicting how species may respond to climate change.","container-title":"PLOS ONE","DOI":"10.1371/journal.pone.0260812","ISSN":"1932-6203","issue":"12","journalAbbreviation":"PLoS ONE","language":"en","note":"Citation key: Wood2021","page":"e0260812","source":"DOI.org (Crossref)","title":"Demographic profiles and environmental drivers of variation relate to individual breeding state in a long-lived trans-oceanic migratory seabird, the Manx shearwater","volume":"16","author":[{"family":"Wood","given":"Matt J."},{"family":"Canonne","given":"Coline"},{"family":"Besnard","given":"Aurélien"},{"family":"Lachish","given":"Shelly"},{"family":"Fairhurst","given":"Stace M."},{"family":"Liedvogel","given":"Miriam"},{"family":"Boyle","given":"Dave"},{"family":"Patrick","given":"Samantha C."},{"family":"Josey","given":"Simon"},{"family":"Kirk","given":"Holly"},{"family":"Dean","given":"Ben"},{"family":"Guilford","given":"Tim"},{"family":"McCleery","given":"Robin M."},{"family":"Perrins","given":"Chris M."},{"family":"Horswill","given":"Cat"}],"editor":[{"family":"Paiva","given":"Vitor Hugo Rodrigues"}],"issued":{"date-parts":[["2021",12,16]]}}}],"schema":"https://github.com/citation-style-language/schema/raw/master/csl-citation.json"} </w:instrText>
      </w:r>
      <w:r>
        <w:fldChar w:fldCharType="separate"/>
      </w:r>
      <w:r w:rsidR="007F3FAF" w:rsidRPr="007F3FAF">
        <w:t>(Perrins et al. 1973, Brooke 1977, Horswill and Robinson 2015, Horswill et al. 2016, Wood et al. 2021)</w:t>
      </w:r>
      <w:r>
        <w:fldChar w:fldCharType="end"/>
      </w:r>
      <w:r>
        <w:t xml:space="preserve">. A previous analysis of ringing data (Duff 2011) has yielded a continuous time series of estimates with associated confidence intervals for the period 1994-2010. This </w:t>
      </w:r>
      <w:r w:rsidR="00264213">
        <w:t>is</w:t>
      </w:r>
      <w:r>
        <w:t xml:space="preserve"> used as a product (i.e., treated as data for the state-space model, with associated uncertainty). </w:t>
      </w:r>
    </w:p>
    <w:p w14:paraId="10A0BEE0" w14:textId="1ED64CE3" w:rsidR="001B5C6D" w:rsidRDefault="001B5C6D" w:rsidP="0021428D">
      <w:bookmarkStart w:id="33" w:name="_Toc122940279"/>
      <w:bookmarkStart w:id="34" w:name="_Toc133043017"/>
      <w:r w:rsidRPr="00785348">
        <w:rPr>
          <w:rStyle w:val="Heading3Char"/>
        </w:rPr>
        <w:t>Juvenile survival</w:t>
      </w:r>
      <w:bookmarkEnd w:id="33"/>
      <w:r w:rsidR="00BD7865" w:rsidRPr="00785348">
        <w:rPr>
          <w:rStyle w:val="Heading3Char"/>
        </w:rPr>
        <w:t>:</w:t>
      </w:r>
      <w:bookmarkEnd w:id="34"/>
      <w:r w:rsidR="00BD7865" w:rsidRPr="00785348">
        <w:rPr>
          <w:rStyle w:val="Heading3Char"/>
        </w:rPr>
        <w:t xml:space="preserve"> </w:t>
      </w:r>
      <w:r>
        <w:t xml:space="preserve">There is only baseline information for juvenile survival from three publications </w:t>
      </w:r>
      <w:r>
        <w:fldChar w:fldCharType="begin"/>
      </w:r>
      <w:r w:rsidR="00F61A68">
        <w:instrText xml:space="preserve"> ADDIN ZOTERO_ITEM CSL_CITATION {"citationID":"edqHR6OU","properties":{"formattedCitation":"(Harris 1966, Perrins 2014, Horswill and Robinson 2015)","plainCitation":"(Harris 1966, Perrins 2014, Horswill and Robinson 2015)","noteIndex":0},"citationItems":[{"id":5865,"uris":["http://zotero.org/users/9691401/items/9ZMHXLBZ"],"itemData":{"id":5865,"type":"article-journal","container-title":"Bird Study","DOI":"10.1080/00063656609476109","ISSN":"0006-3657, 1944-6705","issue":"1","journalAbbreviation":"Bird Study","language":"en","note":"Citation Key: Harris1966","page":"84-95","source":"DOI.org (Crossref)","title":"Age of return to the colony, age of breeding and adult survival of Manx Shearwaters","volume":"13","author":[{"family":"Harris","given":"M.P."}],"issued":{"date-parts":[["1966",3]]}}},{"id":5854,"uris":["http://zotero.org/users/9691401/items/WZHQNQWU"],"itemData":{"id":5854,"type":"article-journal","abstract":"During an 11-year period starting in the mid-1960s, large numbers of fledgling Manx Shearwaters Puffinus puffinus were ringed and recaptured on Skokholm Island, Pembrokeshire, Wales. Since it is unlikely that any more will ever be found, this paper summarises the factors that affected the chances of a fledgling surviving long enough to be recaptured on the island. Both the date on which they were ringed and their weight at that time influenced the probability that they would be recaptured. Some implications for the annual cycle are discussed.","language":"en","source":"Zotero","title":"Factors affecting survival of fledgling Manx Shearwaters Puffinus puffinus","author":[{"family":"Perrins","given":"Chris M"}],"issued":{"date-parts":[["2014"]]}}},{"id":5801,"uris":["http://zotero.org/users/9691401/items/I2Y7S5DR"],"itemData":{"id":5801,"type":"report","abstract":"Constructing realistic population models is the first step towards reliably assessing how infrastructure developments, such as offshore wind farms, impact the population trends of different species. The construction of these models requires the individual demographic processes that influence the size of a population to be well understood. However, it is currently unclear how many UK seabird species have sufficient data to support the development of species-specific models.","language":"en","note":"Citation Key: Horswill2015","page":"126","source":"Zotero","title":"Review of Seabird Demographic Rates and Density Dependence (JNCC Report No. 552)","author":[{"family":"Horswill","given":"Catharine"},{"family":"Robinson","given":"Robert A"}],"issued":{"date-parts":[["2015"]]}}}],"schema":"https://github.com/citation-style-language/schema/raw/master/csl-citation.json"} </w:instrText>
      </w:r>
      <w:r>
        <w:fldChar w:fldCharType="separate"/>
      </w:r>
      <w:r w:rsidRPr="005A0D9E">
        <w:t>(Harris 1966, Perrins 2014, Horswill and Robinson 2015)</w:t>
      </w:r>
      <w:r>
        <w:fldChar w:fldCharType="end"/>
      </w:r>
      <w:r>
        <w:t xml:space="preserve">. The estimates are derived from different viewpoints. The </w:t>
      </w:r>
      <w:r>
        <w:fldChar w:fldCharType="begin"/>
      </w:r>
      <w:r w:rsidR="00F61A68">
        <w:instrText xml:space="preserve"> ADDIN ZOTERO_ITEM CSL_CITATION {"citationID":"lOi0SLAP","properties":{"formattedCitation":"(Perrins 2014)","plainCitation":"(Perrins 2014)","noteIndex":0},"citationItems":[{"id":5854,"uris":["http://zotero.org/users/9691401/items/WZHQNQWU"],"itemData":{"id":5854,"type":"article-journal","abstract":"During an 11-year period starting in the mid-1960s, large numbers of fledgling Manx Shearwaters Puffinus puffinus were ringed and recaptured on Skokholm Island, Pembrokeshire, Wales. Since it is unlikely that any more will ever be found, this paper summarises the factors that affected the chances of a fledgling surviving long enough to be recaptured on the island. Both the date on which they were ringed and their weight at that time influenced the probability that they would be recaptured. Some implications for the annual cycle are discussed.","language":"en","source":"Zotero","title":"Factors affecting survival of fledgling Manx Shearwaters Puffinus puffinus","author":[{"family":"Perrins","given":"Chris M"}],"issued":{"date-parts":[["2014"]]}}}],"schema":"https://github.com/citation-style-language/schema/raw/master/csl-citation.json"} </w:instrText>
      </w:r>
      <w:r>
        <w:fldChar w:fldCharType="separate"/>
      </w:r>
      <w:r w:rsidRPr="00491C61">
        <w:t>(Perrins 2014)</w:t>
      </w:r>
      <w:r>
        <w:fldChar w:fldCharType="end"/>
      </w:r>
      <w:r>
        <w:t xml:space="preserve"> study provides an overall survival estimate for the fledgling and juvenile years, whereas the </w:t>
      </w:r>
      <w:r>
        <w:fldChar w:fldCharType="begin"/>
      </w:r>
      <w:r w:rsidR="00F61A68">
        <w:instrText xml:space="preserve"> ADDIN ZOTERO_ITEM CSL_CITATION {"citationID":"RQDR28aV","properties":{"formattedCitation":"(Harris 1966)","plainCitation":"(Harris 1966)","noteIndex":0},"citationItems":[{"id":5865,"uris":["http://zotero.org/users/9691401/items/9ZMHXLBZ"],"itemData":{"id":5865,"type":"article-journal","container-title":"Bird Study","DOI":"10.1080/00063656609476109","ISSN":"0006-3657, 1944-6705","issue":"1","journalAbbreviation":"Bird Study","language":"en","note":"Citation Key: Harris1966","page":"84-95","source":"DOI.org (Crossref)","title":"Age of return to the colony, age of breeding and adult survival of Manx Shearwaters","volume":"13","author":[{"family":"Harris","given":"M.P."}],"issued":{"date-parts":[["1966",3]]}}}],"schema":"https://github.com/citation-style-language/schema/raw/master/csl-citation.json"} </w:instrText>
      </w:r>
      <w:r>
        <w:fldChar w:fldCharType="separate"/>
      </w:r>
      <w:r w:rsidRPr="00E4084A">
        <w:t>(Harris 1966)</w:t>
      </w:r>
      <w:r>
        <w:fldChar w:fldCharType="end"/>
      </w:r>
      <w:r>
        <w:t xml:space="preserve"> study provides an estimate for survival of 4y old juveniles. These estimates </w:t>
      </w:r>
      <w:r w:rsidR="00DB1331">
        <w:t>were</w:t>
      </w:r>
      <w:r>
        <w:t xml:space="preserve"> used jointly by the model to inform a prior for 1</w:t>
      </w:r>
      <w:r w:rsidRPr="00F059E7">
        <w:rPr>
          <w:vertAlign w:val="superscript"/>
        </w:rPr>
        <w:t>st</w:t>
      </w:r>
      <w:r>
        <w:t xml:space="preserve"> year survival. There is no information on annual variations in juvenile survival. </w:t>
      </w:r>
    </w:p>
    <w:p w14:paraId="502AFB66" w14:textId="77777777" w:rsidR="0021428D" w:rsidRDefault="0021428D" w:rsidP="0021428D"/>
    <w:p w14:paraId="01C743D0" w14:textId="77777777" w:rsidR="001B5C6D" w:rsidRDefault="001B5C6D" w:rsidP="0080028B">
      <w:pPr>
        <w:pStyle w:val="Heading2"/>
      </w:pPr>
      <w:bookmarkStart w:id="35" w:name="_Toc122940281"/>
      <w:bookmarkStart w:id="36" w:name="_Toc133043018"/>
      <w:r w:rsidRPr="00D13164">
        <w:t>Covariate data</w:t>
      </w:r>
      <w:bookmarkEnd w:id="35"/>
      <w:bookmarkEnd w:id="36"/>
    </w:p>
    <w:p w14:paraId="7A5C6251" w14:textId="40793D90" w:rsidR="001B5C6D" w:rsidRDefault="001B5C6D" w:rsidP="00FE3B49">
      <w:r>
        <w:t xml:space="preserve">A key consideration regarding the availability of covariate data is that we require as complete a time series of covariates as possible. Some </w:t>
      </w:r>
      <w:proofErr w:type="gramStart"/>
      <w:r>
        <w:t>intermittency</w:t>
      </w:r>
      <w:proofErr w:type="gramEnd"/>
      <w:r>
        <w:t xml:space="preserve"> can be addressed via data imputation by the model, but we should weigh the relative value of information contributed by a fragmentary covariate against the inferential cost of the additional degrees of freedom introduced by imputation. </w:t>
      </w:r>
      <w:r w:rsidR="00AF7310">
        <w:t xml:space="preserve"> In this work, we examined an </w:t>
      </w:r>
      <w:proofErr w:type="spellStart"/>
      <w:r w:rsidR="00AF7310">
        <w:t>autocovariate</w:t>
      </w:r>
      <w:proofErr w:type="spellEnd"/>
      <w:r w:rsidR="00AF7310">
        <w:t xml:space="preserve"> (density dependence) and an external covariate (rainfall). In the discussion we examine future possibilities for inclusion. </w:t>
      </w:r>
    </w:p>
    <w:p w14:paraId="28672930" w14:textId="7A79E031" w:rsidR="00156359" w:rsidRDefault="001B5C6D" w:rsidP="00751F28">
      <w:bookmarkStart w:id="37" w:name="_Toc122940282"/>
      <w:bookmarkStart w:id="38" w:name="_Toc133043019"/>
      <w:r w:rsidRPr="00751F28">
        <w:rPr>
          <w:rStyle w:val="Heading3Char"/>
        </w:rPr>
        <w:t>Density dependence</w:t>
      </w:r>
      <w:bookmarkEnd w:id="37"/>
      <w:r w:rsidR="00751F28" w:rsidRPr="00751F28">
        <w:rPr>
          <w:rStyle w:val="Heading3Char"/>
        </w:rPr>
        <w:t>:</w:t>
      </w:r>
      <w:bookmarkEnd w:id="38"/>
      <w:r w:rsidR="00751F28">
        <w:t xml:space="preserve"> </w:t>
      </w:r>
      <w:r>
        <w:fldChar w:fldCharType="begin"/>
      </w:r>
      <w:r w:rsidR="00F61A68">
        <w:instrText xml:space="preserve"> ADDIN ZOTERO_ITEM CSL_CITATION {"citationID":"QakwQ38B","properties":{"formattedCitation":"(Thompson 1987)","plainCitation":"(Thompson 1987)","noteIndex":0},"citationItems":[{"id":5800,"uris":["http://zotero.org/users/9691401/items/HGLAH3W6"],"itemData":{"id":5800,"type":"thesis","language":"en","note":"Citation key: Thompson1987","number-of-pages":"162","source":"Zotero","title":"The Ecology of the Manx Shearwater Puffinus puffinus on Rhum, West Scotland","author":[{"family":"Thompson","given":"Katherine Russell"}],"issued":{"date-parts":[["1987"]]}}}],"schema":"https://github.com/citation-style-language/schema/raw/master/csl-citation.json"} </w:instrText>
      </w:r>
      <w:r>
        <w:fldChar w:fldCharType="separate"/>
      </w:r>
      <w:r w:rsidRPr="00594C73">
        <w:t>(Thompson 1987)</w:t>
      </w:r>
      <w:r>
        <w:fldChar w:fldCharType="end"/>
      </w:r>
      <w:r>
        <w:t xml:space="preserve"> discusses possible mechanisms of density</w:t>
      </w:r>
      <w:r w:rsidR="00E87F71">
        <w:t>-</w:t>
      </w:r>
      <w:r>
        <w:t>dependent regulation. Her findings suggest that the availability of high</w:t>
      </w:r>
      <w:r w:rsidR="00E87F71">
        <w:t>-</w:t>
      </w:r>
      <w:r>
        <w:t>quality burrows</w:t>
      </w:r>
      <w:r w:rsidR="00905530">
        <w:t xml:space="preserve"> (as defined with respect to vulnerability to flooding, see below)</w:t>
      </w:r>
      <w:r>
        <w:t xml:space="preserve"> may act as a temporary or permanent barrier to population growth, mainly via its regulation of breeding success. It is not generally clear if </w:t>
      </w:r>
      <w:r w:rsidR="003A11EF">
        <w:t>density dependence</w:t>
      </w:r>
      <w:r>
        <w:t xml:space="preserve"> </w:t>
      </w:r>
      <w:r w:rsidR="003A11EF">
        <w:t xml:space="preserve">in seabirds </w:t>
      </w:r>
      <w:r>
        <w:t>operates at the colony (i.e.</w:t>
      </w:r>
      <w:r w:rsidR="00BA1AD5">
        <w:t>,</w:t>
      </w:r>
      <w:r>
        <w:t xml:space="preserve"> through competition for </w:t>
      </w:r>
      <w:r w:rsidR="003A11EF">
        <w:t xml:space="preserve">nest site e.g. </w:t>
      </w:r>
      <w:r>
        <w:t>burrows) or at sea (i.e.</w:t>
      </w:r>
      <w:r w:rsidR="00BA1AD5">
        <w:t>,</w:t>
      </w:r>
      <w:r>
        <w:t xml:space="preserve"> through competition for food), but either of these </w:t>
      </w:r>
      <w:r w:rsidR="008D00BF">
        <w:t>may</w:t>
      </w:r>
      <w:r>
        <w:t xml:space="preserve"> have a suppressing effect on reproduction. </w:t>
      </w:r>
    </w:p>
    <w:p w14:paraId="732923B1" w14:textId="6FDE860E" w:rsidR="00591DD8" w:rsidRDefault="001B5C6D" w:rsidP="00156359">
      <w:pPr>
        <w:rPr>
          <w:rFonts w:eastAsia="Times New Roman"/>
          <w:color w:val="000000"/>
        </w:rPr>
      </w:pPr>
      <w:bookmarkStart w:id="39" w:name="_Toc122940283"/>
      <w:bookmarkStart w:id="40" w:name="_Toc133043020"/>
      <w:r w:rsidRPr="17DA79F0">
        <w:rPr>
          <w:rStyle w:val="Heading3Char"/>
        </w:rPr>
        <w:lastRenderedPageBreak/>
        <w:t>Rainfall</w:t>
      </w:r>
      <w:bookmarkEnd w:id="39"/>
      <w:r w:rsidR="00156359" w:rsidRPr="17DA79F0">
        <w:rPr>
          <w:rStyle w:val="Heading3Char"/>
        </w:rPr>
        <w:t>:</w:t>
      </w:r>
      <w:bookmarkEnd w:id="40"/>
      <w:r w:rsidR="00156359" w:rsidRPr="17DA79F0">
        <w:rPr>
          <w:rStyle w:val="Heading3Char"/>
        </w:rPr>
        <w:t xml:space="preserve"> </w:t>
      </w:r>
      <w:r>
        <w:t>There is evidence</w:t>
      </w:r>
      <w:r w:rsidR="002F0970">
        <w:t xml:space="preserve"> </w:t>
      </w:r>
      <w:r>
        <w:fldChar w:fldCharType="begin"/>
      </w:r>
      <w:r w:rsidR="00787600">
        <w:instrText xml:space="preserve"> ADDIN ZOTERO_ITEM CSL_CITATION {"citationID":"dGhe0XtW","properties":{"formattedCitation":"(Thompson 1987, Thompson and Furness 1991)","plainCitation":"(Thompson 1987, Thompson and Furness 1991)","noteIndex":0},"citationItems":[{"id":5800,"uris":["http://zotero.org/users/9691401/items/HGLAH3W6"],"itemData":{"id":5800,"type":"thesis","language":"en","note":"Citation key: Thompson1987","number-of-pages":"162","source":"Zotero","title":"The Ecology of the Manx Shearwater Puffinus puffinus on Rhum, West Scotland","author":[{"family":"Thompson","given":"Katherine Russell"}],"issued":{"date-parts":[["1987"]]}}},{"id":5857,"uris":["http://zotero.org/users/9691401/items/67II8TQT"],"itemData":{"id":5857,"type":"article-journal","container-title":"Journal of Zoology","DOI":"10.1111/j.1469-7998.1991.tb03826.x","ISSN":"0952-8369, 1469-7998","issue":"3","journalAbbreviation":"Journal of Zoology","language":"en","page":"427-437","source":"DOI.org (Crossref)","title":"The influence of rainfall and nest‐site quality on the population dynamics of the Manx shearwater Puffinus puffinus on Rhum","volume":"225","author":[{"family":"Thompson","given":"K. R."},{"family":"Furness","given":"R. W."}],"issued":{"date-parts":[["1991",11]]}}}],"schema":"https://github.com/citation-style-language/schema/raw/master/csl-citation.json"} </w:instrText>
      </w:r>
      <w:r>
        <w:fldChar w:fldCharType="separate"/>
      </w:r>
      <w:r w:rsidR="00787600">
        <w:rPr>
          <w:rFonts w:cs="Times New Roman"/>
        </w:rPr>
        <w:t>(Thompson 1987, Thompson and Furness 1991)</w:t>
      </w:r>
      <w:r>
        <w:fldChar w:fldCharType="end"/>
      </w:r>
      <w:r>
        <w:t xml:space="preserve"> that </w:t>
      </w:r>
      <w:r w:rsidR="00905530">
        <w:t xml:space="preserve">heavy </w:t>
      </w:r>
      <w:r>
        <w:t xml:space="preserve">rainfall </w:t>
      </w:r>
      <w:r w:rsidR="00905530">
        <w:t xml:space="preserve">events </w:t>
      </w:r>
      <w:r>
        <w:t xml:space="preserve">during the incubation period can impact the breeding success of birds at Rum. </w:t>
      </w:r>
      <w:r w:rsidRPr="17DA79F0">
        <w:rPr>
          <w:rFonts w:eastAsia="Times New Roman"/>
          <w:color w:val="000000" w:themeColor="text1"/>
        </w:rPr>
        <w:t xml:space="preserve">A monthly rain gauge at the colony was maintained for </w:t>
      </w:r>
      <w:proofErr w:type="gramStart"/>
      <w:r w:rsidRPr="17DA79F0">
        <w:rPr>
          <w:rFonts w:eastAsia="Times New Roman"/>
          <w:color w:val="000000" w:themeColor="text1"/>
        </w:rPr>
        <w:t>a number of</w:t>
      </w:r>
      <w:proofErr w:type="gramEnd"/>
      <w:r w:rsidRPr="17DA79F0">
        <w:rPr>
          <w:rFonts w:eastAsia="Times New Roman"/>
          <w:color w:val="000000" w:themeColor="text1"/>
        </w:rPr>
        <w:t xml:space="preserve"> years by the </w:t>
      </w:r>
      <w:r w:rsidR="00DB7BA5">
        <w:rPr>
          <w:rFonts w:eastAsia="Times New Roman"/>
          <w:color w:val="000000" w:themeColor="text1"/>
        </w:rPr>
        <w:t xml:space="preserve">National Nature Reserve </w:t>
      </w:r>
      <w:r w:rsidRPr="17DA79F0">
        <w:rPr>
          <w:rFonts w:eastAsia="Times New Roman"/>
          <w:color w:val="000000" w:themeColor="text1"/>
        </w:rPr>
        <w:t>team</w:t>
      </w:r>
      <w:r w:rsidR="002F0970" w:rsidRPr="17DA79F0">
        <w:rPr>
          <w:rFonts w:eastAsia="Times New Roman"/>
          <w:color w:val="000000" w:themeColor="text1"/>
        </w:rPr>
        <w:t xml:space="preserve">. Additional data from </w:t>
      </w:r>
      <w:r w:rsidR="00E76370" w:rsidRPr="17DA79F0">
        <w:rPr>
          <w:rFonts w:eastAsia="Times New Roman"/>
          <w:color w:val="000000" w:themeColor="text1"/>
        </w:rPr>
        <w:t xml:space="preserve">a </w:t>
      </w:r>
      <w:r w:rsidR="002F0970" w:rsidRPr="17DA79F0">
        <w:rPr>
          <w:rFonts w:eastAsia="Times New Roman"/>
          <w:color w:val="000000" w:themeColor="text1"/>
        </w:rPr>
        <w:t>nearby area</w:t>
      </w:r>
      <w:r w:rsidR="00E76370" w:rsidRPr="17DA79F0">
        <w:rPr>
          <w:rFonts w:eastAsia="Times New Roman"/>
          <w:color w:val="000000" w:themeColor="text1"/>
        </w:rPr>
        <w:t xml:space="preserve"> (</w:t>
      </w:r>
      <w:proofErr w:type="spellStart"/>
      <w:r w:rsidR="00E76370" w:rsidRPr="17DA79F0">
        <w:rPr>
          <w:rFonts w:eastAsia="Times New Roman"/>
          <w:color w:val="000000" w:themeColor="text1"/>
        </w:rPr>
        <w:t>Tiree</w:t>
      </w:r>
      <w:proofErr w:type="spellEnd"/>
      <w:r w:rsidR="00264213" w:rsidRPr="17DA79F0">
        <w:rPr>
          <w:rFonts w:eastAsia="Times New Roman"/>
          <w:color w:val="000000" w:themeColor="text1"/>
        </w:rPr>
        <w:t>; the closest continuously monitored site but about 60 km from Rum, but a low-lying island with much lower rainfall than in the hills of Rum</w:t>
      </w:r>
      <w:r w:rsidR="00E76370" w:rsidRPr="17DA79F0">
        <w:rPr>
          <w:rFonts w:eastAsia="Times New Roman"/>
          <w:color w:val="000000" w:themeColor="text1"/>
        </w:rPr>
        <w:t>)</w:t>
      </w:r>
      <w:r w:rsidR="002F0970" w:rsidRPr="17DA79F0">
        <w:rPr>
          <w:rFonts w:eastAsia="Times New Roman"/>
          <w:color w:val="000000" w:themeColor="text1"/>
        </w:rPr>
        <w:t xml:space="preserve"> </w:t>
      </w:r>
      <w:r w:rsidR="00E76370" w:rsidRPr="17DA79F0">
        <w:rPr>
          <w:rFonts w:eastAsia="Times New Roman"/>
          <w:color w:val="000000" w:themeColor="text1"/>
        </w:rPr>
        <w:t>were</w:t>
      </w:r>
      <w:r w:rsidR="002F0970" w:rsidRPr="17DA79F0">
        <w:rPr>
          <w:rFonts w:eastAsia="Times New Roman"/>
          <w:color w:val="000000" w:themeColor="text1"/>
        </w:rPr>
        <w:t xml:space="preserve"> used as complementary information to help with imputation of missing data on Rum.</w:t>
      </w:r>
      <w:r w:rsidRPr="17DA79F0">
        <w:rPr>
          <w:rFonts w:eastAsia="Times New Roman"/>
          <w:color w:val="000000" w:themeColor="text1"/>
        </w:rPr>
        <w:t xml:space="preserve"> </w:t>
      </w:r>
    </w:p>
    <w:p w14:paraId="7FB2F022" w14:textId="1E0D5516" w:rsidR="00591DD8" w:rsidRPr="00591DD8" w:rsidRDefault="00591DD8" w:rsidP="00591DD8">
      <w:pPr>
        <w:rPr>
          <w:rFonts w:eastAsia="Times New Roman"/>
          <w:color w:val="000000"/>
        </w:rPr>
      </w:pPr>
      <w:r>
        <w:rPr>
          <w:rFonts w:eastAsia="Times New Roman"/>
          <w:color w:val="000000"/>
        </w:rPr>
        <w:t xml:space="preserve">In summary therefore, the available data for the model </w:t>
      </w:r>
      <w:r w:rsidR="00356F08">
        <w:rPr>
          <w:rFonts w:eastAsia="Times New Roman"/>
          <w:color w:val="000000"/>
        </w:rPr>
        <w:t>were</w:t>
      </w:r>
      <w:r>
        <w:rPr>
          <w:rFonts w:eastAsia="Times New Roman"/>
          <w:color w:val="000000"/>
        </w:rPr>
        <w:t>:</w:t>
      </w:r>
    </w:p>
    <w:p w14:paraId="023A4F09" w14:textId="55236BBE" w:rsidR="00591DD8" w:rsidRDefault="00591DD8" w:rsidP="00591DD8">
      <w:pPr>
        <w:pStyle w:val="ListParagraph"/>
        <w:numPr>
          <w:ilvl w:val="6"/>
          <w:numId w:val="3"/>
        </w:numPr>
      </w:pPr>
      <w:r>
        <w:t xml:space="preserve">A total of seven surveys (1976, 1979, 1982, 1990, 1995, 2001 &amp; 2021), each with a reported 95% confidence interval, mainly relating to sampling variation. Each survey has a different method to estimate the size of the </w:t>
      </w:r>
      <w:proofErr w:type="gramStart"/>
      <w:r>
        <w:t>colony</w:t>
      </w:r>
      <w:proofErr w:type="gramEnd"/>
      <w:r>
        <w:t xml:space="preserve"> and the estimated colony area is also known (but subject to debate).</w:t>
      </w:r>
      <w:r w:rsidR="003A11EF">
        <w:t xml:space="preserve"> </w:t>
      </w:r>
    </w:p>
    <w:p w14:paraId="40F276A6" w14:textId="2324B0B6" w:rsidR="00BB7493" w:rsidRDefault="00BB7493" w:rsidP="00BB7493">
      <w:pPr>
        <w:pStyle w:val="ListParagraph"/>
        <w:numPr>
          <w:ilvl w:val="6"/>
          <w:numId w:val="3"/>
        </w:numPr>
      </w:pPr>
      <w:r>
        <w:t xml:space="preserve">A single, additional tape-playback survey in 2001 to obtain an estimate of bird abundance via a radically different method to the survey inspection. </w:t>
      </w:r>
    </w:p>
    <w:p w14:paraId="72D05C45" w14:textId="77777777" w:rsidR="00591DD8" w:rsidRDefault="00591DD8" w:rsidP="00591DD8">
      <w:pPr>
        <w:pStyle w:val="ListParagraph"/>
        <w:numPr>
          <w:ilvl w:val="6"/>
          <w:numId w:val="3"/>
        </w:numPr>
      </w:pPr>
      <w:r>
        <w:t xml:space="preserve"> Direct or indirect prior knowledge about the four demographic baseline processes of interest (survival of adults, juveniles and fledglings as well as fecundity). </w:t>
      </w:r>
    </w:p>
    <w:p w14:paraId="4CF5B60D" w14:textId="77777777" w:rsidR="00591DD8" w:rsidRDefault="00591DD8" w:rsidP="00591DD8">
      <w:pPr>
        <w:pStyle w:val="ListParagraph"/>
        <w:numPr>
          <w:ilvl w:val="6"/>
          <w:numId w:val="3"/>
        </w:numPr>
      </w:pPr>
      <w:r>
        <w:t xml:space="preserve">Several continuous years of data on productivity of sampled burrows. Different studies have observed different sample sizes. The period 1973-1993 is relatively sparse in such data from the Isle of Rum. </w:t>
      </w:r>
    </w:p>
    <w:p w14:paraId="17FAF342" w14:textId="77777777" w:rsidR="00591DD8" w:rsidRDefault="00591DD8" w:rsidP="00591DD8">
      <w:pPr>
        <w:pStyle w:val="ListParagraph"/>
        <w:numPr>
          <w:ilvl w:val="6"/>
          <w:numId w:val="3"/>
        </w:numPr>
      </w:pPr>
      <w:r>
        <w:t>A contiguous period of estimates for adult survival (1994-2010), with associated standard errors.</w:t>
      </w:r>
    </w:p>
    <w:p w14:paraId="2DD55D94" w14:textId="77777777" w:rsidR="00591DD8" w:rsidRDefault="00591DD8" w:rsidP="00591DD8">
      <w:pPr>
        <w:pStyle w:val="ListParagraph"/>
        <w:numPr>
          <w:ilvl w:val="6"/>
          <w:numId w:val="3"/>
        </w:numPr>
      </w:pPr>
      <w:r>
        <w:t xml:space="preserve"> A period of years between 1973 and 1985 where productivity was recorded for the neighbouring island of Canna.</w:t>
      </w:r>
    </w:p>
    <w:p w14:paraId="54097742" w14:textId="40A73311" w:rsidR="00591DD8" w:rsidRDefault="00591DD8" w:rsidP="00591DD8">
      <w:pPr>
        <w:pStyle w:val="ListParagraph"/>
        <w:numPr>
          <w:ilvl w:val="6"/>
          <w:numId w:val="3"/>
        </w:numPr>
      </w:pPr>
      <w:r>
        <w:t xml:space="preserve">Time series of rainfall data, available for different times of the year. Only a limited number of years exists for Rum itself, and more extensive uninterrupted data from other locations, such as </w:t>
      </w:r>
      <w:proofErr w:type="spellStart"/>
      <w:r>
        <w:t>Tiree</w:t>
      </w:r>
      <w:proofErr w:type="spellEnd"/>
      <w:r>
        <w:t xml:space="preserve">. An integrated cross-calibration exercise of the rainfall data </w:t>
      </w:r>
      <w:r w:rsidR="00264213">
        <w:t>is therefore</w:t>
      </w:r>
      <w:r>
        <w:t xml:space="preserve"> needed, to impute the missing Rum rainfall data. </w:t>
      </w:r>
    </w:p>
    <w:p w14:paraId="1E07A51E" w14:textId="5DBDFB18" w:rsidR="00FF0B85" w:rsidRDefault="009A6C5A" w:rsidP="00591DD8">
      <w:pPr>
        <w:pStyle w:val="ListParagraph"/>
        <w:numPr>
          <w:ilvl w:val="6"/>
          <w:numId w:val="3"/>
        </w:numPr>
      </w:pPr>
      <w:r w:rsidRPr="009A6C5A">
        <w:t xml:space="preserve">Very short </w:t>
      </w:r>
      <w:r>
        <w:t>(</w:t>
      </w:r>
      <w:r w:rsidRPr="009A6C5A">
        <w:t>5y</w:t>
      </w:r>
      <w:r>
        <w:t>)</w:t>
      </w:r>
      <w:r w:rsidRPr="009A6C5A">
        <w:t xml:space="preserve"> period of rat abundance index, not overlapping with data on breeding success.</w:t>
      </w:r>
    </w:p>
    <w:p w14:paraId="0029ACEE" w14:textId="77777777" w:rsidR="0021428D" w:rsidRDefault="0021428D" w:rsidP="0021428D">
      <w:pPr>
        <w:pStyle w:val="ListParagraph"/>
        <w:numPr>
          <w:ilvl w:val="0"/>
          <w:numId w:val="0"/>
        </w:numPr>
        <w:ind w:left="1134"/>
      </w:pPr>
    </w:p>
    <w:p w14:paraId="24E45D39" w14:textId="367B070E" w:rsidR="001B5C6D" w:rsidRPr="00A759DF" w:rsidRDefault="001B5C6D" w:rsidP="00A759DF">
      <w:pPr>
        <w:spacing w:after="0" w:line="240" w:lineRule="auto"/>
        <w:rPr>
          <w:rFonts w:eastAsia="Times New Roman"/>
          <w:color w:val="000000"/>
        </w:rPr>
      </w:pPr>
    </w:p>
    <w:p w14:paraId="0A24CE4F" w14:textId="36D80F12" w:rsidR="00C05CB5" w:rsidRDefault="00EB0148" w:rsidP="00C05CB5">
      <w:pPr>
        <w:pStyle w:val="Heading2"/>
      </w:pPr>
      <w:bookmarkStart w:id="41" w:name="_Toc133043021"/>
      <w:r>
        <w:t>Modelling</w:t>
      </w:r>
      <w:bookmarkEnd w:id="41"/>
      <w:r>
        <w:t xml:space="preserve"> </w:t>
      </w:r>
    </w:p>
    <w:p w14:paraId="3299337E" w14:textId="0F0328A5" w:rsidR="002C0D79" w:rsidRDefault="00C05CB5" w:rsidP="00C05CB5">
      <w:r>
        <w:t xml:space="preserve">The key </w:t>
      </w:r>
      <w:r w:rsidR="00BC6DC4">
        <w:t xml:space="preserve">modelling </w:t>
      </w:r>
      <w:r>
        <w:t xml:space="preserve">challenge </w:t>
      </w:r>
      <w:r w:rsidR="00BC6DC4">
        <w:t xml:space="preserve">of this study </w:t>
      </w:r>
      <w:r>
        <w:t xml:space="preserve">is in distinguishing between true ecological fluctuations and artefacts created by the changes in survey methodology and calculation. Strong points of the data set are the auxiliary measures of demographic rates (survival and fecundity) and body of expert knowledge from field ecologists who have been dedicatedly working on this population for several decades. </w:t>
      </w:r>
    </w:p>
    <w:p w14:paraId="51C81249" w14:textId="5548CCD5" w:rsidR="00C05CB5" w:rsidRDefault="00826B19" w:rsidP="00BA1236">
      <w:r>
        <w:t>T</w:t>
      </w:r>
      <w:r w:rsidR="00C05CB5">
        <w:t xml:space="preserve">he </w:t>
      </w:r>
      <w:proofErr w:type="gramStart"/>
      <w:r w:rsidR="00C05CB5">
        <w:t>first priority</w:t>
      </w:r>
      <w:proofErr w:type="gramEnd"/>
      <w:r w:rsidR="00C05CB5">
        <w:t xml:space="preserve"> </w:t>
      </w:r>
      <w:r w:rsidR="00682519">
        <w:t>was</w:t>
      </w:r>
      <w:r w:rsidR="00C05CB5">
        <w:t xml:space="preserve"> to develop an</w:t>
      </w:r>
      <w:r w:rsidR="00C05CB5" w:rsidRPr="00632B5B">
        <w:rPr>
          <w:i/>
          <w:iCs/>
        </w:rPr>
        <w:t xml:space="preserve"> integrative mode</w:t>
      </w:r>
      <w:r w:rsidR="00A67DED" w:rsidRPr="00632B5B">
        <w:rPr>
          <w:i/>
          <w:iCs/>
        </w:rPr>
        <w:t>l</w:t>
      </w:r>
      <w:r w:rsidR="00C05CB5">
        <w:t xml:space="preserve"> that c</w:t>
      </w:r>
      <w:r w:rsidR="00682519">
        <w:t>ould</w:t>
      </w:r>
      <w:r w:rsidR="00C05CB5">
        <w:t xml:space="preserve"> accommodate all of the available </w:t>
      </w:r>
      <w:r w:rsidR="00682519">
        <w:t xml:space="preserve">demographic </w:t>
      </w:r>
      <w:r w:rsidR="00C05CB5">
        <w:t>data</w:t>
      </w:r>
      <w:r w:rsidR="00682519">
        <w:t xml:space="preserve">, have capacity to evaluate </w:t>
      </w:r>
      <w:r w:rsidR="00CF616C">
        <w:t xml:space="preserve">multiple </w:t>
      </w:r>
      <w:r w:rsidR="00682519">
        <w:t xml:space="preserve">covariates </w:t>
      </w:r>
      <w:r w:rsidR="00C05CB5">
        <w:t xml:space="preserve">and be supported by expert views. </w:t>
      </w:r>
      <w:r w:rsidR="00B3307B">
        <w:t xml:space="preserve">We adopted a </w:t>
      </w:r>
      <w:r w:rsidR="00FD66B9">
        <w:t>Bayesian</w:t>
      </w:r>
      <w:r w:rsidR="00B3307B">
        <w:t xml:space="preserve"> </w:t>
      </w:r>
      <w:r w:rsidR="00FD66B9">
        <w:t>I</w:t>
      </w:r>
      <w:r w:rsidR="00C05CB5">
        <w:t xml:space="preserve">ntegrated Population Modelling (IPM) </w:t>
      </w:r>
      <w:r w:rsidR="00B3307B">
        <w:t>approach</w:t>
      </w:r>
      <w:r w:rsidR="00591394">
        <w:t xml:space="preserve"> </w:t>
      </w:r>
      <w:r w:rsidR="005C0EE9">
        <w:fldChar w:fldCharType="begin"/>
      </w:r>
      <w:r w:rsidR="00F61A68">
        <w:instrText xml:space="preserve"> ADDIN ZOTERO_ITEM CSL_CITATION {"citationID":"QVqYvyLx","properties":{"formattedCitation":"(Buckland et al. 2007, Fieberg et al. 2010, Maunder and Punt 2013, Matthiopoulos et al. 2014, Zipkin and Saunders 2018)","plainCitation":"(Buckland et al. 2007, Fieberg et al. 2010, Maunder and Punt 2013, Matthiopoulos et al. 2014, Zipkin and Saunders 2018)","noteIndex":0},"citationItems":[{"id":877,"uris":["http://zotero.org/users/9691401/items/TY9F92XA"],"itemData":{"id":877,"type":"article-journal","abstract":"Increasing pressures on the environment are generating an ever-increasing need to manage animal and plant populations sustainably, and to protect and rebuild endangered populations. Effective management requires reliable mathematical models, so that the effects of management action can be predicted, and the uncertainty in these predictions quantified. These models must be able to predict the response of populations to anthropogenic change, while handling the major sources of uncertainty. We describe a simple \"building block\" approach to formulating discrete-time models. We show how to estimate the parameters of such models from time series of data, and how to quantify uncertainty in those estimates and in numbers of individuals of different types in populations, using computer-intensive Bayesian methods. We also discuss advantages and pitfalls of the approach, and give an example using the British grey seal population. © Institute of Mathematical Statistics, 2007.","container-title":"Statistical Science","DOI":"10.1214/088342306000000673","ISSN":"08834237","issue":"1","note":"Citation Key: Buckland2007a\nISBN: 0883423060000","page":"44-58","title":"Embedding population dynamics models in inference","volume":"22","author":[{"family":"Buckland","given":"S.T."},{"family":"Newman","given":"K.B."},{"family":"Fernández","given":"Carmen"},{"family":"Thomas","given":"Len"},{"family":"Harwood","given":"John"}],"issued":{"date-parts":[["2007",2]]}}},{"id":6018,"uris":["http://zotero.org/users/9691401/items/6GQ7NEYZ","http://zotero.org/users/9691401/items/GZQILQ3E"],"itemData":{"id":6018,"type":"article-journal","abstract":"Background: Wildlife populations are difficult to monitor directly because of costs and logistical challenges associated with collecting informative abundance data from live animals. By contrast, data on harvested individuals (e.g., age and sex) are often readily available. Increasingly, integrated population models are used for natural resource management because they synthesize various relevant data into a single analysis.\nMethodology/Principal Findings: We investigated the performance of integrated population models applied to black bears (Ursus americanus) in Minnesota, USA. Models were constructed using sex-specific age-at-harvest matrices (1980–2008), data on hunting effort and natural food supplies (which affects hunting success), and statewide mark–recapture estimates of abundance (1991, 1997, 2002). We compared this approach to Downing reconstruction, a commonly used population monitoring method that utilizes only age-at-harvest data. We first conducted a large-scale simulation study, in which our integrated models provided more accurate estimates of population trends than did Downing reconstruction. Estimates of trends were robust to various forms of model misspecification, including incorrectly specified cub and yearling survival parameters, age-related reporting biases in harvest data, and unmodeled temporal variability in survival and harvest rates. When applied to actual data on Minnesota black bears, the model predicted that harvest rates were negatively correlated with food availability and positively correlated with hunting effort, consistent with independent telemetry data. With no direct data on fertility, the model also correctly predicted 2-point cycles in cub production. Model-derived estimates of abundance for the most recent years provided a reasonable match to an empirical population estimate obtained after modeling efforts were completed.\nConclusions/Significance: Integrated population modeling provided a reasonable framework for synthesizing age-atharvest data, periodic large-scale abundance estimates, and measured covariates thought to affect harvest rates of black bears in Minnesota. Collection and analysis of these data appear to form the basis of a robust and viable population monitoring program.","container-title":"PLoS ONE","DOI":"10.1371/journal.pone.0012114","ISSN":"1932-6203","issue":"8","journalAbbreviation":"PLoS ONE","language":"en","note":"Citation key: Fieberg2010","page":"e12114","source":"DOI.org (Crossref)","title":"Integrated Population Modeling of Black Bears in Minnesota: Implications for Monitoring and Management","title-short":"Integrated Population Modeling of Black Bears in Minnesota","volume":"5","author":[{"family":"Fieberg","given":"John R."},{"family":"Shertzer","given":"Kyle W."},{"family":"Conn","given":"Paul B."},{"family":"Noyce","given":"Karen V."},{"family":"Garshelis","given":"David L."}],"editor":[{"family":"Getz","given":"Wayne M."}],"issued":{"date-parts":[["2010",8,12]]}}},{"id":6015,"uris":["http://zotero.org/users/9691401/items/9GKJMNPI"],"itemData":{"id":6015,"type":"article-journal","container-title":"Fisheries Research","DOI":"10.1016/j.fishres.2012.07.025","ISSN":"01657836","journalAbbreviation":"Fisheries Research","language":"en","note":"Citation Key: Maunder2013","page":"61-74","source":"DOI.org (Crossref)","title":"A review of integrated analysis in fisheries stock assessment","volume":"142","author":[{"family":"Maunder","given":"Mark N."},{"family":"Punt","given":"André E."}],"issued":{"date-parts":[["2013",5]]}}},{"id":814,"uris":["http://zotero.org/users/9691401/items/4DPXIAHM"],"itemData":{"id":814,"type":"article-journal","abstract":"Declines in large vertebrate populations are widespread but difficult to detect from monitoring data and hard to understand due to a multiplicity of plausible biological explanations. In parts of Scotland, harbour seals (Phoca vitulina) have been in decline for 10 years. To evaluate the contributions of different proximate causes (survival, fecundity, observation artefacts) to this decline, we collated behavioural, demographic and population data from one intensively studied population in part of the Moray Firth (north-east Scotland). To these, we fit a state-space model comprising age-structured dynamics and a detailed account of observation errors. After accounting for culling (estimated by our model as 14 % of total mortality), the main driver of the historical population decline was a decreasing trend in survival of young individuals combined with (previously unrecognised) low levels of pupping success. In more recent years, the model provides evidence for considerable increases in breeding success and consistently high levels of adult survival. However, breeding success remains the most volatile demographic component of the population. Forecasts from the model indicate a slow population recovery, providing cautious support for recent management measures. Such investigations of the proximate causes of population change (survival, fecundity and observation errors) provide valuable short-term support for the management of population declines, helping to focus future data collection on those ultimate causal mechanisms that are not excluded by the demographic evidence. The contribution of specific ultimate drivers (e.g. shooting mortality or competitors) can also be quantified by including them as covariates to survival or fecundity. © 2013 Springer-Verlag Berlin Heidelberg.","container-title":"Oecologia","DOI":"10.1007/s00442-013-2764-y","ISSN":"00298549","issue":"1","license":"All rights reserved","note":"Citation Key: Matthiopoulos2014","page":"151-162","title":"State-space modelling reveals proximate causes of harbour seal population declines","volume":"174","author":[{"family":"Matthiopoulos","given":"Jason"},{"family":"Cordes","given":"Line"},{"family":"Mackey","given":"Beth"},{"family":"Thompson","given":"David"},{"family":"Duck","given":"Callan"},{"family":"Smout","given":"Sophie"},{"family":"Caillat","given":"Marjolaine"},{"family":"Thompson","given":"Paul"}],"issued":{"date-parts":[["2014"]]}}},{"id":113,"uris":["http://zotero.org/users/9691401/items/HZPP8A87"],"itemData":{"id":113,"type":"article-journal","abstract":"Assessing the impacts of ongoing climate and anthropogenic-induced change on wildlife populations requires understanding species distributions and abundances across large spatial and temporal scales. For threatened or declining populations, collecting sufficient broad-scale data is challenging as sample sizes tend to be low because many such species are rare and/or elusive. As a result, demographic data are often piecemeal, leading to difficulties in determining causes of population changes and developing strategies to mitigate the effects of environmental stressors. Thus, the population dynamics of threatened species across spatio-temporal extents is typically inferred through incomplete, independent, local-scale studies. Emerging integrative modeling approaches, such as integrated population models (IPMs), combine multiple data types into a single analysis and provide a foundation for overcoming problems of sparse or fragmentary data. In this paper, we demonstrate how IPMs can be successfully implemented by synthesizing the elements, advantages, and novel insights of this modeling approach. We highlight the latest developments in IPMs that are explicitly relevant to the ecology and conservation of threatened species, including capabilities to quantify the spatial scale of management, source-sink dynamics, synchrony within metapopulations, and population density effects on demographic rates. Adoption of IPMs has led to improved detection of population declines, adaptation of targeted monitoring schemes, and refined management strategies. Continued methodological advancements of IPMs, such as incorporation of a wider set of data types (e.g., citizen science data) and coupled population-environment models, will allow for broader applicability within ecological and conservation sciences.","container-title":"Biological Conservation","DOI":"10.1016/j.biocon.2017.10.017","ISSN":"00063207","issue":"March 2017","note":"publisher: Elsevier\nCitation Key: Zipkin2018","page":"240-250","title":"Synthesizing multiple data types for biological conservation using integrated population models","volume":"217","author":[{"family":"Zipkin","given":"Elise F."},{"family":"Saunders","given":"Sarah P."}],"issued":{"date-parts":[["2018"]]}}}],"schema":"https://github.com/citation-style-language/schema/raw/master/csl-citation.json"} </w:instrText>
      </w:r>
      <w:r w:rsidR="005C0EE9">
        <w:fldChar w:fldCharType="separate"/>
      </w:r>
      <w:r w:rsidR="00EF3E00" w:rsidRPr="00F971A4">
        <w:rPr>
          <w:noProof/>
          <w:lang w:val="nl-NL"/>
        </w:rPr>
        <w:t xml:space="preserve">(Buckland et al. 2007, Fieberg et al. 2010, Maunder and Punt 2013, Matthiopoulos et al. 2014, Zipkin and Saunders </w:t>
      </w:r>
      <w:r w:rsidR="00EF3E00" w:rsidRPr="00F971A4">
        <w:rPr>
          <w:noProof/>
          <w:lang w:val="nl-NL"/>
        </w:rPr>
        <w:lastRenderedPageBreak/>
        <w:t>2018)</w:t>
      </w:r>
      <w:r w:rsidR="005C0EE9">
        <w:fldChar w:fldCharType="end"/>
      </w:r>
      <w:r w:rsidR="00C05CB5" w:rsidRPr="00F971A4">
        <w:rPr>
          <w:lang w:val="nl-NL"/>
        </w:rPr>
        <w:t>.</w:t>
      </w:r>
      <w:r w:rsidR="002B0C58">
        <w:rPr>
          <w:lang w:val="nl-NL"/>
        </w:rPr>
        <w:t xml:space="preserve"> </w:t>
      </w:r>
      <w:proofErr w:type="gramStart"/>
      <w:r w:rsidR="002B0C58" w:rsidRPr="002B0C58">
        <w:t>In</w:t>
      </w:r>
      <w:r w:rsidR="002B0C58">
        <w:t xml:space="preserve"> particular, given</w:t>
      </w:r>
      <w:proofErr w:type="gramEnd"/>
      <w:r w:rsidR="002B0C58">
        <w:t xml:space="preserve"> the dynamical nature of the questions involved, we used a state-space model, which couples a model for the biological </w:t>
      </w:r>
      <w:r w:rsidR="00A239D3">
        <w:t xml:space="preserve">(i.e., generative) </w:t>
      </w:r>
      <w:r w:rsidR="002B0C58">
        <w:t>process together with a model for the observation (</w:t>
      </w:r>
      <w:r w:rsidR="00A239D3">
        <w:t xml:space="preserve">i.e., </w:t>
      </w:r>
      <w:r w:rsidR="002B0C58">
        <w:t xml:space="preserve">data collection) process. </w:t>
      </w:r>
    </w:p>
    <w:p w14:paraId="73E897F2" w14:textId="544CE1BA" w:rsidR="00C05CB5" w:rsidRDefault="00C05CB5" w:rsidP="00C05CB5">
      <w:r>
        <w:t xml:space="preserve">Models are not solely informed by data inputs and expert opinions, but also by biological constraints. </w:t>
      </w:r>
      <w:r w:rsidR="003C0BAA">
        <w:t>Here</w:t>
      </w:r>
      <w:r>
        <w:t xml:space="preserve">, these originate from the key principles of population dynamics. A key priority of our modelling therefore </w:t>
      </w:r>
      <w:r w:rsidR="003C0BAA">
        <w:t>was</w:t>
      </w:r>
      <w:r>
        <w:t xml:space="preserve"> to recognise such </w:t>
      </w:r>
      <w:r w:rsidRPr="003C0BAA">
        <w:rPr>
          <w:i/>
        </w:rPr>
        <w:t>mechanistic principles</w:t>
      </w:r>
      <w:r>
        <w:t xml:space="preserve"> and use an approach that explicitly incorporates constraints. </w:t>
      </w:r>
    </w:p>
    <w:p w14:paraId="3D1A0B30" w14:textId="07CDE9B6" w:rsidR="00C05CB5" w:rsidRDefault="00C05CB5" w:rsidP="00C05CB5">
      <w:r>
        <w:t xml:space="preserve">A further priority </w:t>
      </w:r>
      <w:r w:rsidR="00B86970">
        <w:t>was</w:t>
      </w:r>
      <w:r>
        <w:t xml:space="preserve"> to correctly </w:t>
      </w:r>
      <w:r w:rsidRPr="00B86970">
        <w:rPr>
          <w:i/>
        </w:rPr>
        <w:t xml:space="preserve">address uncertainty </w:t>
      </w:r>
      <w:r>
        <w:t xml:space="preserve">in reconstructed parameters, system states, forecasts and counterfactuals. This requires us to tread a fine balance between acknowledging uncertainty of different forms at the information-input stage, but without being so agnostic that we end up ignoring basic biological principles and cause the model to fail (by e.g., not converging to an answer) because of lack of information. </w:t>
      </w:r>
    </w:p>
    <w:p w14:paraId="541ACBBD" w14:textId="7A3CF80F" w:rsidR="00C05CB5" w:rsidRDefault="00C05CB5" w:rsidP="00C05CB5">
      <w:r>
        <w:t xml:space="preserve">Achieving the first modelling objective (data integration) can be done via a frequentist approach, but it is generally easier to achieve on a Bayesian framework. The Bayesian approach also affords a more flexible treatment of uncertainty in model predictions and is, by design, suited to the incorporation of expert opinion in the form of priors. </w:t>
      </w:r>
    </w:p>
    <w:p w14:paraId="55EAB873" w14:textId="1E1741A5" w:rsidR="00C05CB5" w:rsidRDefault="00C05CB5" w:rsidP="00C05CB5">
      <w:r>
        <w:t xml:space="preserve">The model's state variable </w:t>
      </w:r>
      <w:r w:rsidR="00C123D7">
        <w:t>was</w:t>
      </w:r>
      <w:r>
        <w:t xml:space="preserve"> the number of breeding females, or, alternatively, the number of active burrows in the population. We model</w:t>
      </w:r>
      <w:r w:rsidR="005A63EF">
        <w:t>l</w:t>
      </w:r>
      <w:r w:rsidR="00C123D7">
        <w:t>ed</w:t>
      </w:r>
      <w:r>
        <w:t xml:space="preserve"> population dynamics in discrete time </w:t>
      </w:r>
      <w:r w:rsidR="00C123D7">
        <w:t xml:space="preserve">at the </w:t>
      </w:r>
      <w:r>
        <w:t xml:space="preserve">annual scale. In principle, next year's population size will comprise surviving adults from this year and the new recruits (the survivors from the cohort of chicks produced 5 years ago). </w:t>
      </w:r>
      <w:r w:rsidR="00C123D7">
        <w:t xml:space="preserve"> This was </w:t>
      </w:r>
      <w:r w:rsidR="00C61B54">
        <w:t xml:space="preserve">expressed </w:t>
      </w:r>
      <w:r w:rsidR="00B90F99">
        <w:t>as a</w:t>
      </w:r>
      <w:r>
        <w:t xml:space="preserve"> stochastic model </w:t>
      </w:r>
      <w:r w:rsidR="00B90F99">
        <w:t xml:space="preserve">to allow for </w:t>
      </w:r>
      <w:r w:rsidR="00CB23C1">
        <w:t>demographic stochasticity</w:t>
      </w:r>
      <w:r w:rsidR="00EB7E2B">
        <w:t xml:space="preserve"> </w:t>
      </w:r>
      <w:r w:rsidR="00820932">
        <w:t xml:space="preserve">and random effects to </w:t>
      </w:r>
      <w:r w:rsidR="00DF6064">
        <w:t xml:space="preserve">absorb </w:t>
      </w:r>
      <w:r w:rsidR="00EB7E2B">
        <w:t xml:space="preserve">the effects of unknown environmental covariates </w:t>
      </w:r>
      <w:r w:rsidR="002F7D37">
        <w:t xml:space="preserve">or errors in the observation process. </w:t>
      </w:r>
    </w:p>
    <w:p w14:paraId="213DFEB7" w14:textId="40602B36" w:rsidR="00C05CB5" w:rsidRDefault="002F7D37" w:rsidP="00C05CB5">
      <w:r>
        <w:t>The</w:t>
      </w:r>
      <w:r w:rsidR="002A1FBD">
        <w:t xml:space="preserve"> process of</w:t>
      </w:r>
      <w:r>
        <w:t xml:space="preserve"> </w:t>
      </w:r>
      <w:r w:rsidR="006C470D">
        <w:t xml:space="preserve">breeding success </w:t>
      </w:r>
      <w:r w:rsidR="002A1FBD">
        <w:t>was</w:t>
      </w:r>
      <w:r w:rsidR="00E16CB5">
        <w:t xml:space="preserve">, in later version of the model written as a function of rainfall, </w:t>
      </w:r>
      <w:r w:rsidR="002A1FBD">
        <w:t xml:space="preserve">and its effect </w:t>
      </w:r>
      <w:r w:rsidR="006C470D">
        <w:t>on population size w</w:t>
      </w:r>
      <w:r w:rsidR="002A1FBD">
        <w:t xml:space="preserve">as lagged by five years, to allow for </w:t>
      </w:r>
      <w:r w:rsidR="008E0AAF">
        <w:t xml:space="preserve">the </w:t>
      </w:r>
      <w:r w:rsidR="002A1FBD">
        <w:t>age</w:t>
      </w:r>
      <w:r w:rsidR="008E0AAF">
        <w:t>-</w:t>
      </w:r>
      <w:r w:rsidR="002A1FBD">
        <w:t>to</w:t>
      </w:r>
      <w:r w:rsidR="008E0AAF">
        <w:t>-</w:t>
      </w:r>
      <w:r w:rsidR="002A1FBD">
        <w:t xml:space="preserve">maturity </w:t>
      </w:r>
      <w:r w:rsidR="008E0AAF">
        <w:t>in</w:t>
      </w:r>
      <w:r w:rsidR="002A1FBD">
        <w:t xml:space="preserve"> Manx shearwaters.  </w:t>
      </w:r>
      <w:r w:rsidR="00EB4798">
        <w:t xml:space="preserve">Recruitment of maturing juveniles was </w:t>
      </w:r>
      <w:r w:rsidR="00C907D1">
        <w:t xml:space="preserve">constrained to be negatively dependent on current population density (compensatory density dependence - </w:t>
      </w:r>
      <w:r w:rsidR="00C907D1">
        <w:fldChar w:fldCharType="begin"/>
      </w:r>
      <w:r w:rsidR="00F61A68">
        <w:instrText xml:space="preserve"> ADDIN ZOTERO_ITEM CSL_CITATION {"citationID":"o8CHNZba","properties":{"formattedCitation":"(Miller et al. 2019)","plainCitation":"(Miller et al. 2019)","noteIndex":0},"citationItems":[{"id":1104,"uris":["http://zotero.org/users/9691401/items/S5NVE6FF"],"itemData":{"id":1104,"type":"article-journal","abstract":"1. The balance between economic growth and wildlife conservation is a priority for many governments. Enhancing realism in assessment of population-level impacts of anthropogenic mortality can help achieve this balance. Population Viability Analysis (PVA) is commonly applied to investigate population vulnerability, but outcomes of PVA are sensitive to formulations of density-dependence, environ- mental stochasticity and life history. Current practice in marine assessments is to use precautionary models that assume no compensation from density-depend- ence or rescue-effects via “re-seeding” from other colonies. However, if we could empirically quantify regulatory population processes, the responses of popula- tions to additional anthropogenic mortality may be assessed with more realism in PVA. 2. Using Bayesian state-space models fitted to population time series from three sympatric seabird populations, selected for varied life histories, we inferred the extent to which their dynamics are driven by environmental stochasticity and density-dependence. 3. Based on these inferences, we conducted an exhaustive PVA across credible pa- rameterizations for intrinsic and extrinsic population regulation, simulated as a closed and re-seeded system. Scenarios of anthropogenic mortality, along a slid- ing scale of precaution, were applied both proportionally and as a fixed quota using Potential Biological Removal (PBR). 4. Baseline results from fitting revealed clear environmental regulation in two of our three species. Crucially, we found that for our empirically derived, realistic model parameterizations there are risks of decline to real populations even under very precautionary mortality scenarios. We find that PBR is dubious in application as a sustainable tool for population assessment when we account for regulation. Closed versus re-seeded models showed a large divergence in outcomes, with sharper declines in closed simulations. Fixed-quota mortality typically induced greater population declines comparative to proportional mortality, subject to reg- ulation and re-seeding.","container-title":"Journal of Applied Ecology","DOI":"10.1111/1365-2664.13448","ISSN":"13652664","issue":"November 2018","license":"All rights reserved","note":"Citation Key: Miller2019a","page":"2118-2130","title":"The sensitivity of seabird populations to density-dependence, environmental stochasticity and anthropogenic mortality","author":[{"family":"Miller","given":"Julie A.O."},{"family":"Furness","given":"Robert W."},{"family":"Trinder","given":"Mark"},{"family":"Matthiopoulos","given":"Jason"}],"issued":{"date-parts":[["2019"]]}}}],"schema":"https://github.com/citation-style-language/schema/raw/master/csl-citation.json"} </w:instrText>
      </w:r>
      <w:r w:rsidR="00C907D1">
        <w:fldChar w:fldCharType="separate"/>
      </w:r>
      <w:r w:rsidR="00C907D1" w:rsidRPr="006557C3">
        <w:t>(Miller et al. 2019)</w:t>
      </w:r>
      <w:r w:rsidR="00C907D1">
        <w:fldChar w:fldCharType="end"/>
      </w:r>
      <w:r w:rsidR="00C907D1">
        <w:t>)</w:t>
      </w:r>
      <w:r w:rsidR="00BD76E0">
        <w:t xml:space="preserve">. In the project’s technical report, we investigated theoretical extensions of this rudimentary form of density dependence </w:t>
      </w:r>
      <w:r w:rsidR="00C25BAF">
        <w:t xml:space="preserve">to allow for the imbalances in processes of burrow-building and natural degradation. </w:t>
      </w:r>
    </w:p>
    <w:p w14:paraId="03D7A75A" w14:textId="10ADE528" w:rsidR="00C05CB5" w:rsidRDefault="00C25BAF" w:rsidP="00C05CB5">
      <w:r>
        <w:t>We implemented</w:t>
      </w:r>
      <w:r w:rsidR="00C05CB5">
        <w:t xml:space="preserve"> stochastic (overdispersion) terms in the linear predictors of the model's demographic rates </w:t>
      </w:r>
      <w:r>
        <w:t xml:space="preserve">and allowed </w:t>
      </w:r>
      <w:r w:rsidR="00C05CB5">
        <w:t>the model</w:t>
      </w:r>
      <w:r>
        <w:t xml:space="preserve"> to estimate</w:t>
      </w:r>
      <w:r w:rsidR="00C05CB5">
        <w:t xml:space="preserve"> the </w:t>
      </w:r>
      <w:r>
        <w:t xml:space="preserve">extent of overdispersion </w:t>
      </w:r>
      <w:r w:rsidR="00A86167">
        <w:t xml:space="preserve">in each demographic process. This is a good indicator of which process is currently most vulnerable to </w:t>
      </w:r>
      <w:r w:rsidR="009145DD">
        <w:t xml:space="preserve">extrinsic variations, and therefore which process should be getting investigated in the future for inclusion of candidate covariates. </w:t>
      </w:r>
    </w:p>
    <w:p w14:paraId="33F6E7D4" w14:textId="48CC7E81" w:rsidR="00C05CB5" w:rsidRDefault="00586C45" w:rsidP="00C05CB5">
      <w:r>
        <w:t xml:space="preserve">The recorded data are as much a result of biological processes, as they are of observation artefacts and effort. </w:t>
      </w:r>
      <w:r w:rsidR="008B0EE7">
        <w:t xml:space="preserve">In this sense, </w:t>
      </w:r>
      <w:r w:rsidR="002B0C58">
        <w:t xml:space="preserve">state-space models </w:t>
      </w:r>
      <w:r w:rsidR="009F6A9E">
        <w:t xml:space="preserve">require </w:t>
      </w:r>
      <w:r w:rsidR="00DD1F99">
        <w:t xml:space="preserve">equivalent amounts of modelling effort for </w:t>
      </w:r>
      <w:r w:rsidR="00C05CB5">
        <w:t xml:space="preserve">the </w:t>
      </w:r>
      <w:r w:rsidR="00DD1F99">
        <w:t>specification</w:t>
      </w:r>
      <w:r w:rsidR="00C05CB5">
        <w:t xml:space="preserve"> of the observation </w:t>
      </w:r>
      <w:r w:rsidR="00DD1F99">
        <w:t>component.</w:t>
      </w:r>
      <w:r w:rsidR="00C05CB5">
        <w:t xml:space="preserve"> A large part of integrated population modelling, particularly when the time series available are not complete, or overlapping, is the imputation of missing data. In some cases (e.g., reconstructing the time series of demographic rates in this model) the results of imputation are </w:t>
      </w:r>
      <w:proofErr w:type="gramStart"/>
      <w:r w:rsidR="00C05CB5">
        <w:t>interesting in their own right</w:t>
      </w:r>
      <w:proofErr w:type="gramEnd"/>
      <w:r w:rsidR="00C05CB5">
        <w:t xml:space="preserve">. In other cases (e.g., filling-in gaps in covariate data), imputation is necessary to deal with nuisance variables or parameters. </w:t>
      </w:r>
    </w:p>
    <w:p w14:paraId="5C42790C" w14:textId="62A04C8C" w:rsidR="00C05CB5" w:rsidRDefault="00C05CB5" w:rsidP="00C05CB5">
      <w:bookmarkStart w:id="42" w:name="_Toc133043022"/>
      <w:r w:rsidRPr="005627AE">
        <w:rPr>
          <w:rStyle w:val="Heading3Char"/>
        </w:rPr>
        <w:lastRenderedPageBreak/>
        <w:t>Population surveys</w:t>
      </w:r>
      <w:r w:rsidR="004F0424" w:rsidRPr="005627AE">
        <w:rPr>
          <w:rStyle w:val="Heading3Char"/>
        </w:rPr>
        <w:t>:</w:t>
      </w:r>
      <w:bookmarkEnd w:id="42"/>
      <w:r w:rsidRPr="005627AE">
        <w:rPr>
          <w:rStyle w:val="Heading3Char"/>
        </w:rPr>
        <w:t xml:space="preserve"> </w:t>
      </w:r>
      <w:r w:rsidR="00326C89">
        <w:t>All surveys</w:t>
      </w:r>
      <w:r w:rsidR="00F537C3">
        <w:t xml:space="preserve"> recorded the density of burrows in selected regions and then scaled up to total population size by calculating the total area of the colony on the island. D</w:t>
      </w:r>
      <w:r>
        <w:t>ifferent surveys took different approaches in the field, but also implemented a differing scaling-up calculation</w:t>
      </w:r>
      <w:r w:rsidR="00326C89">
        <w:t xml:space="preserve"> to derive </w:t>
      </w:r>
      <w:r w:rsidR="00F537C3">
        <w:t>population size</w:t>
      </w:r>
      <w:r>
        <w:t xml:space="preserve">. </w:t>
      </w:r>
      <w:r w:rsidR="00A03095">
        <w:t>T</w:t>
      </w:r>
      <w:r>
        <w:t>wo types of error are built into the given estimates</w:t>
      </w:r>
      <w:r w:rsidR="00A03095">
        <w:t>, First, b</w:t>
      </w:r>
      <w:r>
        <w:t>ias in the point estimate</w:t>
      </w:r>
      <w:r w:rsidR="00A03095">
        <w:t>.</w:t>
      </w:r>
      <w:r>
        <w:t xml:space="preserve"> Underestimates could result from consistently selecting low-density areas for the </w:t>
      </w:r>
      <w:r w:rsidR="003C643B">
        <w:t xml:space="preserve">sample </w:t>
      </w:r>
      <w:r>
        <w:t xml:space="preserve">surveys. Overestimates could result from assuming that more </w:t>
      </w:r>
      <w:r w:rsidR="00EB7A60">
        <w:t>area</w:t>
      </w:r>
      <w:r>
        <w:t>s are suitable, or currently contain burrows.</w:t>
      </w:r>
      <w:r w:rsidR="00A03095">
        <w:t xml:space="preserve"> Second, b</w:t>
      </w:r>
      <w:r>
        <w:t>ias in the precision</w:t>
      </w:r>
      <w:r w:rsidR="00A03095">
        <w:t>.</w:t>
      </w:r>
      <w:r>
        <w:t xml:space="preserve"> Accounting for only some sources of uncertainty in the estimate could have led to a smaller-than-necessary CV. Being too precautionary about the sources of error could have the opposite effect. </w:t>
      </w:r>
      <w:r w:rsidR="00A03095">
        <w:t xml:space="preserve">We addressed such issues with a critical evaluation of the </w:t>
      </w:r>
      <w:r w:rsidR="00C957E1">
        <w:t xml:space="preserve">field and estimation limitations of different surveys and an extensive </w:t>
      </w:r>
      <w:r w:rsidR="00A03095">
        <w:t xml:space="preserve">sensitivity analysis </w:t>
      </w:r>
      <w:r w:rsidR="00C957E1">
        <w:t xml:space="preserve">of model performance on different levels of bias (see below). </w:t>
      </w:r>
    </w:p>
    <w:p w14:paraId="6EFD6AC0" w14:textId="669E4272" w:rsidR="00C05CB5" w:rsidRDefault="00C05CB5" w:rsidP="00C05CB5">
      <w:bookmarkStart w:id="43" w:name="_Toc133043023"/>
      <w:r w:rsidRPr="00C957E1">
        <w:rPr>
          <w:rStyle w:val="Heading3Char"/>
        </w:rPr>
        <w:t>Demographic data</w:t>
      </w:r>
      <w:r w:rsidR="00C957E1" w:rsidRPr="00C957E1">
        <w:rPr>
          <w:rStyle w:val="Heading3Char"/>
        </w:rPr>
        <w:t>:</w:t>
      </w:r>
      <w:bookmarkEnd w:id="43"/>
      <w:r w:rsidR="00FC173C">
        <w:rPr>
          <w:rStyle w:val="Heading3Char"/>
        </w:rPr>
        <w:t xml:space="preserve"> </w:t>
      </w:r>
      <w:r w:rsidR="002310BE">
        <w:t xml:space="preserve">Observed </w:t>
      </w:r>
      <w:r w:rsidR="00FC173C">
        <w:t>p</w:t>
      </w:r>
      <w:r>
        <w:t>roportion</w:t>
      </w:r>
      <w:r w:rsidR="00FC173C">
        <w:t>s</w:t>
      </w:r>
      <w:r>
        <w:t xml:space="preserve"> of burrows surveyed that reproduced successfully</w:t>
      </w:r>
      <w:r w:rsidR="00FC173C">
        <w:t xml:space="preserve"> were modelled while accounting for variable observation effort.</w:t>
      </w:r>
      <w:r w:rsidR="00462BB0">
        <w:t xml:space="preserve"> Mark-recapture estimates of adult survival</w:t>
      </w:r>
      <w:r w:rsidR="00A80DB5">
        <w:t xml:space="preserve"> </w:t>
      </w:r>
      <w:r w:rsidR="00A80DB5">
        <w:fldChar w:fldCharType="begin"/>
      </w:r>
      <w:r w:rsidR="00F61A68">
        <w:instrText xml:space="preserve"> ADDIN ZOTERO_ITEM CSL_CITATION {"citationID":"7XOYE748","properties":{"formattedCitation":"(Duff 2011)","plainCitation":"(Duff 2011)","noteIndex":0},"citationItems":[{"id":5868,"uris":["http://zotero.org/users/9691401/items/3IJ9J6PA"],"itemData":{"id":5868,"type":"thesis","abstract":"The Manx Shearwater Puffinus puffinus is a migratory pelagic seabird that returns to land to breed. Possibly as much as one third of the world population nests on the island of Rum off the west coast of Scotland but the population is thought to be in decline and possibly under threat from mammalian predators. Birds have been ringed at the colony for eighteen years so there is a large potential dataset available to allow a mark-recapture study. This data set was analysed for trends in survival and rate of population growth using maximum likelihood statistical methods in program MARK. Parameter estimates derived from these maximum likelihood models suggest that survival is consistently very high and that the population has expanded over the course of the study period. These trends were further investigated for correlation with several environmental covariates. Index values were used for North Atlantic Oscillation, surface sea temperature, mean monthly rainfall, fishing productivity, and the number of days of winter frost over the course of the study period. Correlations were found between surface sea temperature and mean monthly rainfall, and the rate of population growth. The other covariates were not significant and none were found to be useful in explaining changes in apparent survival over time. These results were analysed in the light of studies on other seabirds and Shearwater species and explanations sought for some of the trends. Ongoing productivity monitoring of the Rum population should be continued and further research into the foraging dynamics and feeding ecology of the species undertaken.","genre":"MSc","language":"en","note":"Citation Key: Duff2011","publisher":"Edinburgh Napier University","source":"Zotero","title":"Population ecology of the Manx shearwater (Puffinus puffinus) on the Island of Rum, Scotland","author":[{"family":"Duff","given":"Alan"}],"issued":{"date-parts":[["2011"]]}}}],"schema":"https://github.com/citation-style-language/schema/raw/master/csl-citation.json"} </w:instrText>
      </w:r>
      <w:r w:rsidR="00A80DB5">
        <w:fldChar w:fldCharType="separate"/>
      </w:r>
      <w:r w:rsidR="00A80DB5" w:rsidRPr="00A80DB5">
        <w:t>(Duff 2011)</w:t>
      </w:r>
      <w:r w:rsidR="00A80DB5">
        <w:fldChar w:fldCharType="end"/>
      </w:r>
      <w:r>
        <w:t xml:space="preserve"> over the period 1994-2010 were </w:t>
      </w:r>
      <w:r w:rsidR="00462BB0">
        <w:t>used, together with their associated</w:t>
      </w:r>
      <w:r>
        <w:t xml:space="preserve"> standard errors. There were no survival estimates for the fledgling or juvenile stages in the model, so the only information provided directly on those demographic rates was in the form of baseline priors. The full trajectories for all four demographic rates were reconstructed as latent variables by the model. </w:t>
      </w:r>
    </w:p>
    <w:p w14:paraId="55569FDE" w14:textId="56057D8D" w:rsidR="00C05CB5" w:rsidRDefault="00C05CB5" w:rsidP="00C05CB5">
      <w:bookmarkStart w:id="44" w:name="_Toc133043024"/>
      <w:r w:rsidRPr="00A0112F">
        <w:rPr>
          <w:rStyle w:val="Heading3Char"/>
        </w:rPr>
        <w:t>Prior specification</w:t>
      </w:r>
      <w:r w:rsidR="00A0112F" w:rsidRPr="00A0112F">
        <w:rPr>
          <w:rStyle w:val="Heading3Char"/>
        </w:rPr>
        <w:t>:</w:t>
      </w:r>
      <w:bookmarkEnd w:id="44"/>
      <w:r w:rsidR="00A0112F">
        <w:t xml:space="preserve"> </w:t>
      </w:r>
      <w:r>
        <w:t xml:space="preserve">The key parameters of the process model that </w:t>
      </w:r>
      <w:r w:rsidR="001F1F58">
        <w:t>were supported</w:t>
      </w:r>
      <w:r>
        <w:t xml:space="preserve"> from prior knowledge are the baseline demographic rates</w:t>
      </w:r>
      <w:r w:rsidR="001F1F58">
        <w:t xml:space="preserve"> (</w:t>
      </w:r>
      <w:r>
        <w:t xml:space="preserve">baseline adult survival </w:t>
      </w:r>
      <w:r w:rsidR="001F1F58">
        <w:t xml:space="preserve">and </w:t>
      </w:r>
      <w:r>
        <w:t>juvenile survival</w:t>
      </w:r>
      <w:r w:rsidR="00CF4F33">
        <w:t>). We used a</w:t>
      </w:r>
      <w:r>
        <w:t xml:space="preserve"> precautionarily broad range for </w:t>
      </w:r>
      <w:r w:rsidR="00AC1530">
        <w:t xml:space="preserve">the priors of </w:t>
      </w:r>
      <w:r w:rsidR="001C719E">
        <w:t>these</w:t>
      </w:r>
      <w:r>
        <w:t xml:space="preserve"> parameter</w:t>
      </w:r>
      <w:r w:rsidR="001C719E">
        <w:t>s</w:t>
      </w:r>
      <w:r w:rsidR="00416D07">
        <w:t xml:space="preserve">. </w:t>
      </w:r>
      <w:r>
        <w:t xml:space="preserve">Although we don't have direct information for first-year survival, an informative joint prior </w:t>
      </w:r>
      <w:r w:rsidR="00416D07">
        <w:t>was</w:t>
      </w:r>
      <w:r>
        <w:t xml:space="preserve"> constructed from the available information</w:t>
      </w:r>
      <w:r w:rsidR="00416D07">
        <w:t xml:space="preserve"> on</w:t>
      </w:r>
      <w:r>
        <w:t xml:space="preserve"> compounded survival from birth to recruitment</w:t>
      </w:r>
      <w:r w:rsidR="00416D07">
        <w:t xml:space="preserve">. </w:t>
      </w:r>
      <w:r>
        <w:t xml:space="preserve">Breeding success </w:t>
      </w:r>
      <w:r w:rsidR="00416D07">
        <w:t>was</w:t>
      </w:r>
      <w:r>
        <w:t xml:space="preserve"> well informed by the available data, so it </w:t>
      </w:r>
      <w:r w:rsidR="00416D07">
        <w:t>was</w:t>
      </w:r>
      <w:r>
        <w:t xml:space="preserve"> not advisable to constrain the intercept arbitrarily, especially since all the information available for the baseline fecundity comes from the fecundity data that </w:t>
      </w:r>
      <w:r w:rsidR="00EB7A60">
        <w:t>are</w:t>
      </w:r>
      <w:r>
        <w:t xml:space="preserve"> already used by the model. </w:t>
      </w:r>
    </w:p>
    <w:p w14:paraId="6B04AFB2" w14:textId="78BD8AE5" w:rsidR="00C05CB5" w:rsidRDefault="00C05CB5" w:rsidP="00C05CB5">
      <w:bookmarkStart w:id="45" w:name="_Toc133043025"/>
      <w:r w:rsidRPr="00416D07">
        <w:rPr>
          <w:rStyle w:val="Heading3Char"/>
        </w:rPr>
        <w:t>Addition of data from playback surveys</w:t>
      </w:r>
      <w:r w:rsidR="00416D07" w:rsidRPr="00416D07">
        <w:rPr>
          <w:rStyle w:val="Heading3Char"/>
        </w:rPr>
        <w:t>:</w:t>
      </w:r>
      <w:bookmarkEnd w:id="45"/>
      <w:r w:rsidR="00416D07" w:rsidRPr="00416D07">
        <w:rPr>
          <w:rStyle w:val="Heading3Char"/>
        </w:rPr>
        <w:t xml:space="preserve"> </w:t>
      </w:r>
      <w:r>
        <w:t xml:space="preserve">During the 2001 survey </w:t>
      </w:r>
      <w:r w:rsidR="00635D98">
        <w:fldChar w:fldCharType="begin"/>
      </w:r>
      <w:r w:rsidR="00F61A68">
        <w:instrText xml:space="preserve"> ADDIN ZOTERO_ITEM CSL_CITATION {"citationID":"Nx2SAEKn","properties":{"formattedCitation":"(Murray, et al. 2003)","plainCitation":"(Murray, et al. 2003)","dontUpdate":true,"noteIndex":0},"citationItems":[{"id":5806,"uris":["http://zotero.org/users/9691401/items/BXK7H62K"],"itemData":{"id":5806,"type":"article-journal","container-title":"Atlantic seabirds","issue":"4","note":"Citation key: Murray2003","page":"89-130","title":"A survey of Manx shearwaters Puffinus puffinus on Rum, Inner Hebrides in 2001","volume":"5","author":[{"family":"Murray,","given":"S"},{"family":"Shew","given":"M.C."},{"family":"Mudge","given":"G.P."},{"family":"Spray","given":"S."}],"issued":{"date-parts":[["2003"]]}}}],"schema":"https://github.com/citation-style-language/schema/raw/master/csl-citation.json"} </w:instrText>
      </w:r>
      <w:r w:rsidR="00635D98">
        <w:fldChar w:fldCharType="separate"/>
      </w:r>
      <w:r w:rsidR="00635D98" w:rsidRPr="00635D98">
        <w:t>(Murray et al. 2003)</w:t>
      </w:r>
      <w:r w:rsidR="00635D98">
        <w:fldChar w:fldCharType="end"/>
      </w:r>
      <w:r>
        <w:t xml:space="preserve">, a parallel method of data collection using tape playback was implemented at a time of year when non-breeding burrow occupiers would not be an issue. A correction factor of approximately 1.9 was applied to account for non-responding birds. This may have been a low correction since a similar study using visual and acoustic methods carried out on Welsh populations </w:t>
      </w:r>
      <w:r w:rsidR="001254C8">
        <w:fldChar w:fldCharType="begin"/>
      </w:r>
      <w:r w:rsidR="00F61A68">
        <w:instrText xml:space="preserve"> ADDIN ZOTERO_ITEM CSL_CITATION {"citationID":"TVFpzVMg","properties":{"formattedCitation":"(Smith et al. 2001)","plainCitation":"(Smith et al. 2001)","noteIndex":0},"citationItems":[{"id":5803,"uris":["http://zotero.org/users/9691401/items/H5FMJ2SI"],"itemData":{"id":5803,"type":"article-journal","container-title":"Bird Study","DOI":"10.1080/00063650109461232","ISSN":"0006-3657, 1944-6705","issue":"3","journalAbbreviation":"Bird Study","language":"en","note":"Citation Key: Smith2001","page":"330-340","source":"DOI.org (Crossref)","title":"A census of the Manx Shearwater &lt;i&gt;Puffinus puffinus&lt;/i&gt; on Skomer, Skokholm and Middleholm, west Wales","volume":"48","author":[{"family":"Smith","given":"S."},{"family":"Thompson","given":"G."},{"family":"Perrins","given":"C.M."}],"issued":{"date-parts":[["2001",11]]}}}],"schema":"https://github.com/citation-style-language/schema/raw/master/csl-citation.json"} </w:instrText>
      </w:r>
      <w:r w:rsidR="001254C8">
        <w:fldChar w:fldCharType="separate"/>
      </w:r>
      <w:r w:rsidR="001254C8" w:rsidRPr="001254C8">
        <w:t>(Smith et al. 2001)</w:t>
      </w:r>
      <w:r w:rsidR="001254C8">
        <w:fldChar w:fldCharType="end"/>
      </w:r>
      <w:r>
        <w:t xml:space="preserve"> found that response rates are between 0.3 and 0.53 (implying corrections in the range 1.9-3.3). To make use of this survey datum, we inflated the estimated confidence interval for the call-back population estimate by accounting for the uncertainty in the response rate. This led to a mean estimate of 97945 and a CV of 0.175. It is worth noting that this calculation is over the same estimate for the area of the colony provided by</w:t>
      </w:r>
      <w:r w:rsidR="004B7AE0">
        <w:t xml:space="preserve"> </w:t>
      </w:r>
      <w:r w:rsidR="004B7AE0">
        <w:fldChar w:fldCharType="begin"/>
      </w:r>
      <w:r w:rsidR="00F61A68">
        <w:instrText xml:space="preserve"> ADDIN ZOTERO_ITEM CSL_CITATION {"citationID":"L4jjas62","properties":{"formattedCitation":"(Murray, et al. 2003)","plainCitation":"(Murray, et al. 2003)","dontUpdate":true,"noteIndex":0},"citationItems":[{"id":5806,"uris":["http://zotero.org/users/9691401/items/BXK7H62K"],"itemData":{"id":5806,"type":"article-journal","container-title":"Atlantic seabirds","issue":"4","note":"Citation key: Murray2003","page":"89-130","title":"A survey of Manx shearwaters Puffinus puffinus on Rum, Inner Hebrides in 2001","volume":"5","author":[{"family":"Murray,","given":"S"},{"family":"Shew","given":"M.C."},{"family":"Mudge","given":"G.P."},{"family":"Spray","given":"S."}],"issued":{"date-parts":[["2003"]]}}}],"schema":"https://github.com/citation-style-language/schema/raw/master/csl-citation.json"} </w:instrText>
      </w:r>
      <w:r w:rsidR="004B7AE0">
        <w:fldChar w:fldCharType="separate"/>
      </w:r>
      <w:r w:rsidR="004B7AE0" w:rsidRPr="00635D98">
        <w:t>(Murray et al. 2003)</w:t>
      </w:r>
      <w:r w:rsidR="004B7AE0">
        <w:fldChar w:fldCharType="end"/>
      </w:r>
      <w:r w:rsidR="004B7AE0">
        <w:t xml:space="preserve"> </w:t>
      </w:r>
      <w:r>
        <w:t>for the visual part of their survey.</w:t>
      </w:r>
    </w:p>
    <w:p w14:paraId="54FFF4DB" w14:textId="0726CCEC" w:rsidR="00C05CB5" w:rsidRDefault="00C05CB5" w:rsidP="00C05CB5">
      <w:bookmarkStart w:id="46" w:name="_Toc133043026"/>
      <w:r w:rsidRPr="004B7AE0">
        <w:rPr>
          <w:rStyle w:val="Heading3Char"/>
        </w:rPr>
        <w:t>Addition of breeding data from Canna</w:t>
      </w:r>
      <w:r w:rsidR="004B7AE0" w:rsidRPr="004B7AE0">
        <w:rPr>
          <w:rStyle w:val="Heading3Char"/>
        </w:rPr>
        <w:t>:</w:t>
      </w:r>
      <w:bookmarkEnd w:id="46"/>
      <w:r w:rsidR="004B7AE0" w:rsidRPr="004B7AE0">
        <w:rPr>
          <w:rStyle w:val="Heading3Char"/>
        </w:rPr>
        <w:t xml:space="preserve"> </w:t>
      </w:r>
      <w:r>
        <w:t xml:space="preserve">The data from Canna have two distinct advantages. First, they cover </w:t>
      </w:r>
      <w:proofErr w:type="gramStart"/>
      <w:r>
        <w:t>a time period</w:t>
      </w:r>
      <w:proofErr w:type="gramEnd"/>
      <w:r>
        <w:t xml:space="preserve"> characterised by data-sparsity on Rum. Second, they have a one-year overlap with breeding data on Rum, allowing at least a rudimentary calibration. Despite its proximity to Rum, Canna offers a different geomorphology and vulnerability to risks such as rats and flooding. </w:t>
      </w:r>
      <w:r w:rsidR="004B7AE0">
        <w:t>We therefore treated</w:t>
      </w:r>
      <w:r>
        <w:t xml:space="preserve"> the Canna breeding success data as a relative index of breeding success on Rum. </w:t>
      </w:r>
      <w:r w:rsidR="004B7AE0">
        <w:t xml:space="preserve">The model estimated the scaling relationship between Canna and Rum, as a </w:t>
      </w:r>
      <w:r w:rsidR="00A17396">
        <w:t xml:space="preserve">nuisance parameter. </w:t>
      </w:r>
    </w:p>
    <w:p w14:paraId="07EEE137" w14:textId="77777777" w:rsidR="0021428D" w:rsidRDefault="0021428D" w:rsidP="00C05CB5"/>
    <w:p w14:paraId="7A6152B1" w14:textId="29E5712B" w:rsidR="00C05CB5" w:rsidRDefault="00C05CB5" w:rsidP="00CE7DDE">
      <w:pPr>
        <w:pStyle w:val="Heading2"/>
      </w:pPr>
      <w:bookmarkStart w:id="47" w:name="_Toc133043027"/>
      <w:r>
        <w:t>Fitting to real data</w:t>
      </w:r>
      <w:bookmarkEnd w:id="47"/>
    </w:p>
    <w:p w14:paraId="24F0AD30" w14:textId="370927F7" w:rsidR="00C05CB5" w:rsidRDefault="00CE7DDE" w:rsidP="00C05CB5">
      <w:r>
        <w:t>The first version of the model (</w:t>
      </w:r>
      <w:r w:rsidR="00C05CB5">
        <w:t>Model 1</w:t>
      </w:r>
      <w:r>
        <w:t>) was fitted to the real data</w:t>
      </w:r>
      <w:r w:rsidR="0091749D">
        <w:t>, and henceforth treated as a baseline for further development</w:t>
      </w:r>
      <w:r w:rsidR="00C05CB5">
        <w:t>.</w:t>
      </w:r>
      <w:r w:rsidR="006E58ED">
        <w:t xml:space="preserve"> </w:t>
      </w:r>
      <w:r w:rsidR="0091749D">
        <w:t>Model 1</w:t>
      </w:r>
      <w:r w:rsidR="006E58ED">
        <w:t xml:space="preserve"> contained no covariates (just generic random effects) and </w:t>
      </w:r>
      <w:r w:rsidR="00205067">
        <w:t xml:space="preserve">assumed that the </w:t>
      </w:r>
      <w:r w:rsidR="00A3738D">
        <w:t xml:space="preserve">coefficients of variation in survey counts were </w:t>
      </w:r>
      <w:r w:rsidR="0091749D">
        <w:t xml:space="preserve">exactly </w:t>
      </w:r>
      <w:r w:rsidR="00A3738D">
        <w:t xml:space="preserve">as reported in the corresponding studies. </w:t>
      </w:r>
      <w:r w:rsidR="00C05CB5">
        <w:t xml:space="preserve"> </w:t>
      </w:r>
    </w:p>
    <w:p w14:paraId="05E8F0A0" w14:textId="77777777" w:rsidR="0021428D" w:rsidRDefault="0021428D" w:rsidP="00C05CB5"/>
    <w:p w14:paraId="296E261F" w14:textId="52D2859F" w:rsidR="00C05CB5" w:rsidRDefault="00C05CB5" w:rsidP="00C05CB5">
      <w:pPr>
        <w:pStyle w:val="Heading2"/>
      </w:pPr>
      <w:bookmarkStart w:id="48" w:name="_Toc133043028"/>
      <w:r>
        <w:t>Validation with simulated data</w:t>
      </w:r>
      <w:bookmarkEnd w:id="48"/>
    </w:p>
    <w:p w14:paraId="63CCAD9B" w14:textId="72CE1D3A" w:rsidR="00C05CB5" w:rsidRDefault="00C05CB5" w:rsidP="00C05CB5">
      <w:r>
        <w:t xml:space="preserve">Simulated data offer a sanity check for the performance of the model. General practice is to generate synthetic data from the model to be used for fitting to the real data, using plausible parameter values, and then proceed to fit the model to these data. Given that there is, by </w:t>
      </w:r>
      <w:r w:rsidR="00300FCD">
        <w:t>construction</w:t>
      </w:r>
      <w:r>
        <w:t xml:space="preserve">, no model misspecification in this procedure, </w:t>
      </w:r>
      <w:proofErr w:type="gramStart"/>
      <w:r>
        <w:t>assuming that</w:t>
      </w:r>
      <w:proofErr w:type="gramEnd"/>
      <w:r>
        <w:t xml:space="preserve"> the synthetic data provided are adequate, the model fitting should be able to retrieve the unde</w:t>
      </w:r>
      <w:r w:rsidR="00EB7A60">
        <w:t>r</w:t>
      </w:r>
      <w:r>
        <w:t xml:space="preserve">lying parameters and reconstruct the true demographic trajectories. The specifications of the key model parameters were selected to be the median values retrieved from the real data in model fitting. Variations in data collection effort were set to be identical to the real data. </w:t>
      </w:r>
    </w:p>
    <w:p w14:paraId="22099EBC" w14:textId="77777777" w:rsidR="00C05CB5" w:rsidRDefault="00C05CB5" w:rsidP="00C05CB5"/>
    <w:p w14:paraId="42D4461F" w14:textId="73A8F162" w:rsidR="00C05CB5" w:rsidRDefault="00C05CB5" w:rsidP="006F1BD3">
      <w:pPr>
        <w:pStyle w:val="Heading2"/>
      </w:pPr>
      <w:bookmarkStart w:id="49" w:name="_Toc133043029"/>
      <w:r>
        <w:t xml:space="preserve">Sensitivity </w:t>
      </w:r>
      <w:r w:rsidR="00C83480">
        <w:t xml:space="preserve">to </w:t>
      </w:r>
      <w:r>
        <w:t>population estimates</w:t>
      </w:r>
      <w:bookmarkEnd w:id="49"/>
    </w:p>
    <w:p w14:paraId="13EDFC65" w14:textId="44B777BC" w:rsidR="00C05CB5" w:rsidRDefault="00C05CB5" w:rsidP="00B67CC8">
      <w:r>
        <w:t xml:space="preserve">A particularly difficult aspect of the above analysis is that it relies heavily on estimates of population size (and associated confidence intervals) that, as well as being irregular and intermittent, have been generated by different field methodologies and estimation methods. An apparently strong deviation from the established estimation approaches is the most recent population estimate obtained by </w:t>
      </w:r>
      <w:r>
        <w:fldChar w:fldCharType="begin"/>
      </w:r>
      <w:r w:rsidR="00F61A68">
        <w:instrText xml:space="preserve"> ADDIN ZOTERO_ITEM CSL_CITATION {"citationID":"vijdpGwx","properties":{"formattedCitation":"(Inger et al. 2022)","plainCitation":"(Inger et al. 2022)","dontUpdate":true,"noteIndex":0},"citationItems":[{"id":6024,"uris":["http://zotero.org/users/9691401/items/SNLFYB43"],"itemData":{"id":6024,"type":"report","note":"Citation Key: Inger2022","publisher":"Marine Scotland","title":"Surveys of Breeding Cliff-nesting Seabirds, Ground-nesting Seabirds and Burrow-nesting Seabirds in Western Scotland.","author":[{"family":"Inger","given":"Richard"},{"family":"Sherley","given":"Richard"},{"family":"Lennon","given":"Jim"},{"family":"Winn","given":"Nigel"},{"family":"Scriven","given":"Nigel"},{"family":"Ozsanlav-Harris","given":"Luke"},{"family":"Bearhop","given":"Stuart"}],"issued":{"date-parts":[["2022"]]}}}],"schema":"https://github.com/citation-style-language/schema/raw/master/csl-citation.json"} </w:instrText>
      </w:r>
      <w:r>
        <w:fldChar w:fldCharType="separate"/>
      </w:r>
      <w:r w:rsidR="00414BEB">
        <w:t>I</w:t>
      </w:r>
      <w:r w:rsidR="006F1BD3">
        <w:t xml:space="preserve">nger et al. </w:t>
      </w:r>
      <w:r w:rsidR="00414BEB">
        <w:t>(</w:t>
      </w:r>
      <w:r w:rsidR="009D41A6">
        <w:t>2022</w:t>
      </w:r>
      <w:r w:rsidR="00EB7A60">
        <w:t>.</w:t>
      </w:r>
      <w:r w:rsidR="006F1BD3">
        <w:t>)</w:t>
      </w:r>
      <w:r>
        <w:fldChar w:fldCharType="end"/>
      </w:r>
      <w:r>
        <w:t xml:space="preserve">. This led to an effective doubling of the population estimate due to the analytical approach used to derive apparently suitable habitat for nesting. The resulting number is quite influential for the modelling undertaken here (particularly for the forecasts and future scenarios) and therefore the analytical approach of </w:t>
      </w:r>
      <w:r>
        <w:fldChar w:fldCharType="begin"/>
      </w:r>
      <w:r w:rsidR="00F61A68">
        <w:instrText xml:space="preserve"> ADDIN ZOTERO_ITEM CSL_CITATION {"citationID":"NTymmNom","properties":{"formattedCitation":"(Inger et al. 2022)","plainCitation":"(Inger et al. 2022)","dontUpdate":true,"noteIndex":0},"citationItems":[{"id":6024,"uris":["http://zotero.org/users/9691401/items/SNLFYB43"],"itemData":{"id":6024,"type":"report","note":"Citation Key: Inger2022","publisher":"Marine Scotland","title":"Surveys of Breeding Cliff-nesting Seabirds, Ground-nesting Seabirds and Burrow-nesting Seabirds in Western Scotland.","author":[{"family":"Inger","given":"Richard"},{"family":"Sherley","given":"Richard"},{"family":"Lennon","given":"Jim"},{"family":"Winn","given":"Nigel"},{"family":"Scriven","given":"Nigel"},{"family":"Ozsanlav-Harris","given":"Luke"},{"family":"Bearhop","given":"Stuart"}],"issued":{"date-parts":[["2022"]]}}}],"schema":"https://github.com/citation-style-language/schema/raw/master/csl-citation.json"} </w:instrText>
      </w:r>
      <w:r>
        <w:fldChar w:fldCharType="separate"/>
      </w:r>
      <w:r w:rsidR="00407601">
        <w:t xml:space="preserve">(Inger et al. </w:t>
      </w:r>
      <w:r w:rsidR="00EB7A60">
        <w:t>i</w:t>
      </w:r>
      <w:r w:rsidR="009D41A6">
        <w:t>2022</w:t>
      </w:r>
      <w:r w:rsidR="00407601">
        <w:t>)</w:t>
      </w:r>
      <w:r>
        <w:fldChar w:fldCharType="end"/>
      </w:r>
      <w:r>
        <w:t xml:space="preserve"> </w:t>
      </w:r>
      <w:r w:rsidR="00407601">
        <w:t>was investigated closely in the Technical report</w:t>
      </w:r>
      <w:r>
        <w:t xml:space="preserve">. </w:t>
      </w:r>
      <w:proofErr w:type="gramStart"/>
      <w:r>
        <w:t>Particular strengths</w:t>
      </w:r>
      <w:proofErr w:type="gramEnd"/>
      <w:r>
        <w:t xml:space="preserve"> of the approach are its novel use of model-based components that employ species-habitat modelling frameworks to derive suitable areas for the shearwater burrows. The decision to quantify uncertainty at parts of the analysis is good and the logical sequence of the analysis steps in unambiguous and well justified. The approach also has certain limitations </w:t>
      </w:r>
      <w:r w:rsidR="00FF68FD">
        <w:t xml:space="preserve">primarily to do with underrepresentation of uncertainty and </w:t>
      </w:r>
      <w:r w:rsidR="00F0475E">
        <w:t xml:space="preserve">the lack of a validation </w:t>
      </w:r>
      <w:r w:rsidR="00B67CC8">
        <w:t>test.</w:t>
      </w:r>
    </w:p>
    <w:p w14:paraId="5669993E" w14:textId="0E7D95A8" w:rsidR="00C05CB5" w:rsidRDefault="00C05CB5" w:rsidP="00C05CB5">
      <w:r>
        <w:t xml:space="preserve"> </w:t>
      </w:r>
      <w:r w:rsidR="007E4E50">
        <w:t>Due to t</w:t>
      </w:r>
      <w:r>
        <w:t>he</w:t>
      </w:r>
      <w:r w:rsidR="007E4E50">
        <w:t>se</w:t>
      </w:r>
      <w:r>
        <w:t xml:space="preserve"> shortcomings</w:t>
      </w:r>
      <w:r w:rsidR="007E4E50">
        <w:t>, we carried out</w:t>
      </w:r>
      <w:r>
        <w:t xml:space="preserve"> a sensitivity analysis of the results </w:t>
      </w:r>
      <w:r w:rsidR="007E4E50">
        <w:t>from Model 1</w:t>
      </w:r>
      <w:r>
        <w:t xml:space="preserve">. Given the (numerical and methodological) divergence of the 2022 population estimate from historical surveys, </w:t>
      </w:r>
      <w:proofErr w:type="gramStart"/>
      <w:r>
        <w:t>and also</w:t>
      </w:r>
      <w:proofErr w:type="gramEnd"/>
      <w:r>
        <w:t xml:space="preserve">, considering that its high value might be generating over-optimistically increasing trends for the population, we were interested to see if the increasing tendency predicted by </w:t>
      </w:r>
      <w:r w:rsidR="002A1B04">
        <w:t xml:space="preserve">Model 1 </w:t>
      </w:r>
      <w:r>
        <w:t xml:space="preserve">would remain if more modest numbers were used. </w:t>
      </w:r>
      <w:r w:rsidR="00E806CE">
        <w:t>W</w:t>
      </w:r>
      <w:r>
        <w:t xml:space="preserve">e were </w:t>
      </w:r>
      <w:r w:rsidR="00E806CE">
        <w:t xml:space="preserve">also </w:t>
      </w:r>
      <w:r>
        <w:t xml:space="preserve">interested to see whether </w:t>
      </w:r>
      <w:r w:rsidR="00E806CE">
        <w:t xml:space="preserve">any of the results from Model 1 </w:t>
      </w:r>
      <w:r>
        <w:t xml:space="preserve">were an artefact of overconfidence in the complete time series of population estimates. </w:t>
      </w:r>
      <w:r w:rsidR="009852A4">
        <w:t xml:space="preserve">As part of the sensitivity </w:t>
      </w:r>
      <w:proofErr w:type="gramStart"/>
      <w:r w:rsidR="009852A4">
        <w:t>analysis</w:t>
      </w:r>
      <w:proofErr w:type="gramEnd"/>
      <w:r w:rsidR="009852A4">
        <w:t xml:space="preserve"> </w:t>
      </w:r>
      <w:r w:rsidR="00623B11">
        <w:t xml:space="preserve">we examined versions of the model that </w:t>
      </w:r>
      <w:r w:rsidR="00623B11">
        <w:lastRenderedPageBreak/>
        <w:t xml:space="preserve">either adjusted the 2022 estimate downwards, or </w:t>
      </w:r>
      <w:r w:rsidR="002864E9">
        <w:t xml:space="preserve">increased the uncertainty in all historical population estimates. </w:t>
      </w:r>
    </w:p>
    <w:p w14:paraId="0E5F5AA3" w14:textId="14C7F7B5" w:rsidR="00C05CB5" w:rsidRDefault="00C05CB5" w:rsidP="00C05CB5">
      <w:r>
        <w:t xml:space="preserve">The major difference between the </w:t>
      </w:r>
      <w:r w:rsidR="00F5699A">
        <w:t xml:space="preserve"> </w:t>
      </w:r>
      <w:r w:rsidR="00F5699A">
        <w:fldChar w:fldCharType="begin"/>
      </w:r>
      <w:r w:rsidR="00F61A68">
        <w:instrText xml:space="preserve"> ADDIN ZOTERO_ITEM CSL_CITATION {"citationID":"cqb2sdKQ","properties":{"formattedCitation":"(Inger et al. 2022)","plainCitation":"(Inger et al. 2022)","dontUpdate":true,"noteIndex":0},"citationItems":[{"id":6024,"uris":["http://zotero.org/users/9691401/items/SNLFYB43"],"itemData":{"id":6024,"type":"report","note":"Citation Key: Inger2022","publisher":"Marine Scotland","title":"Surveys of Breeding Cliff-nesting Seabirds, Ground-nesting Seabirds and Burrow-nesting Seabirds in Western Scotland.","author":[{"family":"Inger","given":"Richard"},{"family":"Sherley","given":"Richard"},{"family":"Lennon","given":"Jim"},{"family":"Winn","given":"Nigel"},{"family":"Scriven","given":"Nigel"},{"family":"Ozsanlav-Harris","given":"Luke"},{"family":"Bearhop","given":"Stuart"}],"issued":{"date-parts":[["2022"]]}}}],"schema":"https://github.com/citation-style-language/schema/raw/master/csl-citation.json"} </w:instrText>
      </w:r>
      <w:r w:rsidR="00F5699A">
        <w:fldChar w:fldCharType="separate"/>
      </w:r>
      <w:r w:rsidR="00F5699A" w:rsidRPr="006F1BD3">
        <w:t xml:space="preserve">(Inger et al. </w:t>
      </w:r>
      <w:r w:rsidR="009D41A6">
        <w:t>2022</w:t>
      </w:r>
      <w:r w:rsidR="00EB7A60">
        <w:t>.</w:t>
      </w:r>
      <w:r w:rsidR="00F5699A" w:rsidRPr="006F1BD3">
        <w:t>)</w:t>
      </w:r>
      <w:r w:rsidR="00F5699A">
        <w:fldChar w:fldCharType="end"/>
      </w:r>
      <w:r>
        <w:t xml:space="preserve"> estimate and previous efforts is in the total area considered to make up the breeding colony (209ha). Murray</w:t>
      </w:r>
      <w:r w:rsidR="00EB7A60">
        <w:t xml:space="preserve"> et al. (</w:t>
      </w:r>
      <w:r>
        <w:t>2003</w:t>
      </w:r>
      <w:r w:rsidR="00EB7A60">
        <w:t>)</w:t>
      </w:r>
      <w:r>
        <w:t xml:space="preserve"> considered the extent of the colony to be 148 ha. By scaling their burrow density and response rate estimates to a breeding area of 148 ha, </w:t>
      </w:r>
      <w:r w:rsidR="00F5699A">
        <w:fldChar w:fldCharType="begin"/>
      </w:r>
      <w:r w:rsidR="00F61A68">
        <w:instrText xml:space="preserve"> ADDIN ZOTERO_ITEM CSL_CITATION {"citationID":"Kchpig6Q","properties":{"formattedCitation":"(Inger et al. 2022)","plainCitation":"(Inger et al. 2022)","dontUpdate":true,"noteIndex":0},"citationItems":[{"id":6024,"uris":["http://zotero.org/users/9691401/items/SNLFYB43"],"itemData":{"id":6024,"type":"report","note":"Citation Key: Inger2022","publisher":"Marine Scotland","title":"Surveys of Breeding Cliff-nesting Seabirds, Ground-nesting Seabirds and Burrow-nesting Seabirds in Western Scotland.","author":[{"family":"Inger","given":"Richard"},{"family":"Sherley","given":"Richard"},{"family":"Lennon","given":"Jim"},{"family":"Winn","given":"Nigel"},{"family":"Scriven","given":"Nigel"},{"family":"Ozsanlav-Harris","given":"Luke"},{"family":"Bearhop","given":"Stuart"}],"issued":{"date-parts":[["2022"]]}}}],"schema":"https://github.com/citation-style-language/schema/raw/master/csl-citation.json"} </w:instrText>
      </w:r>
      <w:r w:rsidR="00F5699A">
        <w:fldChar w:fldCharType="separate"/>
      </w:r>
      <w:r w:rsidR="00F5699A" w:rsidRPr="006F1BD3">
        <w:t xml:space="preserve">(Inger et al. </w:t>
      </w:r>
      <w:r w:rsidR="009D41A6">
        <w:t>2022</w:t>
      </w:r>
      <w:r w:rsidR="00EB7A60">
        <w:t>.</w:t>
      </w:r>
      <w:r w:rsidR="00F5699A" w:rsidRPr="006F1BD3">
        <w:t>)</w:t>
      </w:r>
      <w:r w:rsidR="00F5699A">
        <w:fldChar w:fldCharType="end"/>
      </w:r>
      <w:r>
        <w:t xml:space="preserve"> estimated that the number of AOBs would decrease to a total of 134,514 (95% HDI: 85,122–212,886), a comparable estimate to the 2001 estimate of 119,950 (95% CI: 106,730–133,500) AOBs. Earlier surveys, before the 2000/2001 survey, considered the colony to occupy a much smaller area – or at least focused only on the obvious shearwater greens. </w:t>
      </w:r>
    </w:p>
    <w:p w14:paraId="628AC79D" w14:textId="5AB81979" w:rsidR="00C05CB5" w:rsidRDefault="00C05CB5" w:rsidP="00C05CB5">
      <w:bookmarkStart w:id="50" w:name="_Toc133043030"/>
      <w:r w:rsidRPr="00F5699A">
        <w:rPr>
          <w:rStyle w:val="Heading3Char"/>
        </w:rPr>
        <w:t>Model 2</w:t>
      </w:r>
      <w:r w:rsidR="00F5699A" w:rsidRPr="00F5699A">
        <w:rPr>
          <w:rStyle w:val="Heading3Char"/>
        </w:rPr>
        <w:t>:</w:t>
      </w:r>
      <w:bookmarkEnd w:id="50"/>
      <w:r w:rsidRPr="00F5699A">
        <w:rPr>
          <w:rStyle w:val="Heading3Char"/>
        </w:rPr>
        <w:t xml:space="preserve"> </w:t>
      </w:r>
      <w:r>
        <w:t xml:space="preserve">To explore the sensitivity of our results </w:t>
      </w:r>
      <w:r w:rsidR="009D41A6">
        <w:t xml:space="preserve">to </w:t>
      </w:r>
      <w:r>
        <w:t xml:space="preserve">the reported 2022 estimate, we refitted the model by using the alternative, low estimate calculated by </w:t>
      </w:r>
      <w:r w:rsidR="00F5699A">
        <w:t xml:space="preserve"> </w:t>
      </w:r>
      <w:r w:rsidR="00F5699A">
        <w:fldChar w:fldCharType="begin"/>
      </w:r>
      <w:r w:rsidR="00F61A68">
        <w:instrText xml:space="preserve"> ADDIN ZOTERO_ITEM CSL_CITATION {"citationID":"JMlyRvx9","properties":{"formattedCitation":"(Inger et al. 2022)","plainCitation":"(Inger et al. 2022)","dontUpdate":true,"noteIndex":0},"citationItems":[{"id":6024,"uris":["http://zotero.org/users/9691401/items/SNLFYB43"],"itemData":{"id":6024,"type":"report","note":"Citation Key: Inger2022","publisher":"Marine Scotland","title":"Surveys of Breeding Cliff-nesting Seabirds, Ground-nesting Seabirds and Burrow-nesting Seabirds in Western Scotland.","author":[{"family":"Inger","given":"Richard"},{"family":"Sherley","given":"Richard"},{"family":"Lennon","given":"Jim"},{"family":"Winn","given":"Nigel"},{"family":"Scriven","given":"Nigel"},{"family":"Ozsanlav-Harris","given":"Luke"},{"family":"Bearhop","given":"Stuart"}],"issued":{"date-parts":[["2022"]]}}}],"schema":"https://github.com/citation-style-language/schema/raw/master/csl-citation.json"} </w:instrText>
      </w:r>
      <w:r w:rsidR="00F5699A">
        <w:fldChar w:fldCharType="separate"/>
      </w:r>
      <w:r w:rsidR="00F5699A" w:rsidRPr="006F1BD3">
        <w:t>(Inger et al.</w:t>
      </w:r>
      <w:r w:rsidR="009D41A6">
        <w:t>2022</w:t>
      </w:r>
      <w:r w:rsidR="00EB7A60">
        <w:t>.</w:t>
      </w:r>
      <w:r w:rsidR="00F5699A" w:rsidRPr="006F1BD3">
        <w:t>)</w:t>
      </w:r>
      <w:r w:rsidR="00F5699A">
        <w:fldChar w:fldCharType="end"/>
      </w:r>
      <w:r>
        <w:t xml:space="preserve">. This experiment was aimed at capturing the effect of bias in the estimate and was considered a worst-case scenario in terms of future forecasts. </w:t>
      </w:r>
    </w:p>
    <w:p w14:paraId="4F150E42" w14:textId="4FE107B0" w:rsidR="00C05CB5" w:rsidRDefault="00C05CB5" w:rsidP="00C05CB5">
      <w:bookmarkStart w:id="51" w:name="_Toc133043031"/>
      <w:r w:rsidRPr="009323D7">
        <w:rPr>
          <w:rStyle w:val="Heading3Char"/>
        </w:rPr>
        <w:t>Model 3</w:t>
      </w:r>
      <w:r w:rsidR="009323D7" w:rsidRPr="009323D7">
        <w:rPr>
          <w:rStyle w:val="Heading3Char"/>
        </w:rPr>
        <w:t>:</w:t>
      </w:r>
      <w:bookmarkEnd w:id="51"/>
      <w:r w:rsidR="009323D7" w:rsidRPr="009323D7">
        <w:rPr>
          <w:rStyle w:val="Heading3Char"/>
        </w:rPr>
        <w:t xml:space="preserve"> </w:t>
      </w:r>
      <w:r>
        <w:t xml:space="preserve">As an additional experiment, we considered the possibility that the true population size is in-between the best and worst-case population estimates for 2022. To capture that possibility, we used the average population estimate (180,262 AOB) from the two values reported by </w:t>
      </w:r>
      <w:r w:rsidR="009323D7">
        <w:fldChar w:fldCharType="begin"/>
      </w:r>
      <w:r w:rsidR="00F61A68">
        <w:instrText xml:space="preserve"> ADDIN ZOTERO_ITEM CSL_CITATION {"citationID":"JkdpMfGw","properties":{"formattedCitation":"(Inger et al. 2022)","plainCitation":"(Inger et al. 2022)","dontUpdate":true,"noteIndex":0},"citationItems":[{"id":6024,"uris":["http://zotero.org/users/9691401/items/SNLFYB43"],"itemData":{"id":6024,"type":"report","note":"Citation Key: Inger2022","publisher":"Marine Scotland","title":"Surveys of Breeding Cliff-nesting Seabirds, Ground-nesting Seabirds and Burrow-nesting Seabirds in Western Scotland.","author":[{"family":"Inger","given":"Richard"},{"family":"Sherley","given":"Richard"},{"family":"Lennon","given":"Jim"},{"family":"Winn","given":"Nigel"},{"family":"Scriven","given":"Nigel"},{"family":"Ozsanlav-Harris","given":"Luke"},{"family":"Bearhop","given":"Stuart"}],"issued":{"date-parts":[["2022"]]}}}],"schema":"https://github.com/citation-style-language/schema/raw/master/csl-citation.json"} </w:instrText>
      </w:r>
      <w:r w:rsidR="009323D7">
        <w:fldChar w:fldCharType="separate"/>
      </w:r>
      <w:r w:rsidR="009323D7" w:rsidRPr="006F1BD3">
        <w:t xml:space="preserve">(Inger et al. </w:t>
      </w:r>
      <w:r w:rsidR="009D41A6">
        <w:t>2022</w:t>
      </w:r>
      <w:r w:rsidR="009323D7">
        <w:fldChar w:fldCharType="end"/>
      </w:r>
      <w:r w:rsidR="009323D7">
        <w:t>.</w:t>
      </w:r>
      <w:r>
        <w:t xml:space="preserve"> To acknowledge the fact that </w:t>
      </w:r>
      <w:r w:rsidR="009323D7">
        <w:fldChar w:fldCharType="begin"/>
      </w:r>
      <w:r w:rsidR="00F61A68">
        <w:instrText xml:space="preserve"> ADDIN ZOTERO_ITEM CSL_CITATION {"citationID":"aVU9JMFb","properties":{"formattedCitation":"(Inger et al. 2022)","plainCitation":"(Inger et al. 2022)","dontUpdate":true,"noteIndex":0},"citationItems":[{"id":6024,"uris":["http://zotero.org/users/9691401/items/SNLFYB43"],"itemData":{"id":6024,"type":"report","note":"Citation Key: Inger2022","publisher":"Marine Scotland","title":"Surveys of Breeding Cliff-nesting Seabirds, Ground-nesting Seabirds and Burrow-nesting Seabirds in Western Scotland.","author":[{"family":"Inger","given":"Richard"},{"family":"Sherley","given":"Richard"},{"family":"Lennon","given":"Jim"},{"family":"Winn","given":"Nigel"},{"family":"Scriven","given":"Nigel"},{"family":"Ozsanlav-Harris","given":"Luke"},{"family":"Bearhop","given":"Stuart"}],"issued":{"date-parts":[["2022"]]}}}],"schema":"https://github.com/citation-style-language/schema/raw/master/csl-citation.json"} </w:instrText>
      </w:r>
      <w:r w:rsidR="009323D7">
        <w:fldChar w:fldCharType="separate"/>
      </w:r>
      <w:r w:rsidR="009323D7" w:rsidRPr="006F1BD3">
        <w:t xml:space="preserve">(Inger et al. </w:t>
      </w:r>
      <w:r w:rsidR="002A47F1">
        <w:t>2022</w:t>
      </w:r>
      <w:r w:rsidR="00EB7A60">
        <w:t>.</w:t>
      </w:r>
      <w:r w:rsidR="009323D7" w:rsidRPr="006F1BD3">
        <w:t>)</w:t>
      </w:r>
      <w:r w:rsidR="009323D7">
        <w:fldChar w:fldCharType="end"/>
      </w:r>
      <w:r w:rsidR="009323D7">
        <w:t>.</w:t>
      </w:r>
      <w:r>
        <w:t xml:space="preserve"> had not propagated several sources of uncertainty into their final confidence interval for population size, and therefore they are likely to have underestimated uncertainty, we took the precautionary approach of deriving a CV based on the upper CI extreme of the high population estimate (403,915 AOB) and the lower CI extreme of the low population estimate (85,122 AOB). </w:t>
      </w:r>
    </w:p>
    <w:p w14:paraId="75D0E7BE" w14:textId="218BCD41" w:rsidR="00C05CB5" w:rsidRDefault="00C05CB5" w:rsidP="00C05CB5">
      <w:bookmarkStart w:id="52" w:name="_Toc133043032"/>
      <w:r w:rsidRPr="00817E2D">
        <w:rPr>
          <w:rStyle w:val="Heading3Char"/>
        </w:rPr>
        <w:t>Model 4:</w:t>
      </w:r>
      <w:bookmarkEnd w:id="52"/>
      <w:r>
        <w:t xml:space="preserve"> A doubling of CVs. This was comparable to the inflation of the 2022 CV between Model 1 (CV=0.154) </w:t>
      </w:r>
      <w:proofErr w:type="gramStart"/>
      <w:r>
        <w:t>and  Model</w:t>
      </w:r>
      <w:proofErr w:type="gramEnd"/>
      <w:r>
        <w:t xml:space="preserve"> 3 (CV=0.442, an inflation of 2.87). </w:t>
      </w:r>
    </w:p>
    <w:p w14:paraId="36452FE4" w14:textId="4341546C" w:rsidR="00C05CB5" w:rsidRDefault="00C05CB5" w:rsidP="00C05CB5">
      <w:bookmarkStart w:id="53" w:name="_Toc133043033"/>
      <w:r w:rsidRPr="00D3628D">
        <w:rPr>
          <w:rStyle w:val="Heading3Char"/>
        </w:rPr>
        <w:t>Model 5:</w:t>
      </w:r>
      <w:bookmarkEnd w:id="53"/>
      <w:r w:rsidRPr="00D3628D">
        <w:rPr>
          <w:rStyle w:val="Heading3Char"/>
        </w:rPr>
        <w:t xml:space="preserve"> </w:t>
      </w:r>
      <w:r>
        <w:t xml:space="preserve">A scaling of CVs by an order of magnitude. </w:t>
      </w:r>
    </w:p>
    <w:p w14:paraId="5EE3A357" w14:textId="236BC0B2" w:rsidR="00C05CB5" w:rsidRDefault="00BF1A04" w:rsidP="00C05CB5">
      <w:r>
        <w:t xml:space="preserve">Comparison between these models (see Results) </w:t>
      </w:r>
      <w:r w:rsidR="00D735DF">
        <w:t xml:space="preserve">led us to </w:t>
      </w:r>
      <w:r w:rsidR="007A0D4F">
        <w:t xml:space="preserve">select Model 3, for </w:t>
      </w:r>
      <w:r w:rsidR="007D6498">
        <w:t xml:space="preserve">use in </w:t>
      </w:r>
      <w:r w:rsidR="007A0D4F">
        <w:t xml:space="preserve">examination of </w:t>
      </w:r>
      <w:r w:rsidR="009B718D">
        <w:t xml:space="preserve">covariates and </w:t>
      </w:r>
      <w:r w:rsidR="00A2472B">
        <w:t xml:space="preserve">generation of </w:t>
      </w:r>
      <w:r w:rsidR="009B718D">
        <w:t xml:space="preserve">forecasts. </w:t>
      </w:r>
    </w:p>
    <w:p w14:paraId="7CF52348" w14:textId="3AB64F46" w:rsidR="00C05CB5" w:rsidRDefault="00C05CB5" w:rsidP="00C05CB5">
      <w:pPr>
        <w:pStyle w:val="Heading2"/>
      </w:pPr>
      <w:bookmarkStart w:id="54" w:name="_Toc133043034"/>
      <w:r>
        <w:t>Examination of covariates</w:t>
      </w:r>
      <w:bookmarkEnd w:id="54"/>
    </w:p>
    <w:p w14:paraId="00216B25" w14:textId="0CEBAAF0" w:rsidR="00C05CB5" w:rsidRDefault="00D05EC7" w:rsidP="00FE3B49">
      <w:r>
        <w:t xml:space="preserve">In addition to the density dependence </w:t>
      </w:r>
      <w:proofErr w:type="spellStart"/>
      <w:r>
        <w:t>autocovariate</w:t>
      </w:r>
      <w:proofErr w:type="spellEnd"/>
      <w:r>
        <w:t xml:space="preserve">, which was included in all models, we </w:t>
      </w:r>
      <w:r w:rsidR="005004A2">
        <w:t>developed a detailed examination of the effect of rainfall on breeding success. We</w:t>
      </w:r>
      <w:r w:rsidR="00C05CB5">
        <w:t xml:space="preserve"> used the aggregated rainfall data for the period May-June from </w:t>
      </w:r>
      <w:proofErr w:type="spellStart"/>
      <w:r w:rsidR="00C05CB5">
        <w:t>Tiree</w:t>
      </w:r>
      <w:proofErr w:type="spellEnd"/>
      <w:r w:rsidR="00C05CB5">
        <w:t xml:space="preserve">. To account for differences in rainfall between </w:t>
      </w:r>
      <w:proofErr w:type="spellStart"/>
      <w:r w:rsidR="00C05CB5">
        <w:t>Tiree</w:t>
      </w:r>
      <w:proofErr w:type="spellEnd"/>
      <w:r w:rsidR="00C05CB5">
        <w:t xml:space="preserve"> and Rum, we also used a partial and intermittent time series of equivalent rainfall measurements for Rum. Fecundity was directly linked to Rum rainfall, and the missing values from Rum were imputed simultaneously by linking Rum to </w:t>
      </w:r>
      <w:proofErr w:type="spellStart"/>
      <w:r w:rsidR="00C05CB5">
        <w:t>Tiree</w:t>
      </w:r>
      <w:proofErr w:type="spellEnd"/>
      <w:r w:rsidR="00C05CB5">
        <w:t xml:space="preserve"> rainfall by a stochastic process</w:t>
      </w:r>
      <w:r w:rsidR="005004A2">
        <w:t>.</w:t>
      </w:r>
    </w:p>
    <w:p w14:paraId="3AB2CAF1" w14:textId="3EC1B616" w:rsidR="00C05CB5" w:rsidRDefault="00C05CB5" w:rsidP="00845BC5">
      <w:pPr>
        <w:pStyle w:val="Heading2"/>
      </w:pPr>
      <w:r>
        <w:t xml:space="preserve"> </w:t>
      </w:r>
      <w:bookmarkStart w:id="55" w:name="_Toc133043035"/>
      <w:r>
        <w:t>Forecasts</w:t>
      </w:r>
      <w:bookmarkEnd w:id="55"/>
    </w:p>
    <w:p w14:paraId="56FB48EB" w14:textId="045E74BD" w:rsidR="00C05CB5" w:rsidRDefault="00C05CB5" w:rsidP="00FE3B49">
      <w:r>
        <w:t xml:space="preserve">A population simulation </w:t>
      </w:r>
      <w:r w:rsidR="00845BC5">
        <w:t xml:space="preserve">using model 3 without covariates </w:t>
      </w:r>
      <w:r>
        <w:t xml:space="preserve">was iterated as many times as the number of parameterisations (5000 iterations were used to create stable credible intervals for the predictions), recording the population projections for the three component classes (Adults, Recruits and Fledglings). We recorded results for a time horizon of 100 years and derived metrics </w:t>
      </w:r>
      <w:r>
        <w:lastRenderedPageBreak/>
        <w:t xml:space="preserve">of risk </w:t>
      </w:r>
      <w:r w:rsidR="00845BC5">
        <w:t xml:space="preserve">at </w:t>
      </w:r>
      <w:r>
        <w:t>25 and 100 years into the future.</w:t>
      </w:r>
      <w:r w:rsidR="00144135">
        <w:t xml:space="preserve"> Risk was</w:t>
      </w:r>
      <w:r>
        <w:t xml:space="preserve"> defined as the probability that the population will be below </w:t>
      </w:r>
      <w:r w:rsidR="00144135">
        <w:t>its current size</w:t>
      </w:r>
      <w:r w:rsidR="0060398F">
        <w:t xml:space="preserve"> in a pre-determined time horizon of 25 or 100 years</w:t>
      </w:r>
      <w:r w:rsidR="00144135">
        <w:t>.</w:t>
      </w:r>
    </w:p>
    <w:p w14:paraId="56B6ADF7" w14:textId="7A453A05" w:rsidR="00C05CB5" w:rsidRDefault="00C05CB5" w:rsidP="00C05CB5">
      <w:r>
        <w:t xml:space="preserve">To facilitate current and future investigation, any impact </w:t>
      </w:r>
      <w:r w:rsidR="0060398F">
        <w:t>was</w:t>
      </w:r>
      <w:r>
        <w:t xml:space="preserve"> characterised by </w:t>
      </w:r>
      <w:r w:rsidR="0060398F">
        <w:t xml:space="preserve">the </w:t>
      </w:r>
      <w:r>
        <w:t>three key characteristics</w:t>
      </w:r>
      <w:r w:rsidR="0060398F">
        <w:t xml:space="preserve"> of  </w:t>
      </w:r>
      <w:r>
        <w:t>1) Intensity</w:t>
      </w:r>
      <w:r w:rsidR="0060398F">
        <w:t xml:space="preserve"> (</w:t>
      </w:r>
      <w:r w:rsidR="00D26F4E">
        <w:t>i.e., p</w:t>
      </w:r>
      <w:r>
        <w:t>roportional losses in the ability to survive or reproduce</w:t>
      </w:r>
      <w:r w:rsidR="0060398F">
        <w:t xml:space="preserve">), </w:t>
      </w:r>
      <w:r>
        <w:t>2) Temporal pattern</w:t>
      </w:r>
      <w:r w:rsidR="0060398F">
        <w:t xml:space="preserve"> (Here, distinguishing between</w:t>
      </w:r>
      <w:r>
        <w:t xml:space="preserve"> press and pulse perturbations </w:t>
      </w:r>
      <w:r w:rsidR="0060398F">
        <w:fldChar w:fldCharType="begin"/>
      </w:r>
      <w:r w:rsidR="00F61A68">
        <w:instrText xml:space="preserve"> ADDIN ZOTERO_ITEM CSL_CITATION {"citationID":"RhrltXlw","properties":{"formattedCitation":"(Bender et al. 1984)","plainCitation":"(Bender et al. 1984)","noteIndex":0},"citationItems":[{"id":916,"uris":["http://zotero.org/users/9691401/items/V94K6BPD"],"itemData":{"id":916,"type":"article-journal","abstract":"Defines a perturbation as selective alteration of the density of one or more members of a community, and distinguisehs 2 different kinds of perturbations. A PULSE perturbation is a relatively instantaneous alteration of species numbers, after which the system is studied as it 'relaxes' back to its previous equilibrium state. A PRESS perturbation is a sustained alteration of species densities (often a complete elimination of particular species); it is maintained until the unperturbed species reach a new equilibrium. PULSE experiments yield information only on direct interactions while PRESS experiments yield information on direct interactions mixed together with the indirect effects mediated through other species in the community. Mathematical techniques are developed that yield measures of ecological interaction between species from both types of experimental designs.-from Authors","container-title":"Ecology","DOI":"10.2307/1939452","ISSN":"00129658","issue":"1","note":"Citation Key: Bender1984","page":"1-13","title":"Perturbation experiments in community ecology: theory and practice.","volume":"65","author":[{"family":"Bender","given":"E. A."},{"family":"Case","given":"T. J."},{"family":"Gilpin","given":"M. E."}],"issued":{"date-parts":[["1984"]]}}}],"schema":"https://github.com/citation-style-language/schema/raw/master/csl-citation.json"} </w:instrText>
      </w:r>
      <w:r w:rsidR="0060398F">
        <w:fldChar w:fldCharType="separate"/>
      </w:r>
      <w:r w:rsidR="0060398F" w:rsidRPr="0060398F">
        <w:t>(Bender et al. 1984)</w:t>
      </w:r>
      <w:r w:rsidR="0060398F">
        <w:fldChar w:fldCharType="end"/>
      </w:r>
      <w:r w:rsidR="00987C6D">
        <w:t xml:space="preserve">) and </w:t>
      </w:r>
      <w:r>
        <w:t>3) Demographic effec</w:t>
      </w:r>
      <w:r w:rsidR="00987C6D">
        <w:t>t (</w:t>
      </w:r>
      <w:r w:rsidR="00D26F4E">
        <w:t xml:space="preserve">i.e., </w:t>
      </w:r>
      <w:r w:rsidR="00D769D0">
        <w:t>t</w:t>
      </w:r>
      <w:r w:rsidR="00987C6D">
        <w:t>he demographic rate on which the impact was felt).</w:t>
      </w:r>
      <w:r>
        <w:t xml:space="preserve"> </w:t>
      </w:r>
    </w:p>
    <w:p w14:paraId="46B961F0" w14:textId="20AA75A7" w:rsidR="007B3FB2" w:rsidRDefault="00B77B83" w:rsidP="00C05CB5">
      <w:r>
        <w:t>The code generating these projections has been optimised for speed and ease of use, so that multiple scenarios can be examined rapidly.</w:t>
      </w:r>
      <w:r w:rsidR="00B0692E">
        <w:t xml:space="preserve"> To illustrate the type of result</w:t>
      </w:r>
      <w:r w:rsidR="00A85FAC">
        <w:t xml:space="preserve"> that can be generated for future populations</w:t>
      </w:r>
      <w:r w:rsidR="00B0692E">
        <w:t>, w</w:t>
      </w:r>
      <w:r w:rsidR="00F37AD5">
        <w:t xml:space="preserve">e examined scenarios of impact on adult survival and fecundity. </w:t>
      </w:r>
    </w:p>
    <w:p w14:paraId="28BBD53B" w14:textId="77777777" w:rsidR="0021428D" w:rsidRDefault="0021428D" w:rsidP="00C05CB5"/>
    <w:p w14:paraId="7C564718" w14:textId="2512B354" w:rsidR="007B3FB2" w:rsidRDefault="007B3FB2" w:rsidP="007B3FB2">
      <w:pPr>
        <w:pStyle w:val="Heading1"/>
      </w:pPr>
      <w:bookmarkStart w:id="56" w:name="_Toc133043036"/>
      <w:r>
        <w:t>Results</w:t>
      </w:r>
      <w:bookmarkEnd w:id="56"/>
    </w:p>
    <w:p w14:paraId="7B2EA2A0" w14:textId="00102954" w:rsidR="00F42058" w:rsidRDefault="00F42058" w:rsidP="00BF0CF1">
      <w:pPr>
        <w:pStyle w:val="Heading2"/>
      </w:pPr>
      <w:bookmarkStart w:id="57" w:name="_Toc133043037"/>
      <w:r>
        <w:t>Baseline model</w:t>
      </w:r>
      <w:bookmarkEnd w:id="57"/>
    </w:p>
    <w:p w14:paraId="6C420253" w14:textId="1ACC6BC8" w:rsidR="00F42058" w:rsidRDefault="00F42058" w:rsidP="00F42058">
      <w:r>
        <w:t xml:space="preserve">The prior and posterior distributions for the parameters of model </w:t>
      </w:r>
      <w:r w:rsidR="00CB4F79">
        <w:t xml:space="preserve">1 </w:t>
      </w:r>
      <w:r>
        <w:t xml:space="preserve">(see </w:t>
      </w:r>
      <w:proofErr w:type="gramStart"/>
      <w:r w:rsidR="000B2E75">
        <w:t>T</w:t>
      </w:r>
      <w:r>
        <w:t>echnical</w:t>
      </w:r>
      <w:proofErr w:type="gramEnd"/>
      <w:r>
        <w:t xml:space="preserve"> report) indicated that the model is gaining information from the data, in the sense that no major disagreements with the priors were observed and most posteriors are less dispersed than their corresponding priors. Of interest is the indication that density dependence is weak in this population and that the breeding success in Canna is probably consistently lower (by about 10%) than the breeding success on Rum. The magnitude of variability in each demographic process can be used as an indicator of which process seems less buffered from external </w:t>
      </w:r>
      <w:r w:rsidR="00107944">
        <w:t>influences and</w:t>
      </w:r>
      <w:r>
        <w:t xml:space="preserve"> may provide direction for future inclusion of covariates (in the sense that more variable demographic processes may deserve closer investigation with causal hypotheses about extrinsic covariates). </w:t>
      </w:r>
      <w:r w:rsidR="00FB46FA">
        <w:t>T</w:t>
      </w:r>
      <w:r w:rsidR="00CB4F79">
        <w:t>o explain the observations,</w:t>
      </w:r>
      <w:r>
        <w:t xml:space="preserve"> the model needed to assume highly variable adult survival. As discussed below, this may be an artefact of the inconstant methodology used to estimate population sizes on the island. Other than that, variability in fledgling survival is hinted as a likely source of variability in numbers.  </w:t>
      </w:r>
    </w:p>
    <w:p w14:paraId="3C2842EE" w14:textId="77777777" w:rsidR="0021428D" w:rsidRDefault="0021428D" w:rsidP="0021428D">
      <w:r>
        <w:t>The reconstructed trajectories from the model are summarised in Fig. 1. The inferred reductions in adult survival (Fig. 1f) during the 1980s coincide with a drop in observed numbers that may be induced by changes in population size estimation methods. The model indicates that recruitment in recent years may be experiencing a drop (Fig. 1d), hinting that density dependence may be starting to have an effect. However, this is only suggested by the lower 95% credible limit, and the trend is not reflected by the median trajectory, a consequence of the high uncertainty in the inference of density dependence.</w:t>
      </w:r>
    </w:p>
    <w:p w14:paraId="6F9C7ED2" w14:textId="77777777" w:rsidR="0021428D" w:rsidRDefault="0021428D" w:rsidP="0021428D">
      <w:pPr>
        <w:pStyle w:val="Heading2"/>
      </w:pPr>
      <w:bookmarkStart w:id="58" w:name="_Toc133043038"/>
      <w:r>
        <w:t>Validation with simulated data</w:t>
      </w:r>
      <w:bookmarkEnd w:id="58"/>
    </w:p>
    <w:p w14:paraId="61BA40BD" w14:textId="77777777" w:rsidR="0021428D" w:rsidRDefault="0021428D" w:rsidP="0021428D">
      <w:r>
        <w:t xml:space="preserve">Fitting Model 1 to simulated data converged and gave realistic reconstructions of the (synthetic and hence known) simulation parameters and data (see </w:t>
      </w:r>
      <w:proofErr w:type="gramStart"/>
      <w:r>
        <w:t>Technical</w:t>
      </w:r>
      <w:proofErr w:type="gramEnd"/>
      <w:r>
        <w:t xml:space="preserve"> report). However, there are also some key warnings arising from this validation exercise. First, it appears particularly difficult to infer the true effects of covariates. Second, the model indicates only limited capacity in inferring the strength of density dependence.</w:t>
      </w:r>
    </w:p>
    <w:p w14:paraId="54583AB8" w14:textId="77777777" w:rsidR="0021428D" w:rsidRDefault="0021428D" w:rsidP="00F42058"/>
    <w:p w14:paraId="41E3DCB0" w14:textId="45A62791" w:rsidR="00B9628C" w:rsidRDefault="009D6778" w:rsidP="0029059B">
      <w:pPr>
        <w:jc w:val="center"/>
      </w:pPr>
      <w:r>
        <w:rPr>
          <w:noProof/>
        </w:rPr>
        <w:lastRenderedPageBreak/>
        <w:drawing>
          <wp:inline distT="0" distB="0" distL="0" distR="0" wp14:anchorId="1248B0FB" wp14:editId="7FA336FC">
            <wp:extent cx="3649473" cy="4855990"/>
            <wp:effectExtent l="0" t="0" r="8255" b="1905"/>
            <wp:docPr id="3" name="Picture 3" descr="Time series of six demographic processes for Manx population, as reconstructed by the baseline model. ">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 series of six demographic processes for Manx population, as reconstructed by the baseline model. ">
                      <a:extLst>
                        <a:ext uri="{C183D7F6-B498-43B3-948B-1728B52AA6E4}">
                          <adec:decorative xmlns:adec="http://schemas.microsoft.com/office/drawing/2017/decorative" val="0"/>
                        </a:ext>
                      </a:extLst>
                    </pic:cNvPr>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49473" cy="4855990"/>
                    </a:xfrm>
                    <a:prstGeom prst="rect">
                      <a:avLst/>
                    </a:prstGeom>
                  </pic:spPr>
                </pic:pic>
              </a:graphicData>
            </a:graphic>
          </wp:inline>
        </w:drawing>
      </w:r>
    </w:p>
    <w:p w14:paraId="6C869158" w14:textId="1BE95BC8" w:rsidR="0029059B" w:rsidRDefault="0029059B" w:rsidP="0021428D">
      <w:r w:rsidRPr="0021428D">
        <w:rPr>
          <w:b/>
          <w:bCs/>
        </w:rPr>
        <w:t xml:space="preserve">Figure 1: </w:t>
      </w:r>
      <w:r w:rsidR="007032B7">
        <w:t>Reconstruction of population trajectories and demographic processes from the baseline model (Model 1), which contained no covariates and accepted the reported precision of historical population estimates</w:t>
      </w:r>
      <w:r w:rsidR="00F345E7">
        <w:t>.</w:t>
      </w:r>
    </w:p>
    <w:p w14:paraId="4C94174E" w14:textId="11637613" w:rsidR="00B9628C" w:rsidRDefault="00B9628C" w:rsidP="00F42058"/>
    <w:p w14:paraId="406F9263" w14:textId="6C6A1A42" w:rsidR="00934F19" w:rsidRDefault="00934F19" w:rsidP="00AB01CB">
      <w:pPr>
        <w:pStyle w:val="Heading2"/>
      </w:pPr>
      <w:bookmarkStart w:id="59" w:name="_Toc133043039"/>
      <w:r>
        <w:t>Sensitivity analysis</w:t>
      </w:r>
      <w:bookmarkEnd w:id="59"/>
    </w:p>
    <w:p w14:paraId="75947C91" w14:textId="344F1ECF" w:rsidR="009323D7" w:rsidRPr="009323D7" w:rsidRDefault="009323D7" w:rsidP="009323D7">
      <w:r>
        <w:t xml:space="preserve">Details and graphical outputs for all results mentioned in this section are provided in the </w:t>
      </w:r>
      <w:proofErr w:type="gramStart"/>
      <w:r w:rsidR="00A24672">
        <w:t>T</w:t>
      </w:r>
      <w:r>
        <w:t>echnical</w:t>
      </w:r>
      <w:proofErr w:type="gramEnd"/>
      <w:r>
        <w:t xml:space="preserve"> report.</w:t>
      </w:r>
    </w:p>
    <w:p w14:paraId="79193873" w14:textId="52B11AFC" w:rsidR="00934F19" w:rsidRDefault="00934F19" w:rsidP="00934F19">
      <w:bookmarkStart w:id="60" w:name="_Toc133043040"/>
      <w:r w:rsidRPr="00F5699A">
        <w:rPr>
          <w:rStyle w:val="Heading3Char"/>
        </w:rPr>
        <w:t>Model 2:</w:t>
      </w:r>
      <w:bookmarkEnd w:id="60"/>
      <w:r w:rsidRPr="00F5699A">
        <w:rPr>
          <w:rStyle w:val="Heading3Char"/>
        </w:rPr>
        <w:t xml:space="preserve"> </w:t>
      </w:r>
      <w:r>
        <w:t xml:space="preserve">The results indicate that the sustained recent </w:t>
      </w:r>
      <w:r w:rsidR="00A24672">
        <w:t xml:space="preserve">population </w:t>
      </w:r>
      <w:r>
        <w:t xml:space="preserve">increases of Model 1 were entirely down to the </w:t>
      </w:r>
      <w:r w:rsidR="009323D7">
        <w:fldChar w:fldCharType="begin"/>
      </w:r>
      <w:r w:rsidR="00F61A68">
        <w:instrText xml:space="preserve"> ADDIN ZOTERO_ITEM CSL_CITATION {"citationID":"JVQewa7r","properties":{"formattedCitation":"(Inger et al. 2022)","plainCitation":"(Inger et al. 2022)","dontUpdate":true,"noteIndex":0},"citationItems":[{"id":6024,"uris":["http://zotero.org/users/9691401/items/SNLFYB43"],"itemData":{"id":6024,"type":"report","note":"Citation Key: Inger2022","publisher":"Marine Scotland","title":"Surveys of Breeding Cliff-nesting Seabirds, Ground-nesting Seabirds and Burrow-nesting Seabirds in Western Scotland.","author":[{"family":"Inger","given":"Richard"},{"family":"Sherley","given":"Richard"},{"family":"Lennon","given":"Jim"},{"family":"Winn","given":"Nigel"},{"family":"Scriven","given":"Nigel"},{"family":"Ozsanlav-Harris","given":"Luke"},{"family":"Bearhop","given":"Stuart"}],"issued":{"date-parts":[["2022"]]}}}],"schema":"https://github.com/citation-style-language/schema/raw/master/csl-citation.json"} </w:instrText>
      </w:r>
      <w:r w:rsidR="009323D7">
        <w:fldChar w:fldCharType="separate"/>
      </w:r>
      <w:r w:rsidR="009323D7" w:rsidRPr="009323D7">
        <w:t xml:space="preserve">(Inger et al. </w:t>
      </w:r>
      <w:r w:rsidR="00A24672">
        <w:t>2022</w:t>
      </w:r>
      <w:r w:rsidR="00F345E7">
        <w:t>.</w:t>
      </w:r>
      <w:r w:rsidR="009323D7" w:rsidRPr="009323D7">
        <w:t>)</w:t>
      </w:r>
      <w:r w:rsidR="009323D7">
        <w:fldChar w:fldCharType="end"/>
      </w:r>
      <w:r w:rsidR="004E61B4">
        <w:t xml:space="preserve"> </w:t>
      </w:r>
      <w:r>
        <w:t>estimate. However, this did not affect the apparent population crash at the start of the 1980s. As a direct consequence, this version of the model also suggests that recruitment is more constrained, both now and in the past.</w:t>
      </w:r>
    </w:p>
    <w:p w14:paraId="0DC31A9D" w14:textId="5B1E4533" w:rsidR="009323D7" w:rsidRDefault="009323D7" w:rsidP="009323D7">
      <w:bookmarkStart w:id="61" w:name="_Toc133043041"/>
      <w:r w:rsidRPr="009323D7">
        <w:rPr>
          <w:rStyle w:val="Heading3Char"/>
        </w:rPr>
        <w:t>Model 3:</w:t>
      </w:r>
      <w:bookmarkEnd w:id="61"/>
      <w:r w:rsidRPr="009323D7">
        <w:rPr>
          <w:rStyle w:val="Heading3Char"/>
        </w:rPr>
        <w:t xml:space="preserve"> </w:t>
      </w:r>
      <w:r>
        <w:t xml:space="preserve">The results from this ad-hoc model averaging between Models 1 and 2 are more akin to the trajectories produced by Model 2. The conclusion from this is that even when offered the possibility of the higher 2022 population estimate, the model finds it easier to explain the data (subject to its mechanistic assumptions) by resorting to a lower recent population size, and a stronger density dependence. </w:t>
      </w:r>
    </w:p>
    <w:p w14:paraId="7F444972" w14:textId="1BE38CF7" w:rsidR="00817E2D" w:rsidRDefault="00817E2D" w:rsidP="00817E2D">
      <w:bookmarkStart w:id="62" w:name="_Toc133043042"/>
      <w:r w:rsidRPr="00817E2D">
        <w:rPr>
          <w:rStyle w:val="Heading3Char"/>
        </w:rPr>
        <w:lastRenderedPageBreak/>
        <w:t>Model 4:</w:t>
      </w:r>
      <w:bookmarkEnd w:id="62"/>
      <w:r>
        <w:t xml:space="preserve"> </w:t>
      </w:r>
      <w:r w:rsidR="00881398">
        <w:t xml:space="preserve">Doubling the CVs of all surveys gave reconstructions </w:t>
      </w:r>
      <w:proofErr w:type="gramStart"/>
      <w:r w:rsidR="00881398">
        <w:t>similar to</w:t>
      </w:r>
      <w:proofErr w:type="gramEnd"/>
      <w:r>
        <w:t xml:space="preserve"> Model 1. Therefore, even though the model was given more flexibility to ignore fluctuations in the observations, the relative magnitude of the point estimates drove it to conclude that the population is currently increasing well beyond historical levels.</w:t>
      </w:r>
    </w:p>
    <w:p w14:paraId="2DCDED10" w14:textId="331AC35D" w:rsidR="00D3628D" w:rsidRDefault="00D3628D" w:rsidP="00D3628D">
      <w:bookmarkStart w:id="63" w:name="_Toc133043043"/>
      <w:r w:rsidRPr="00D3628D">
        <w:rPr>
          <w:rStyle w:val="Heading3Char"/>
        </w:rPr>
        <w:t>Model 5:</w:t>
      </w:r>
      <w:bookmarkEnd w:id="63"/>
      <w:r w:rsidRPr="00D3628D">
        <w:rPr>
          <w:rStyle w:val="Heading3Char"/>
        </w:rPr>
        <w:t xml:space="preserve"> </w:t>
      </w:r>
      <w:r>
        <w:t xml:space="preserve"> Increasing all survey CVs by </w:t>
      </w:r>
      <w:r w:rsidR="00DD3DD5">
        <w:t>a scale of 10</w:t>
      </w:r>
      <w:r w:rsidR="00907B6E">
        <w:t xml:space="preserve"> </w:t>
      </w:r>
      <w:r>
        <w:t>was such a large increase in observation uncertainty that it led the model to infer a completely flat trajectory, across the history of observation</w:t>
      </w:r>
      <w:r w:rsidR="003A4D74">
        <w:t xml:space="preserve"> (i.e.</w:t>
      </w:r>
      <w:r w:rsidR="005B5AF8">
        <w:t>, from the point of view of inference,</w:t>
      </w:r>
      <w:r w:rsidR="003A4D74">
        <w:t xml:space="preserve"> the population data were </w:t>
      </w:r>
      <w:r w:rsidR="005B5AF8">
        <w:t>as good as absent)</w:t>
      </w:r>
      <w:r>
        <w:t>.</w:t>
      </w:r>
    </w:p>
    <w:p w14:paraId="7F0C09F7" w14:textId="30B8B89E" w:rsidR="009B718D" w:rsidRDefault="0021428D" w:rsidP="009B718D">
      <w:r>
        <w:t xml:space="preserve">Examination of the </w:t>
      </w:r>
      <w:r w:rsidR="00F12BC8">
        <w:t xml:space="preserve">sensitivity of the model’s results </w:t>
      </w:r>
      <w:r w:rsidR="00A24672">
        <w:t xml:space="preserve">to </w:t>
      </w:r>
      <w:r w:rsidR="00F12BC8">
        <w:t xml:space="preserve">different assumptions about the bias and precision in the population data </w:t>
      </w:r>
      <w:r w:rsidR="004C3220">
        <w:t xml:space="preserve">indicated that </w:t>
      </w:r>
      <w:r w:rsidR="009B718D">
        <w:t xml:space="preserve">Model 3 </w:t>
      </w:r>
      <w:r w:rsidR="004C3220">
        <w:t>is</w:t>
      </w:r>
      <w:r w:rsidR="009B718D">
        <w:t xml:space="preserve"> the most parsimonious. It affords some credibility to historical counts</w:t>
      </w:r>
      <w:r w:rsidR="004C3220">
        <w:t xml:space="preserve"> </w:t>
      </w:r>
      <w:r w:rsidR="009B718D">
        <w:t xml:space="preserve">but encompasses both possibilities of a low and high count for 2022. Therefore, it was decided that Model 3 would be the most suitable vehicle for investigation of candidate covariates, forecasts and counterfactuals. </w:t>
      </w:r>
      <w:r w:rsidR="004C3220">
        <w:t>Reconstructions from this model are shown in Fig. 2.</w:t>
      </w:r>
    </w:p>
    <w:p w14:paraId="094F2815" w14:textId="21847D74" w:rsidR="00B0692E" w:rsidRDefault="00462D53" w:rsidP="00462D53">
      <w:pPr>
        <w:jc w:val="center"/>
      </w:pPr>
      <w:r>
        <w:rPr>
          <w:noProof/>
          <w:lang w:eastAsia="en-GB"/>
        </w:rPr>
        <w:drawing>
          <wp:inline distT="0" distB="0" distL="0" distR="0" wp14:anchorId="72CD8CB3" wp14:editId="072CDAA2">
            <wp:extent cx="3658579" cy="4860000"/>
            <wp:effectExtent l="0" t="0" r="0" b="0"/>
            <wp:docPr id="4" name="Picture 4" descr="Time series of six demographic processes for Manx population, as reconstructed by the baseline model, using a precautionary approach to 2022 population estima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 series of six demographic processes for Manx population, as reconstructed by the baseline model, using a precautionary approach to 2022 population estimate. "/>
                    <pic:cNvPicPr/>
                  </pic:nvPicPr>
                  <pic:blipFill>
                    <a:blip r:embed="rId23"/>
                    <a:stretch>
                      <a:fillRect/>
                    </a:stretch>
                  </pic:blipFill>
                  <pic:spPr>
                    <a:xfrm>
                      <a:off x="0" y="0"/>
                      <a:ext cx="3658579" cy="4860000"/>
                    </a:xfrm>
                    <a:prstGeom prst="rect">
                      <a:avLst/>
                    </a:prstGeom>
                  </pic:spPr>
                </pic:pic>
              </a:graphicData>
            </a:graphic>
          </wp:inline>
        </w:drawing>
      </w:r>
    </w:p>
    <w:p w14:paraId="61926A2C" w14:textId="000611E5" w:rsidR="00462D53" w:rsidRDefault="00462D53" w:rsidP="00462D53">
      <w:r w:rsidRPr="0021428D">
        <w:rPr>
          <w:b/>
          <w:bCs/>
        </w:rPr>
        <w:t xml:space="preserve">Figure </w:t>
      </w:r>
      <w:r>
        <w:rPr>
          <w:b/>
          <w:bCs/>
        </w:rPr>
        <w:t>2</w:t>
      </w:r>
      <w:r w:rsidRPr="0021428D">
        <w:rPr>
          <w:b/>
          <w:bCs/>
        </w:rPr>
        <w:t xml:space="preserve">: </w:t>
      </w:r>
      <w:r>
        <w:t xml:space="preserve">Reconstruction of population trajectories and demographic processes from the baseline model (Model 3), which contained no covariates and took a precautionary approach to the 2022 population estimate. </w:t>
      </w:r>
    </w:p>
    <w:p w14:paraId="28626391" w14:textId="77777777" w:rsidR="00462D53" w:rsidRDefault="00462D53" w:rsidP="009B718D"/>
    <w:p w14:paraId="23B8E395" w14:textId="0D27B372" w:rsidR="00462D53" w:rsidRDefault="00462D53" w:rsidP="00B0692E">
      <w:pPr>
        <w:pStyle w:val="Heading2"/>
      </w:pPr>
      <w:bookmarkStart w:id="64" w:name="_Toc133043044"/>
      <w:r>
        <w:lastRenderedPageBreak/>
        <w:t xml:space="preserve">Effect of </w:t>
      </w:r>
      <w:bookmarkEnd w:id="64"/>
      <w:r w:rsidR="004F211E">
        <w:t>covariates</w:t>
      </w:r>
    </w:p>
    <w:p w14:paraId="1E33D9B2" w14:textId="6AC252D4" w:rsidR="00462D53" w:rsidRDefault="00746FC1" w:rsidP="00462D53">
      <w:r>
        <w:t xml:space="preserve">The effect of rain </w:t>
      </w:r>
      <w:r w:rsidR="00270A20">
        <w:t xml:space="preserve">was investigated in </w:t>
      </w:r>
      <w:r w:rsidR="000A1243">
        <w:t>two versions of this model. The first version assumed that (as pre</w:t>
      </w:r>
      <w:r w:rsidR="00F14197">
        <w:t>v</w:t>
      </w:r>
      <w:r w:rsidR="000A1243">
        <w:t xml:space="preserve">iously reported in </w:t>
      </w:r>
      <w:r w:rsidR="000A1243">
        <w:fldChar w:fldCharType="begin"/>
      </w:r>
      <w:r w:rsidR="00F61A68">
        <w:instrText xml:space="preserve"> ADDIN ZOTERO_ITEM CSL_CITATION {"citationID":"YpqgMVCH","properties":{"formattedCitation":"(Thompson 1987)","plainCitation":"(Thompson 1987)","dontUpdate":true,"noteIndex":0},"citationItems":[{"id":5800,"uris":["http://zotero.org/users/9691401/items/HGLAH3W6"],"itemData":{"id":5800,"type":"thesis","language":"en","note":"Citation key: Thompson1987","number-of-pages":"162","source":"Zotero","title":"The Ecology of the Manx Shearwater Puffinus puffinus on Rhum, West Scotland","author":[{"family":"Thompson","given":"Katherine Russell"}],"issued":{"date-parts":[["1987"]]}}}],"schema":"https://github.com/citation-style-language/schema/raw/master/csl-citation.json"} </w:instrText>
      </w:r>
      <w:r w:rsidR="000A1243">
        <w:fldChar w:fldCharType="separate"/>
      </w:r>
      <w:r w:rsidR="000A1243" w:rsidRPr="000A1243">
        <w:t>(Thompson 1987</w:t>
      </w:r>
      <w:r w:rsidR="00A24672">
        <w:t>; Thompson and Furness, 1991</w:t>
      </w:r>
      <w:r w:rsidR="000A1243" w:rsidRPr="000A1243">
        <w:t>)</w:t>
      </w:r>
      <w:r w:rsidR="000A1243">
        <w:fldChar w:fldCharType="end"/>
      </w:r>
      <w:r w:rsidR="00F14197">
        <w:t xml:space="preserve">), rain has a detrimental effect on breeding success. The second version, took a more agnostic approach, investigating whether rain could have any effect on breeding success. The first version of the model found that there was no evidence for a negative effect. The second version indicated a small </w:t>
      </w:r>
      <w:r w:rsidR="00B67D6C">
        <w:t xml:space="preserve">positive impact. </w:t>
      </w:r>
      <w:r w:rsidR="001F512B">
        <w:t>However, this effect is weak (see posterior in Fig. 3a) and certainly cannot be discerned by visually inspecting the reconstructed time series of fecundity and the corresponding rainfall time series (Fig. 3b).</w:t>
      </w:r>
    </w:p>
    <w:p w14:paraId="1EAA9007" w14:textId="0316C80E" w:rsidR="00AA023F" w:rsidRDefault="00AA023F" w:rsidP="00AA023F">
      <w:pPr>
        <w:jc w:val="center"/>
      </w:pPr>
      <w:r>
        <w:rPr>
          <w:noProof/>
          <w:lang w:eastAsia="en-GB"/>
        </w:rPr>
        <w:drawing>
          <wp:inline distT="0" distB="0" distL="0" distR="0" wp14:anchorId="1C05747D" wp14:editId="308F7A6A">
            <wp:extent cx="3515160" cy="4680000"/>
            <wp:effectExtent l="0" t="0" r="9525" b="6350"/>
            <wp:docPr id="6" name="Picture 6" descr="First panel: Comparison of the prior and posterior distributions for the coefficient of the rainfall covariate. Second panel: The reconstructed fecundity time series shown together with the time series segment of Rum rainfall and the longer time series of Tiree rainfall dat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First panel: Comparison of the prior and posterior distributions for the coefficient of the rainfall covariate. Second panel: The reconstructed fecundity time series shown together with the time series segment of Rum rainfall and the longer time series of Tiree rainfall data. "/>
                    <pic:cNvPicPr/>
                  </pic:nvPicPr>
                  <pic:blipFill>
                    <a:blip r:embed="rId24"/>
                    <a:stretch>
                      <a:fillRect/>
                    </a:stretch>
                  </pic:blipFill>
                  <pic:spPr>
                    <a:xfrm>
                      <a:off x="0" y="0"/>
                      <a:ext cx="3515160" cy="4680000"/>
                    </a:xfrm>
                    <a:prstGeom prst="rect">
                      <a:avLst/>
                    </a:prstGeom>
                  </pic:spPr>
                </pic:pic>
              </a:graphicData>
            </a:graphic>
          </wp:inline>
        </w:drawing>
      </w:r>
    </w:p>
    <w:p w14:paraId="158E7273" w14:textId="55D676DA" w:rsidR="00AA023F" w:rsidRDefault="00AA023F" w:rsidP="005E48C9">
      <w:r w:rsidRPr="0021428D">
        <w:rPr>
          <w:b/>
          <w:bCs/>
        </w:rPr>
        <w:t xml:space="preserve">Figure </w:t>
      </w:r>
      <w:r>
        <w:rPr>
          <w:b/>
          <w:bCs/>
        </w:rPr>
        <w:t>3</w:t>
      </w:r>
      <w:r w:rsidRPr="0021428D">
        <w:rPr>
          <w:b/>
          <w:bCs/>
        </w:rPr>
        <w:t>:</w:t>
      </w:r>
      <w:r w:rsidR="00B51D74">
        <w:rPr>
          <w:b/>
          <w:bCs/>
        </w:rPr>
        <w:t xml:space="preserve"> </w:t>
      </w:r>
      <w:r w:rsidR="00E92C95" w:rsidRPr="00E92C95">
        <w:t xml:space="preserve">a) </w:t>
      </w:r>
      <w:r w:rsidR="00B51D74">
        <w:t xml:space="preserve">Comparison of the prior </w:t>
      </w:r>
      <w:r w:rsidR="00E92C95">
        <w:t xml:space="preserve">(flat black line) </w:t>
      </w:r>
      <w:r w:rsidR="00B51D74">
        <w:t xml:space="preserve">and posterior </w:t>
      </w:r>
      <w:r w:rsidR="00E92C95">
        <w:t xml:space="preserve">(salmon histogram) </w:t>
      </w:r>
      <w:r w:rsidR="00B51D74">
        <w:t>distribution</w:t>
      </w:r>
      <w:r w:rsidR="00E92C95">
        <w:t>s</w:t>
      </w:r>
      <w:r w:rsidR="00B51D74">
        <w:t xml:space="preserve"> for the coefficient </w:t>
      </w:r>
      <w:r w:rsidR="00E92C95">
        <w:t xml:space="preserve">of the rainfall covariate. b) The reconstructed fecundity </w:t>
      </w:r>
      <w:r w:rsidR="00C8692E">
        <w:t>time series</w:t>
      </w:r>
      <w:r w:rsidR="005571B7">
        <w:t xml:space="preserve"> shown together with </w:t>
      </w:r>
      <w:r w:rsidR="00F55DC7">
        <w:t>t</w:t>
      </w:r>
      <w:r w:rsidR="00A65F0C">
        <w:t xml:space="preserve">he time series segment of </w:t>
      </w:r>
      <w:r w:rsidR="00C22A3C">
        <w:t xml:space="preserve">Rum rainfall (black dashed line) and the </w:t>
      </w:r>
      <w:r w:rsidR="00F35CC7">
        <w:t xml:space="preserve">longer time series of </w:t>
      </w:r>
      <w:proofErr w:type="spellStart"/>
      <w:r w:rsidR="00F35CC7">
        <w:t>Tiree</w:t>
      </w:r>
      <w:proofErr w:type="spellEnd"/>
      <w:r w:rsidR="00F35CC7">
        <w:t xml:space="preserve"> rainfall data (</w:t>
      </w:r>
      <w:r w:rsidR="00BD7FB5">
        <w:t xml:space="preserve">grey dashed </w:t>
      </w:r>
      <w:r w:rsidR="00D6117C">
        <w:t>lines). The rainfall data ha</w:t>
      </w:r>
      <w:r w:rsidR="00F345E7">
        <w:t>ve</w:t>
      </w:r>
      <w:r w:rsidR="00D6117C">
        <w:t xml:space="preserve"> been standardised to the mean value of the fecundity variable </w:t>
      </w:r>
      <w:r w:rsidR="00D25D92">
        <w:t xml:space="preserve">(the </w:t>
      </w:r>
      <w:r w:rsidR="005E48C9">
        <w:t xml:space="preserve">units on the y-axis), solely </w:t>
      </w:r>
      <w:r w:rsidR="00D6117C">
        <w:t>to allow visual comparison</w:t>
      </w:r>
      <w:r w:rsidR="005E48C9">
        <w:t>.</w:t>
      </w:r>
    </w:p>
    <w:p w14:paraId="1183D1D4" w14:textId="65CC8481" w:rsidR="00761886" w:rsidRPr="00B51D74" w:rsidRDefault="00701DF4" w:rsidP="005E48C9">
      <w:r>
        <w:t>T</w:t>
      </w:r>
      <w:r w:rsidR="000226B9">
        <w:t xml:space="preserve">here is evidence from the neighbouring island of Canna that shearwater population declined </w:t>
      </w:r>
      <w:proofErr w:type="gramStart"/>
      <w:r w:rsidR="000226B9">
        <w:t>as a result of</w:t>
      </w:r>
      <w:proofErr w:type="gramEnd"/>
      <w:r w:rsidR="000226B9">
        <w:t xml:space="preserve"> predation of eggs and chicks by rats</w:t>
      </w:r>
      <w:r w:rsidR="002D10CE">
        <w:t>. However, t</w:t>
      </w:r>
      <w:r>
        <w:t>he sparsity of data on rat abundance did not permit us to examine rat abundance as a covariate of breeding success</w:t>
      </w:r>
      <w:r w:rsidR="002D10CE">
        <w:t>.</w:t>
      </w:r>
    </w:p>
    <w:p w14:paraId="62FBEBDD" w14:textId="03E92EE6" w:rsidR="00B0692E" w:rsidRDefault="00B0692E" w:rsidP="00B0692E">
      <w:pPr>
        <w:pStyle w:val="Heading2"/>
      </w:pPr>
      <w:bookmarkStart w:id="65" w:name="_Toc133043045"/>
      <w:r>
        <w:lastRenderedPageBreak/>
        <w:t>Forecasts</w:t>
      </w:r>
      <w:bookmarkEnd w:id="65"/>
    </w:p>
    <w:p w14:paraId="46DA7013" w14:textId="0C4815F9" w:rsidR="00B0692E" w:rsidRDefault="00B0692E" w:rsidP="00B0692E">
      <w:bookmarkStart w:id="66" w:name="_Toc133043046"/>
      <w:r w:rsidRPr="00165B08">
        <w:rPr>
          <w:rStyle w:val="Heading3Char"/>
        </w:rPr>
        <w:t>Effects on adult survival</w:t>
      </w:r>
      <w:r w:rsidR="00165B08" w:rsidRPr="00165B08">
        <w:rPr>
          <w:rStyle w:val="Heading3Char"/>
        </w:rPr>
        <w:t>:</w:t>
      </w:r>
      <w:bookmarkEnd w:id="66"/>
      <w:r w:rsidR="00165B08" w:rsidRPr="00165B08">
        <w:rPr>
          <w:rStyle w:val="Heading3Char"/>
        </w:rPr>
        <w:t xml:space="preserve"> </w:t>
      </w:r>
      <w:r>
        <w:t xml:space="preserve">The baseline scenario (Fig. </w:t>
      </w:r>
      <w:r w:rsidR="00761886">
        <w:t>4</w:t>
      </w:r>
      <w:r>
        <w:t>a) was the forecast generated from the population continuing with the current regime of environmental stochasticity in all the demographic processes. Importantly, despite having generated these predictions from Model 3 (i.e.</w:t>
      </w:r>
      <w:r w:rsidR="005E1C75">
        <w:t>,</w:t>
      </w:r>
      <w:r>
        <w:t xml:space="preserve"> not adhering to the optimistic 2022 estimate by</w:t>
      </w:r>
      <w:r w:rsidR="00ED1EED">
        <w:t xml:space="preserve"> </w:t>
      </w:r>
      <w:r w:rsidR="006B355B">
        <w:fldChar w:fldCharType="begin"/>
      </w:r>
      <w:r w:rsidR="00F61A68">
        <w:instrText xml:space="preserve"> ADDIN ZOTERO_ITEM CSL_CITATION {"citationID":"yZOAfs1J","properties":{"formattedCitation":"(Inger et al. 2022)","plainCitation":"(Inger et al. 2022)","dontUpdate":true,"noteIndex":0},"citationItems":[{"id":6024,"uris":["http://zotero.org/users/9691401/items/SNLFYB43"],"itemData":{"id":6024,"type":"report","note":"Citation Key: Inger2022","publisher":"Marine Scotland","title":"Surveys of Breeding Cliff-nesting Seabirds, Ground-nesting Seabirds and Burrow-nesting Seabirds in Western Scotland.","author":[{"family":"Inger","given":"Richard"},{"family":"Sherley","given":"Richard"},{"family":"Lennon","given":"Jim"},{"family":"Winn","given":"Nigel"},{"family":"Scriven","given":"Nigel"},{"family":"Ozsanlav-Harris","given":"Luke"},{"family":"Bearhop","given":"Stuart"}],"issued":{"date-parts":[["2022"]]}}}],"schema":"https://github.com/citation-style-language/schema/raw/master/csl-citation.json"} </w:instrText>
      </w:r>
      <w:r w:rsidR="006B355B">
        <w:fldChar w:fldCharType="separate"/>
      </w:r>
      <w:r w:rsidR="006B355B" w:rsidRPr="006B355B">
        <w:t>(Inger et al.</w:t>
      </w:r>
      <w:r w:rsidR="00154F42">
        <w:t>2022</w:t>
      </w:r>
      <w:r w:rsidR="006B355B" w:rsidRPr="006B355B">
        <w:t>)</w:t>
      </w:r>
      <w:r w:rsidR="006B355B">
        <w:fldChar w:fldCharType="end"/>
      </w:r>
      <w:r>
        <w:t>), the model predicts only a 10% chance of population reduction in the next 25 years and 8% for the next century. From that baseline we examined two scenarios of press perturbation. A 1% reduction in annual adult survival yields a small increase in decline risk (Fig.</w:t>
      </w:r>
      <w:r w:rsidR="00661526">
        <w:t>4</w:t>
      </w:r>
      <w:r>
        <w:t>b) but decline becomes the predominant outcome i</w:t>
      </w:r>
      <w:r w:rsidR="00661526">
        <w:t>f</w:t>
      </w:r>
      <w:r>
        <w:t xml:space="preserve"> adult survival is suppressed by 5% annually (Fig.</w:t>
      </w:r>
      <w:r w:rsidR="00661526">
        <w:t>4</w:t>
      </w:r>
      <w:r>
        <w:t>c). These scenarios were followed by three pulse perturbation scenarios (10%, 25% and 50% reductions in adult survival</w:t>
      </w:r>
      <w:r w:rsidR="00A834F1">
        <w:t xml:space="preserve"> applied in 2024</w:t>
      </w:r>
      <w:r>
        <w:t xml:space="preserve">). The population is predicted to be completely robust to such events (Figs </w:t>
      </w:r>
      <w:r w:rsidR="00661526">
        <w:t>4</w:t>
      </w:r>
      <w:r>
        <w:t>d, e &amp; f).</w:t>
      </w:r>
    </w:p>
    <w:p w14:paraId="450A5F25" w14:textId="77777777" w:rsidR="00B0692E" w:rsidRDefault="00B0692E" w:rsidP="00B0692E"/>
    <w:p w14:paraId="39F0EAE7" w14:textId="0E2CB8FB" w:rsidR="00B0692E" w:rsidRDefault="00E74996" w:rsidP="00E74996">
      <w:pPr>
        <w:jc w:val="center"/>
      </w:pPr>
      <w:r>
        <w:rPr>
          <w:noProof/>
          <w:lang w:eastAsia="en-GB"/>
        </w:rPr>
        <w:drawing>
          <wp:inline distT="0" distB="0" distL="0" distR="0" wp14:anchorId="64C13B77" wp14:editId="1C09BC0B">
            <wp:extent cx="3528668" cy="4680000"/>
            <wp:effectExtent l="0" t="0" r="0" b="6350"/>
            <wp:docPr id="7" name="Picture 7" descr="Forecast scenarios for Manx population under pulse and press perturbations. Covers period of 100 years and examines probability of population re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orecast scenarios for Manx population under pulse and press perturbations. Covers period of 100 years and examines probability of population reduction."/>
                    <pic:cNvPicPr/>
                  </pic:nvPicPr>
                  <pic:blipFill>
                    <a:blip r:embed="rId25"/>
                    <a:stretch>
                      <a:fillRect/>
                    </a:stretch>
                  </pic:blipFill>
                  <pic:spPr>
                    <a:xfrm>
                      <a:off x="0" y="0"/>
                      <a:ext cx="3528668" cy="4680000"/>
                    </a:xfrm>
                    <a:prstGeom prst="rect">
                      <a:avLst/>
                    </a:prstGeom>
                  </pic:spPr>
                </pic:pic>
              </a:graphicData>
            </a:graphic>
          </wp:inline>
        </w:drawing>
      </w:r>
    </w:p>
    <w:p w14:paraId="5D6CB6B8" w14:textId="3C5E5898" w:rsidR="00E74996" w:rsidRDefault="00E74996" w:rsidP="001F6D8B">
      <w:r w:rsidRPr="17DA79F0">
        <w:rPr>
          <w:b/>
          <w:bCs/>
        </w:rPr>
        <w:t xml:space="preserve">Figure 4: </w:t>
      </w:r>
      <w:r w:rsidR="001F6D8B" w:rsidRPr="17DA79F0">
        <w:rPr>
          <w:b/>
          <w:bCs/>
        </w:rPr>
        <w:t xml:space="preserve">Perturbation scenarios for adult survival. </w:t>
      </w:r>
      <w:r w:rsidR="00846399">
        <w:t>The baseline scenario</w:t>
      </w:r>
      <w:r w:rsidR="008B5972">
        <w:t xml:space="preserve"> corresponding to the continuation of the status-quo (a) is compared with </w:t>
      </w:r>
      <w:r w:rsidR="00D061E9">
        <w:t>two press perturbation scenarios (</w:t>
      </w:r>
      <w:proofErr w:type="spellStart"/>
      <w:proofErr w:type="gramStart"/>
      <w:r w:rsidR="00D061E9">
        <w:t>b,c</w:t>
      </w:r>
      <w:proofErr w:type="spellEnd"/>
      <w:proofErr w:type="gramEnd"/>
      <w:r w:rsidR="00D061E9">
        <w:t>) and three pulse perturbation scenarios (</w:t>
      </w:r>
      <w:proofErr w:type="spellStart"/>
      <w:r w:rsidR="00D061E9">
        <w:t>d,e,f</w:t>
      </w:r>
      <w:proofErr w:type="spellEnd"/>
      <w:r w:rsidR="00D061E9">
        <w:t>).</w:t>
      </w:r>
      <w:r w:rsidR="003D585D">
        <w:t xml:space="preserve"> Pulse perturbations </w:t>
      </w:r>
      <w:r w:rsidR="00241F5A">
        <w:t>were applied from 2024.</w:t>
      </w:r>
      <w:r w:rsidR="00D061E9">
        <w:t xml:space="preserve"> The dashed lines indicate the two forecasting </w:t>
      </w:r>
      <w:r w:rsidR="00B11B9F">
        <w:t xml:space="preserve">time horizons </w:t>
      </w:r>
      <w:r w:rsidR="00B52FDB">
        <w:t xml:space="preserve">of 25 and 100 years, </w:t>
      </w:r>
      <w:r w:rsidR="00B11B9F">
        <w:t xml:space="preserve">for which risk </w:t>
      </w:r>
      <w:r w:rsidR="00B11B9F" w:rsidRPr="17DA79F0">
        <w:rPr>
          <w:i/>
          <w:iCs/>
        </w:rPr>
        <w:t>q</w:t>
      </w:r>
      <w:r w:rsidR="00B11B9F">
        <w:t xml:space="preserve"> is quantified. The risk here is defined as the probability that the population will be smaller than its current size at that time horizon. The pink </w:t>
      </w:r>
      <w:r w:rsidR="001C490F">
        <w:t xml:space="preserve">bands indicate 95% credible </w:t>
      </w:r>
      <w:r w:rsidR="00F323F0">
        <w:t>intervals,</w:t>
      </w:r>
      <w:r w:rsidR="001C490F">
        <w:t xml:space="preserve"> and the salmon bands indicate 50% credible intervals. </w:t>
      </w:r>
    </w:p>
    <w:p w14:paraId="6A707F4D" w14:textId="77777777" w:rsidR="00B0692E" w:rsidRDefault="00B0692E" w:rsidP="00B0692E"/>
    <w:p w14:paraId="7420FC1A" w14:textId="32923FC4" w:rsidR="00B0692E" w:rsidRDefault="00B0692E" w:rsidP="00B0692E">
      <w:bookmarkStart w:id="67" w:name="_Toc133043047"/>
      <w:r w:rsidRPr="00165B08">
        <w:rPr>
          <w:rStyle w:val="Heading3Char"/>
        </w:rPr>
        <w:t>Effects on fecundity</w:t>
      </w:r>
      <w:r w:rsidR="00165B08" w:rsidRPr="00165B08">
        <w:rPr>
          <w:rStyle w:val="Heading3Char"/>
        </w:rPr>
        <w:t>:</w:t>
      </w:r>
      <w:bookmarkEnd w:id="67"/>
      <w:r w:rsidR="00165B08" w:rsidRPr="00165B08">
        <w:rPr>
          <w:rStyle w:val="Heading3Char"/>
        </w:rPr>
        <w:t xml:space="preserve"> </w:t>
      </w:r>
      <w:r>
        <w:t xml:space="preserve">The baseline scenario (Fig. </w:t>
      </w:r>
      <w:r w:rsidR="00C06556">
        <w:t>5</w:t>
      </w:r>
      <w:r>
        <w:t>a) is, once again, the forecast generated from the population continuing with the current regime of environmental stochasticity in all the demographic processes. Incrementally more severe attritions on fecundity, from 10% to 50% pa (Figs</w:t>
      </w:r>
      <w:r w:rsidR="00C06556">
        <w:t xml:space="preserve"> 5</w:t>
      </w:r>
      <w:r>
        <w:t>c,</w:t>
      </w:r>
      <w:r w:rsidR="00F345E7">
        <w:t xml:space="preserve"> </w:t>
      </w:r>
      <w:r>
        <w:t>d, &amp; e) indicate that the population is quite robust to loss in reproductive capability, assuming the survival probabilities remain as they are. Equivalently, the population could survive with no lasting impact in the next 25 or 100 years</w:t>
      </w:r>
      <w:r w:rsidR="00A834F1">
        <w:t xml:space="preserve"> </w:t>
      </w:r>
      <w:r>
        <w:t xml:space="preserve">if it lost half or </w:t>
      </w:r>
      <w:r w:rsidR="00A834F1">
        <w:t>all</w:t>
      </w:r>
      <w:r>
        <w:t xml:space="preserve"> its fledgling cohort in 2024 (Fig</w:t>
      </w:r>
      <w:r w:rsidR="00C06556">
        <w:t>s 5</w:t>
      </w:r>
      <w:r>
        <w:t>e &amp; f).</w:t>
      </w:r>
    </w:p>
    <w:p w14:paraId="7EE689A2" w14:textId="77777777" w:rsidR="00A92C69" w:rsidRDefault="00A92C69" w:rsidP="00B0692E"/>
    <w:p w14:paraId="0B955A7E" w14:textId="4C81E03A" w:rsidR="00A92C69" w:rsidRDefault="00A92C69" w:rsidP="00A92C69">
      <w:pPr>
        <w:jc w:val="center"/>
      </w:pPr>
      <w:r>
        <w:rPr>
          <w:noProof/>
          <w:lang w:eastAsia="en-GB"/>
        </w:rPr>
        <w:drawing>
          <wp:inline distT="0" distB="0" distL="0" distR="0" wp14:anchorId="2D83F27B" wp14:editId="4CBF72A6">
            <wp:extent cx="3503789" cy="4680000"/>
            <wp:effectExtent l="0" t="0" r="1905" b="6350"/>
            <wp:docPr id="8" name="Picture 8" descr="Forecast scenarios for Manx population under pulse and press perturbations. Covers period of 100 years and examines probability of population re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Forecast scenarios for Manx population under pulse and press perturbations. Covers period of 100 years and examines probability of population reduction."/>
                    <pic:cNvPicPr/>
                  </pic:nvPicPr>
                  <pic:blipFill>
                    <a:blip r:embed="rId26"/>
                    <a:stretch>
                      <a:fillRect/>
                    </a:stretch>
                  </pic:blipFill>
                  <pic:spPr>
                    <a:xfrm>
                      <a:off x="0" y="0"/>
                      <a:ext cx="3503789" cy="4680000"/>
                    </a:xfrm>
                    <a:prstGeom prst="rect">
                      <a:avLst/>
                    </a:prstGeom>
                  </pic:spPr>
                </pic:pic>
              </a:graphicData>
            </a:graphic>
          </wp:inline>
        </w:drawing>
      </w:r>
    </w:p>
    <w:p w14:paraId="66BC988B" w14:textId="3B22E884" w:rsidR="001F6D8B" w:rsidRDefault="001F6D8B" w:rsidP="001F6D8B">
      <w:r w:rsidRPr="001F6D8B">
        <w:rPr>
          <w:b/>
          <w:bCs/>
        </w:rPr>
        <w:t xml:space="preserve">Figure </w:t>
      </w:r>
      <w:r>
        <w:rPr>
          <w:b/>
          <w:bCs/>
        </w:rPr>
        <w:t>5</w:t>
      </w:r>
      <w:r w:rsidRPr="001F6D8B">
        <w:rPr>
          <w:b/>
          <w:bCs/>
        </w:rPr>
        <w:t xml:space="preserve">: </w:t>
      </w:r>
      <w:r>
        <w:rPr>
          <w:b/>
          <w:bCs/>
        </w:rPr>
        <w:t>Perturbation scenarios for</w:t>
      </w:r>
      <w:r w:rsidR="00CB04BC">
        <w:rPr>
          <w:b/>
          <w:bCs/>
        </w:rPr>
        <w:t xml:space="preserve"> fecundity</w:t>
      </w:r>
      <w:r>
        <w:rPr>
          <w:b/>
          <w:bCs/>
        </w:rPr>
        <w:t xml:space="preserve">. </w:t>
      </w:r>
      <w:r>
        <w:t>The baseline scenario</w:t>
      </w:r>
      <w:r w:rsidR="00CB04BC">
        <w:t>,</w:t>
      </w:r>
      <w:r>
        <w:t xml:space="preserve"> corresponding to the continuation of the status-quo (a)</w:t>
      </w:r>
      <w:r w:rsidR="00CB04BC">
        <w:t>,</w:t>
      </w:r>
      <w:r>
        <w:t xml:space="preserve"> is compared with </w:t>
      </w:r>
      <w:r w:rsidR="00CB04BC">
        <w:t>three</w:t>
      </w:r>
      <w:r>
        <w:t xml:space="preserve"> press perturbation scenarios (</w:t>
      </w:r>
      <w:proofErr w:type="spellStart"/>
      <w:proofErr w:type="gramStart"/>
      <w:r>
        <w:t>b,c</w:t>
      </w:r>
      <w:proofErr w:type="gramEnd"/>
      <w:r w:rsidR="00CB04BC">
        <w:t>,d</w:t>
      </w:r>
      <w:proofErr w:type="spellEnd"/>
      <w:r>
        <w:t xml:space="preserve">) and </w:t>
      </w:r>
      <w:r w:rsidR="00CB04BC">
        <w:t>two</w:t>
      </w:r>
      <w:r>
        <w:t xml:space="preserve"> pulse perturbation scenarios (</w:t>
      </w:r>
      <w:proofErr w:type="spellStart"/>
      <w:r>
        <w:t>e,f</w:t>
      </w:r>
      <w:proofErr w:type="spellEnd"/>
      <w:r>
        <w:t xml:space="preserve">). The dashed lines indicate the two forecasting time horizons </w:t>
      </w:r>
      <w:r w:rsidR="00B52FDB">
        <w:t xml:space="preserve">of 25 and 200 years, </w:t>
      </w:r>
      <w:r>
        <w:t xml:space="preserve">for which risk </w:t>
      </w:r>
      <w:r>
        <w:rPr>
          <w:i/>
          <w:iCs/>
        </w:rPr>
        <w:t>q</w:t>
      </w:r>
      <w:r>
        <w:t xml:space="preserve"> is quantified. The risk here is defined as the probability that the population will be smaller than its current size at that time horizon. The pink bands indicate 95% credible </w:t>
      </w:r>
      <w:proofErr w:type="gramStart"/>
      <w:r>
        <w:t>intervals</w:t>
      </w:r>
      <w:proofErr w:type="gramEnd"/>
      <w:r>
        <w:t xml:space="preserve"> and the salmon bands indicate 50% credible intervals. </w:t>
      </w:r>
    </w:p>
    <w:p w14:paraId="2C3604A0" w14:textId="4B646BB5" w:rsidR="007B3FB2" w:rsidRDefault="007B3FB2" w:rsidP="00C05CB5"/>
    <w:p w14:paraId="01D18573" w14:textId="3E725B12" w:rsidR="007B3FB2" w:rsidRDefault="007B3FB2" w:rsidP="007B3FB2">
      <w:pPr>
        <w:pStyle w:val="Heading1"/>
      </w:pPr>
      <w:bookmarkStart w:id="68" w:name="_Toc133043048"/>
      <w:r>
        <w:lastRenderedPageBreak/>
        <w:t>Discussion</w:t>
      </w:r>
      <w:bookmarkEnd w:id="68"/>
    </w:p>
    <w:p w14:paraId="43080CB6" w14:textId="6D9EB998" w:rsidR="003663F8" w:rsidRDefault="003663F8" w:rsidP="003663F8">
      <w:r>
        <w:t xml:space="preserve">The drivers of population size and </w:t>
      </w:r>
      <w:r w:rsidR="00454E5E">
        <w:t xml:space="preserve">the </w:t>
      </w:r>
      <w:r w:rsidR="001B3487">
        <w:t xml:space="preserve">long-term </w:t>
      </w:r>
      <w:r>
        <w:t xml:space="preserve">trends </w:t>
      </w:r>
      <w:r w:rsidR="001B3487">
        <w:t>of the</w:t>
      </w:r>
      <w:r>
        <w:t xml:space="preserve"> Rum population of </w:t>
      </w:r>
      <w:r w:rsidR="0037348B">
        <w:t>Manx shearwaters</w:t>
      </w:r>
      <w:r>
        <w:t xml:space="preserve"> are complex and include both intrinsic and extrinsic </w:t>
      </w:r>
      <w:r w:rsidR="001B3487">
        <w:t>variables</w:t>
      </w:r>
      <w:r>
        <w:t xml:space="preserve"> operating within the colony and in the birds' marine range, which includes wintering and pre-breeding areas in the western Atlantic. Currently, uncertainties exist with respect to the relative importance of the various proximate population drivers (breeding success, adult survival, recruitment, immigration/emigration etc.) in determining population trends and how underlying environmental </w:t>
      </w:r>
      <w:r w:rsidR="00882A33">
        <w:t>variables</w:t>
      </w:r>
      <w:r>
        <w:t xml:space="preserve"> (including rat depredation, summer weather, winter weather, marine food supply, anthropogenic impacts etc.) interact to drive these. These uncertainties mean</w:t>
      </w:r>
      <w:r w:rsidR="00882A33">
        <w:t xml:space="preserve"> that</w:t>
      </w:r>
      <w:r>
        <w:t xml:space="preserve"> it is difficult to predict population trends, </w:t>
      </w:r>
      <w:r w:rsidR="00882A33">
        <w:t>a prerequisite</w:t>
      </w:r>
      <w:r>
        <w:t xml:space="preserve"> for environmental assessments, as well as the predicted efficacy of any management interventions at the colony.  </w:t>
      </w:r>
    </w:p>
    <w:p w14:paraId="1881FF25" w14:textId="14ACC1BD" w:rsidR="003663F8" w:rsidRDefault="003663F8" w:rsidP="003663F8">
      <w:r>
        <w:t xml:space="preserve">To address this uncertainty, Marine Scotland, </w:t>
      </w:r>
      <w:r w:rsidR="1DB6C610">
        <w:t>and</w:t>
      </w:r>
      <w:r>
        <w:t xml:space="preserve"> </w:t>
      </w:r>
      <w:proofErr w:type="spellStart"/>
      <w:r w:rsidR="00F323F0">
        <w:t>NatureScot</w:t>
      </w:r>
      <w:proofErr w:type="spellEnd"/>
      <w:r w:rsidR="00F323F0">
        <w:t>, commissioned</w:t>
      </w:r>
      <w:r>
        <w:t xml:space="preserve"> </w:t>
      </w:r>
      <w:r w:rsidR="00370131">
        <w:t>this</w:t>
      </w:r>
      <w:r>
        <w:t xml:space="preserve"> study</w:t>
      </w:r>
      <w:r w:rsidR="552FC7A6">
        <w:t xml:space="preserve"> via the </w:t>
      </w:r>
      <w:proofErr w:type="spellStart"/>
      <w:r w:rsidR="552FC7A6">
        <w:t>ScotMER</w:t>
      </w:r>
      <w:proofErr w:type="spellEnd"/>
      <w:r w:rsidR="552FC7A6">
        <w:t xml:space="preserve"> </w:t>
      </w:r>
      <w:r w:rsidR="175403BC">
        <w:t>programme</w:t>
      </w:r>
      <w:r>
        <w:t xml:space="preserve"> to construct a robust model of the population dynamics of the Rum Manx shearwater population by applying Bayesian hierarchical modelling approaches to relevant available data. In doing so, this project </w:t>
      </w:r>
      <w:r w:rsidR="00370131">
        <w:t>aimed to</w:t>
      </w:r>
      <w:r>
        <w:t xml:space="preserve"> provide vital information that will help support the sustainable development of offshore wind whilst also protecting Scotland’s unique marine environment.  </w:t>
      </w:r>
    </w:p>
    <w:p w14:paraId="7B86A09A" w14:textId="0162EA65" w:rsidR="00E564A0" w:rsidRDefault="006048F1" w:rsidP="003663F8">
      <w:r>
        <w:t xml:space="preserve">The </w:t>
      </w:r>
      <w:proofErr w:type="gramStart"/>
      <w:r>
        <w:t>fully-fitted</w:t>
      </w:r>
      <w:proofErr w:type="gramEnd"/>
      <w:r>
        <w:t xml:space="preserve">, user-friendly and computationally efficient R-functions for generating these projections are available with the deliverables of this project. Future work could design more systematic factorial designs for investigating impacts on this population. Alternatively, case-specific questions can be asked if the exact profile of impacts for a particular development is known. </w:t>
      </w:r>
      <w:r w:rsidR="00E564A0">
        <w:t xml:space="preserve">In addition to producing a </w:t>
      </w:r>
      <w:r w:rsidR="0051029D">
        <w:t xml:space="preserve">robust prediction tool for </w:t>
      </w:r>
      <w:r w:rsidR="00E723A6">
        <w:t xml:space="preserve">forecasts and counterfactuals, this project has reached several valuable conclusions </w:t>
      </w:r>
      <w:r w:rsidR="002F28D5">
        <w:t>that may be useful for future data collection or the management of impacts on the population. Specifically:</w:t>
      </w:r>
    </w:p>
    <w:p w14:paraId="7F98A106" w14:textId="77777777" w:rsidR="002F28D5" w:rsidRDefault="002F28D5" w:rsidP="002F28D5"/>
    <w:p w14:paraId="1D6667A8" w14:textId="33A2BDBE" w:rsidR="002F28D5" w:rsidRDefault="002F28D5" w:rsidP="002F28D5">
      <w:pPr>
        <w:pStyle w:val="ListParagraph"/>
        <w:numPr>
          <w:ilvl w:val="6"/>
          <w:numId w:val="3"/>
        </w:numPr>
      </w:pPr>
      <w:r>
        <w:t xml:space="preserve">Available population and demographic data are sufficient to fit an informative population model for the </w:t>
      </w:r>
      <w:r w:rsidR="001517BC">
        <w:t>inter</w:t>
      </w:r>
      <w:r>
        <w:t xml:space="preserve">nationally important Manx </w:t>
      </w:r>
      <w:r w:rsidR="001517BC">
        <w:t>shearwater</w:t>
      </w:r>
      <w:r>
        <w:t xml:space="preserve"> population on the </w:t>
      </w:r>
      <w:r w:rsidR="001517BC">
        <w:t>isle</w:t>
      </w:r>
      <w:r>
        <w:t xml:space="preserve"> of Rum. The model can reconstruct past trends and provide informative predictions and scenario counterfactuals over periods of decades.</w:t>
      </w:r>
    </w:p>
    <w:p w14:paraId="7CA350E6" w14:textId="18A56F6E" w:rsidR="002F28D5" w:rsidRDefault="002F28D5" w:rsidP="002F28D5">
      <w:pPr>
        <w:pStyle w:val="ListParagraph"/>
        <w:numPr>
          <w:ilvl w:val="6"/>
          <w:numId w:val="3"/>
        </w:numPr>
      </w:pPr>
      <w:r>
        <w:t>It is less clear whether the available data can inform us about the current strength of density dependence and potential consequences for recruitment. A detailed model of successively relaxing density dependence is described in th</w:t>
      </w:r>
      <w:r w:rsidR="001517BC">
        <w:t>e technical</w:t>
      </w:r>
      <w:r>
        <w:t xml:space="preserve"> report, but the available data do not allow it to be </w:t>
      </w:r>
      <w:r w:rsidR="001517BC">
        <w:t xml:space="preserve">embedded in the </w:t>
      </w:r>
      <w:r w:rsidR="00867A9E">
        <w:t>state-space model</w:t>
      </w:r>
      <w:r>
        <w:t>.</w:t>
      </w:r>
    </w:p>
    <w:p w14:paraId="20638297" w14:textId="77777777" w:rsidR="002F28D5" w:rsidRDefault="002F28D5" w:rsidP="002F28D5">
      <w:pPr>
        <w:pStyle w:val="ListParagraph"/>
        <w:numPr>
          <w:ilvl w:val="6"/>
          <w:numId w:val="3"/>
        </w:numPr>
      </w:pPr>
      <w:r>
        <w:t xml:space="preserve">It is equally not clear whether the model can detect trends in response to covariates. The original ambition was that once the state-space model had decomposed the observed dynamics into individual demographic trajectories, it would become easier for the model to detect correlations with covariates. In the case of the one covariate (rainfall) for which data and prior knowledge existed to do this, the results were not conclusive. Other covariates (such as rat density) were not examinable due to data-sparsity. </w:t>
      </w:r>
    </w:p>
    <w:p w14:paraId="24959839" w14:textId="1B31EA34" w:rsidR="002F28D5" w:rsidRDefault="002F28D5" w:rsidP="002F28D5">
      <w:pPr>
        <w:pStyle w:val="ListParagraph"/>
        <w:numPr>
          <w:ilvl w:val="6"/>
          <w:numId w:val="3"/>
        </w:numPr>
      </w:pPr>
      <w:r>
        <w:lastRenderedPageBreak/>
        <w:t xml:space="preserve">Importantly, the simulation trials with this model, replicating the exact availability (types, sample sizes and time instances) of the real data, indicated that retrieval of information on density dependence and covariates may </w:t>
      </w:r>
      <w:r w:rsidR="00867A9E">
        <w:t>currently</w:t>
      </w:r>
      <w:r>
        <w:t xml:space="preserve"> prove challenging. </w:t>
      </w:r>
    </w:p>
    <w:p w14:paraId="19FD937B" w14:textId="3BFBD90D" w:rsidR="002F28D5" w:rsidRDefault="002F28D5" w:rsidP="002F28D5">
      <w:pPr>
        <w:pStyle w:val="ListParagraph"/>
        <w:numPr>
          <w:ilvl w:val="6"/>
          <w:numId w:val="3"/>
        </w:numPr>
      </w:pPr>
      <w:r>
        <w:t>Investigation of the sensitivity on the precision and bias of population estimates indicates that precision is less influential than bias.</w:t>
      </w:r>
      <w:r w:rsidR="00867A9E">
        <w:t xml:space="preserve"> So, </w:t>
      </w:r>
      <w:r w:rsidR="005023AB">
        <w:t xml:space="preserve">any additional data collection effort may better be spent in accurately mapping the </w:t>
      </w:r>
      <w:r w:rsidR="00900381">
        <w:t xml:space="preserve">shearwater greens, rather than increasing effort within well studied areas (i.e., spatial extent is probably preferable to local replication). </w:t>
      </w:r>
    </w:p>
    <w:p w14:paraId="300FA82E" w14:textId="77777777" w:rsidR="002F28D5" w:rsidRDefault="002F28D5" w:rsidP="002F28D5">
      <w:pPr>
        <w:pStyle w:val="ListParagraph"/>
        <w:numPr>
          <w:ilvl w:val="6"/>
          <w:numId w:val="3"/>
        </w:numPr>
      </w:pPr>
      <w:r>
        <w:t>Low and intermediate population estimates for 2022 give similar results, indicating a robust family of models.</w:t>
      </w:r>
    </w:p>
    <w:p w14:paraId="63B3C606" w14:textId="24ADE9B3" w:rsidR="002F28D5" w:rsidRDefault="002F28D5" w:rsidP="002F28D5">
      <w:pPr>
        <w:pStyle w:val="ListParagraph"/>
        <w:numPr>
          <w:ilvl w:val="6"/>
          <w:numId w:val="3"/>
        </w:numPr>
      </w:pPr>
      <w:r>
        <w:t xml:space="preserve">While the survey methods remain unstandardised, the precautionary modelling approach is to proceed with a model that permits both over- and under-estimation of the current population. This is based on the facts that the </w:t>
      </w:r>
      <w:r w:rsidR="00CE0350">
        <w:fldChar w:fldCharType="begin"/>
      </w:r>
      <w:r w:rsidR="00F61A68">
        <w:instrText xml:space="preserve"> ADDIN ZOTERO_ITEM CSL_CITATION {"citationID":"1r02b9a2","properties":{"formattedCitation":"(Inger et al. 2022)","plainCitation":"(Inger et al. 2022)","noteIndex":0},"citationItems":[{"id":6024,"uris":["http://zotero.org/users/9691401/items/SNLFYB43"],"itemData":{"id":6024,"type":"report","note":"Citation Key: Inger2022","publisher":"Marine Scotland","title":"Surveys of Breeding Cliff-nesting Seabirds, Ground-nesting Seabirds and Burrow-nesting Seabirds in Western Scotland.","author":[{"family":"Inger","given":"Richard"},{"family":"Sherley","given":"Richard"},{"family":"Lennon","given":"Jim"},{"family":"Winn","given":"Nigel"},{"family":"Scriven","given":"Nigel"},{"family":"Ozsanlav-Harris","given":"Luke"},{"family":"Bearhop","given":"Stuart"}],"issued":{"date-parts":[["2022"]]}}}],"schema":"https://github.com/citation-style-language/schema/raw/master/csl-citation.json"} </w:instrText>
      </w:r>
      <w:r w:rsidR="00CE0350">
        <w:fldChar w:fldCharType="separate"/>
      </w:r>
      <w:r w:rsidR="00CE0350" w:rsidRPr="00CE0350">
        <w:t xml:space="preserve">(Inger et al. </w:t>
      </w:r>
      <w:r w:rsidR="00136A24">
        <w:t>2022</w:t>
      </w:r>
      <w:r w:rsidR="00CE0350" w:rsidRPr="00CE0350">
        <w:t>)</w:t>
      </w:r>
      <w:r w:rsidR="00CE0350">
        <w:fldChar w:fldCharType="end"/>
      </w:r>
      <w:r>
        <w:t xml:space="preserve"> report did not validate the habitat modelling approach (potential upward bias) and did not propagate analysis uncertainty to final results (potential </w:t>
      </w:r>
      <w:r w:rsidR="006048F1">
        <w:t>over-representation of precision</w:t>
      </w:r>
      <w:r>
        <w:t xml:space="preserve">). </w:t>
      </w:r>
    </w:p>
    <w:p w14:paraId="02C0C1CE" w14:textId="77777777" w:rsidR="002F28D5" w:rsidRDefault="002F28D5" w:rsidP="002F28D5">
      <w:pPr>
        <w:pStyle w:val="ListParagraph"/>
        <w:numPr>
          <w:ilvl w:val="6"/>
          <w:numId w:val="3"/>
        </w:numPr>
      </w:pPr>
      <w:r>
        <w:t>Predictions from the fitted model anticipate a mostly stable population under the status-quo.</w:t>
      </w:r>
    </w:p>
    <w:p w14:paraId="37D7A559" w14:textId="77777777" w:rsidR="002F28D5" w:rsidRDefault="002F28D5" w:rsidP="002F28D5">
      <w:pPr>
        <w:pStyle w:val="ListParagraph"/>
        <w:numPr>
          <w:ilvl w:val="6"/>
          <w:numId w:val="3"/>
        </w:numPr>
      </w:pPr>
      <w:r>
        <w:t xml:space="preserve">Press perturbations seem to be capable of turning the population to a declining trend. For example, a 5% annual reduction in adult survival leads to a 69% chance of decline over the next 25 and 100 years, whereas a more drastic (50%) annual reduction in fecundity would be required for a similar outcome. </w:t>
      </w:r>
    </w:p>
    <w:p w14:paraId="66EF12EF" w14:textId="77777777" w:rsidR="002F28D5" w:rsidRDefault="002F28D5" w:rsidP="002F28D5">
      <w:pPr>
        <w:pStyle w:val="ListParagraph"/>
        <w:numPr>
          <w:ilvl w:val="6"/>
          <w:numId w:val="3"/>
        </w:numPr>
      </w:pPr>
      <w:r>
        <w:t>Subsequently, from these indicative and highly selective investigations, we conclude that the population would be most vulnerable to long-term but modest reductions in the survival of breeders.</w:t>
      </w:r>
    </w:p>
    <w:p w14:paraId="459B94D8" w14:textId="77777777" w:rsidR="002F28D5" w:rsidRDefault="002F28D5" w:rsidP="003663F8"/>
    <w:p w14:paraId="7E3EFCDB" w14:textId="588FC94C" w:rsidR="00EB1924" w:rsidRDefault="0024518B" w:rsidP="00F51EBC">
      <w:r>
        <w:t xml:space="preserve">The </w:t>
      </w:r>
      <w:r w:rsidR="001D38B7">
        <w:t>st</w:t>
      </w:r>
      <w:r w:rsidR="0074560F">
        <w:t>rategy taken here to model</w:t>
      </w:r>
      <w:r w:rsidR="004C4055">
        <w:t xml:space="preserve"> </w:t>
      </w:r>
      <w:r w:rsidR="008F0F40">
        <w:t>environmentally induced</w:t>
      </w:r>
      <w:r w:rsidR="004C4055">
        <w:t xml:space="preserve"> variation was to </w:t>
      </w:r>
      <w:r w:rsidR="00DF6099">
        <w:t>start by associating an annua</w:t>
      </w:r>
      <w:r w:rsidR="00770B1F">
        <w:t>l</w:t>
      </w:r>
      <w:r w:rsidR="00DF6099">
        <w:t>l</w:t>
      </w:r>
      <w:r w:rsidR="00770B1F">
        <w:t>y varying</w:t>
      </w:r>
      <w:r w:rsidR="00DF6099">
        <w:t xml:space="preserve"> random effect to each demographic process. </w:t>
      </w:r>
      <w:r w:rsidR="008F0F40">
        <w:t>In this wa</w:t>
      </w:r>
      <w:r w:rsidR="00433E2F">
        <w:t xml:space="preserve">y, </w:t>
      </w:r>
      <w:r w:rsidR="001E28B7">
        <w:t xml:space="preserve">even though the baseline models did not contain extrinsic covariates, we were able to </w:t>
      </w:r>
      <w:r w:rsidR="00DC6FC4">
        <w:t xml:space="preserve">capture the </w:t>
      </w:r>
      <w:r w:rsidR="00286262">
        <w:t xml:space="preserve">levels of variability in </w:t>
      </w:r>
      <w:r w:rsidR="00CB2181">
        <w:t>each demographic process. This offers an advantage for forecasting</w:t>
      </w:r>
      <w:r w:rsidR="005810F0">
        <w:t xml:space="preserve">, because covariate time series </w:t>
      </w:r>
      <w:r w:rsidR="00843D35">
        <w:t>are</w:t>
      </w:r>
      <w:r w:rsidR="002458B8">
        <w:t xml:space="preserve">, by default, historical data and are not known in the future. </w:t>
      </w:r>
      <w:r w:rsidR="00676402">
        <w:t xml:space="preserve">Our random effects are built-in to the forecasts and </w:t>
      </w:r>
      <w:r w:rsidR="009C0B4C">
        <w:t xml:space="preserve">subsequent </w:t>
      </w:r>
      <w:r w:rsidR="00676402">
        <w:t xml:space="preserve">sensitivity </w:t>
      </w:r>
      <w:r w:rsidR="009C0B4C">
        <w:t xml:space="preserve">conclusions drawn from this study. </w:t>
      </w:r>
      <w:r w:rsidR="001D284B">
        <w:t>Hence, sensitivity here is concluded not just as the result of deterministic strength of one demographic process over another, but also upon the</w:t>
      </w:r>
      <w:r w:rsidR="0084050D">
        <w:t>ir</w:t>
      </w:r>
      <w:r w:rsidR="001D284B">
        <w:t xml:space="preserve"> relative levels of stochastic </w:t>
      </w:r>
      <w:r w:rsidR="00C253E5">
        <w:t xml:space="preserve">variation. </w:t>
      </w:r>
    </w:p>
    <w:p w14:paraId="02DA6BFB" w14:textId="3BE71E75" w:rsidR="00F51EBC" w:rsidRPr="00F51EBC" w:rsidRDefault="00EB1924" w:rsidP="00F51EBC">
      <w:r>
        <w:t xml:space="preserve">Nevertheless, the stated objective of the project funders </w:t>
      </w:r>
      <w:r w:rsidR="00462D9B">
        <w:t xml:space="preserve">was to have a framework that can investigate </w:t>
      </w:r>
      <w:r>
        <w:t>proximate covariates</w:t>
      </w:r>
      <w:r w:rsidR="00462D9B">
        <w:t>. T</w:t>
      </w:r>
      <w:r>
        <w:t>echnically</w:t>
      </w:r>
      <w:r w:rsidR="00462D9B">
        <w:t>, this task can be thought of as an apportioning of the empirically inferred dispersion</w:t>
      </w:r>
      <w:r w:rsidR="007A5D7C">
        <w:t xml:space="preserve"> (the random effects)</w:t>
      </w:r>
      <w:r w:rsidR="00C60D64">
        <w:t>, into the contributions of covariates. We began this process here by looking at rainfall</w:t>
      </w:r>
      <w:r w:rsidR="0003216E">
        <w:t xml:space="preserve">. </w:t>
      </w:r>
    </w:p>
    <w:p w14:paraId="5AD23E90" w14:textId="77CEF6CD" w:rsidR="00AF7310" w:rsidRDefault="00683871" w:rsidP="00F6240A">
      <w:r w:rsidRPr="00F6240A">
        <w:t xml:space="preserve">The finding that rainfall did not appear to </w:t>
      </w:r>
      <w:r w:rsidR="00D932A3" w:rsidRPr="00F6240A">
        <w:t xml:space="preserve">have a </w:t>
      </w:r>
      <w:r w:rsidR="0004236B" w:rsidRPr="00F6240A">
        <w:t xml:space="preserve">negative </w:t>
      </w:r>
      <w:r w:rsidR="008B3A80" w:rsidRPr="00F6240A">
        <w:t>impact on</w:t>
      </w:r>
      <w:r w:rsidR="00D932A3" w:rsidRPr="00F6240A">
        <w:t xml:space="preserve"> breeding success is contradictory to </w:t>
      </w:r>
      <w:r w:rsidR="003A2B83" w:rsidRPr="00F6240A">
        <w:t xml:space="preserve">previous work by </w:t>
      </w:r>
      <w:r w:rsidR="003A2B83" w:rsidRPr="00F6240A">
        <w:fldChar w:fldCharType="begin"/>
      </w:r>
      <w:r w:rsidR="00F61A68">
        <w:instrText xml:space="preserve"> ADDIN ZOTERO_ITEM CSL_CITATION {"citationID":"7gQEulx1","properties":{"formattedCitation":"(Thompson 1987)","plainCitation":"(Thompson 1987)","dontUpdate":true,"noteIndex":0},"citationItems":[{"id":5800,"uris":["http://zotero.org/users/9691401/items/HGLAH3W6"],"itemData":{"id":5800,"type":"thesis","language":"en","note":"Citation key: Thompson1987","number-of-pages":"162","source":"Zotero","title":"The Ecology of the Manx Shearwater Puffinus puffinus on Rhum, West Scotland","author":[{"family":"Thompson","given":"Katherine Russell"}],"issued":{"date-parts":[["1987"]]}}}],"schema":"https://github.com/citation-style-language/schema/raw/master/csl-citation.json"} </w:instrText>
      </w:r>
      <w:r w:rsidR="003A2B83" w:rsidRPr="00F6240A">
        <w:fldChar w:fldCharType="separate"/>
      </w:r>
      <w:r w:rsidR="003A2B83" w:rsidRPr="00F6240A">
        <w:t>(Thompson 1987</w:t>
      </w:r>
      <w:r w:rsidR="00136A24">
        <w:t>; Thompson and Furness, 1991</w:t>
      </w:r>
      <w:r w:rsidR="003A2B83" w:rsidRPr="00F6240A">
        <w:t>)</w:t>
      </w:r>
      <w:r w:rsidR="003A2B83" w:rsidRPr="00F6240A">
        <w:fldChar w:fldCharType="end"/>
      </w:r>
      <w:r w:rsidR="00390079" w:rsidRPr="00F6240A">
        <w:t xml:space="preserve"> as well as </w:t>
      </w:r>
      <w:r w:rsidR="008633BF" w:rsidRPr="00F6240A">
        <w:t xml:space="preserve">the intuition of </w:t>
      </w:r>
      <w:r w:rsidR="0014351D" w:rsidRPr="00F6240A">
        <w:t xml:space="preserve">several experts who have worked on this population </w:t>
      </w:r>
      <w:r w:rsidR="001C0AC5" w:rsidRPr="00F6240A">
        <w:t xml:space="preserve">on Rum. </w:t>
      </w:r>
      <w:r w:rsidR="00F35E5F" w:rsidRPr="00F6240A">
        <w:t xml:space="preserve">The inferential </w:t>
      </w:r>
      <w:r w:rsidR="001D3BA5" w:rsidRPr="00F6240A">
        <w:t xml:space="preserve">approach </w:t>
      </w:r>
      <w:r w:rsidR="001D3BA5" w:rsidRPr="00F6240A">
        <w:lastRenderedPageBreak/>
        <w:t xml:space="preserve">to looking at this relationship is different here compared to previous work. </w:t>
      </w:r>
      <w:r w:rsidR="00481C84" w:rsidRPr="00F6240A">
        <w:t xml:space="preserve">The model essentially reconstructs the time series of breeding success </w:t>
      </w:r>
      <w:r w:rsidR="00F353E0" w:rsidRPr="00F6240A">
        <w:t xml:space="preserve">across the </w:t>
      </w:r>
      <w:r w:rsidR="00C43C82" w:rsidRPr="00F6240A">
        <w:t xml:space="preserve">full duration of the study and simultaneously draws on information from </w:t>
      </w:r>
      <w:r w:rsidR="00233A44" w:rsidRPr="00F6240A">
        <w:t xml:space="preserve">Rum and </w:t>
      </w:r>
      <w:proofErr w:type="spellStart"/>
      <w:r w:rsidR="00233A44" w:rsidRPr="00F6240A">
        <w:t>Tiree</w:t>
      </w:r>
      <w:proofErr w:type="spellEnd"/>
      <w:r w:rsidR="00233A44" w:rsidRPr="00F6240A">
        <w:t xml:space="preserve">, to get a more complete picture of rainfall across the years. </w:t>
      </w:r>
      <w:r w:rsidR="003D6B57" w:rsidRPr="00F6240A">
        <w:t xml:space="preserve">Fig. </w:t>
      </w:r>
      <w:r w:rsidR="00CB220E" w:rsidRPr="00F6240A">
        <w:t xml:space="preserve">3a indicates that </w:t>
      </w:r>
      <w:r w:rsidR="00A8691E" w:rsidRPr="00F6240A">
        <w:t xml:space="preserve">rainfall is a weak covariate of breeding success. </w:t>
      </w:r>
      <w:r w:rsidR="003321AB" w:rsidRPr="00F6240A">
        <w:t xml:space="preserve">It may be that the relationship </w:t>
      </w:r>
      <w:r w:rsidR="00B721FA" w:rsidRPr="00F6240A">
        <w:t>derived by previous workers</w:t>
      </w:r>
      <w:r w:rsidR="00A0747E" w:rsidRPr="00F6240A">
        <w:t>, based as it was on a shorter segment of time</w:t>
      </w:r>
      <w:r w:rsidR="00010877">
        <w:t>,</w:t>
      </w:r>
      <w:r w:rsidR="00A0747E" w:rsidRPr="00F6240A">
        <w:t xml:space="preserve"> was in fact spurious. Alternatively, it may be that the reconstruction of breeding success in the present model is accounting for the effects of</w:t>
      </w:r>
      <w:r w:rsidR="00392339" w:rsidRPr="00F6240A">
        <w:t xml:space="preserve"> missing covariates, other than rainfall</w:t>
      </w:r>
      <w:r w:rsidR="008B72A6" w:rsidRPr="00F6240A">
        <w:t xml:space="preserve">, that have a confounding effect. </w:t>
      </w:r>
      <w:r w:rsidR="00824A2E">
        <w:t xml:space="preserve">Or the effect of rainfall may require analysis of daily rainfall data rather than monthly totals as used in this study, </w:t>
      </w:r>
      <w:proofErr w:type="gramStart"/>
      <w:r w:rsidR="00824A2E">
        <w:t>in order to</w:t>
      </w:r>
      <w:proofErr w:type="gramEnd"/>
      <w:r w:rsidR="00824A2E">
        <w:t xml:space="preserve"> identify rare events of exceptional levels of rainfall. </w:t>
      </w:r>
      <w:r w:rsidR="008B72A6" w:rsidRPr="00F6240A">
        <w:t xml:space="preserve">Finally, it may be that the linear incorporation of </w:t>
      </w:r>
      <w:r w:rsidR="00824A2E">
        <w:t xml:space="preserve">monthly totals of </w:t>
      </w:r>
      <w:r w:rsidR="008B72A6" w:rsidRPr="00F6240A">
        <w:t xml:space="preserve">rainfall into our model was too simplistic to capture the physical processes of </w:t>
      </w:r>
      <w:r w:rsidR="00607863" w:rsidRPr="00F6240A">
        <w:t xml:space="preserve">burrow flooding. For example, if optimal burrows </w:t>
      </w:r>
      <w:r w:rsidR="00C35BE6" w:rsidRPr="00F6240A">
        <w:t xml:space="preserve">characterised by a low risk of flooding are occupied first by breeders, then it is likely that the effects of flooding will be felt only in </w:t>
      </w:r>
      <w:r w:rsidR="005D4528" w:rsidRPr="00F6240A">
        <w:t xml:space="preserve">high-density populations where </w:t>
      </w:r>
      <w:r w:rsidR="00790BFB" w:rsidRPr="00F6240A">
        <w:t xml:space="preserve">individuals are forced to occupy </w:t>
      </w:r>
      <w:r w:rsidR="00ED039C" w:rsidRPr="00F6240A">
        <w:t xml:space="preserve">high-risk burrows. </w:t>
      </w:r>
    </w:p>
    <w:p w14:paraId="04B0999C" w14:textId="25E55ACD" w:rsidR="00320D9D" w:rsidRDefault="00320D9D" w:rsidP="00F6240A">
      <w:r>
        <w:t xml:space="preserve">From a modelling perspective, it is now straightforward to include additional covariates, on the condition that the covariate time series are sufficiently complete and that there is enough population survey data to detect correlations. Neither of these requirements currently holds, but it is important to catalogue here possible extensions with additional influential covariates. </w:t>
      </w:r>
    </w:p>
    <w:p w14:paraId="27C283A0" w14:textId="04122A78" w:rsidR="009B718D" w:rsidRDefault="001C7B4C" w:rsidP="00715D60">
      <w:r>
        <w:t xml:space="preserve">The sparsity of data on rat abundance did not permit us to examine </w:t>
      </w:r>
      <w:r w:rsidR="00824A2E">
        <w:t>rat abundance</w:t>
      </w:r>
      <w:r>
        <w:t xml:space="preserve"> as a covariate of breeding success, but this should be a monitored variable for future investigations with this model. </w:t>
      </w:r>
      <w:r w:rsidR="00AF7310">
        <w:t xml:space="preserve">On Canna (which can be considered a small offshoot of the Rum colony) the </w:t>
      </w:r>
      <w:r w:rsidR="00B1614C">
        <w:t>Manx shearwater population</w:t>
      </w:r>
      <w:r w:rsidR="00AF7310">
        <w:t xml:space="preserve"> declined </w:t>
      </w:r>
      <w:r w:rsidR="00C00B18">
        <w:t>because of</w:t>
      </w:r>
      <w:r w:rsidR="00AF7310">
        <w:t xml:space="preserve"> predation </w:t>
      </w:r>
      <w:r w:rsidR="004C2BE6">
        <w:t xml:space="preserve">of eggs and chicks </w:t>
      </w:r>
      <w:r w:rsidR="00AF7310">
        <w:t xml:space="preserve">by rats. However, the rats on Rum do not seem to have a similar effect on the shearwaters. On Rum, the colony is unusual in that shearwaters nest about 1000 feet above sea level at the tops of the Rum </w:t>
      </w:r>
      <w:proofErr w:type="gramStart"/>
      <w:r w:rsidR="00AF7310">
        <w:t>hills</w:t>
      </w:r>
      <w:proofErr w:type="gramEnd"/>
      <w:r w:rsidR="002D2CF7">
        <w:t xml:space="preserve"> but </w:t>
      </w:r>
      <w:r w:rsidR="00AF7310">
        <w:t xml:space="preserve">the colony may previously have also extended to lower altitudes. In addition, having burrows in the well-drained gravelly ground of the hilltops made burrows less prone to flooding during heavy rain </w:t>
      </w:r>
      <w:r>
        <w:fldChar w:fldCharType="begin"/>
      </w:r>
      <w:r w:rsidR="00F61A68">
        <w:instrText xml:space="preserve"> ADDIN ZOTERO_ITEM CSL_CITATION {"citationID":"3o4EfsA8","properties":{"formattedCitation":"(Thompson 1987, Lambert et al. 2021)","plainCitation":"(Thompson 1987, Lambert et al. 2021)","noteIndex":0},"citationItems":[{"id":5800,"uris":["http://zotero.org/users/9691401/items/HGLAH3W6"],"itemData":{"id":5800,"type":"thesis","language":"en","note":"Citation key: Thompson1987","number-of-pages":"162","source":"Zotero","title":"The Ecology of the Manx Shearwater Puffinus puffinus on Rhum, West Scotland","author":[{"family":"Thompson","given":"Katherine Russell"}],"issued":{"date-parts":[["1987"]]}}},{"id":5805,"uris":["http://zotero.org/users/9691401/items/SBDIVHBD"],"itemData":{"id":5805,"type":"article-journal","abstract":"Abstract\n            \n              Rodent predators are implicated in declines of seabird populations, and removing introduced rats, often, but not always, results in the expected conservation gains. Here we investigated the relationship between small mammal (Norway rat, wood mouse and pygmy shrew) abundance and Manx shearwater breeding success on the island of Rum, Scotland, and tested whether localised rodenticide treatments (to control introduced Norway rats) increased Manx shearwater breeding success. We found that Manx shearwater breeding success was negatively correlated with late summer indices of abundance for rats and mice, but not shrews. On its own, rat activity was a poor predictor of Manx shearwater breeding success. Rat activity increased during the shearwater breeding season in untreated areas but was supressed in areas treated with rodenticides. Levels of mouse (and shrew) activity increased in areas treated with rodenticides (likely in response to lower levels of rat activity) and Manx shearwater breeding success was unchanged in treated areas (\n              p\n              </w:instrText>
      </w:r>
      <w:r w:rsidR="00F61A68">
        <w:rPr>
          <w:rFonts w:ascii="Arial" w:hAnsi="Arial" w:cs="Arial"/>
        </w:rPr>
        <w:instrText> </w:instrText>
      </w:r>
      <w:r w:rsidR="00F61A68">
        <w:instrText>&lt;</w:instrText>
      </w:r>
      <w:r w:rsidR="00F61A68">
        <w:rPr>
          <w:rFonts w:ascii="Arial" w:hAnsi="Arial" w:cs="Arial"/>
        </w:rPr>
        <w:instrText> </w:instrText>
      </w:r>
      <w:r w:rsidR="00F61A68">
        <w:instrText xml:space="preserve">0.1). The results suggest that, unexpectedly, negative effects from wood mice can substitute those of Norway rats and that both species contributed to negative impacts on Manx shearwaters. Impacts were intermittent however, and further research is needed to characterise rodent population trends and assess the long-term risks to this seabird colony. The results have implications for conservation practitioners planning rat control programmes on islands where multiple rodent species are present.","container-title":"Scientific Reports","DOI":"10.1038/s41598-021-98956-z","ISSN":"2045-2322","issue":"1","journalAbbreviation":"Sci Rep","language":"en","page":"19805","source":"DOI.org (Crossref)","title":"Unexpected involvement of a second rodent species makes impacts of introduced rats more difficult to detect","volume":"11","author":[{"family":"Lambert","given":"M."},{"family":"Carlisle","given":"S."},{"family":"Cain","given":"I."},{"family":"Douse","given":"A."},{"family":"Watt","given":"L."}],"issued":{"date-parts":[["2021",10,5]]}}}],"schema":"https://github.com/citation-style-language/schema/raw/master/csl-citation.json"} </w:instrText>
      </w:r>
      <w:r>
        <w:fldChar w:fldCharType="separate"/>
      </w:r>
      <w:r w:rsidR="00AF7310" w:rsidRPr="17DA79F0">
        <w:rPr>
          <w:rFonts w:cs="Times New Roman"/>
        </w:rPr>
        <w:t>(Thompson 1987, Lambert et al. 2021)</w:t>
      </w:r>
      <w:r>
        <w:fldChar w:fldCharType="end"/>
      </w:r>
      <w:r w:rsidR="00AF7310">
        <w:t>. Data availability for rats is very limited on Rum, covering the period 2010-13, which critically, does not overlap with the availability of data on breeding success.</w:t>
      </w:r>
      <w:r w:rsidR="00715D60">
        <w:t xml:space="preserve"> Nevertheless</w:t>
      </w:r>
      <w:r w:rsidR="009B718D">
        <w:t xml:space="preserve">, it seems that there is something specific to Rum which </w:t>
      </w:r>
      <w:r w:rsidR="00B1614C">
        <w:t xml:space="preserve">until now </w:t>
      </w:r>
      <w:r w:rsidR="009B718D">
        <w:t xml:space="preserve">has prevented the growth of a rat population to a sufficiently large size that could drive shearwater population decline. </w:t>
      </w:r>
      <w:r w:rsidR="00B1614C">
        <w:t>That could potentially be winter cold in the colony area limiting rat numbers.</w:t>
      </w:r>
    </w:p>
    <w:p w14:paraId="1E62A35F" w14:textId="0DEF7DC7" w:rsidR="00AF7310" w:rsidRDefault="00AF7310" w:rsidP="001C7B4C">
      <w:r>
        <w:t xml:space="preserve">Additional information on weather-related variables, such as days of frost and climate-related variables, such as sea-surface temperature and the North Atlantic oscillation have previously been used </w:t>
      </w:r>
      <w:r>
        <w:fldChar w:fldCharType="begin"/>
      </w:r>
      <w:r w:rsidR="00F61A68">
        <w:instrText xml:space="preserve"> ADDIN ZOTERO_ITEM CSL_CITATION {"citationID":"9V6nvPz1","properties":{"formattedCitation":"(Thompson and Furness 1991, Duff 2011)","plainCitation":"(Thompson and Furness 1991, Duff 2011)","noteIndex":0},"citationItems":[{"id":5857,"uris":["http://zotero.org/users/9691401/items/67II8TQT"],"itemData":{"id":5857,"type":"article-journal","container-title":"Journal of Zoology","DOI":"10.1111/j.1469-7998.1991.tb03826.x","ISSN":"0952-8369, 1469-7998","issue":"3","journalAbbreviation":"Journal of Zoology","language":"en","page":"427-437","source":"DOI.org (Crossref)","title":"The influence of rainfall and nest‐site quality on the population dynamics of the Manx shearwater Puffinus puffinus on Rhum","volume":"225","author":[{"family":"Thompson","given":"K. R."},{"family":"Furness","given":"R. W."}],"issued":{"date-parts":[["1991",11]]}}},{"id":5868,"uris":["http://zotero.org/users/9691401/items/3IJ9J6PA"],"itemData":{"id":5868,"type":"thesis","abstract":"The Manx Shearwater Puffinus puffinus is a migratory pelagic seabird that returns to land to breed. Possibly as much as one third of the world population nests on the island of Rum off the west coast of Scotland but the population is thought to be in decline and possibly under threat from mammalian predators. Birds have been ringed at the colony for eighteen years so there is a large potential dataset available to allow a mark-recapture study. This data set was analysed for trends in survival and rate of population growth using maximum likelihood statistical methods in program MARK. Parameter estimates derived from these maximum likelihood models suggest that survival is consistently very high and that the population has expanded over the course of the study period. These trends were further investigated for correlation with several environmental covariates. Index values were used for North Atlantic Oscillation, surface sea temperature, mean monthly rainfall, fishing productivity, and the number of days of winter frost over the course of the study period. Correlations were found between surface sea temperature and mean monthly rainfall, and the rate of population growth. The other covariates were not significant and none were found to be useful in explaining changes in apparent survival over time. These results were analysed in the light of studies on other seabirds and Shearwater species and explanations sought for some of the trends. Ongoing productivity monitoring of the Rum population should be continued and further research into the foraging dynamics and feeding ecology of the species undertaken.","genre":"MSc","language":"en","note":"Citation Key: Duff2011","publisher":"Edinburgh Napier University","source":"Zotero","title":"Population ecology of the Manx shearwater (Puffinus puffinus) on the Island of Rum, Scotland","author":[{"family":"Duff","given":"Alan"}],"issued":{"date-parts":[["2011"]]}}}],"schema":"https://github.com/citation-style-language/schema/raw/master/csl-citation.json"} </w:instrText>
      </w:r>
      <w:r>
        <w:fldChar w:fldCharType="separate"/>
      </w:r>
      <w:r w:rsidRPr="00A71B57">
        <w:t>(Thompson and Furness 1991, Duff 2011)</w:t>
      </w:r>
      <w:r>
        <w:fldChar w:fldCharType="end"/>
      </w:r>
      <w:r>
        <w:t xml:space="preserve"> and could be examined again as determinants of adult survival in the present more integrated approach. The availability of those varies but can go as far back as 1958. </w:t>
      </w:r>
      <w:r>
        <w:fldChar w:fldCharType="begin"/>
      </w:r>
      <w:r w:rsidR="00F61A68">
        <w:instrText xml:space="preserve"> ADDIN ZOTERO_ITEM CSL_CITATION {"citationID":"voxvy0Fk","properties":{"formattedCitation":"(Wood et al. 2021)","plainCitation":"(Wood et al. 2021)","dontUpdate":true,"noteIndex":0},"citationItems":[{"id":5867,"uris":["http://zotero.org/users/9691401/items/W2AIS7KZ"],"itemData":{"id":5867,"type":"article-journal","abstract":"Understanding the points in a species breeding cycle when they are most vulnerable to environmental fluctuations is key to understanding interannual demography and guiding effective conservation and management. Seabirds represent one of the most threatened groups of birds in the world, and climate change and severe weather is a prominent and increasing threat to this group. We used a multi-state capture-recapture model to examine how the demographic rates of a long-lived trans-oceanic migrant seabird, the Manx shearwater\n              Puffinus puffinus\n              , are influenced by environmental conditions experienced at different stages of the annual breeding cycle and whether these relationships vary with an individual’s breeding state in the previous year (i.e., successful breeder, failed breeder and non-breeder). Our results imply that populations of Manx shearwaters are comprised of individuals with different demographic profiles, whereby more successful reproduction is associated with higher rates of survival and breeding propensity. However, we found that all birds experienced the same negative relationship between rates of survival and wind force during the breeding season, indicating a cost of reproduction (or central place constraint for non-breeders) during years with severe weather conditions. We also found that environmental effects differentially influence the breeding propensity of individuals in different breeding states. This suggests individual spatio-temporal variation in habitat use during the annual cycle, such that climate change could alter the frequency that individuals with different demographic profiles breed thereby driving a complex and less predictable population response. More broadly, our study highlights the importance of considering individual-level factors when examining population demography and predicting how species may respond to climate change.","container-title":"PLOS ONE","DOI":"10.1371/journal.pone.0260812","ISSN":"1932-6203","issue":"12","journalAbbreviation":"PLoS ONE","language":"en","note":"Citation key: Wood2021","page":"e0260812","source":"DOI.org (Crossref)","title":"Demographic profiles and environmental drivers of variation relate to individual breeding state in a long-lived trans-oceanic migratory seabird, the Manx shearwater","volume":"16","author":[{"family":"Wood","given":"Matt J."},{"family":"Canonne","given":"Coline"},{"family":"Besnard","given":"Aurélien"},{"family":"Lachish","given":"Shelly"},{"family":"Fairhurst","given":"Stace M."},{"family":"Liedvogel","given":"Miriam"},{"family":"Boyle","given":"Dave"},{"family":"Patrick","given":"Samantha C."},{"family":"Josey","given":"Simon"},{"family":"Kirk","given":"Holly"},{"family":"Dean","given":"Ben"},{"family":"Guilford","given":"Tim"},{"family":"McCleery","given":"Robin M."},{"family":"Perrins","given":"Chris M."},{"family":"Horswill","given":"Cat"}],"editor":[{"family":"Paiva","given":"Vitor Hugo Rodrigues"}],"issued":{"date-parts":[["2021",12,16]]}}}],"schema":"https://github.com/citation-style-language/schema/raw/master/csl-citation.json"} </w:instrText>
      </w:r>
      <w:r>
        <w:fldChar w:fldCharType="separate"/>
      </w:r>
      <w:r w:rsidRPr="004D0453">
        <w:rPr>
          <w:rFonts w:ascii="Calibri" w:hAnsi="Calibri" w:cs="Calibri"/>
        </w:rPr>
        <w:t xml:space="preserve">Wood et al. </w:t>
      </w:r>
      <w:r w:rsidR="00B1614C">
        <w:rPr>
          <w:rFonts w:ascii="Calibri" w:hAnsi="Calibri" w:cs="Calibri"/>
        </w:rPr>
        <w:t>(</w:t>
      </w:r>
      <w:r w:rsidRPr="004D0453">
        <w:rPr>
          <w:rFonts w:ascii="Calibri" w:hAnsi="Calibri" w:cs="Calibri"/>
        </w:rPr>
        <w:t>2021)</w:t>
      </w:r>
      <w:r>
        <w:fldChar w:fldCharType="end"/>
      </w:r>
      <w:r>
        <w:t xml:space="preserve"> found a significant correlation between adult survival at </w:t>
      </w:r>
      <w:proofErr w:type="spellStart"/>
      <w:r>
        <w:t>Skomer</w:t>
      </w:r>
      <w:proofErr w:type="spellEnd"/>
      <w:r>
        <w:t xml:space="preserve"> and wind strength. However, the annual variation in survival estimates at Rum is very small for the available series of years (varying only between 0.975 and 0.986 over the period 1994-2011)</w:t>
      </w:r>
      <w:r w:rsidR="008E348A">
        <w:t xml:space="preserve"> </w:t>
      </w:r>
      <w:r>
        <w:t xml:space="preserve">so the possibility to detect such covariate effects will be limited. Wood et al. (2021) </w:t>
      </w:r>
      <w:proofErr w:type="gramStart"/>
      <w:r>
        <w:t>were</w:t>
      </w:r>
      <w:proofErr w:type="gramEnd"/>
      <w:r>
        <w:t xml:space="preserve"> unable to find any environmental covariates that correlated significantly with breeding success of Manx shearwaters at </w:t>
      </w:r>
      <w:proofErr w:type="spellStart"/>
      <w:r>
        <w:t>Skomer</w:t>
      </w:r>
      <w:proofErr w:type="spellEnd"/>
      <w:r>
        <w:t>.</w:t>
      </w:r>
      <w:r w:rsidRPr="00A759DF">
        <w:t xml:space="preserve"> </w:t>
      </w:r>
      <w:r w:rsidRPr="001D163D">
        <w:t xml:space="preserve">Note however that fledgling weights, as well as chick survival to fledging, </w:t>
      </w:r>
      <w:r w:rsidR="00B1614C">
        <w:t xml:space="preserve">are </w:t>
      </w:r>
      <w:r w:rsidRPr="001D163D">
        <w:t xml:space="preserve">also important with respect to future survival and </w:t>
      </w:r>
      <w:r w:rsidR="00B1614C">
        <w:t xml:space="preserve">are </w:t>
      </w:r>
      <w:r w:rsidRPr="001D163D">
        <w:t xml:space="preserve">affected by timing of breeding.  </w:t>
      </w:r>
      <w:r>
        <w:t>R</w:t>
      </w:r>
      <w:r w:rsidRPr="001D163D">
        <w:t xml:space="preserve">ecent tracking work from </w:t>
      </w:r>
      <w:proofErr w:type="spellStart"/>
      <w:r w:rsidRPr="001D163D">
        <w:t>Skomer</w:t>
      </w:r>
      <w:proofErr w:type="spellEnd"/>
      <w:r w:rsidRPr="001D163D">
        <w:t xml:space="preserve"> suggests that pre-laying females forage in very different locations from adults later in the season provisioning young (Tim Guilford, pers</w:t>
      </w:r>
      <w:r w:rsidR="00B1614C">
        <w:t>.</w:t>
      </w:r>
      <w:r w:rsidRPr="001D163D">
        <w:t xml:space="preserve"> comm</w:t>
      </w:r>
      <w:r w:rsidR="00B1614C">
        <w:t>.</w:t>
      </w:r>
      <w:r w:rsidRPr="001D163D">
        <w:t xml:space="preserve">).  Taken together, this </w:t>
      </w:r>
      <w:r w:rsidRPr="001D163D">
        <w:lastRenderedPageBreak/>
        <w:t xml:space="preserve">may indicate that there could be </w:t>
      </w:r>
      <w:proofErr w:type="gramStart"/>
      <w:r w:rsidRPr="001D163D">
        <w:t>particular spring</w:t>
      </w:r>
      <w:proofErr w:type="gramEnd"/>
      <w:r w:rsidRPr="001D163D">
        <w:t xml:space="preserve"> conditions within which females find it more challenging to accumulate the resources needed for egg production, resulting in delay to laying dates, which in turn will impact chick fledging dates and weights with associated impact on post-fledging survival</w:t>
      </w:r>
      <w:r w:rsidR="00B1614C">
        <w:t>.</w:t>
      </w:r>
      <w:r w:rsidRPr="001D163D">
        <w:t xml:space="preserve"> </w:t>
      </w:r>
    </w:p>
    <w:p w14:paraId="3DCB8EC1" w14:textId="64194587" w:rsidR="00AF7310" w:rsidRDefault="00AF7310" w:rsidP="005B1BF7">
      <w:r w:rsidRPr="00A759DF">
        <w:t xml:space="preserve">If rat depredation is a factor impacting breeding success, there could potentially be a weather-related effect whereby harsher winters might be anticipated to reduce rat population within the colony.  </w:t>
      </w:r>
      <w:proofErr w:type="gramStart"/>
      <w:r w:rsidRPr="00A759DF">
        <w:t>However</w:t>
      </w:r>
      <w:proofErr w:type="gramEnd"/>
      <w:r w:rsidRPr="00A759DF">
        <w:t xml:space="preserve"> rainfall conditions in the preceding spring might also be a factor, such that in years with high levels of egg mortality associated with burrow flooding there may be more food supplies within the colony to sustain sc</w:t>
      </w:r>
      <w:r w:rsidR="006E7386">
        <w:t>a</w:t>
      </w:r>
      <w:r w:rsidRPr="00A759DF">
        <w:t>venging rats over the winter period.  Incidentally, this is also the reason for added concern around HPAI impacts and possibility of large</w:t>
      </w:r>
      <w:r w:rsidR="00B1614C">
        <w:t>-</w:t>
      </w:r>
      <w:r w:rsidRPr="00A759DF">
        <w:t xml:space="preserve">scale associated breeding failure, through either direct </w:t>
      </w:r>
      <w:r w:rsidR="001C7B4C" w:rsidRPr="00A759DF">
        <w:t>mortality</w:t>
      </w:r>
      <w:r w:rsidRPr="00A759DF">
        <w:t xml:space="preserve"> of chicks or indirect mortality through adult mortality resulting in chick starvation, leading to a super-abundant winter food supply that could sustain a rat population in the colony area over winter and drive high depredation of eggs/chicks in the subsequent breeding season.</w:t>
      </w:r>
    </w:p>
    <w:p w14:paraId="1397650C" w14:textId="59DDCFBD" w:rsidR="00AF7310" w:rsidRDefault="00FC6042" w:rsidP="005B1BF7">
      <w:r>
        <w:t>F</w:t>
      </w:r>
      <w:r w:rsidR="008D74C0">
        <w:t>ishing productivity</w:t>
      </w:r>
      <w:r w:rsidR="002064C7">
        <w:t xml:space="preserve">, </w:t>
      </w:r>
      <w:r w:rsidR="00AF7310">
        <w:t>ha</w:t>
      </w:r>
      <w:r>
        <w:t>s</w:t>
      </w:r>
      <w:r w:rsidR="00AF7310">
        <w:t xml:space="preserve"> previously been used to explore effects on adult breeding success </w:t>
      </w:r>
      <w:r w:rsidR="00AF7310">
        <w:fldChar w:fldCharType="begin"/>
      </w:r>
      <w:r w:rsidR="00F61A68">
        <w:instrText xml:space="preserve"> ADDIN ZOTERO_ITEM CSL_CITATION {"citationID":"mljfQgXv","properties":{"formattedCitation":"(Duff 2011)","plainCitation":"(Duff 2011)","noteIndex":0},"citationItems":[{"id":5868,"uris":["http://zotero.org/users/9691401/items/3IJ9J6PA"],"itemData":{"id":5868,"type":"thesis","abstract":"The Manx Shearwater Puffinus puffinus is a migratory pelagic seabird that returns to land to breed. Possibly as much as one third of the world population nests on the island of Rum off the west coast of Scotland but the population is thought to be in decline and possibly under threat from mammalian predators. Birds have been ringed at the colony for eighteen years so there is a large potential dataset available to allow a mark-recapture study. This data set was analysed for trends in survival and rate of population growth using maximum likelihood statistical methods in program MARK. Parameter estimates derived from these maximum likelihood models suggest that survival is consistently very high and that the population has expanded over the course of the study period. These trends were further investigated for correlation with several environmental covariates. Index values were used for North Atlantic Oscillation, surface sea temperature, mean monthly rainfall, fishing productivity, and the number of days of winter frost over the course of the study period. Correlations were found between surface sea temperature and mean monthly rainfall, and the rate of population growth. The other covariates were not significant and none were found to be useful in explaining changes in apparent survival over time. These results were analysed in the light of studies on other seabirds and Shearwater species and explanations sought for some of the trends. Ongoing productivity monitoring of the Rum population should be continued and further research into the foraging dynamics and feeding ecology of the species undertaken.","genre":"MSc","language":"en","note":"Citation Key: Duff2011","publisher":"Edinburgh Napier University","source":"Zotero","title":"Population ecology of the Manx shearwater (Puffinus puffinus) on the Island of Rum, Scotland","author":[{"family":"Duff","given":"Alan"}],"issued":{"date-parts":[["2011"]]}}}],"schema":"https://github.com/citation-style-language/schema/raw/master/csl-citation.json"} </w:instrText>
      </w:r>
      <w:r w:rsidR="00AF7310">
        <w:fldChar w:fldCharType="separate"/>
      </w:r>
      <w:r w:rsidR="00AF7310" w:rsidRPr="000B4DD9">
        <w:t>(Duff 2011)</w:t>
      </w:r>
      <w:r w:rsidR="00AF7310">
        <w:fldChar w:fldCharType="end"/>
      </w:r>
      <w:r w:rsidR="00AF7310">
        <w:t>, but Manx shearwaters do not normally scavenge at fishing boats and their prey is not generally subject to fishing mortality in the west of Scotland waters</w:t>
      </w:r>
      <w:r>
        <w:t>. Disease, m</w:t>
      </w:r>
      <w:r w:rsidR="00AF7310">
        <w:t xml:space="preserve">ost recently, the occurrence of </w:t>
      </w:r>
      <w:r w:rsidR="00B1614C">
        <w:t xml:space="preserve">High Pathogenicity </w:t>
      </w:r>
      <w:r w:rsidR="00AF7310">
        <w:t>Avian Influenza on Rum, is expected to impact the population and estimates are currently being produced for the annual mortality during the outbreak.</w:t>
      </w:r>
      <w:r w:rsidR="00AF7310" w:rsidRPr="00F719F6">
        <w:t xml:space="preserve"> </w:t>
      </w:r>
      <w:r w:rsidR="005B1BF7">
        <w:t>Finally, the impact of marine renewable developments can only currently be investigated by scenario exploration (</w:t>
      </w:r>
      <w:proofErr w:type="gramStart"/>
      <w:r w:rsidR="005B1BF7">
        <w:t>similar to</w:t>
      </w:r>
      <w:proofErr w:type="gramEnd"/>
      <w:r w:rsidR="005B1BF7">
        <w:t xml:space="preserve"> the forecasts produced here). However,</w:t>
      </w:r>
      <w:r w:rsidR="00533D3B">
        <w:t xml:space="preserve"> such scenarios could be made more realistic by distinguishing between the impact of construction (a pulse perturbation) and operation (a press perturbation) as well as the postulated effects </w:t>
      </w:r>
      <w:r w:rsidR="002818EB">
        <w:t xml:space="preserve">on multiple demographic processes simultaneously. </w:t>
      </w:r>
      <w:r w:rsidR="0033473A">
        <w:t xml:space="preserve">The models developed in this work, using the entirety of available data on this population offer a valuable baseline against which </w:t>
      </w:r>
      <w:r w:rsidR="00881722">
        <w:t xml:space="preserve">the effects of anthropogenic developments can be assessed. </w:t>
      </w:r>
    </w:p>
    <w:p w14:paraId="2544FF08" w14:textId="77777777" w:rsidR="0082232B" w:rsidRDefault="0082232B" w:rsidP="005B1BF7"/>
    <w:p w14:paraId="78D44B8E" w14:textId="779F92B9" w:rsidR="0082232B" w:rsidRPr="005B1BF7" w:rsidRDefault="0082232B" w:rsidP="0082232B">
      <w:pPr>
        <w:pStyle w:val="Heading1"/>
      </w:pPr>
      <w:r>
        <w:t>Data and code availability</w:t>
      </w:r>
    </w:p>
    <w:p w14:paraId="78B5CF47" w14:textId="0DE235B8" w:rsidR="00AF7310" w:rsidRDefault="0082232B" w:rsidP="001B5C6D">
      <w:pPr>
        <w:spacing w:after="160" w:line="240" w:lineRule="auto"/>
        <w:contextualSpacing/>
        <w:jc w:val="left"/>
      </w:pPr>
      <w:r>
        <w:t xml:space="preserve">All relevant files can be found at </w:t>
      </w:r>
      <w:r w:rsidRPr="0082232B">
        <w:t>https://github.com/JasonMat/ManxRum</w:t>
      </w:r>
      <w:r w:rsidR="00B60167">
        <w:t>.</w:t>
      </w:r>
    </w:p>
    <w:p w14:paraId="4F008A22" w14:textId="77777777" w:rsidR="001B5C6D" w:rsidRDefault="001B5C6D" w:rsidP="001B5C6D">
      <w:pPr>
        <w:spacing w:line="240" w:lineRule="auto"/>
      </w:pPr>
    </w:p>
    <w:p w14:paraId="62C01769" w14:textId="77777777" w:rsidR="001B5C6D" w:rsidRPr="00F21A49" w:rsidRDefault="001B5C6D" w:rsidP="00F21A49">
      <w:pPr>
        <w:pStyle w:val="Heading1"/>
      </w:pPr>
      <w:bookmarkStart w:id="69" w:name="_Toc122940289"/>
      <w:bookmarkStart w:id="70" w:name="_Toc133043049"/>
      <w:r w:rsidRPr="00F21A49">
        <w:t>References</w:t>
      </w:r>
      <w:bookmarkEnd w:id="8"/>
      <w:bookmarkEnd w:id="9"/>
      <w:bookmarkEnd w:id="10"/>
      <w:bookmarkEnd w:id="69"/>
      <w:bookmarkEnd w:id="70"/>
    </w:p>
    <w:p w14:paraId="55469035" w14:textId="77777777" w:rsidR="00787600" w:rsidRPr="00787600" w:rsidRDefault="001B5C6D" w:rsidP="00787600">
      <w:pPr>
        <w:pStyle w:val="Bibliography"/>
      </w:pPr>
      <w:r>
        <w:fldChar w:fldCharType="begin"/>
      </w:r>
      <w:r>
        <w:instrText xml:space="preserve"> ADDIN ZOTERO_BIBL {"uncited":[],"omitted":[],"custom":[]} CSL_BIBLIOGRAPHY </w:instrText>
      </w:r>
      <w:r>
        <w:fldChar w:fldCharType="separate"/>
      </w:r>
      <w:r w:rsidR="00787600" w:rsidRPr="00787600">
        <w:t>Bender, E. A., T. J. Case, and M. E. Gilpin. 1984. Perturbation experiments in community ecology: theory and practice. Ecology 65:1–13.</w:t>
      </w:r>
    </w:p>
    <w:p w14:paraId="0F171181" w14:textId="77777777" w:rsidR="00787600" w:rsidRPr="00787600" w:rsidRDefault="00787600" w:rsidP="00787600">
      <w:pPr>
        <w:pStyle w:val="Bibliography"/>
      </w:pPr>
      <w:r w:rsidRPr="00787600">
        <w:t>Bolton, M., and K. R. Thompson. 2023. Manx shearwater – Puffinus puffinus. Page Seabirds Count: a census of breeding seabirds in Britain and Ireland (2015-2021). Lynx Nature Books, Barcelona.</w:t>
      </w:r>
    </w:p>
    <w:p w14:paraId="030749F3" w14:textId="77777777" w:rsidR="00787600" w:rsidRPr="00787600" w:rsidRDefault="00787600" w:rsidP="00787600">
      <w:pPr>
        <w:pStyle w:val="Bibliography"/>
      </w:pPr>
      <w:r w:rsidRPr="00787600">
        <w:lastRenderedPageBreak/>
        <w:t>Booker, H., D. Price, T. Taylor, and S. View. 2008. Manx Shearwater Breeding Success on Lundy 2007.</w:t>
      </w:r>
    </w:p>
    <w:p w14:paraId="49AC98B6" w14:textId="77777777" w:rsidR="00787600" w:rsidRPr="00787600" w:rsidRDefault="00787600" w:rsidP="00787600">
      <w:pPr>
        <w:pStyle w:val="Bibliography"/>
      </w:pPr>
      <w:r w:rsidRPr="00787600">
        <w:t>Brooke, M. D. L. 1977. The breeding biology of the Manx shearwater.</w:t>
      </w:r>
    </w:p>
    <w:p w14:paraId="7D6B691D" w14:textId="77777777" w:rsidR="00787600" w:rsidRPr="00787600" w:rsidRDefault="00787600" w:rsidP="00787600">
      <w:pPr>
        <w:pStyle w:val="Bibliography"/>
      </w:pPr>
      <w:r w:rsidRPr="00787600">
        <w:t>Brooke, M. D. L. 1978. Some Factors Affecting the Laying Date, Incubation and Breeding Success of the Manx Shearwater, Puffinus puffinus. The Journal of Animal Ecology 47:477.</w:t>
      </w:r>
    </w:p>
    <w:p w14:paraId="1CAC7D11" w14:textId="77777777" w:rsidR="00787600" w:rsidRPr="00787600" w:rsidRDefault="00787600" w:rsidP="00787600">
      <w:pPr>
        <w:pStyle w:val="Bibliography"/>
      </w:pPr>
      <w:r w:rsidRPr="00787600">
        <w:t>Buckland, S. T., K. B. Newman, C. Fernández, L. Thomas, and J. Harwood. 2007. Embedding population dynamics models in inference. Statistical Science 22:44–58.</w:t>
      </w:r>
    </w:p>
    <w:p w14:paraId="2046AE80" w14:textId="77777777" w:rsidR="00787600" w:rsidRPr="00787600" w:rsidRDefault="00787600" w:rsidP="00787600">
      <w:pPr>
        <w:pStyle w:val="Bibliography"/>
      </w:pPr>
      <w:r w:rsidRPr="00787600">
        <w:t>Burnell, D., A. J. Perkins, S. F. Newton, M. Bolton, T. D. Tierney, and T. E. Dunn. 2023. Seabirds Count. Lynx, Barcelona.</w:t>
      </w:r>
    </w:p>
    <w:p w14:paraId="52A11640" w14:textId="77777777" w:rsidR="00787600" w:rsidRPr="00787600" w:rsidRDefault="00787600" w:rsidP="00787600">
      <w:pPr>
        <w:pStyle w:val="Bibliography"/>
      </w:pPr>
      <w:r w:rsidRPr="00787600">
        <w:t>Deakin, Z., A. S. C. P. Cook, F. Daunt, A. McCluskie, N. Morley, E. Witcutt, L. Wright, and M. Bolton. 2022. A review to inform the assessment of the risk of collision and displacement in petrels and shearwaters from offshore wind developments in Scotland. Page 140. Marine Directorate.</w:t>
      </w:r>
    </w:p>
    <w:p w14:paraId="08DF8678" w14:textId="77777777" w:rsidR="00787600" w:rsidRPr="00787600" w:rsidRDefault="00787600" w:rsidP="00787600">
      <w:pPr>
        <w:pStyle w:val="Bibliography"/>
      </w:pPr>
      <w:r w:rsidRPr="00787600">
        <w:t>Duff, A. 2011. Population ecology of the Manx shearwater (Puffinus puffinus) on the Island of Rum, Scotland. MSc, Edinburgh Napier University.</w:t>
      </w:r>
    </w:p>
    <w:p w14:paraId="02366EAF" w14:textId="77777777" w:rsidR="00787600" w:rsidRPr="00787600" w:rsidRDefault="00787600" w:rsidP="00787600">
      <w:pPr>
        <w:pStyle w:val="Bibliography"/>
      </w:pPr>
      <w:r w:rsidRPr="00787600">
        <w:t>Fieberg, J. R., K. W. Shertzer, P. B. Conn, K. V. Noyce, and D. L. Garshelis. 2010. Integrated Population Modeling of Black Bears in Minnesota: Implications for Monitoring and Management. PLoS ONE 5:e12114.</w:t>
      </w:r>
    </w:p>
    <w:p w14:paraId="7D40CED1" w14:textId="77777777" w:rsidR="00787600" w:rsidRPr="00787600" w:rsidRDefault="00787600" w:rsidP="00787600">
      <w:pPr>
        <w:pStyle w:val="Bibliography"/>
      </w:pPr>
      <w:r w:rsidRPr="00787600">
        <w:t>Furness, R. W. 1990. Nature Conservancy Council CSD Report No. 1168. Nature conservancy.</w:t>
      </w:r>
    </w:p>
    <w:p w14:paraId="3A4B1E51" w14:textId="77777777" w:rsidR="00787600" w:rsidRPr="00787600" w:rsidRDefault="00787600" w:rsidP="00787600">
      <w:pPr>
        <w:pStyle w:val="Bibliography"/>
      </w:pPr>
      <w:r w:rsidRPr="00787600">
        <w:t>Furness, R. W. 1997. A 1995 Survey of the Rum Manx Shearwater Population. Scottish Natural Heritage.</w:t>
      </w:r>
    </w:p>
    <w:p w14:paraId="6ED6D387" w14:textId="77777777" w:rsidR="00787600" w:rsidRPr="00787600" w:rsidRDefault="00787600" w:rsidP="00787600">
      <w:pPr>
        <w:pStyle w:val="Bibliography"/>
      </w:pPr>
      <w:r w:rsidRPr="00787600">
        <w:t>Guilford, T., O. Padget, S. Bond, and M. Syposz. 2019. Light pollution causes object collisions during local nocturnal manoeuvring flight by adult Manx Shearwaters Puffinus puffinus. Seabird Journal 31:48–55.</w:t>
      </w:r>
    </w:p>
    <w:p w14:paraId="427DD489" w14:textId="77777777" w:rsidR="00787600" w:rsidRPr="00787600" w:rsidRDefault="00787600" w:rsidP="00787600">
      <w:pPr>
        <w:pStyle w:val="Bibliography"/>
      </w:pPr>
      <w:r w:rsidRPr="00787600">
        <w:t>Harris, M. P. 1966. Age of return to the colony, age of breeding and adult survival of Manx Shearwaters. Bird Study 13:84–95.</w:t>
      </w:r>
    </w:p>
    <w:p w14:paraId="704F5439" w14:textId="77777777" w:rsidR="00787600" w:rsidRPr="00787600" w:rsidRDefault="00787600" w:rsidP="00787600">
      <w:pPr>
        <w:pStyle w:val="Bibliography"/>
      </w:pPr>
      <w:r w:rsidRPr="00787600">
        <w:lastRenderedPageBreak/>
        <w:t>Horswill, C., and R. A. Robinson. 2015. Review of Seabird Demographic Rates and Density Dependence (JNCC Report No. 552). Page 126.</w:t>
      </w:r>
    </w:p>
    <w:p w14:paraId="2E5F0159" w14:textId="77777777" w:rsidR="00787600" w:rsidRPr="00787600" w:rsidRDefault="00787600" w:rsidP="00787600">
      <w:pPr>
        <w:pStyle w:val="Bibliography"/>
      </w:pPr>
      <w:r w:rsidRPr="00787600">
        <w:t>Horswill, C., R. H. Walker, E. M. Humphreys, and R. A. Robinson. 2016. Review of mark-recapture studies on UK seabirds that are run through the BTO’s Retrapping Adults for Survival (RAS) network.</w:t>
      </w:r>
    </w:p>
    <w:p w14:paraId="0DC389BA" w14:textId="77777777" w:rsidR="00787600" w:rsidRPr="00787600" w:rsidRDefault="00787600" w:rsidP="00787600">
      <w:pPr>
        <w:pStyle w:val="Bibliography"/>
      </w:pPr>
      <w:r w:rsidRPr="00787600">
        <w:t>Inger, R., R. Sherley, J. Lennon, N. Winn, N. Scriven, L. Ozsanlav-Harris, and S. Bearhop. 2022. Surveys of Breeding Cliff-nesting Seabirds, Ground-nesting Seabirds and Burrow-nesting Seabirds in Western Scotland. Marine Scotland.</w:t>
      </w:r>
    </w:p>
    <w:p w14:paraId="2187689B" w14:textId="77777777" w:rsidR="00787600" w:rsidRPr="00787600" w:rsidRDefault="00787600" w:rsidP="00787600">
      <w:pPr>
        <w:pStyle w:val="Bibliography"/>
      </w:pPr>
      <w:r w:rsidRPr="00787600">
        <w:t>Lambert, M., S. Carlisle, I. Cain, A. Douse, and L. Watt. 2021. Unexpected involvement of a second rodent species makes impacts of introduced rats more difficult to detect. Scientific Reports 11:19805.</w:t>
      </w:r>
    </w:p>
    <w:p w14:paraId="62C4D973" w14:textId="77777777" w:rsidR="00787600" w:rsidRPr="00787600" w:rsidRDefault="00787600" w:rsidP="00787600">
      <w:pPr>
        <w:pStyle w:val="Bibliography"/>
      </w:pPr>
      <w:r w:rsidRPr="00787600">
        <w:t>Matthiopoulos, J., L. Cordes, B. Mackey, D. Thompson, C. Duck, S. Smout, M. Caillat, and P. Thompson. 2014. State-space modelling reveals proximate causes of harbour seal population declines. Oecologia 174:151–162.</w:t>
      </w:r>
    </w:p>
    <w:p w14:paraId="34D6F422" w14:textId="77777777" w:rsidR="00787600" w:rsidRPr="00787600" w:rsidRDefault="00787600" w:rsidP="00787600">
      <w:pPr>
        <w:pStyle w:val="Bibliography"/>
      </w:pPr>
      <w:r w:rsidRPr="00787600">
        <w:t>Maunder, M. N., and A. E. Punt. 2013. A review of integrated analysis in fisheries stock assessment. Fisheries Research 142:61–74.</w:t>
      </w:r>
    </w:p>
    <w:p w14:paraId="356090A6" w14:textId="77777777" w:rsidR="00787600" w:rsidRPr="00787600" w:rsidRDefault="00787600" w:rsidP="00787600">
      <w:pPr>
        <w:pStyle w:val="Bibliography"/>
      </w:pPr>
      <w:r w:rsidRPr="00787600">
        <w:t>Mavor, R. A., M. Heubeck, S. Schmitt, and M. Parsons. 2006. Seabird numbers and breeding success in Britain and Ireland, 2006.</w:t>
      </w:r>
    </w:p>
    <w:p w14:paraId="5499F10B" w14:textId="77777777" w:rsidR="00787600" w:rsidRPr="00787600" w:rsidRDefault="00787600" w:rsidP="00787600">
      <w:pPr>
        <w:pStyle w:val="Bibliography"/>
      </w:pPr>
      <w:r w:rsidRPr="00787600">
        <w:t>Miller, J. A. O., R. W. Furness, M. Trinder, and J. Matthiopoulos. 2019. The sensitivity of seabird populations to density-dependence, environmental stochasticity and anthropogenic mortality. Journal of Applied Ecology:2118–2130.</w:t>
      </w:r>
    </w:p>
    <w:p w14:paraId="30C10A70" w14:textId="77777777" w:rsidR="00787600" w:rsidRPr="00787600" w:rsidRDefault="00787600" w:rsidP="00787600">
      <w:pPr>
        <w:pStyle w:val="Bibliography"/>
      </w:pPr>
      <w:r w:rsidRPr="00787600">
        <w:t>Mitchell, P. I., S. F. Newton, N. Ratcliffe, and T. E. Dunn. 2011. Seabird Populations of Britain and Ireland.</w:t>
      </w:r>
    </w:p>
    <w:p w14:paraId="78BA438D" w14:textId="77777777" w:rsidR="00787600" w:rsidRPr="00787600" w:rsidRDefault="00787600" w:rsidP="00787600">
      <w:pPr>
        <w:pStyle w:val="Bibliography"/>
      </w:pPr>
      <w:r w:rsidRPr="00787600">
        <w:t>Murray, S., M. C. Shew, G. P. Mudge, and S. Spray. 2003. A survey of Manx shearwaters Puffinus puffinus on Rum, Inner Hebrides in 2001. Atlantic seabirds 5:89–130.</w:t>
      </w:r>
    </w:p>
    <w:p w14:paraId="1CBE6266" w14:textId="77777777" w:rsidR="00787600" w:rsidRPr="00787600" w:rsidRDefault="00787600" w:rsidP="00787600">
      <w:pPr>
        <w:pStyle w:val="Bibliography"/>
      </w:pPr>
      <w:r w:rsidRPr="00787600">
        <w:t>Newman, L., F. Blockley, J. Hewitt, and M. Wood J. 2021. Seabird monitoring on Skomer Island 2021. The Wildlife Trust of South and West Wales.</w:t>
      </w:r>
    </w:p>
    <w:p w14:paraId="4ED1A55E" w14:textId="77777777" w:rsidR="00787600" w:rsidRPr="00787600" w:rsidRDefault="00787600" w:rsidP="00787600">
      <w:pPr>
        <w:pStyle w:val="Bibliography"/>
      </w:pPr>
      <w:r w:rsidRPr="00787600">
        <w:lastRenderedPageBreak/>
        <w:t>Perrins, C. M. 2014. Factors affecting survival of fledgling Manx Shearwaters Puffinus puffinus.</w:t>
      </w:r>
    </w:p>
    <w:p w14:paraId="5BC1D778" w14:textId="77777777" w:rsidR="00787600" w:rsidRPr="00787600" w:rsidRDefault="00787600" w:rsidP="00787600">
      <w:pPr>
        <w:pStyle w:val="Bibliography"/>
      </w:pPr>
      <w:r w:rsidRPr="00787600">
        <w:t>Perrins, C. M., M. P. Harris, and C. K. Britton. 1973. Survival of Manx Shearwaters Puffinus puffinus. Ibis 115:535–548.</w:t>
      </w:r>
    </w:p>
    <w:p w14:paraId="36740C02" w14:textId="77777777" w:rsidR="00787600" w:rsidRPr="00787600" w:rsidRDefault="00787600" w:rsidP="00787600">
      <w:pPr>
        <w:pStyle w:val="Bibliography"/>
      </w:pPr>
      <w:r w:rsidRPr="00787600">
        <w:t>Philips, B. 1982. A study of the Manx shearwater population on Rhum. Unpubl. MSc Thesis., University College London.</w:t>
      </w:r>
    </w:p>
    <w:p w14:paraId="1CFD7468" w14:textId="77777777" w:rsidR="00787600" w:rsidRPr="00787600" w:rsidRDefault="00787600" w:rsidP="00787600">
      <w:pPr>
        <w:pStyle w:val="Bibliography"/>
      </w:pPr>
      <w:r w:rsidRPr="00787600">
        <w:t xml:space="preserve">Smith, S., G. Thompson, and C. M. Perrins. 2001. A census of the Manx Shearwater </w:t>
      </w:r>
      <w:r w:rsidRPr="00787600">
        <w:rPr>
          <w:i/>
          <w:iCs/>
        </w:rPr>
        <w:t>Puffinus puffinus</w:t>
      </w:r>
      <w:r w:rsidRPr="00787600">
        <w:t xml:space="preserve"> on Skomer, Skokholm and Middleholm, west Wales. Bird Study 48:330–340.</w:t>
      </w:r>
    </w:p>
    <w:p w14:paraId="42677ECA" w14:textId="77777777" w:rsidR="00787600" w:rsidRPr="00787600" w:rsidRDefault="00787600" w:rsidP="00787600">
      <w:pPr>
        <w:pStyle w:val="Bibliography"/>
      </w:pPr>
      <w:r w:rsidRPr="00787600">
        <w:t>Syposz, M. 2020. The effect of light pollution on orientation in Manx shearwaters (Puffinus puffinus). Oxford.</w:t>
      </w:r>
    </w:p>
    <w:p w14:paraId="1777F064" w14:textId="77777777" w:rsidR="00787600" w:rsidRPr="00787600" w:rsidRDefault="00787600" w:rsidP="00787600">
      <w:pPr>
        <w:pStyle w:val="Bibliography"/>
      </w:pPr>
      <w:r w:rsidRPr="00787600">
        <w:t>Thompson, D. E. A., and P. S. Thompson. 1980. Breeding Manx shear- waters Puffinus puffinus on Rhum. Hebridean Naturalist 4:54–64.</w:t>
      </w:r>
    </w:p>
    <w:p w14:paraId="6F4DDA1B" w14:textId="77777777" w:rsidR="00787600" w:rsidRPr="00787600" w:rsidRDefault="00787600" w:rsidP="00787600">
      <w:pPr>
        <w:pStyle w:val="Bibliography"/>
      </w:pPr>
      <w:r w:rsidRPr="00787600">
        <w:t>Thompson, K. R. 1987. The Ecology of the Manx Shearwater Puffinus puffinus on Rhum, West Scotland.</w:t>
      </w:r>
    </w:p>
    <w:p w14:paraId="18B53D57" w14:textId="77777777" w:rsidR="00787600" w:rsidRPr="00787600" w:rsidRDefault="00787600" w:rsidP="00787600">
      <w:pPr>
        <w:pStyle w:val="Bibliography"/>
      </w:pPr>
      <w:r w:rsidRPr="00787600">
        <w:t>Thompson, K. R., and R. W. Furness. 1991. The influence of rainfall and nest‐site quality on the population dynamics of the Manx shearwater Puffinus puffinus on Rhum. Journal of Zoology 225:427–437.</w:t>
      </w:r>
    </w:p>
    <w:p w14:paraId="7BFEEBEC" w14:textId="77777777" w:rsidR="00787600" w:rsidRPr="00787600" w:rsidRDefault="00787600" w:rsidP="00787600">
      <w:pPr>
        <w:pStyle w:val="Bibliography"/>
      </w:pPr>
      <w:r w:rsidRPr="00787600">
        <w:t>Wood, M. J., C. Canonne, A. Besnard, S. Lachish, S. M. Fairhurst, M. Liedvogel, D. Boyle, S. C. Patrick, S. Josey, H. Kirk, B. Dean, T. Guilford, R. M. McCleery, C. M. Perrins, and C. Horswill. 2021. Demographic profiles and environmental drivers of variation relate to individual breeding state in a long-lived trans-oceanic migratory seabird, the Manx shearwater. PLOS ONE 16:e0260812.</w:t>
      </w:r>
    </w:p>
    <w:p w14:paraId="7DADBB36" w14:textId="77777777" w:rsidR="00787600" w:rsidRPr="00787600" w:rsidRDefault="00787600" w:rsidP="00787600">
      <w:pPr>
        <w:pStyle w:val="Bibliography"/>
      </w:pPr>
      <w:r w:rsidRPr="00787600">
        <w:t>Wormell, P. 1976. The Manx Shearwaters of Rhum. Scottish Birds:103–118.</w:t>
      </w:r>
    </w:p>
    <w:p w14:paraId="0CF3F7D6" w14:textId="77777777" w:rsidR="00787600" w:rsidRDefault="00787600" w:rsidP="00787600">
      <w:pPr>
        <w:pStyle w:val="Bibliography"/>
      </w:pPr>
      <w:r w:rsidRPr="00787600">
        <w:t>Zipkin, E. F., and S. P. Saunders. 2018. Synthesizing multiple data types for biological conservation using integrated population models. Biological Conservation 217:240–250.</w:t>
      </w:r>
    </w:p>
    <w:p w14:paraId="32738A2D" w14:textId="77777777" w:rsidR="00271032" w:rsidRDefault="00271032" w:rsidP="00271032"/>
    <w:p w14:paraId="38D75B0F" w14:textId="77777777" w:rsidR="00271032" w:rsidRDefault="00271032" w:rsidP="00271032"/>
    <w:p w14:paraId="3127F536" w14:textId="77777777" w:rsidR="00271032" w:rsidRPr="00271032" w:rsidRDefault="00271032" w:rsidP="00271032"/>
    <w:p w14:paraId="51FCF124" w14:textId="3D623A31" w:rsidR="00994115" w:rsidRPr="00553CFB" w:rsidRDefault="001B5C6D" w:rsidP="0091749D">
      <w:pPr>
        <w:spacing w:line="240" w:lineRule="auto"/>
      </w:pPr>
      <w:r>
        <w:lastRenderedPageBreak/>
        <w:fldChar w:fldCharType="end"/>
      </w:r>
    </w:p>
    <w:sectPr w:rsidR="00994115" w:rsidRPr="00553CFB" w:rsidSect="00CA6FE6">
      <w:pgSz w:w="11906" w:h="16838"/>
      <w:pgMar w:top="1103" w:right="1440" w:bottom="1440" w:left="1440" w:header="567" w:footer="39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10A7A4" w14:textId="77777777" w:rsidR="00F67081" w:rsidRDefault="00F67081" w:rsidP="001021A0">
      <w:pPr>
        <w:spacing w:after="0" w:line="240" w:lineRule="auto"/>
      </w:pPr>
      <w:r>
        <w:separator/>
      </w:r>
    </w:p>
  </w:endnote>
  <w:endnote w:type="continuationSeparator" w:id="0">
    <w:p w14:paraId="4C426C18" w14:textId="77777777" w:rsidR="00F67081" w:rsidRDefault="00F67081" w:rsidP="001021A0">
      <w:pPr>
        <w:spacing w:after="0" w:line="240" w:lineRule="auto"/>
      </w:pPr>
      <w:r>
        <w:continuationSeparator/>
      </w:r>
    </w:p>
  </w:endnote>
  <w:endnote w:type="continuationNotice" w:id="1">
    <w:p w14:paraId="5DB6E375" w14:textId="77777777" w:rsidR="00F67081" w:rsidRDefault="00F6708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ndara">
    <w:panose1 w:val="020E0502030303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 w:name="Noto Sans">
    <w:panose1 w:val="020B0502040504020204"/>
    <w:charset w:val="00"/>
    <w:family w:val="swiss"/>
    <w:pitch w:val="variable"/>
    <w:sig w:usb0="E00082FF" w:usb1="400078FF" w:usb2="0000002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Roboto Thin">
    <w:panose1 w:val="02000000000000000000"/>
    <w:charset w:val="00"/>
    <w:family w:val="auto"/>
    <w:pitch w:val="variable"/>
    <w:sig w:usb0="E0000AFF" w:usb1="5000217F" w:usb2="00000021" w:usb3="00000000" w:csb0="0000019F" w:csb1="00000000"/>
  </w:font>
  <w:font w:name="NSimSun">
    <w:panose1 w:val="02010609030101010101"/>
    <w:charset w:val="86"/>
    <w:family w:val="modern"/>
    <w:pitch w:val="fixed"/>
    <w:sig w:usb0="00000203" w:usb1="288F0000"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10006FF" w:usb1="4000205B" w:usb2="00000010" w:usb3="00000000" w:csb0="0000019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3B60AF" w14:textId="77777777" w:rsidR="005E092B" w:rsidRDefault="005E092B" w:rsidP="00B62955">
    <w:pPr>
      <w:pStyle w:val="Footer"/>
      <w:rPr>
        <w:rStyle w:val="PageNumber"/>
      </w:rPr>
    </w:pPr>
    <w:r w:rsidRPr="502D257E">
      <w:rPr>
        <w:rStyle w:val="PageNumber"/>
      </w:rPr>
      <w:fldChar w:fldCharType="begin"/>
    </w:r>
    <w:r w:rsidRPr="502D257E">
      <w:rPr>
        <w:rStyle w:val="PageNumber"/>
      </w:rPr>
      <w:instrText xml:space="preserve">PAGE  </w:instrText>
    </w:r>
    <w:r w:rsidRPr="502D257E">
      <w:rPr>
        <w:rStyle w:val="PageNumber"/>
      </w:rPr>
      <w:fldChar w:fldCharType="separate"/>
    </w:r>
    <w:r w:rsidRPr="502D257E">
      <w:rPr>
        <w:rStyle w:val="PageNumber"/>
      </w:rPr>
      <w:t>2</w:t>
    </w:r>
    <w:r w:rsidRPr="502D257E">
      <w:rPr>
        <w:rStyle w:val="PageNumber"/>
      </w:rPr>
      <w:fldChar w:fldCharType="end"/>
    </w:r>
  </w:p>
  <w:p w14:paraId="16F8E33B" w14:textId="77777777" w:rsidR="005E092B" w:rsidRDefault="005E092B" w:rsidP="00B6295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8919898"/>
      <w:docPartObj>
        <w:docPartGallery w:val="Page Numbers (Bottom of Page)"/>
        <w:docPartUnique/>
      </w:docPartObj>
    </w:sdtPr>
    <w:sdtEndPr>
      <w:rPr>
        <w:noProof/>
      </w:rPr>
    </w:sdtEndPr>
    <w:sdtContent>
      <w:p w14:paraId="06FF3C86" w14:textId="2162674C" w:rsidR="005E092B" w:rsidRDefault="005E092B">
        <w:pPr>
          <w:pStyle w:val="Footer"/>
          <w:jc w:val="right"/>
        </w:pPr>
        <w:r>
          <w:fldChar w:fldCharType="begin"/>
        </w:r>
        <w:r>
          <w:instrText xml:space="preserve"> PAGE   \* MERGEFORMAT </w:instrText>
        </w:r>
        <w:r>
          <w:fldChar w:fldCharType="separate"/>
        </w:r>
        <w:r w:rsidR="00BE4D51">
          <w:rPr>
            <w:noProof/>
          </w:rPr>
          <w:t>1</w:t>
        </w:r>
        <w:r>
          <w:rPr>
            <w:noProof/>
          </w:rPr>
          <w:fldChar w:fldCharType="end"/>
        </w:r>
      </w:p>
    </w:sdtContent>
  </w:sdt>
  <w:p w14:paraId="7E59AAC5" w14:textId="77777777" w:rsidR="005E092B" w:rsidRDefault="005E09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612FE8" w14:textId="77777777" w:rsidR="00F67081" w:rsidRDefault="00F67081" w:rsidP="001021A0">
      <w:pPr>
        <w:spacing w:after="0" w:line="240" w:lineRule="auto"/>
      </w:pPr>
      <w:r>
        <w:separator/>
      </w:r>
    </w:p>
  </w:footnote>
  <w:footnote w:type="continuationSeparator" w:id="0">
    <w:p w14:paraId="7B56A6F6" w14:textId="77777777" w:rsidR="00F67081" w:rsidRDefault="00F67081" w:rsidP="001021A0">
      <w:pPr>
        <w:spacing w:after="0" w:line="240" w:lineRule="auto"/>
      </w:pPr>
      <w:r>
        <w:continuationSeparator/>
      </w:r>
    </w:p>
  </w:footnote>
  <w:footnote w:type="continuationNotice" w:id="1">
    <w:p w14:paraId="0C3716B4" w14:textId="77777777" w:rsidR="00F67081" w:rsidRDefault="00F6708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6320BD" w14:textId="63999FB6" w:rsidR="005E092B" w:rsidRPr="00CA3AF4" w:rsidRDefault="005E092B" w:rsidP="00455AE4">
    <w:pPr>
      <w:pStyle w:val="Header"/>
    </w:pPr>
    <w:r w:rsidRPr="00CA3AF4">
      <w:tab/>
    </w:r>
    <w:r w:rsidRPr="00CA3AF4">
      <w:tab/>
    </w:r>
    <w:r>
      <w:t>Manx Shearwaters on Rum</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AD94B7" w14:textId="7A94468A" w:rsidR="005E092B" w:rsidRDefault="005E092B">
    <w:pPr>
      <w:pStyle w:val="Header"/>
    </w:pPr>
    <w:r w:rsidRPr="00420087">
      <w:rPr>
        <w:noProof/>
        <w:sz w:val="44"/>
        <w:lang w:eastAsia="en-GB"/>
      </w:rPr>
      <w:drawing>
        <wp:anchor distT="0" distB="0" distL="114300" distR="114300" simplePos="0" relativeHeight="251658243" behindDoc="1" locked="0" layoutInCell="1" allowOverlap="1" wp14:anchorId="693FF3B5" wp14:editId="557565C2">
          <wp:simplePos x="0" y="0"/>
          <wp:positionH relativeFrom="page">
            <wp:posOffset>11463</wp:posOffset>
          </wp:positionH>
          <wp:positionV relativeFrom="page">
            <wp:posOffset>10160</wp:posOffset>
          </wp:positionV>
          <wp:extent cx="3660775" cy="1619885"/>
          <wp:effectExtent l="0" t="0" r="0" b="0"/>
          <wp:wrapNone/>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 MG logo block red curve.svg"/>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660775" cy="161988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1"/>
    <w:multiLevelType w:val="singleLevel"/>
    <w:tmpl w:val="8F286028"/>
    <w:lvl w:ilvl="0">
      <w:start w:val="1"/>
      <w:numFmt w:val="bullet"/>
      <w:pStyle w:val="ListBullet4"/>
      <w:lvlText w:val=""/>
      <w:lvlJc w:val="left"/>
      <w:pPr>
        <w:tabs>
          <w:tab w:val="num" w:pos="1209"/>
        </w:tabs>
        <w:ind w:left="1209" w:hanging="360"/>
      </w:pPr>
      <w:rPr>
        <w:rFonts w:ascii="Symbol" w:hAnsi="Symbol" w:hint="default"/>
      </w:rPr>
    </w:lvl>
  </w:abstractNum>
  <w:abstractNum w:abstractNumId="1" w15:restartNumberingAfterBreak="0">
    <w:nsid w:val="FFFFFF83"/>
    <w:multiLevelType w:val="singleLevel"/>
    <w:tmpl w:val="426CAA66"/>
    <w:lvl w:ilvl="0">
      <w:start w:val="1"/>
      <w:numFmt w:val="bullet"/>
      <w:pStyle w:val="ListBullet2"/>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EB34DB22"/>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0543943"/>
    <w:multiLevelType w:val="hybridMultilevel"/>
    <w:tmpl w:val="10000DC8"/>
    <w:lvl w:ilvl="0" w:tplc="CCD45588">
      <w:start w:val="1"/>
      <w:numFmt w:val="bullet"/>
      <w:lvlText w:val=""/>
      <w:lvlJc w:val="left"/>
      <w:pPr>
        <w:ind w:left="720" w:hanging="360"/>
      </w:pPr>
      <w:rPr>
        <w:rFonts w:ascii="Symbol" w:hAnsi="Symbol" w:hint="default"/>
        <w:color w:val="C0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46722D9"/>
    <w:multiLevelType w:val="hybridMultilevel"/>
    <w:tmpl w:val="697651FA"/>
    <w:lvl w:ilvl="0" w:tplc="FFFFFFFF">
      <w:start w:val="1"/>
      <w:numFmt w:val="bullet"/>
      <w:lvlText w:val=""/>
      <w:lvlJc w:val="left"/>
      <w:pPr>
        <w:ind w:left="360" w:hanging="360"/>
      </w:pPr>
      <w:rPr>
        <w:rFonts w:ascii="Symbol" w:hAnsi="Symbol" w:hint="default"/>
        <w:color w:val="CC3300"/>
      </w:rPr>
    </w:lvl>
    <w:lvl w:ilvl="1" w:tplc="08090019">
      <w:start w:val="1"/>
      <w:numFmt w:val="lowerLetter"/>
      <w:lvlText w:val="%2."/>
      <w:lvlJc w:val="left"/>
      <w:pPr>
        <w:ind w:left="1440" w:hanging="360"/>
      </w:pPr>
    </w:lvl>
    <w:lvl w:ilvl="2" w:tplc="FFFFFFFF">
      <w:start w:val="1"/>
      <w:numFmt w:val="bullet"/>
      <w:lvlText w:val="o"/>
      <w:lvlJc w:val="left"/>
      <w:pPr>
        <w:ind w:left="360" w:hanging="360"/>
      </w:pPr>
      <w:rPr>
        <w:rFonts w:ascii="Courier New" w:hAnsi="Courier New" w:cs="Courier New" w:hint="default"/>
      </w:rPr>
    </w:lvl>
    <w:lvl w:ilvl="3" w:tplc="FFFFFFFF">
      <w:start w:val="1"/>
      <w:numFmt w:val="bullet"/>
      <w:lvlText w:val="o"/>
      <w:lvlJc w:val="left"/>
      <w:pPr>
        <w:ind w:left="360" w:hanging="360"/>
      </w:pPr>
      <w:rPr>
        <w:rFonts w:ascii="Courier New" w:hAnsi="Courier New" w:cs="Courier New" w:hint="default"/>
      </w:r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97B6C6E"/>
    <w:multiLevelType w:val="hybridMultilevel"/>
    <w:tmpl w:val="EE024D6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C0C26D1"/>
    <w:multiLevelType w:val="hybridMultilevel"/>
    <w:tmpl w:val="BB789D10"/>
    <w:lvl w:ilvl="0" w:tplc="03DAF976">
      <w:start w:val="1"/>
      <w:numFmt w:val="bullet"/>
      <w:pStyle w:val="Table-bullet"/>
      <w:lvlText w:val=""/>
      <w:lvlJc w:val="left"/>
      <w:pPr>
        <w:ind w:left="360" w:hanging="360"/>
      </w:pPr>
      <w:rPr>
        <w:rFonts w:ascii="Symbol" w:hAnsi="Symbol" w:hint="default"/>
        <w:color w:val="auto"/>
        <w:position w:val="1"/>
        <w:sz w:val="18"/>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4603E13"/>
    <w:multiLevelType w:val="hybridMultilevel"/>
    <w:tmpl w:val="D2F81BB8"/>
    <w:lvl w:ilvl="0" w:tplc="08090001">
      <w:start w:val="1"/>
      <w:numFmt w:val="bullet"/>
      <w:lvlText w:val=""/>
      <w:lvlJc w:val="left"/>
      <w:pPr>
        <w:ind w:left="720" w:hanging="360"/>
      </w:pPr>
      <w:rPr>
        <w:rFonts w:ascii="Symbol" w:hAnsi="Symbol" w:hint="default"/>
        <w:color w:val="C0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6402A76"/>
    <w:multiLevelType w:val="multilevel"/>
    <w:tmpl w:val="1464C528"/>
    <w:lvl w:ilvl="0">
      <w:start w:val="1"/>
      <w:numFmt w:val="decimal"/>
      <w:pStyle w:val="GMStyle1"/>
      <w:lvlText w:val="%1."/>
      <w:lvlJc w:val="left"/>
      <w:pPr>
        <w:tabs>
          <w:tab w:val="num" w:pos="851"/>
        </w:tabs>
        <w:ind w:left="851" w:hanging="851"/>
      </w:pPr>
      <w:rPr>
        <w:rFonts w:ascii="Arial" w:hAnsi="Arial" w:hint="default"/>
        <w:b w:val="0"/>
        <w:i w:val="0"/>
        <w:color w:val="auto"/>
        <w:sz w:val="20"/>
        <w:szCs w:val="20"/>
        <w:u w:val="none"/>
      </w:rPr>
    </w:lvl>
    <w:lvl w:ilvl="1">
      <w:start w:val="1"/>
      <w:numFmt w:val="decimal"/>
      <w:pStyle w:val="GMStyle2"/>
      <w:lvlText w:val="%1.%2."/>
      <w:lvlJc w:val="left"/>
      <w:pPr>
        <w:tabs>
          <w:tab w:val="num" w:pos="851"/>
        </w:tabs>
        <w:ind w:left="851" w:hanging="851"/>
      </w:pPr>
      <w:rPr>
        <w:rFonts w:ascii="Arial" w:hAnsi="Arial" w:hint="default"/>
        <w:b w:val="0"/>
        <w:i w:val="0"/>
        <w:color w:val="auto"/>
        <w:sz w:val="20"/>
        <w:szCs w:val="20"/>
        <w:u w:val="none"/>
      </w:rPr>
    </w:lvl>
    <w:lvl w:ilvl="2">
      <w:start w:val="1"/>
      <w:numFmt w:val="decimal"/>
      <w:pStyle w:val="GMStyle3"/>
      <w:lvlText w:val="%1.%2.%3."/>
      <w:lvlJc w:val="left"/>
      <w:pPr>
        <w:tabs>
          <w:tab w:val="num" w:pos="1701"/>
        </w:tabs>
        <w:ind w:left="1701" w:hanging="850"/>
      </w:pPr>
      <w:rPr>
        <w:rFonts w:ascii="Arial" w:hAnsi="Arial" w:hint="default"/>
        <w:b w:val="0"/>
        <w:i w:val="0"/>
        <w:color w:val="auto"/>
        <w:sz w:val="20"/>
        <w:szCs w:val="20"/>
        <w:u w:val="none"/>
      </w:rPr>
    </w:lvl>
    <w:lvl w:ilvl="3">
      <w:start w:val="1"/>
      <w:numFmt w:val="decimal"/>
      <w:pStyle w:val="GMStyle4"/>
      <w:lvlText w:val="%1.%2.%3.%4."/>
      <w:lvlJc w:val="left"/>
      <w:pPr>
        <w:tabs>
          <w:tab w:val="num" w:pos="2552"/>
        </w:tabs>
        <w:ind w:left="2552" w:hanging="851"/>
      </w:pPr>
      <w:rPr>
        <w:rFonts w:ascii="Arial" w:hAnsi="Arial"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15:restartNumberingAfterBreak="0">
    <w:nsid w:val="2653035C"/>
    <w:multiLevelType w:val="hybridMultilevel"/>
    <w:tmpl w:val="D438F612"/>
    <w:lvl w:ilvl="0" w:tplc="08090001">
      <w:start w:val="1"/>
      <w:numFmt w:val="bullet"/>
      <w:lvlText w:val=""/>
      <w:lvlJc w:val="left"/>
      <w:pPr>
        <w:ind w:left="1287" w:hanging="360"/>
      </w:pPr>
      <w:rPr>
        <w:rFonts w:ascii="Symbol" w:hAnsi="Symbol" w:hint="default"/>
      </w:rPr>
    </w:lvl>
    <w:lvl w:ilvl="1" w:tplc="08090003">
      <w:start w:val="1"/>
      <w:numFmt w:val="bullet"/>
      <w:lvlText w:val="o"/>
      <w:lvlJc w:val="left"/>
      <w:pPr>
        <w:ind w:left="2007" w:hanging="360"/>
      </w:pPr>
      <w:rPr>
        <w:rFonts w:ascii="Courier New" w:hAnsi="Courier New" w:cs="Courier New" w:hint="default"/>
      </w:rPr>
    </w:lvl>
    <w:lvl w:ilvl="2" w:tplc="08090005">
      <w:start w:val="1"/>
      <w:numFmt w:val="bullet"/>
      <w:lvlText w:val=""/>
      <w:lvlJc w:val="left"/>
      <w:pPr>
        <w:ind w:left="2727" w:hanging="360"/>
      </w:pPr>
      <w:rPr>
        <w:rFonts w:ascii="Wingdings" w:hAnsi="Wingdings" w:hint="default"/>
      </w:rPr>
    </w:lvl>
    <w:lvl w:ilvl="3" w:tplc="08090001">
      <w:start w:val="1"/>
      <w:numFmt w:val="bullet"/>
      <w:lvlText w:val=""/>
      <w:lvlJc w:val="left"/>
      <w:pPr>
        <w:ind w:left="3447" w:hanging="360"/>
      </w:pPr>
      <w:rPr>
        <w:rFonts w:ascii="Symbol" w:hAnsi="Symbol" w:hint="default"/>
      </w:rPr>
    </w:lvl>
    <w:lvl w:ilvl="4" w:tplc="08090003">
      <w:start w:val="1"/>
      <w:numFmt w:val="bullet"/>
      <w:lvlText w:val="o"/>
      <w:lvlJc w:val="left"/>
      <w:pPr>
        <w:ind w:left="4167" w:hanging="360"/>
      </w:pPr>
      <w:rPr>
        <w:rFonts w:ascii="Courier New" w:hAnsi="Courier New" w:cs="Courier New" w:hint="default"/>
      </w:rPr>
    </w:lvl>
    <w:lvl w:ilvl="5" w:tplc="08090005">
      <w:start w:val="1"/>
      <w:numFmt w:val="bullet"/>
      <w:lvlText w:val=""/>
      <w:lvlJc w:val="left"/>
      <w:pPr>
        <w:ind w:left="4887" w:hanging="360"/>
      </w:pPr>
      <w:rPr>
        <w:rFonts w:ascii="Wingdings" w:hAnsi="Wingdings" w:hint="default"/>
      </w:rPr>
    </w:lvl>
    <w:lvl w:ilvl="6" w:tplc="08090001">
      <w:start w:val="1"/>
      <w:numFmt w:val="bullet"/>
      <w:lvlText w:val=""/>
      <w:lvlJc w:val="left"/>
      <w:pPr>
        <w:ind w:left="5607" w:hanging="360"/>
      </w:pPr>
      <w:rPr>
        <w:rFonts w:ascii="Symbol" w:hAnsi="Symbol" w:hint="default"/>
      </w:rPr>
    </w:lvl>
    <w:lvl w:ilvl="7" w:tplc="08090003">
      <w:start w:val="1"/>
      <w:numFmt w:val="bullet"/>
      <w:lvlText w:val="o"/>
      <w:lvlJc w:val="left"/>
      <w:pPr>
        <w:ind w:left="6327" w:hanging="360"/>
      </w:pPr>
      <w:rPr>
        <w:rFonts w:ascii="Courier New" w:hAnsi="Courier New" w:cs="Courier New" w:hint="default"/>
      </w:rPr>
    </w:lvl>
    <w:lvl w:ilvl="8" w:tplc="08090005">
      <w:start w:val="1"/>
      <w:numFmt w:val="bullet"/>
      <w:lvlText w:val=""/>
      <w:lvlJc w:val="left"/>
      <w:pPr>
        <w:ind w:left="7047" w:hanging="360"/>
      </w:pPr>
      <w:rPr>
        <w:rFonts w:ascii="Wingdings" w:hAnsi="Wingdings" w:hint="default"/>
      </w:rPr>
    </w:lvl>
  </w:abstractNum>
  <w:abstractNum w:abstractNumId="10" w15:restartNumberingAfterBreak="0">
    <w:nsid w:val="29927CB2"/>
    <w:multiLevelType w:val="hybridMultilevel"/>
    <w:tmpl w:val="DD06E492"/>
    <w:lvl w:ilvl="0" w:tplc="78AA7AAE">
      <w:start w:val="1"/>
      <w:numFmt w:val="decimal"/>
      <w:pStyle w:val="AnnexH1A"/>
      <w:lvlText w:val="A.%1"/>
      <w:lvlJc w:val="right"/>
      <w:pPr>
        <w:ind w:left="720" w:hanging="360"/>
      </w:pPr>
      <w:rPr>
        <w:rFonts w:ascii="Candara" w:hAnsi="Candara" w:hint="default"/>
        <w:b/>
        <w:bCs w:val="0"/>
        <w:i w:val="0"/>
        <w:iCs w:val="0"/>
        <w:caps w:val="0"/>
        <w:smallCaps w:val="0"/>
        <w:strike w:val="0"/>
        <w:dstrike w:val="0"/>
        <w:vanish w:val="0"/>
        <w:color w:val="DC463C" w:themeColor="accent1"/>
        <w:spacing w:val="0"/>
        <w:kern w:val="0"/>
        <w:position w:val="0"/>
        <w:sz w:val="22"/>
        <w:u w:val="none"/>
        <w:effect w:val="none"/>
        <w:vertAlign w:val="baseline"/>
        <w:em w:val="none"/>
        <w14:ligatures w14:val="none"/>
        <w14:numForm w14:val="default"/>
        <w14:numSpacing w14:val="default"/>
        <w14:stylisticSets/>
        <w14:cntxtAlts w14: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A0C4983"/>
    <w:multiLevelType w:val="multilevel"/>
    <w:tmpl w:val="095699F8"/>
    <w:styleLink w:val="Headings"/>
    <w:lvl w:ilvl="0">
      <w:start w:val="1"/>
      <w:numFmt w:val="decimal"/>
      <w:pStyle w:val="Heading1"/>
      <w:lvlText w:val="%1"/>
      <w:lvlJc w:val="left"/>
      <w:pPr>
        <w:ind w:left="1134" w:hanging="1134"/>
      </w:pPr>
      <w:rPr>
        <w:rFonts w:hint="default"/>
      </w:rPr>
    </w:lvl>
    <w:lvl w:ilvl="1">
      <w:start w:val="1"/>
      <w:numFmt w:val="decimal"/>
      <w:pStyle w:val="Heading2"/>
      <w:lvlText w:val="%1.%2"/>
      <w:lvlJc w:val="left"/>
      <w:pPr>
        <w:ind w:left="5671" w:hanging="1134"/>
      </w:pPr>
      <w:rPr>
        <w:rFonts w:hint="default"/>
      </w:rPr>
    </w:lvl>
    <w:lvl w:ilvl="2">
      <w:start w:val="1"/>
      <w:numFmt w:val="decimal"/>
      <w:pStyle w:val="Heading3"/>
      <w:lvlText w:val="%1.%2.%3"/>
      <w:lvlJc w:val="left"/>
      <w:pPr>
        <w:ind w:left="1134" w:hanging="1134"/>
      </w:pPr>
      <w:rPr>
        <w:rFonts w:hint="default"/>
      </w:rPr>
    </w:lvl>
    <w:lvl w:ilvl="3">
      <w:start w:val="1"/>
      <w:numFmt w:val="decimal"/>
      <w:pStyle w:val="Heading4"/>
      <w:lvlText w:val="%1.%2.%3.%4"/>
      <w:lvlJc w:val="left"/>
      <w:pPr>
        <w:ind w:left="1134" w:hanging="1134"/>
      </w:pPr>
      <w:rPr>
        <w:rFonts w:hint="default"/>
      </w:rPr>
    </w:lvl>
    <w:lvl w:ilvl="4">
      <w:start w:val="1"/>
      <w:numFmt w:val="decimal"/>
      <w:pStyle w:val="Heading5"/>
      <w:lvlText w:val="%1.%2.%3.%4.%5"/>
      <w:lvlJc w:val="left"/>
      <w:pPr>
        <w:ind w:left="1134" w:hanging="1134"/>
      </w:pPr>
      <w:rPr>
        <w:rFonts w:hint="default"/>
      </w:rPr>
    </w:lvl>
    <w:lvl w:ilvl="5">
      <w:start w:val="1"/>
      <w:numFmt w:val="lowerRoman"/>
      <w:lvlText w:val="(%6)"/>
      <w:lvlJc w:val="left"/>
      <w:pPr>
        <w:ind w:left="1134" w:hanging="1134"/>
      </w:pPr>
      <w:rPr>
        <w:rFonts w:hint="default"/>
      </w:rPr>
    </w:lvl>
    <w:lvl w:ilvl="6">
      <w:start w:val="1"/>
      <w:numFmt w:val="decimal"/>
      <w:lvlText w:val="%7."/>
      <w:lvlJc w:val="left"/>
      <w:pPr>
        <w:ind w:left="1134" w:hanging="1134"/>
      </w:pPr>
      <w:rPr>
        <w:rFonts w:hint="default"/>
      </w:rPr>
    </w:lvl>
    <w:lvl w:ilvl="7">
      <w:start w:val="1"/>
      <w:numFmt w:val="lowerLetter"/>
      <w:lvlText w:val="%8."/>
      <w:lvlJc w:val="left"/>
      <w:pPr>
        <w:ind w:left="1134" w:hanging="1134"/>
      </w:pPr>
      <w:rPr>
        <w:rFonts w:hint="default"/>
      </w:rPr>
    </w:lvl>
    <w:lvl w:ilvl="8">
      <w:start w:val="1"/>
      <w:numFmt w:val="lowerRoman"/>
      <w:lvlText w:val="%9."/>
      <w:lvlJc w:val="left"/>
      <w:pPr>
        <w:ind w:left="1134" w:hanging="1134"/>
      </w:pPr>
      <w:rPr>
        <w:rFonts w:hint="default"/>
      </w:rPr>
    </w:lvl>
  </w:abstractNum>
  <w:abstractNum w:abstractNumId="12" w15:restartNumberingAfterBreak="0">
    <w:nsid w:val="2D221BA4"/>
    <w:multiLevelType w:val="hybridMultilevel"/>
    <w:tmpl w:val="6D548CB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A84E35D6">
      <w:start w:val="8"/>
      <w:numFmt w:val="bullet"/>
      <w:lvlText w:val="-"/>
      <w:lvlJc w:val="left"/>
      <w:pPr>
        <w:ind w:left="2340" w:hanging="360"/>
      </w:pPr>
      <w:rPr>
        <w:rFonts w:ascii="Candara" w:eastAsiaTheme="minorHAnsi" w:hAnsi="Candara" w:cstheme="minorBidi"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F341407"/>
    <w:multiLevelType w:val="hybridMultilevel"/>
    <w:tmpl w:val="8E0853EE"/>
    <w:lvl w:ilvl="0" w:tplc="CCD45588">
      <w:start w:val="1"/>
      <w:numFmt w:val="bullet"/>
      <w:lvlText w:val=""/>
      <w:lvlJc w:val="left"/>
      <w:pPr>
        <w:ind w:left="360" w:hanging="360"/>
      </w:pPr>
      <w:rPr>
        <w:rFonts w:ascii="Symbol" w:hAnsi="Symbol" w:hint="default"/>
        <w:color w:val="C00000"/>
      </w:rPr>
    </w:lvl>
    <w:lvl w:ilvl="1" w:tplc="FFFFFFFF">
      <w:numFmt w:val="decimal"/>
      <w:lvlText w:val=""/>
      <w:lvlJc w:val="left"/>
    </w:lvl>
    <w:lvl w:ilvl="2" w:tplc="FFFFFFFF">
      <w:start w:val="1"/>
      <w:numFmt w:val="bullet"/>
      <w:lvlText w:val="o"/>
      <w:lvlJc w:val="left"/>
      <w:pPr>
        <w:ind w:left="360" w:hanging="360"/>
      </w:pPr>
      <w:rPr>
        <w:rFonts w:ascii="Courier New" w:hAnsi="Courier New" w:cs="Courier New" w:hint="default"/>
      </w:rPr>
    </w:lvl>
    <w:lvl w:ilvl="3" w:tplc="FFFFFFFF">
      <w:start w:val="1"/>
      <w:numFmt w:val="bullet"/>
      <w:lvlText w:val="o"/>
      <w:lvlJc w:val="left"/>
      <w:pPr>
        <w:ind w:left="360" w:hanging="360"/>
      </w:pPr>
      <w:rPr>
        <w:rFonts w:ascii="Courier New" w:hAnsi="Courier New" w:cs="Courier New" w:hint="default"/>
      </w:r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307D58D7"/>
    <w:multiLevelType w:val="hybridMultilevel"/>
    <w:tmpl w:val="0706B25A"/>
    <w:lvl w:ilvl="0" w:tplc="CCD45588">
      <w:start w:val="1"/>
      <w:numFmt w:val="bullet"/>
      <w:lvlText w:val=""/>
      <w:lvlJc w:val="left"/>
      <w:pPr>
        <w:ind w:left="720" w:hanging="360"/>
      </w:pPr>
      <w:rPr>
        <w:rFonts w:ascii="Symbol" w:hAnsi="Symbol" w:hint="default"/>
        <w:color w:val="C0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12524F8"/>
    <w:multiLevelType w:val="hybridMultilevel"/>
    <w:tmpl w:val="CE74E30A"/>
    <w:lvl w:ilvl="0" w:tplc="CCD45588">
      <w:start w:val="1"/>
      <w:numFmt w:val="bullet"/>
      <w:lvlText w:val=""/>
      <w:lvlJc w:val="left"/>
      <w:pPr>
        <w:ind w:left="720" w:hanging="360"/>
      </w:pPr>
      <w:rPr>
        <w:rFonts w:ascii="Symbol" w:hAnsi="Symbol" w:hint="default"/>
        <w:color w:val="C0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3A9281D"/>
    <w:multiLevelType w:val="hybridMultilevel"/>
    <w:tmpl w:val="3A762424"/>
    <w:lvl w:ilvl="0" w:tplc="CCD45588">
      <w:start w:val="1"/>
      <w:numFmt w:val="bullet"/>
      <w:lvlText w:val=""/>
      <w:lvlJc w:val="left"/>
      <w:pPr>
        <w:ind w:left="720" w:hanging="360"/>
      </w:pPr>
      <w:rPr>
        <w:rFonts w:ascii="Symbol" w:hAnsi="Symbol" w:hint="default"/>
        <w:color w:val="C0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490354E"/>
    <w:multiLevelType w:val="hybridMultilevel"/>
    <w:tmpl w:val="5CBC164C"/>
    <w:lvl w:ilvl="0" w:tplc="08090001">
      <w:start w:val="1"/>
      <w:numFmt w:val="bullet"/>
      <w:lvlText w:val=""/>
      <w:lvlJc w:val="left"/>
      <w:pPr>
        <w:ind w:left="720" w:hanging="360"/>
      </w:pPr>
      <w:rPr>
        <w:rFonts w:ascii="Symbol" w:hAnsi="Symbol" w:hint="default"/>
        <w:color w:val="C0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7AD1D81"/>
    <w:multiLevelType w:val="multilevel"/>
    <w:tmpl w:val="095699F8"/>
    <w:numStyleLink w:val="Headings"/>
  </w:abstractNum>
  <w:abstractNum w:abstractNumId="19" w15:restartNumberingAfterBreak="0">
    <w:nsid w:val="38DC20E9"/>
    <w:multiLevelType w:val="hybridMultilevel"/>
    <w:tmpl w:val="E2F432B8"/>
    <w:lvl w:ilvl="0" w:tplc="FFFFFFFF">
      <w:start w:val="1"/>
      <w:numFmt w:val="bullet"/>
      <w:lvlText w:val=""/>
      <w:lvlJc w:val="left"/>
      <w:pPr>
        <w:ind w:left="360" w:hanging="360"/>
      </w:pPr>
      <w:rPr>
        <w:rFonts w:ascii="Symbol" w:hAnsi="Symbol" w:hint="default"/>
        <w:color w:val="CC3300"/>
      </w:rPr>
    </w:lvl>
    <w:lvl w:ilvl="1" w:tplc="08090019">
      <w:start w:val="1"/>
      <w:numFmt w:val="lowerLetter"/>
      <w:lvlText w:val="%2."/>
      <w:lvlJc w:val="left"/>
      <w:pPr>
        <w:ind w:left="1440" w:hanging="360"/>
      </w:pPr>
    </w:lvl>
    <w:lvl w:ilvl="2" w:tplc="FFFFFFFF">
      <w:start w:val="1"/>
      <w:numFmt w:val="bullet"/>
      <w:lvlText w:val="o"/>
      <w:lvlJc w:val="left"/>
      <w:pPr>
        <w:ind w:left="360" w:hanging="360"/>
      </w:pPr>
      <w:rPr>
        <w:rFonts w:ascii="Courier New" w:hAnsi="Courier New" w:cs="Courier New" w:hint="default"/>
      </w:rPr>
    </w:lvl>
    <w:lvl w:ilvl="3" w:tplc="FFFFFFFF">
      <w:start w:val="1"/>
      <w:numFmt w:val="bullet"/>
      <w:lvlText w:val="o"/>
      <w:lvlJc w:val="left"/>
      <w:pPr>
        <w:ind w:left="360" w:hanging="360"/>
      </w:pPr>
      <w:rPr>
        <w:rFonts w:ascii="Courier New" w:hAnsi="Courier New" w:cs="Courier New" w:hint="default"/>
      </w:r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392E4748"/>
    <w:multiLevelType w:val="hybridMultilevel"/>
    <w:tmpl w:val="9354656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A0F03E0"/>
    <w:multiLevelType w:val="hybridMultilevel"/>
    <w:tmpl w:val="5C629C9E"/>
    <w:lvl w:ilvl="0" w:tplc="FFFFFFFF">
      <w:start w:val="1"/>
      <w:numFmt w:val="bullet"/>
      <w:lvlText w:val=""/>
      <w:lvlJc w:val="left"/>
      <w:pPr>
        <w:ind w:left="360" w:hanging="360"/>
      </w:pPr>
      <w:rPr>
        <w:rFonts w:ascii="Symbol" w:hAnsi="Symbol" w:hint="default"/>
        <w:color w:val="CC3300"/>
      </w:rPr>
    </w:lvl>
    <w:lvl w:ilvl="1" w:tplc="08090019">
      <w:start w:val="1"/>
      <w:numFmt w:val="lowerLetter"/>
      <w:lvlText w:val="%2."/>
      <w:lvlJc w:val="left"/>
      <w:pPr>
        <w:ind w:left="1440" w:hanging="360"/>
      </w:pPr>
    </w:lvl>
    <w:lvl w:ilvl="2" w:tplc="FFFFFFFF">
      <w:start w:val="1"/>
      <w:numFmt w:val="bullet"/>
      <w:lvlText w:val="o"/>
      <w:lvlJc w:val="left"/>
      <w:pPr>
        <w:ind w:left="360" w:hanging="360"/>
      </w:pPr>
      <w:rPr>
        <w:rFonts w:ascii="Courier New" w:hAnsi="Courier New" w:cs="Courier New" w:hint="default"/>
      </w:rPr>
    </w:lvl>
    <w:lvl w:ilvl="3" w:tplc="FFFFFFFF">
      <w:start w:val="1"/>
      <w:numFmt w:val="bullet"/>
      <w:lvlText w:val="o"/>
      <w:lvlJc w:val="left"/>
      <w:pPr>
        <w:ind w:left="360" w:hanging="360"/>
      </w:pPr>
      <w:rPr>
        <w:rFonts w:ascii="Courier New" w:hAnsi="Courier New" w:cs="Courier New" w:hint="default"/>
      </w:r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15:restartNumberingAfterBreak="0">
    <w:nsid w:val="3B0625D5"/>
    <w:multiLevelType w:val="hybridMultilevel"/>
    <w:tmpl w:val="A852BB08"/>
    <w:lvl w:ilvl="0" w:tplc="B3987292">
      <w:start w:val="1"/>
      <w:numFmt w:val="decimal"/>
      <w:pStyle w:val="NumberedList"/>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D467708"/>
    <w:multiLevelType w:val="hybridMultilevel"/>
    <w:tmpl w:val="7B62EBF4"/>
    <w:lvl w:ilvl="0" w:tplc="A3A0CFF6">
      <w:start w:val="1"/>
      <w:numFmt w:val="decimal"/>
      <w:pStyle w:val="BirdB"/>
      <w:lvlText w:val="B.%1"/>
      <w:lvlJc w:val="right"/>
      <w:pPr>
        <w:ind w:left="1080" w:hanging="360"/>
      </w:pPr>
      <w:rPr>
        <w:rFonts w:ascii="Candara" w:hAnsi="Candara" w:hint="default"/>
        <w:b/>
        <w:bCs w:val="0"/>
        <w:i w:val="0"/>
        <w:iCs w:val="0"/>
        <w:caps w:val="0"/>
        <w:smallCaps w:val="0"/>
        <w:strike w:val="0"/>
        <w:dstrike w:val="0"/>
        <w:vanish w:val="0"/>
        <w:color w:val="DC463C" w:themeColor="accent1"/>
        <w:spacing w:val="0"/>
        <w:kern w:val="0"/>
        <w:position w:val="0"/>
        <w:sz w:val="22"/>
        <w:u w:val="none"/>
        <w:effect w:val="none"/>
        <w:vertAlign w:val="baseline"/>
        <w:em w:val="none"/>
        <w14:ligatures w14:val="none"/>
        <w14:numForm w14:val="default"/>
        <w14:numSpacing w14:val="default"/>
        <w14:stylisticSets/>
        <w14:cntxtAlts w14: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15:restartNumberingAfterBreak="0">
    <w:nsid w:val="3F747672"/>
    <w:multiLevelType w:val="hybridMultilevel"/>
    <w:tmpl w:val="6B1A6322"/>
    <w:lvl w:ilvl="0" w:tplc="FFFFFFFF">
      <w:start w:val="1"/>
      <w:numFmt w:val="bullet"/>
      <w:lvlText w:val=""/>
      <w:lvlJc w:val="left"/>
      <w:pPr>
        <w:ind w:left="360" w:hanging="360"/>
      </w:pPr>
      <w:rPr>
        <w:rFonts w:ascii="Symbol" w:hAnsi="Symbol" w:hint="default"/>
        <w:color w:val="CC3300"/>
      </w:rPr>
    </w:lvl>
    <w:lvl w:ilvl="1" w:tplc="08090019">
      <w:start w:val="1"/>
      <w:numFmt w:val="lowerLetter"/>
      <w:lvlText w:val="%2."/>
      <w:lvlJc w:val="left"/>
      <w:pPr>
        <w:ind w:left="1440" w:hanging="360"/>
      </w:pPr>
    </w:lvl>
    <w:lvl w:ilvl="2" w:tplc="FFFFFFFF">
      <w:start w:val="1"/>
      <w:numFmt w:val="bullet"/>
      <w:lvlText w:val="o"/>
      <w:lvlJc w:val="left"/>
      <w:pPr>
        <w:ind w:left="360" w:hanging="360"/>
      </w:pPr>
      <w:rPr>
        <w:rFonts w:ascii="Courier New" w:hAnsi="Courier New" w:cs="Courier New" w:hint="default"/>
      </w:rPr>
    </w:lvl>
    <w:lvl w:ilvl="3" w:tplc="FFFFFFFF">
      <w:start w:val="1"/>
      <w:numFmt w:val="bullet"/>
      <w:lvlText w:val="o"/>
      <w:lvlJc w:val="left"/>
      <w:pPr>
        <w:ind w:left="360" w:hanging="360"/>
      </w:pPr>
      <w:rPr>
        <w:rFonts w:ascii="Courier New" w:hAnsi="Courier New" w:cs="Courier New" w:hint="default"/>
      </w:r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43821AA8"/>
    <w:multiLevelType w:val="hybridMultilevel"/>
    <w:tmpl w:val="3B408212"/>
    <w:lvl w:ilvl="0" w:tplc="72907076">
      <w:start w:val="1"/>
      <w:numFmt w:val="upperLetter"/>
      <w:pStyle w:val="Annex"/>
      <w:lvlText w:val="Annex %1."/>
      <w:lvlJc w:val="right"/>
      <w:pPr>
        <w:ind w:left="360" w:hanging="360"/>
      </w:pPr>
      <w:rPr>
        <w:rFonts w:ascii="Candara" w:hAnsi="Candara" w:hint="default"/>
        <w:b/>
        <w:bCs w:val="0"/>
        <w:i w:val="0"/>
        <w:iCs w:val="0"/>
        <w:caps/>
        <w:smallCaps w:val="0"/>
        <w:strike w:val="0"/>
        <w:dstrike w:val="0"/>
        <w:outline w:val="0"/>
        <w:shadow w:val="0"/>
        <w:emboss w:val="0"/>
        <w:imprint w:val="0"/>
        <w:vanish w:val="0"/>
        <w:spacing w:val="0"/>
        <w:kern w:val="0"/>
        <w:position w:val="0"/>
        <w:sz w:val="24"/>
        <w:szCs w:val="24"/>
        <w:u w:val="none"/>
        <w:effect w:val="none"/>
        <w:vertAlign w:val="baseline"/>
        <w:em w:val="none"/>
        <w:specVanish w:val="0"/>
      </w:rPr>
    </w:lvl>
    <w:lvl w:ilvl="1" w:tplc="08090019">
      <w:numFmt w:val="decimal"/>
      <w:lvlText w:val=""/>
      <w:lvlJc w:val="left"/>
    </w:lvl>
    <w:lvl w:ilvl="2" w:tplc="0809001B">
      <w:numFmt w:val="decimal"/>
      <w:lvlText w:val=""/>
      <w:lvlJc w:val="left"/>
    </w:lvl>
    <w:lvl w:ilvl="3" w:tplc="0809000F">
      <w:numFmt w:val="decimal"/>
      <w:lvlText w:val=""/>
      <w:lvlJc w:val="left"/>
    </w:lvl>
    <w:lvl w:ilvl="4" w:tplc="08090019">
      <w:numFmt w:val="decimal"/>
      <w:lvlText w:val=""/>
      <w:lvlJc w:val="left"/>
    </w:lvl>
    <w:lvl w:ilvl="5" w:tplc="0809001B">
      <w:numFmt w:val="decimal"/>
      <w:lvlText w:val=""/>
      <w:lvlJc w:val="left"/>
    </w:lvl>
    <w:lvl w:ilvl="6" w:tplc="0809000F">
      <w:numFmt w:val="decimal"/>
      <w:lvlText w:val=""/>
      <w:lvlJc w:val="left"/>
    </w:lvl>
    <w:lvl w:ilvl="7" w:tplc="08090019">
      <w:numFmt w:val="decimal"/>
      <w:lvlText w:val=""/>
      <w:lvlJc w:val="left"/>
      <w:rPr>
        <w:rFonts w:ascii="Symbol" w:hAnsi="Courier New" w:cs="Courier New" w:hint="default"/>
        <w:color w:val="C00000"/>
        <w14:glow w14:rad="0">
          <w14:srgbClr w14:val="000000"/>
        </w14:glow>
        <w14:scene3d>
          <w14:camera w14:prst="orthographicFront"/>
          <w14:lightRig w14:rig="threePt" w14:dir="t">
            <w14:rot w14:lat="0" w14:lon="0" w14:rev="0"/>
          </w14:lightRig>
        </w14:scene3d>
      </w:rPr>
    </w:lvl>
    <w:lvl w:ilvl="8" w:tplc="0809001B">
      <w:numFmt w:val="decimal"/>
      <w:lvlText w:val=""/>
      <w:lvlJc w:val="left"/>
    </w:lvl>
  </w:abstractNum>
  <w:abstractNum w:abstractNumId="26" w15:restartNumberingAfterBreak="0">
    <w:nsid w:val="43833F93"/>
    <w:multiLevelType w:val="hybridMultilevel"/>
    <w:tmpl w:val="6A6649AE"/>
    <w:lvl w:ilvl="0" w:tplc="08090001">
      <w:numFmt w:val="decimal"/>
      <w:lvlText w:val=""/>
      <w:lvlJc w:val="left"/>
    </w:lvl>
    <w:lvl w:ilvl="1" w:tplc="08090003">
      <w:numFmt w:val="none"/>
      <w:lvlText w:val=""/>
      <w:lvlJc w:val="left"/>
      <w:pPr>
        <w:tabs>
          <w:tab w:val="num" w:pos="360"/>
        </w:tabs>
      </w:pPr>
    </w:lvl>
    <w:lvl w:ilvl="2" w:tplc="08090005">
      <w:numFmt w:val="decimal"/>
      <w:lvlText w:val=""/>
      <w:lvlJc w:val="left"/>
    </w:lvl>
    <w:lvl w:ilvl="3" w:tplc="08090001">
      <w:numFmt w:val="decimal"/>
      <w:lvlText w:val=""/>
      <w:lvlJc w:val="left"/>
    </w:lvl>
    <w:lvl w:ilvl="4" w:tplc="08090003">
      <w:numFmt w:val="decimal"/>
      <w:lvlText w:val=""/>
      <w:lvlJc w:val="left"/>
    </w:lvl>
    <w:lvl w:ilvl="5" w:tplc="08090005">
      <w:numFmt w:val="none"/>
      <w:lvlText w:val=""/>
      <w:lvlJc w:val="left"/>
      <w:pPr>
        <w:tabs>
          <w:tab w:val="num" w:pos="360"/>
        </w:tabs>
      </w:pPr>
    </w:lvl>
    <w:lvl w:ilvl="6" w:tplc="08090001">
      <w:numFmt w:val="decimal"/>
      <w:lvlText w:val="Α茀Α需Α鸀Α쌀Α쬀ΑΑꐀΒ⌀Γ㤀ζⰀη礀ι唀λ茀λ᐀ν윀ξ"/>
      <w:lvlJc w:val="left"/>
      <w:pPr>
        <w:spacing w:after="200" w:line="276" w:lineRule="auto"/>
        <w:ind w:left="0" w:firstLine="0"/>
        <w:jc w:val="both"/>
      </w:pPr>
    </w:lvl>
    <w:lvl w:ilvl="7" w:tplc="08090003">
      <w:numFmt w:val="decimal"/>
      <w:lvlText w:val=""/>
      <w:lvlJc w:val="left"/>
    </w:lvl>
    <w:lvl w:ilvl="8" w:tplc="08090005">
      <w:numFmt w:val="decimal"/>
      <w:lvlText w:val=""/>
      <w:lvlJc w:val="left"/>
    </w:lvl>
  </w:abstractNum>
  <w:abstractNum w:abstractNumId="27" w15:restartNumberingAfterBreak="0">
    <w:nsid w:val="4BF9563C"/>
    <w:multiLevelType w:val="hybridMultilevel"/>
    <w:tmpl w:val="601EC5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C6D3FAB"/>
    <w:multiLevelType w:val="hybridMultilevel"/>
    <w:tmpl w:val="638A0214"/>
    <w:lvl w:ilvl="0" w:tplc="CCD45588">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15:restartNumberingAfterBreak="0">
    <w:nsid w:val="50BC0B02"/>
    <w:multiLevelType w:val="hybridMultilevel"/>
    <w:tmpl w:val="EB1C289C"/>
    <w:lvl w:ilvl="0" w:tplc="FFFFFFFF">
      <w:start w:val="1"/>
      <w:numFmt w:val="bullet"/>
      <w:lvlText w:val=""/>
      <w:lvlJc w:val="left"/>
      <w:pPr>
        <w:ind w:left="360" w:hanging="360"/>
      </w:pPr>
      <w:rPr>
        <w:rFonts w:ascii="Symbol" w:hAnsi="Symbol" w:hint="default"/>
        <w:color w:val="CC3300"/>
      </w:rPr>
    </w:lvl>
    <w:lvl w:ilvl="1" w:tplc="08090019">
      <w:start w:val="1"/>
      <w:numFmt w:val="lowerLetter"/>
      <w:lvlText w:val="%2."/>
      <w:lvlJc w:val="left"/>
      <w:pPr>
        <w:ind w:left="1440" w:hanging="360"/>
      </w:pPr>
    </w:lvl>
    <w:lvl w:ilvl="2" w:tplc="FFFFFFFF">
      <w:start w:val="1"/>
      <w:numFmt w:val="bullet"/>
      <w:lvlText w:val="o"/>
      <w:lvlJc w:val="left"/>
      <w:pPr>
        <w:ind w:left="360" w:hanging="360"/>
      </w:pPr>
      <w:rPr>
        <w:rFonts w:ascii="Courier New" w:hAnsi="Courier New" w:cs="Courier New" w:hint="default"/>
      </w:rPr>
    </w:lvl>
    <w:lvl w:ilvl="3" w:tplc="FFFFFFFF">
      <w:start w:val="1"/>
      <w:numFmt w:val="bullet"/>
      <w:lvlText w:val="o"/>
      <w:lvlJc w:val="left"/>
      <w:pPr>
        <w:ind w:left="360" w:hanging="360"/>
      </w:pPr>
      <w:rPr>
        <w:rFonts w:ascii="Courier New" w:hAnsi="Courier New" w:cs="Courier New" w:hint="default"/>
      </w:r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15:restartNumberingAfterBreak="0">
    <w:nsid w:val="51ED34B8"/>
    <w:multiLevelType w:val="hybridMultilevel"/>
    <w:tmpl w:val="84A656DC"/>
    <w:lvl w:ilvl="0" w:tplc="08090001">
      <w:numFmt w:val="decimal"/>
      <w:lvlText w:val=""/>
      <w:lvlJc w:val="left"/>
    </w:lvl>
    <w:lvl w:ilvl="1" w:tplc="08090003">
      <w:numFmt w:val="decimal"/>
      <w:lvlText w:val=""/>
      <w:lvlJc w:val="left"/>
    </w:lvl>
    <w:lvl w:ilvl="2" w:tplc="08090005">
      <w:numFmt w:val="decimal"/>
      <w:lvlText w:val=""/>
      <w:lvlJc w:val="left"/>
    </w:lvl>
    <w:lvl w:ilvl="3" w:tplc="08090001">
      <w:numFmt w:val="decimal"/>
      <w:lvlText w:val=""/>
      <w:lvlJc w:val="left"/>
    </w:lvl>
    <w:lvl w:ilvl="4" w:tplc="08090003">
      <w:numFmt w:val="decimal"/>
      <w:lvlText w:val=""/>
      <w:lvlJc w:val="left"/>
    </w:lvl>
    <w:lvl w:ilvl="5" w:tplc="08090005">
      <w:numFmt w:val="decimal"/>
      <w:lvlText w:val=""/>
      <w:lvlJc w:val="left"/>
    </w:lvl>
    <w:lvl w:ilvl="6" w:tplc="08090001">
      <w:numFmt w:val="decimal"/>
      <w:lvlText w:val=""/>
      <w:lvlJc w:val="left"/>
    </w:lvl>
    <w:lvl w:ilvl="7" w:tplc="08090003">
      <w:numFmt w:val="decimal"/>
      <w:lvlText w:val=""/>
      <w:lvlJc w:val="left"/>
    </w:lvl>
    <w:lvl w:ilvl="8" w:tplc="08090005">
      <w:numFmt w:val="decimal"/>
      <w:lvlText w:val=""/>
      <w:lvlJc w:val="left"/>
    </w:lvl>
  </w:abstractNum>
  <w:abstractNum w:abstractNumId="31" w15:restartNumberingAfterBreak="0">
    <w:nsid w:val="52140430"/>
    <w:multiLevelType w:val="hybridMultilevel"/>
    <w:tmpl w:val="F0A239DC"/>
    <w:lvl w:ilvl="0" w:tplc="FFFFFFFF">
      <w:start w:val="1"/>
      <w:numFmt w:val="bullet"/>
      <w:lvlText w:val=""/>
      <w:lvlJc w:val="left"/>
      <w:pPr>
        <w:ind w:left="360" w:hanging="360"/>
      </w:pPr>
      <w:rPr>
        <w:rFonts w:ascii="Symbol" w:hAnsi="Symbol" w:hint="default"/>
        <w:color w:val="CC3300"/>
      </w:rPr>
    </w:lvl>
    <w:lvl w:ilvl="1" w:tplc="08090019">
      <w:start w:val="1"/>
      <w:numFmt w:val="lowerLetter"/>
      <w:lvlText w:val="%2."/>
      <w:lvlJc w:val="left"/>
      <w:pPr>
        <w:ind w:left="1440" w:hanging="360"/>
      </w:pPr>
    </w:lvl>
    <w:lvl w:ilvl="2" w:tplc="FFFFFFFF">
      <w:start w:val="1"/>
      <w:numFmt w:val="bullet"/>
      <w:lvlText w:val="o"/>
      <w:lvlJc w:val="left"/>
      <w:pPr>
        <w:ind w:left="360" w:hanging="360"/>
      </w:pPr>
      <w:rPr>
        <w:rFonts w:ascii="Courier New" w:hAnsi="Courier New" w:cs="Courier New" w:hint="default"/>
      </w:rPr>
    </w:lvl>
    <w:lvl w:ilvl="3" w:tplc="FFFFFFFF">
      <w:start w:val="1"/>
      <w:numFmt w:val="bullet"/>
      <w:lvlText w:val="o"/>
      <w:lvlJc w:val="left"/>
      <w:pPr>
        <w:ind w:left="360" w:hanging="360"/>
      </w:pPr>
      <w:rPr>
        <w:rFonts w:ascii="Courier New" w:hAnsi="Courier New" w:cs="Courier New" w:hint="default"/>
      </w:r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2" w15:restartNumberingAfterBreak="0">
    <w:nsid w:val="54615C70"/>
    <w:multiLevelType w:val="hybridMultilevel"/>
    <w:tmpl w:val="479A67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59F6A5C"/>
    <w:multiLevelType w:val="hybridMultilevel"/>
    <w:tmpl w:val="93CC827A"/>
    <w:lvl w:ilvl="0" w:tplc="CCD45588">
      <w:start w:val="1"/>
      <w:numFmt w:val="bullet"/>
      <w:lvlText w:val=""/>
      <w:lvlJc w:val="left"/>
      <w:rPr>
        <w:rFonts w:ascii="Symbol" w:hAnsi="Symbol" w:hint="default"/>
        <w:color w:val="C00000"/>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4" w15:restartNumberingAfterBreak="0">
    <w:nsid w:val="5CCD6AD1"/>
    <w:multiLevelType w:val="hybridMultilevel"/>
    <w:tmpl w:val="51A0C7C6"/>
    <w:lvl w:ilvl="0" w:tplc="08090001">
      <w:numFmt w:val="decimal"/>
      <w:lvlText w:val=""/>
      <w:lvlJc w:val="left"/>
    </w:lvl>
    <w:lvl w:ilvl="1" w:tplc="08090003">
      <w:numFmt w:val="decimal"/>
      <w:lvlText w:val=""/>
      <w:lvlJc w:val="left"/>
    </w:lvl>
    <w:lvl w:ilvl="2" w:tplc="08090005">
      <w:numFmt w:val="decimal"/>
      <w:lvlText w:val=""/>
      <w:lvlJc w:val="left"/>
    </w:lvl>
    <w:lvl w:ilvl="3" w:tplc="08090001">
      <w:numFmt w:val="decimal"/>
      <w:lvlText w:val=""/>
      <w:lvlJc w:val="left"/>
    </w:lvl>
    <w:lvl w:ilvl="4" w:tplc="08090003">
      <w:numFmt w:val="decimal"/>
      <w:lvlText w:val=""/>
      <w:lvlJc w:val="left"/>
    </w:lvl>
    <w:lvl w:ilvl="5" w:tplc="08090005">
      <w:numFmt w:val="decimal"/>
      <w:lvlText w:val=""/>
      <w:lvlJc w:val="left"/>
    </w:lvl>
    <w:lvl w:ilvl="6" w:tplc="08090001">
      <w:numFmt w:val="decimal"/>
      <w:lvlText w:val=""/>
      <w:lvlJc w:val="left"/>
    </w:lvl>
    <w:lvl w:ilvl="7" w:tplc="08090003">
      <w:numFmt w:val="decimal"/>
      <w:lvlText w:val=""/>
      <w:lvlJc w:val="left"/>
    </w:lvl>
    <w:lvl w:ilvl="8" w:tplc="08090005">
      <w:numFmt w:val="decimal"/>
      <w:lvlText w:val=""/>
      <w:lvlJc w:val="left"/>
    </w:lvl>
  </w:abstractNum>
  <w:abstractNum w:abstractNumId="35" w15:restartNumberingAfterBreak="0">
    <w:nsid w:val="612C2C0A"/>
    <w:multiLevelType w:val="hybridMultilevel"/>
    <w:tmpl w:val="9D6847AC"/>
    <w:lvl w:ilvl="0" w:tplc="13C6ED72">
      <w:numFmt w:val="decimal"/>
      <w:pStyle w:val="AnnexH2C"/>
      <w:lvlText w:val=""/>
      <w:lvlJc w:val="left"/>
    </w:lvl>
    <w:lvl w:ilvl="1" w:tplc="08090019">
      <w:numFmt w:val="decimal"/>
      <w:lvlText w:val=""/>
      <w:lvlJc w:val="left"/>
    </w:lvl>
    <w:lvl w:ilvl="2" w:tplc="0809001B">
      <w:numFmt w:val="decimal"/>
      <w:lvlText w:val=""/>
      <w:lvlJc w:val="left"/>
    </w:lvl>
    <w:lvl w:ilvl="3" w:tplc="0809000F">
      <w:numFmt w:val="decimal"/>
      <w:lvlText w:val=""/>
      <w:lvlJc w:val="left"/>
    </w:lvl>
    <w:lvl w:ilvl="4" w:tplc="08090019">
      <w:numFmt w:val="decimal"/>
      <w:lvlText w:val=""/>
      <w:lvlJc w:val="left"/>
    </w:lvl>
    <w:lvl w:ilvl="5" w:tplc="0809001B">
      <w:numFmt w:val="decimal"/>
      <w:lvlText w:val=""/>
      <w:lvlJc w:val="left"/>
    </w:lvl>
    <w:lvl w:ilvl="6" w:tplc="0809000F">
      <w:numFmt w:val="decimal"/>
      <w:lvlText w:val=""/>
      <w:lvlJc w:val="left"/>
    </w:lvl>
    <w:lvl w:ilvl="7" w:tplc="08090019">
      <w:numFmt w:val="decimal"/>
      <w:lvlText w:val=""/>
      <w:lvlJc w:val="left"/>
    </w:lvl>
    <w:lvl w:ilvl="8" w:tplc="0809001B">
      <w:numFmt w:val="decimal"/>
      <w:lvlText w:val=""/>
      <w:lvlJc w:val="left"/>
    </w:lvl>
  </w:abstractNum>
  <w:abstractNum w:abstractNumId="36" w15:restartNumberingAfterBreak="0">
    <w:nsid w:val="624F4638"/>
    <w:multiLevelType w:val="hybridMultilevel"/>
    <w:tmpl w:val="42F89CC8"/>
    <w:lvl w:ilvl="0" w:tplc="3A8A195C">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0B7B35"/>
    <w:multiLevelType w:val="hybridMultilevel"/>
    <w:tmpl w:val="09F2D308"/>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5D03872"/>
    <w:multiLevelType w:val="hybridMultilevel"/>
    <w:tmpl w:val="63728880"/>
    <w:lvl w:ilvl="0" w:tplc="08090001">
      <w:numFmt w:val="decimal"/>
      <w:lvlText w:val=""/>
      <w:lvlJc w:val="left"/>
    </w:lvl>
    <w:lvl w:ilvl="1" w:tplc="08090003">
      <w:numFmt w:val="decimal"/>
      <w:lvlText w:val=""/>
      <w:lvlJc w:val="left"/>
    </w:lvl>
    <w:lvl w:ilvl="2" w:tplc="08090005">
      <w:numFmt w:val="decimal"/>
      <w:lvlText w:val=""/>
      <w:lvlJc w:val="left"/>
    </w:lvl>
    <w:lvl w:ilvl="3" w:tplc="08090001">
      <w:numFmt w:val="decimal"/>
      <w:lvlText w:val=""/>
      <w:lvlJc w:val="left"/>
    </w:lvl>
    <w:lvl w:ilvl="4" w:tplc="08090003">
      <w:numFmt w:val="decimal"/>
      <w:lvlText w:val=""/>
      <w:lvlJc w:val="left"/>
    </w:lvl>
    <w:lvl w:ilvl="5" w:tplc="08090005">
      <w:numFmt w:val="decimal"/>
      <w:lvlText w:val=""/>
      <w:lvlJc w:val="left"/>
    </w:lvl>
    <w:lvl w:ilvl="6" w:tplc="08090001">
      <w:numFmt w:val="decimal"/>
      <w:lvlText w:val=""/>
      <w:lvlJc w:val="left"/>
    </w:lvl>
    <w:lvl w:ilvl="7" w:tplc="08090003">
      <w:numFmt w:val="decimal"/>
      <w:lvlText w:val=""/>
      <w:lvlJc w:val="left"/>
    </w:lvl>
    <w:lvl w:ilvl="8" w:tplc="08090005">
      <w:numFmt w:val="decimal"/>
      <w:lvlText w:val=""/>
      <w:lvlJc w:val="left"/>
    </w:lvl>
  </w:abstractNum>
  <w:abstractNum w:abstractNumId="39" w15:restartNumberingAfterBreak="0">
    <w:nsid w:val="6BCF3B26"/>
    <w:multiLevelType w:val="hybridMultilevel"/>
    <w:tmpl w:val="E74A9358"/>
    <w:lvl w:ilvl="0" w:tplc="DB42260A">
      <w:numFmt w:val="decimal"/>
      <w:lvlText w:val=""/>
      <w:lvlJc w:val="left"/>
    </w:lvl>
    <w:lvl w:ilvl="1" w:tplc="08090003">
      <w:numFmt w:val="decimal"/>
      <w:lvlText w:val=""/>
      <w:lvlJc w:val="left"/>
    </w:lvl>
    <w:lvl w:ilvl="2" w:tplc="08090005">
      <w:numFmt w:val="decimal"/>
      <w:lvlText w:val=""/>
      <w:lvlJc w:val="left"/>
    </w:lvl>
    <w:lvl w:ilvl="3" w:tplc="08090001">
      <w:numFmt w:val="decimal"/>
      <w:lvlText w:val=""/>
      <w:lvlJc w:val="left"/>
    </w:lvl>
    <w:lvl w:ilvl="4" w:tplc="08090003">
      <w:numFmt w:val="decimal"/>
      <w:lvlText w:val=""/>
      <w:lvlJc w:val="left"/>
    </w:lvl>
    <w:lvl w:ilvl="5" w:tplc="08090005">
      <w:numFmt w:val="decimal"/>
      <w:lvlText w:val=""/>
      <w:lvlJc w:val="left"/>
    </w:lvl>
    <w:lvl w:ilvl="6" w:tplc="08090001">
      <w:numFmt w:val="decimal"/>
      <w:lvlText w:val=""/>
      <w:lvlJc w:val="left"/>
    </w:lvl>
    <w:lvl w:ilvl="7" w:tplc="08090003">
      <w:numFmt w:val="decimal"/>
      <w:lvlText w:val=""/>
      <w:lvlJc w:val="left"/>
    </w:lvl>
    <w:lvl w:ilvl="8" w:tplc="08090005">
      <w:numFmt w:val="decimal"/>
      <w:lvlText w:val=""/>
      <w:lvlJc w:val="left"/>
    </w:lvl>
  </w:abstractNum>
  <w:abstractNum w:abstractNumId="40" w15:restartNumberingAfterBreak="0">
    <w:nsid w:val="70B2223B"/>
    <w:multiLevelType w:val="hybridMultilevel"/>
    <w:tmpl w:val="8E72586E"/>
    <w:lvl w:ilvl="0" w:tplc="E7765ECA">
      <w:start w:val="1"/>
      <w:numFmt w:val="bullet"/>
      <w:pStyle w:val="ListParagraph"/>
      <w:lvlText w:val=""/>
      <w:lvlJc w:val="left"/>
      <w:pPr>
        <w:ind w:left="360" w:hanging="360"/>
      </w:pPr>
      <w:rPr>
        <w:rFonts w:ascii="Symbol" w:hAnsi="Symbol" w:hint="default"/>
        <w:color w:val="CC3300"/>
      </w:rPr>
    </w:lvl>
    <w:lvl w:ilvl="1" w:tplc="08090003">
      <w:numFmt w:val="decimal"/>
      <w:lvlText w:val=""/>
      <w:lvlJc w:val="left"/>
    </w:lvl>
    <w:lvl w:ilvl="2" w:tplc="08090003">
      <w:start w:val="1"/>
      <w:numFmt w:val="bullet"/>
      <w:lvlText w:val="o"/>
      <w:lvlJc w:val="left"/>
      <w:pPr>
        <w:ind w:left="360" w:hanging="360"/>
      </w:pPr>
      <w:rPr>
        <w:rFonts w:ascii="Courier New" w:hAnsi="Courier New" w:cs="Courier New" w:hint="default"/>
      </w:rPr>
    </w:lvl>
    <w:lvl w:ilvl="3" w:tplc="08090003">
      <w:start w:val="1"/>
      <w:numFmt w:val="bullet"/>
      <w:lvlText w:val="o"/>
      <w:lvlJc w:val="left"/>
      <w:pPr>
        <w:ind w:left="360" w:hanging="360"/>
      </w:pPr>
      <w:rPr>
        <w:rFonts w:ascii="Courier New" w:hAnsi="Courier New" w:cs="Courier New" w:hint="default"/>
      </w:rPr>
    </w:lvl>
    <w:lvl w:ilvl="4" w:tplc="08090003">
      <w:numFmt w:val="decimal"/>
      <w:lvlText w:val=""/>
      <w:lvlJc w:val="left"/>
    </w:lvl>
    <w:lvl w:ilvl="5" w:tplc="08090005">
      <w:numFmt w:val="decimal"/>
      <w:lvlText w:val=""/>
      <w:lvlJc w:val="left"/>
    </w:lvl>
    <w:lvl w:ilvl="6" w:tplc="08090001">
      <w:numFmt w:val="decimal"/>
      <w:lvlText w:val=""/>
      <w:lvlJc w:val="left"/>
    </w:lvl>
    <w:lvl w:ilvl="7" w:tplc="08090003">
      <w:numFmt w:val="decimal"/>
      <w:lvlText w:val=""/>
      <w:lvlJc w:val="left"/>
    </w:lvl>
    <w:lvl w:ilvl="8" w:tplc="08090005">
      <w:numFmt w:val="decimal"/>
      <w:lvlText w:val=""/>
      <w:lvlJc w:val="left"/>
    </w:lvl>
  </w:abstractNum>
  <w:abstractNum w:abstractNumId="41" w15:restartNumberingAfterBreak="0">
    <w:nsid w:val="748A26ED"/>
    <w:multiLevelType w:val="hybridMultilevel"/>
    <w:tmpl w:val="0D5E2F8E"/>
    <w:lvl w:ilvl="0" w:tplc="CCD45588">
      <w:start w:val="1"/>
      <w:numFmt w:val="bullet"/>
      <w:lvlText w:val=""/>
      <w:lvlJc w:val="left"/>
      <w:pPr>
        <w:ind w:left="720" w:hanging="360"/>
      </w:pPr>
      <w:rPr>
        <w:rFonts w:ascii="Symbol" w:hAnsi="Symbol" w:hint="default"/>
        <w:color w:val="C0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6963A54"/>
    <w:multiLevelType w:val="hybridMultilevel"/>
    <w:tmpl w:val="F2CC2986"/>
    <w:lvl w:ilvl="0" w:tplc="0809000F">
      <w:numFmt w:val="decimal"/>
      <w:lvlText w:val=""/>
      <w:lvlJc w:val="left"/>
    </w:lvl>
    <w:lvl w:ilvl="1" w:tplc="08090019">
      <w:numFmt w:val="decimal"/>
      <w:lvlText w:val=""/>
      <w:lvlJc w:val="left"/>
    </w:lvl>
    <w:lvl w:ilvl="2" w:tplc="0809001B">
      <w:numFmt w:val="decimal"/>
      <w:lvlText w:val=""/>
      <w:lvlJc w:val="left"/>
    </w:lvl>
    <w:lvl w:ilvl="3" w:tplc="0809000F">
      <w:numFmt w:val="decimal"/>
      <w:lvlText w:val=""/>
      <w:lvlJc w:val="left"/>
    </w:lvl>
    <w:lvl w:ilvl="4" w:tplc="08090019">
      <w:numFmt w:val="decimal"/>
      <w:lvlText w:val=""/>
      <w:lvlJc w:val="left"/>
    </w:lvl>
    <w:lvl w:ilvl="5" w:tplc="0809001B">
      <w:numFmt w:val="decimal"/>
      <w:lvlText w:val=""/>
      <w:lvlJc w:val="left"/>
    </w:lvl>
    <w:lvl w:ilvl="6" w:tplc="0809000F">
      <w:numFmt w:val="decimal"/>
      <w:lvlText w:val=""/>
      <w:lvlJc w:val="left"/>
    </w:lvl>
    <w:lvl w:ilvl="7" w:tplc="08090019">
      <w:numFmt w:val="decimal"/>
      <w:lvlText w:val=""/>
      <w:lvlJc w:val="left"/>
    </w:lvl>
    <w:lvl w:ilvl="8" w:tplc="0809001B">
      <w:numFmt w:val="decimal"/>
      <w:lvlText w:val=""/>
      <w:lvlJc w:val="left"/>
    </w:lvl>
  </w:abstractNum>
  <w:abstractNum w:abstractNumId="43" w15:restartNumberingAfterBreak="0">
    <w:nsid w:val="79C82EB1"/>
    <w:multiLevelType w:val="hybridMultilevel"/>
    <w:tmpl w:val="47A2897E"/>
    <w:lvl w:ilvl="0" w:tplc="FFFFFFFF">
      <w:start w:val="1"/>
      <w:numFmt w:val="bullet"/>
      <w:lvlText w:val=""/>
      <w:lvlJc w:val="left"/>
      <w:pPr>
        <w:ind w:left="360" w:hanging="360"/>
      </w:pPr>
      <w:rPr>
        <w:rFonts w:ascii="Symbol" w:hAnsi="Symbol" w:hint="default"/>
        <w:color w:val="CC3300"/>
      </w:rPr>
    </w:lvl>
    <w:lvl w:ilvl="1" w:tplc="08090019">
      <w:start w:val="1"/>
      <w:numFmt w:val="lowerLetter"/>
      <w:lvlText w:val="%2."/>
      <w:lvlJc w:val="left"/>
      <w:pPr>
        <w:ind w:left="1440" w:hanging="360"/>
      </w:pPr>
    </w:lvl>
    <w:lvl w:ilvl="2" w:tplc="FFFFFFFF">
      <w:start w:val="1"/>
      <w:numFmt w:val="bullet"/>
      <w:lvlText w:val="o"/>
      <w:lvlJc w:val="left"/>
      <w:pPr>
        <w:ind w:left="360" w:hanging="360"/>
      </w:pPr>
      <w:rPr>
        <w:rFonts w:ascii="Courier New" w:hAnsi="Courier New" w:cs="Courier New" w:hint="default"/>
      </w:rPr>
    </w:lvl>
    <w:lvl w:ilvl="3" w:tplc="FFFFFFFF">
      <w:start w:val="1"/>
      <w:numFmt w:val="bullet"/>
      <w:lvlText w:val="o"/>
      <w:lvlJc w:val="left"/>
      <w:pPr>
        <w:ind w:left="360" w:hanging="360"/>
      </w:pPr>
      <w:rPr>
        <w:rFonts w:ascii="Courier New" w:hAnsi="Courier New" w:cs="Courier New" w:hint="default"/>
      </w:r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4" w15:restartNumberingAfterBreak="0">
    <w:nsid w:val="7B703A4E"/>
    <w:multiLevelType w:val="hybridMultilevel"/>
    <w:tmpl w:val="E112FD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EC05C57"/>
    <w:multiLevelType w:val="hybridMultilevel"/>
    <w:tmpl w:val="A09E6CFE"/>
    <w:lvl w:ilvl="0" w:tplc="FFFFFFFF">
      <w:start w:val="1"/>
      <w:numFmt w:val="decimal"/>
      <w:lvlText w:val="%1)"/>
      <w:lvlJc w:val="left"/>
      <w:pPr>
        <w:ind w:left="720" w:hanging="360"/>
      </w:pPr>
    </w:lvl>
    <w:lvl w:ilvl="1" w:tplc="08090015">
      <w:start w:val="1"/>
      <w:numFmt w:val="upp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943487901">
    <w:abstractNumId w:val="11"/>
  </w:num>
  <w:num w:numId="2" w16cid:durableId="284434050">
    <w:abstractNumId w:val="40"/>
  </w:num>
  <w:num w:numId="3" w16cid:durableId="995917278">
    <w:abstractNumId w:val="18"/>
  </w:num>
  <w:num w:numId="4" w16cid:durableId="2049407481">
    <w:abstractNumId w:val="25"/>
  </w:num>
  <w:num w:numId="5" w16cid:durableId="1673529453">
    <w:abstractNumId w:val="22"/>
  </w:num>
  <w:num w:numId="6" w16cid:durableId="1751929203">
    <w:abstractNumId w:val="10"/>
  </w:num>
  <w:num w:numId="7" w16cid:durableId="1689986947">
    <w:abstractNumId w:val="23"/>
  </w:num>
  <w:num w:numId="8" w16cid:durableId="1017463659">
    <w:abstractNumId w:val="35"/>
  </w:num>
  <w:num w:numId="9" w16cid:durableId="557743210">
    <w:abstractNumId w:val="6"/>
  </w:num>
  <w:num w:numId="10" w16cid:durableId="516575202">
    <w:abstractNumId w:val="20"/>
  </w:num>
  <w:num w:numId="11" w16cid:durableId="1400323691">
    <w:abstractNumId w:val="12"/>
  </w:num>
  <w:num w:numId="12" w16cid:durableId="1921329504">
    <w:abstractNumId w:val="7"/>
  </w:num>
  <w:num w:numId="13" w16cid:durableId="220479272">
    <w:abstractNumId w:val="17"/>
  </w:num>
  <w:num w:numId="14" w16cid:durableId="1309287181">
    <w:abstractNumId w:val="2"/>
  </w:num>
  <w:num w:numId="15" w16cid:durableId="1080368516">
    <w:abstractNumId w:val="39"/>
  </w:num>
  <w:num w:numId="16" w16cid:durableId="295336247">
    <w:abstractNumId w:val="34"/>
  </w:num>
  <w:num w:numId="17" w16cid:durableId="1528177395">
    <w:abstractNumId w:val="38"/>
  </w:num>
  <w:num w:numId="18" w16cid:durableId="352800649">
    <w:abstractNumId w:val="30"/>
  </w:num>
  <w:num w:numId="19" w16cid:durableId="2085297855">
    <w:abstractNumId w:val="28"/>
  </w:num>
  <w:num w:numId="20" w16cid:durableId="1977026792">
    <w:abstractNumId w:val="1"/>
  </w:num>
  <w:num w:numId="21" w16cid:durableId="1135610140">
    <w:abstractNumId w:val="42"/>
  </w:num>
  <w:num w:numId="22" w16cid:durableId="426772285">
    <w:abstractNumId w:val="26"/>
  </w:num>
  <w:num w:numId="23" w16cid:durableId="562062594">
    <w:abstractNumId w:val="5"/>
  </w:num>
  <w:num w:numId="24" w16cid:durableId="72550638">
    <w:abstractNumId w:val="43"/>
  </w:num>
  <w:num w:numId="25" w16cid:durableId="10690257">
    <w:abstractNumId w:val="21"/>
  </w:num>
  <w:num w:numId="26" w16cid:durableId="1235624208">
    <w:abstractNumId w:val="29"/>
  </w:num>
  <w:num w:numId="27" w16cid:durableId="2028286334">
    <w:abstractNumId w:val="31"/>
  </w:num>
  <w:num w:numId="28" w16cid:durableId="754396649">
    <w:abstractNumId w:val="19"/>
  </w:num>
  <w:num w:numId="29" w16cid:durableId="854614263">
    <w:abstractNumId w:val="4"/>
  </w:num>
  <w:num w:numId="30" w16cid:durableId="841702789">
    <w:abstractNumId w:val="24"/>
  </w:num>
  <w:num w:numId="31" w16cid:durableId="525872337">
    <w:abstractNumId w:val="41"/>
  </w:num>
  <w:num w:numId="32" w16cid:durableId="784542713">
    <w:abstractNumId w:val="16"/>
  </w:num>
  <w:num w:numId="33" w16cid:durableId="116267284">
    <w:abstractNumId w:val="15"/>
  </w:num>
  <w:num w:numId="34" w16cid:durableId="1108770602">
    <w:abstractNumId w:val="3"/>
  </w:num>
  <w:num w:numId="35" w16cid:durableId="1194460550">
    <w:abstractNumId w:val="14"/>
  </w:num>
  <w:num w:numId="36" w16cid:durableId="1097554216">
    <w:abstractNumId w:val="33"/>
  </w:num>
  <w:num w:numId="37" w16cid:durableId="773595478">
    <w:abstractNumId w:val="13"/>
  </w:num>
  <w:num w:numId="38" w16cid:durableId="255746932">
    <w:abstractNumId w:val="44"/>
  </w:num>
  <w:num w:numId="39" w16cid:durableId="1659964609">
    <w:abstractNumId w:val="37"/>
  </w:num>
  <w:num w:numId="40" w16cid:durableId="1015183295">
    <w:abstractNumId w:val="45"/>
  </w:num>
  <w:num w:numId="41" w16cid:durableId="1870684382">
    <w:abstractNumId w:val="0"/>
  </w:num>
  <w:num w:numId="42" w16cid:durableId="1039747016">
    <w:abstractNumId w:val="8"/>
  </w:num>
  <w:num w:numId="43" w16cid:durableId="601180239">
    <w:abstractNumId w:val="36"/>
  </w:num>
  <w:num w:numId="44" w16cid:durableId="508638918">
    <w:abstractNumId w:val="32"/>
  </w:num>
  <w:num w:numId="45" w16cid:durableId="243033100">
    <w:abstractNumId w:val="27"/>
  </w:num>
  <w:num w:numId="46" w16cid:durableId="1231574590">
    <w:abstractNumId w:val="9"/>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5"/>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359F"/>
    <w:rsid w:val="0000021D"/>
    <w:rsid w:val="00000280"/>
    <w:rsid w:val="000002A5"/>
    <w:rsid w:val="0000063E"/>
    <w:rsid w:val="00000753"/>
    <w:rsid w:val="0000077F"/>
    <w:rsid w:val="000010C1"/>
    <w:rsid w:val="00001F60"/>
    <w:rsid w:val="00002A04"/>
    <w:rsid w:val="00002C60"/>
    <w:rsid w:val="00004A54"/>
    <w:rsid w:val="00004CBD"/>
    <w:rsid w:val="000051D9"/>
    <w:rsid w:val="00005488"/>
    <w:rsid w:val="00005E92"/>
    <w:rsid w:val="00005F69"/>
    <w:rsid w:val="00005FF2"/>
    <w:rsid w:val="00006904"/>
    <w:rsid w:val="000070DF"/>
    <w:rsid w:val="000077FB"/>
    <w:rsid w:val="00007A2E"/>
    <w:rsid w:val="00007A5F"/>
    <w:rsid w:val="00007E5B"/>
    <w:rsid w:val="00010748"/>
    <w:rsid w:val="00010877"/>
    <w:rsid w:val="000108AA"/>
    <w:rsid w:val="00010C41"/>
    <w:rsid w:val="0001138E"/>
    <w:rsid w:val="00012257"/>
    <w:rsid w:val="00012286"/>
    <w:rsid w:val="000122B3"/>
    <w:rsid w:val="000122F1"/>
    <w:rsid w:val="000123E9"/>
    <w:rsid w:val="00012752"/>
    <w:rsid w:val="00012774"/>
    <w:rsid w:val="000128E2"/>
    <w:rsid w:val="00012EE6"/>
    <w:rsid w:val="000130F2"/>
    <w:rsid w:val="0001359E"/>
    <w:rsid w:val="000135E9"/>
    <w:rsid w:val="0001380B"/>
    <w:rsid w:val="00013824"/>
    <w:rsid w:val="00013BA4"/>
    <w:rsid w:val="00013BA7"/>
    <w:rsid w:val="00013DD9"/>
    <w:rsid w:val="0001438B"/>
    <w:rsid w:val="00014426"/>
    <w:rsid w:val="0001487F"/>
    <w:rsid w:val="00014D75"/>
    <w:rsid w:val="00014EED"/>
    <w:rsid w:val="00015203"/>
    <w:rsid w:val="000153EA"/>
    <w:rsid w:val="0001578E"/>
    <w:rsid w:val="00015F6C"/>
    <w:rsid w:val="0001600C"/>
    <w:rsid w:val="00016101"/>
    <w:rsid w:val="00016365"/>
    <w:rsid w:val="00016377"/>
    <w:rsid w:val="000164D4"/>
    <w:rsid w:val="0001682B"/>
    <w:rsid w:val="00016A67"/>
    <w:rsid w:val="00016C25"/>
    <w:rsid w:val="000171DA"/>
    <w:rsid w:val="000173D1"/>
    <w:rsid w:val="00017A76"/>
    <w:rsid w:val="00017F12"/>
    <w:rsid w:val="000202A1"/>
    <w:rsid w:val="00020A6F"/>
    <w:rsid w:val="000213A0"/>
    <w:rsid w:val="0002149C"/>
    <w:rsid w:val="0002156C"/>
    <w:rsid w:val="000218BF"/>
    <w:rsid w:val="000219EE"/>
    <w:rsid w:val="00021A23"/>
    <w:rsid w:val="000226B9"/>
    <w:rsid w:val="00022A20"/>
    <w:rsid w:val="00023272"/>
    <w:rsid w:val="0002348F"/>
    <w:rsid w:val="0002368C"/>
    <w:rsid w:val="00023957"/>
    <w:rsid w:val="00023D33"/>
    <w:rsid w:val="00023D52"/>
    <w:rsid w:val="00023F09"/>
    <w:rsid w:val="00024270"/>
    <w:rsid w:val="0002503E"/>
    <w:rsid w:val="000257BA"/>
    <w:rsid w:val="00025836"/>
    <w:rsid w:val="00025F13"/>
    <w:rsid w:val="000263F9"/>
    <w:rsid w:val="000268AF"/>
    <w:rsid w:val="00026ADC"/>
    <w:rsid w:val="00027266"/>
    <w:rsid w:val="000273CB"/>
    <w:rsid w:val="00027456"/>
    <w:rsid w:val="00027524"/>
    <w:rsid w:val="000278FA"/>
    <w:rsid w:val="00027D8D"/>
    <w:rsid w:val="00027F8B"/>
    <w:rsid w:val="000304A0"/>
    <w:rsid w:val="00030638"/>
    <w:rsid w:val="00030951"/>
    <w:rsid w:val="000311B9"/>
    <w:rsid w:val="00031AF2"/>
    <w:rsid w:val="00031B0E"/>
    <w:rsid w:val="0003216E"/>
    <w:rsid w:val="00032C82"/>
    <w:rsid w:val="00032EAA"/>
    <w:rsid w:val="00032FDC"/>
    <w:rsid w:val="00033131"/>
    <w:rsid w:val="0003326A"/>
    <w:rsid w:val="0003374A"/>
    <w:rsid w:val="000337CA"/>
    <w:rsid w:val="00033C6E"/>
    <w:rsid w:val="00034568"/>
    <w:rsid w:val="00034597"/>
    <w:rsid w:val="00034CE4"/>
    <w:rsid w:val="00035535"/>
    <w:rsid w:val="000361E0"/>
    <w:rsid w:val="000365D0"/>
    <w:rsid w:val="0003698E"/>
    <w:rsid w:val="00036B6C"/>
    <w:rsid w:val="000371A4"/>
    <w:rsid w:val="00037A9F"/>
    <w:rsid w:val="00040249"/>
    <w:rsid w:val="000402DC"/>
    <w:rsid w:val="0004032A"/>
    <w:rsid w:val="000408A0"/>
    <w:rsid w:val="000408E4"/>
    <w:rsid w:val="000408EE"/>
    <w:rsid w:val="0004090F"/>
    <w:rsid w:val="00040C34"/>
    <w:rsid w:val="00040E25"/>
    <w:rsid w:val="0004149D"/>
    <w:rsid w:val="0004198B"/>
    <w:rsid w:val="00041ADC"/>
    <w:rsid w:val="0004236B"/>
    <w:rsid w:val="000428E9"/>
    <w:rsid w:val="00042BB9"/>
    <w:rsid w:val="00042E36"/>
    <w:rsid w:val="0004300A"/>
    <w:rsid w:val="00043334"/>
    <w:rsid w:val="0004361A"/>
    <w:rsid w:val="0004395B"/>
    <w:rsid w:val="00043F19"/>
    <w:rsid w:val="00044478"/>
    <w:rsid w:val="00044B4E"/>
    <w:rsid w:val="0004511B"/>
    <w:rsid w:val="0004524E"/>
    <w:rsid w:val="000452E6"/>
    <w:rsid w:val="000455F2"/>
    <w:rsid w:val="00045E77"/>
    <w:rsid w:val="00045EDE"/>
    <w:rsid w:val="000462AE"/>
    <w:rsid w:val="00046704"/>
    <w:rsid w:val="00046CA6"/>
    <w:rsid w:val="00046E9F"/>
    <w:rsid w:val="00047006"/>
    <w:rsid w:val="0004735C"/>
    <w:rsid w:val="0004758A"/>
    <w:rsid w:val="0004792A"/>
    <w:rsid w:val="00047BED"/>
    <w:rsid w:val="00047D3A"/>
    <w:rsid w:val="00047DA5"/>
    <w:rsid w:val="0005050B"/>
    <w:rsid w:val="00050B34"/>
    <w:rsid w:val="000511FB"/>
    <w:rsid w:val="00051235"/>
    <w:rsid w:val="000514E5"/>
    <w:rsid w:val="00051993"/>
    <w:rsid w:val="00051C42"/>
    <w:rsid w:val="00051D1A"/>
    <w:rsid w:val="00051D9B"/>
    <w:rsid w:val="00051F23"/>
    <w:rsid w:val="0005213A"/>
    <w:rsid w:val="00052413"/>
    <w:rsid w:val="0005294C"/>
    <w:rsid w:val="000529C4"/>
    <w:rsid w:val="00052A7A"/>
    <w:rsid w:val="00052ED9"/>
    <w:rsid w:val="000536F9"/>
    <w:rsid w:val="00053D66"/>
    <w:rsid w:val="00053F72"/>
    <w:rsid w:val="000544B5"/>
    <w:rsid w:val="00054A43"/>
    <w:rsid w:val="00055445"/>
    <w:rsid w:val="00055619"/>
    <w:rsid w:val="00055D7E"/>
    <w:rsid w:val="00056075"/>
    <w:rsid w:val="0005676D"/>
    <w:rsid w:val="000568F9"/>
    <w:rsid w:val="00056B22"/>
    <w:rsid w:val="00057467"/>
    <w:rsid w:val="00057628"/>
    <w:rsid w:val="000577F8"/>
    <w:rsid w:val="000579FA"/>
    <w:rsid w:val="000607D3"/>
    <w:rsid w:val="00060A9B"/>
    <w:rsid w:val="00060DBB"/>
    <w:rsid w:val="00060EEC"/>
    <w:rsid w:val="000610E2"/>
    <w:rsid w:val="000612AD"/>
    <w:rsid w:val="000617F8"/>
    <w:rsid w:val="00061D43"/>
    <w:rsid w:val="000623F7"/>
    <w:rsid w:val="00062490"/>
    <w:rsid w:val="00062914"/>
    <w:rsid w:val="00062A34"/>
    <w:rsid w:val="00062E53"/>
    <w:rsid w:val="00062FB6"/>
    <w:rsid w:val="000634CF"/>
    <w:rsid w:val="00063597"/>
    <w:rsid w:val="0006368A"/>
    <w:rsid w:val="0006385F"/>
    <w:rsid w:val="000638FF"/>
    <w:rsid w:val="00063A09"/>
    <w:rsid w:val="00063AB9"/>
    <w:rsid w:val="00063F38"/>
    <w:rsid w:val="00064208"/>
    <w:rsid w:val="00064F4C"/>
    <w:rsid w:val="00064FD7"/>
    <w:rsid w:val="00065657"/>
    <w:rsid w:val="000656AF"/>
    <w:rsid w:val="0006593F"/>
    <w:rsid w:val="000659DD"/>
    <w:rsid w:val="000665E3"/>
    <w:rsid w:val="000666A2"/>
    <w:rsid w:val="000668C7"/>
    <w:rsid w:val="000669EE"/>
    <w:rsid w:val="00066FC3"/>
    <w:rsid w:val="00067643"/>
    <w:rsid w:val="00070327"/>
    <w:rsid w:val="000707A7"/>
    <w:rsid w:val="00070842"/>
    <w:rsid w:val="00070A79"/>
    <w:rsid w:val="00070ACD"/>
    <w:rsid w:val="00070BB9"/>
    <w:rsid w:val="000719FD"/>
    <w:rsid w:val="00071A08"/>
    <w:rsid w:val="00071D85"/>
    <w:rsid w:val="0007209A"/>
    <w:rsid w:val="00072448"/>
    <w:rsid w:val="0007261A"/>
    <w:rsid w:val="000728B5"/>
    <w:rsid w:val="00072F9C"/>
    <w:rsid w:val="00073584"/>
    <w:rsid w:val="00073758"/>
    <w:rsid w:val="000739E7"/>
    <w:rsid w:val="000751DB"/>
    <w:rsid w:val="00075514"/>
    <w:rsid w:val="00075863"/>
    <w:rsid w:val="00075939"/>
    <w:rsid w:val="00075EA2"/>
    <w:rsid w:val="000760C9"/>
    <w:rsid w:val="00076793"/>
    <w:rsid w:val="000769F6"/>
    <w:rsid w:val="00076CD1"/>
    <w:rsid w:val="00076FD8"/>
    <w:rsid w:val="00077063"/>
    <w:rsid w:val="000779B7"/>
    <w:rsid w:val="00077B70"/>
    <w:rsid w:val="00077C2D"/>
    <w:rsid w:val="00077E60"/>
    <w:rsid w:val="00080273"/>
    <w:rsid w:val="00080480"/>
    <w:rsid w:val="0008076C"/>
    <w:rsid w:val="0008089B"/>
    <w:rsid w:val="00080E4A"/>
    <w:rsid w:val="0008190D"/>
    <w:rsid w:val="00081923"/>
    <w:rsid w:val="000820F0"/>
    <w:rsid w:val="00082119"/>
    <w:rsid w:val="00082636"/>
    <w:rsid w:val="000828DB"/>
    <w:rsid w:val="00082912"/>
    <w:rsid w:val="000829D6"/>
    <w:rsid w:val="00082B9D"/>
    <w:rsid w:val="00082BC4"/>
    <w:rsid w:val="00082E46"/>
    <w:rsid w:val="00082F89"/>
    <w:rsid w:val="0008357C"/>
    <w:rsid w:val="000839F2"/>
    <w:rsid w:val="00083CA1"/>
    <w:rsid w:val="00084215"/>
    <w:rsid w:val="000845B7"/>
    <w:rsid w:val="00084A4C"/>
    <w:rsid w:val="00084C4A"/>
    <w:rsid w:val="00084E30"/>
    <w:rsid w:val="00084F28"/>
    <w:rsid w:val="000850BB"/>
    <w:rsid w:val="00085523"/>
    <w:rsid w:val="00085CC9"/>
    <w:rsid w:val="00085D49"/>
    <w:rsid w:val="00085E61"/>
    <w:rsid w:val="00086322"/>
    <w:rsid w:val="00086764"/>
    <w:rsid w:val="00087134"/>
    <w:rsid w:val="000873CE"/>
    <w:rsid w:val="000873D1"/>
    <w:rsid w:val="00087563"/>
    <w:rsid w:val="00087AFF"/>
    <w:rsid w:val="00087BE9"/>
    <w:rsid w:val="0009006E"/>
    <w:rsid w:val="000901A7"/>
    <w:rsid w:val="00090340"/>
    <w:rsid w:val="00090D73"/>
    <w:rsid w:val="00090ED7"/>
    <w:rsid w:val="00091213"/>
    <w:rsid w:val="00091392"/>
    <w:rsid w:val="0009172E"/>
    <w:rsid w:val="00091B41"/>
    <w:rsid w:val="000926F4"/>
    <w:rsid w:val="00092773"/>
    <w:rsid w:val="00092F10"/>
    <w:rsid w:val="000931F7"/>
    <w:rsid w:val="000932C6"/>
    <w:rsid w:val="000943EA"/>
    <w:rsid w:val="00094742"/>
    <w:rsid w:val="00094787"/>
    <w:rsid w:val="00094943"/>
    <w:rsid w:val="00094A0D"/>
    <w:rsid w:val="00094BFF"/>
    <w:rsid w:val="000952AF"/>
    <w:rsid w:val="00095541"/>
    <w:rsid w:val="000955C4"/>
    <w:rsid w:val="00095AAB"/>
    <w:rsid w:val="000962BF"/>
    <w:rsid w:val="000965B8"/>
    <w:rsid w:val="00096741"/>
    <w:rsid w:val="00096D8D"/>
    <w:rsid w:val="00096ED1"/>
    <w:rsid w:val="000971AC"/>
    <w:rsid w:val="0009726F"/>
    <w:rsid w:val="00097C13"/>
    <w:rsid w:val="00097FFE"/>
    <w:rsid w:val="000A0EDF"/>
    <w:rsid w:val="000A1243"/>
    <w:rsid w:val="000A151F"/>
    <w:rsid w:val="000A224D"/>
    <w:rsid w:val="000A23BA"/>
    <w:rsid w:val="000A2677"/>
    <w:rsid w:val="000A279A"/>
    <w:rsid w:val="000A2C9B"/>
    <w:rsid w:val="000A319F"/>
    <w:rsid w:val="000A34A0"/>
    <w:rsid w:val="000A3753"/>
    <w:rsid w:val="000A3974"/>
    <w:rsid w:val="000A3DB8"/>
    <w:rsid w:val="000A3DC2"/>
    <w:rsid w:val="000A55D8"/>
    <w:rsid w:val="000A5FA2"/>
    <w:rsid w:val="000A62F9"/>
    <w:rsid w:val="000A64D2"/>
    <w:rsid w:val="000A6651"/>
    <w:rsid w:val="000A6BC0"/>
    <w:rsid w:val="000A6F19"/>
    <w:rsid w:val="000A763A"/>
    <w:rsid w:val="000A7841"/>
    <w:rsid w:val="000A7B86"/>
    <w:rsid w:val="000B095C"/>
    <w:rsid w:val="000B176B"/>
    <w:rsid w:val="000B1E80"/>
    <w:rsid w:val="000B1FB0"/>
    <w:rsid w:val="000B21F9"/>
    <w:rsid w:val="000B29DC"/>
    <w:rsid w:val="000B29F6"/>
    <w:rsid w:val="000B2B86"/>
    <w:rsid w:val="000B2E75"/>
    <w:rsid w:val="000B31BB"/>
    <w:rsid w:val="000B37EE"/>
    <w:rsid w:val="000B4464"/>
    <w:rsid w:val="000B4A28"/>
    <w:rsid w:val="000B4B16"/>
    <w:rsid w:val="000B4FB6"/>
    <w:rsid w:val="000B505D"/>
    <w:rsid w:val="000B5063"/>
    <w:rsid w:val="000B5604"/>
    <w:rsid w:val="000B59A9"/>
    <w:rsid w:val="000B5A05"/>
    <w:rsid w:val="000B5A35"/>
    <w:rsid w:val="000B5A5E"/>
    <w:rsid w:val="000B5EB1"/>
    <w:rsid w:val="000B669C"/>
    <w:rsid w:val="000B6942"/>
    <w:rsid w:val="000B6C66"/>
    <w:rsid w:val="000B6D05"/>
    <w:rsid w:val="000B7216"/>
    <w:rsid w:val="000C0050"/>
    <w:rsid w:val="000C022C"/>
    <w:rsid w:val="000C048F"/>
    <w:rsid w:val="000C0A87"/>
    <w:rsid w:val="000C1368"/>
    <w:rsid w:val="000C1798"/>
    <w:rsid w:val="000C1DF6"/>
    <w:rsid w:val="000C2B20"/>
    <w:rsid w:val="000C2DDF"/>
    <w:rsid w:val="000C30E0"/>
    <w:rsid w:val="000C38C1"/>
    <w:rsid w:val="000C3AD3"/>
    <w:rsid w:val="000C419F"/>
    <w:rsid w:val="000C4C76"/>
    <w:rsid w:val="000C4CD5"/>
    <w:rsid w:val="000C51B7"/>
    <w:rsid w:val="000C51C5"/>
    <w:rsid w:val="000C55B3"/>
    <w:rsid w:val="000C5D9C"/>
    <w:rsid w:val="000C5F9B"/>
    <w:rsid w:val="000C622C"/>
    <w:rsid w:val="000C6797"/>
    <w:rsid w:val="000C69EF"/>
    <w:rsid w:val="000C6C19"/>
    <w:rsid w:val="000C6F88"/>
    <w:rsid w:val="000C73FF"/>
    <w:rsid w:val="000C7897"/>
    <w:rsid w:val="000C7DB1"/>
    <w:rsid w:val="000C7E28"/>
    <w:rsid w:val="000D0009"/>
    <w:rsid w:val="000D01EA"/>
    <w:rsid w:val="000D030F"/>
    <w:rsid w:val="000D0424"/>
    <w:rsid w:val="000D05A8"/>
    <w:rsid w:val="000D05EB"/>
    <w:rsid w:val="000D0758"/>
    <w:rsid w:val="000D0A03"/>
    <w:rsid w:val="000D0A99"/>
    <w:rsid w:val="000D0BB9"/>
    <w:rsid w:val="000D1025"/>
    <w:rsid w:val="000D14A2"/>
    <w:rsid w:val="000D1C55"/>
    <w:rsid w:val="000D1C98"/>
    <w:rsid w:val="000D2BA0"/>
    <w:rsid w:val="000D2EB6"/>
    <w:rsid w:val="000D2F1D"/>
    <w:rsid w:val="000D306F"/>
    <w:rsid w:val="000D38A7"/>
    <w:rsid w:val="000D3BD4"/>
    <w:rsid w:val="000D401A"/>
    <w:rsid w:val="000D4C1B"/>
    <w:rsid w:val="000D4C55"/>
    <w:rsid w:val="000D4D28"/>
    <w:rsid w:val="000D52B3"/>
    <w:rsid w:val="000D56FA"/>
    <w:rsid w:val="000D5C1D"/>
    <w:rsid w:val="000D5E19"/>
    <w:rsid w:val="000D6088"/>
    <w:rsid w:val="000D66D4"/>
    <w:rsid w:val="000D69D6"/>
    <w:rsid w:val="000D6C98"/>
    <w:rsid w:val="000D7166"/>
    <w:rsid w:val="000D7176"/>
    <w:rsid w:val="000D71DD"/>
    <w:rsid w:val="000D7312"/>
    <w:rsid w:val="000D77B7"/>
    <w:rsid w:val="000D77E8"/>
    <w:rsid w:val="000D7853"/>
    <w:rsid w:val="000D78E0"/>
    <w:rsid w:val="000D7924"/>
    <w:rsid w:val="000D7953"/>
    <w:rsid w:val="000D7E51"/>
    <w:rsid w:val="000E00BD"/>
    <w:rsid w:val="000E0412"/>
    <w:rsid w:val="000E052E"/>
    <w:rsid w:val="000E077F"/>
    <w:rsid w:val="000E0DFB"/>
    <w:rsid w:val="000E1ACA"/>
    <w:rsid w:val="000E1B46"/>
    <w:rsid w:val="000E1EA8"/>
    <w:rsid w:val="000E2118"/>
    <w:rsid w:val="000E2257"/>
    <w:rsid w:val="000E2360"/>
    <w:rsid w:val="000E236C"/>
    <w:rsid w:val="000E2514"/>
    <w:rsid w:val="000E25C4"/>
    <w:rsid w:val="000E261F"/>
    <w:rsid w:val="000E2643"/>
    <w:rsid w:val="000E2BEC"/>
    <w:rsid w:val="000E2DAF"/>
    <w:rsid w:val="000E327B"/>
    <w:rsid w:val="000E34AD"/>
    <w:rsid w:val="000E3780"/>
    <w:rsid w:val="000E45BA"/>
    <w:rsid w:val="000E4AB2"/>
    <w:rsid w:val="000E52AD"/>
    <w:rsid w:val="000E5508"/>
    <w:rsid w:val="000E5763"/>
    <w:rsid w:val="000E5DDD"/>
    <w:rsid w:val="000E6BDE"/>
    <w:rsid w:val="000E7ADA"/>
    <w:rsid w:val="000E7C1F"/>
    <w:rsid w:val="000E7E85"/>
    <w:rsid w:val="000E7FF3"/>
    <w:rsid w:val="000ECD71"/>
    <w:rsid w:val="000F017F"/>
    <w:rsid w:val="000F01AD"/>
    <w:rsid w:val="000F028E"/>
    <w:rsid w:val="000F0388"/>
    <w:rsid w:val="000F0664"/>
    <w:rsid w:val="000F0D41"/>
    <w:rsid w:val="000F0D72"/>
    <w:rsid w:val="000F0E30"/>
    <w:rsid w:val="000F0F33"/>
    <w:rsid w:val="000F1043"/>
    <w:rsid w:val="000F12E4"/>
    <w:rsid w:val="000F1935"/>
    <w:rsid w:val="000F1DDE"/>
    <w:rsid w:val="000F218C"/>
    <w:rsid w:val="000F2191"/>
    <w:rsid w:val="000F24DF"/>
    <w:rsid w:val="000F2506"/>
    <w:rsid w:val="000F267D"/>
    <w:rsid w:val="000F2C76"/>
    <w:rsid w:val="000F2EA4"/>
    <w:rsid w:val="000F30FD"/>
    <w:rsid w:val="000F4146"/>
    <w:rsid w:val="000F418B"/>
    <w:rsid w:val="000F43E9"/>
    <w:rsid w:val="000F4FC2"/>
    <w:rsid w:val="000F537E"/>
    <w:rsid w:val="000F5ECA"/>
    <w:rsid w:val="000F63D0"/>
    <w:rsid w:val="000F6503"/>
    <w:rsid w:val="000F6B7D"/>
    <w:rsid w:val="000F6BE8"/>
    <w:rsid w:val="000F6C24"/>
    <w:rsid w:val="000F6D39"/>
    <w:rsid w:val="000F6E90"/>
    <w:rsid w:val="000F72B1"/>
    <w:rsid w:val="000F769B"/>
    <w:rsid w:val="000F78E6"/>
    <w:rsid w:val="000F7958"/>
    <w:rsid w:val="001004D2"/>
    <w:rsid w:val="00100541"/>
    <w:rsid w:val="00100928"/>
    <w:rsid w:val="00100E81"/>
    <w:rsid w:val="00100E9C"/>
    <w:rsid w:val="0010136E"/>
    <w:rsid w:val="001013E0"/>
    <w:rsid w:val="001015E1"/>
    <w:rsid w:val="00101A5A"/>
    <w:rsid w:val="00101B98"/>
    <w:rsid w:val="001021A0"/>
    <w:rsid w:val="0010262C"/>
    <w:rsid w:val="00102DEF"/>
    <w:rsid w:val="00102E88"/>
    <w:rsid w:val="00102FC6"/>
    <w:rsid w:val="001030DE"/>
    <w:rsid w:val="00103411"/>
    <w:rsid w:val="00103660"/>
    <w:rsid w:val="001036FD"/>
    <w:rsid w:val="00103A8B"/>
    <w:rsid w:val="00103E67"/>
    <w:rsid w:val="00104073"/>
    <w:rsid w:val="00104103"/>
    <w:rsid w:val="0010449E"/>
    <w:rsid w:val="001045AB"/>
    <w:rsid w:val="00104623"/>
    <w:rsid w:val="00104F1B"/>
    <w:rsid w:val="001053CC"/>
    <w:rsid w:val="00106045"/>
    <w:rsid w:val="00107139"/>
    <w:rsid w:val="001073D4"/>
    <w:rsid w:val="001074CD"/>
    <w:rsid w:val="00107944"/>
    <w:rsid w:val="00107F62"/>
    <w:rsid w:val="00110124"/>
    <w:rsid w:val="001108E5"/>
    <w:rsid w:val="00110F17"/>
    <w:rsid w:val="00111367"/>
    <w:rsid w:val="001113BF"/>
    <w:rsid w:val="0011154B"/>
    <w:rsid w:val="001116DF"/>
    <w:rsid w:val="0011172B"/>
    <w:rsid w:val="001117C1"/>
    <w:rsid w:val="001119F7"/>
    <w:rsid w:val="00111FD6"/>
    <w:rsid w:val="00112009"/>
    <w:rsid w:val="00112025"/>
    <w:rsid w:val="001125E9"/>
    <w:rsid w:val="001141BB"/>
    <w:rsid w:val="00114966"/>
    <w:rsid w:val="00115004"/>
    <w:rsid w:val="001151EA"/>
    <w:rsid w:val="001152F1"/>
    <w:rsid w:val="00115357"/>
    <w:rsid w:val="0011600D"/>
    <w:rsid w:val="0011617D"/>
    <w:rsid w:val="0011658E"/>
    <w:rsid w:val="00116A2A"/>
    <w:rsid w:val="00116C93"/>
    <w:rsid w:val="001177CD"/>
    <w:rsid w:val="001178C7"/>
    <w:rsid w:val="00120287"/>
    <w:rsid w:val="00120338"/>
    <w:rsid w:val="0012048D"/>
    <w:rsid w:val="0012087E"/>
    <w:rsid w:val="00120B01"/>
    <w:rsid w:val="00120F3C"/>
    <w:rsid w:val="001210F3"/>
    <w:rsid w:val="00121447"/>
    <w:rsid w:val="0012159E"/>
    <w:rsid w:val="001215F4"/>
    <w:rsid w:val="00121B2E"/>
    <w:rsid w:val="00122278"/>
    <w:rsid w:val="00122304"/>
    <w:rsid w:val="00122391"/>
    <w:rsid w:val="00122544"/>
    <w:rsid w:val="00122D30"/>
    <w:rsid w:val="00122F1D"/>
    <w:rsid w:val="001231C1"/>
    <w:rsid w:val="001232CA"/>
    <w:rsid w:val="001232CE"/>
    <w:rsid w:val="001238D4"/>
    <w:rsid w:val="00123BA5"/>
    <w:rsid w:val="00123DC8"/>
    <w:rsid w:val="001240F6"/>
    <w:rsid w:val="001243E7"/>
    <w:rsid w:val="001249E8"/>
    <w:rsid w:val="00124A2B"/>
    <w:rsid w:val="00124E1B"/>
    <w:rsid w:val="001254C8"/>
    <w:rsid w:val="001254E3"/>
    <w:rsid w:val="0012550F"/>
    <w:rsid w:val="001259CB"/>
    <w:rsid w:val="00125C11"/>
    <w:rsid w:val="00125E2F"/>
    <w:rsid w:val="001263FE"/>
    <w:rsid w:val="00126629"/>
    <w:rsid w:val="001267FE"/>
    <w:rsid w:val="00126A6A"/>
    <w:rsid w:val="00127506"/>
    <w:rsid w:val="001277A6"/>
    <w:rsid w:val="001278FC"/>
    <w:rsid w:val="00127AB8"/>
    <w:rsid w:val="00127B6D"/>
    <w:rsid w:val="00127C21"/>
    <w:rsid w:val="00127C54"/>
    <w:rsid w:val="00130643"/>
    <w:rsid w:val="001307C1"/>
    <w:rsid w:val="00130B6E"/>
    <w:rsid w:val="00130D50"/>
    <w:rsid w:val="00130DA5"/>
    <w:rsid w:val="0013141F"/>
    <w:rsid w:val="00131E7B"/>
    <w:rsid w:val="0013249E"/>
    <w:rsid w:val="001324D8"/>
    <w:rsid w:val="00132908"/>
    <w:rsid w:val="00132E7F"/>
    <w:rsid w:val="001336C8"/>
    <w:rsid w:val="00133A3B"/>
    <w:rsid w:val="00133FAF"/>
    <w:rsid w:val="001343AF"/>
    <w:rsid w:val="00134548"/>
    <w:rsid w:val="001347FB"/>
    <w:rsid w:val="00134DC2"/>
    <w:rsid w:val="00134E79"/>
    <w:rsid w:val="001350D8"/>
    <w:rsid w:val="001355C4"/>
    <w:rsid w:val="00135757"/>
    <w:rsid w:val="00135796"/>
    <w:rsid w:val="00135BAD"/>
    <w:rsid w:val="00135F7F"/>
    <w:rsid w:val="00136202"/>
    <w:rsid w:val="00136A24"/>
    <w:rsid w:val="00136AB0"/>
    <w:rsid w:val="00136BCD"/>
    <w:rsid w:val="00136F65"/>
    <w:rsid w:val="00136FA0"/>
    <w:rsid w:val="001379CD"/>
    <w:rsid w:val="00137CF0"/>
    <w:rsid w:val="0014088F"/>
    <w:rsid w:val="00140DBF"/>
    <w:rsid w:val="00140DFC"/>
    <w:rsid w:val="00141153"/>
    <w:rsid w:val="001411D2"/>
    <w:rsid w:val="00141E41"/>
    <w:rsid w:val="001424D4"/>
    <w:rsid w:val="00142BD9"/>
    <w:rsid w:val="00142FD0"/>
    <w:rsid w:val="001432F3"/>
    <w:rsid w:val="00143451"/>
    <w:rsid w:val="0014351D"/>
    <w:rsid w:val="00143DEB"/>
    <w:rsid w:val="00143FA0"/>
    <w:rsid w:val="001440E1"/>
    <w:rsid w:val="00144135"/>
    <w:rsid w:val="00144454"/>
    <w:rsid w:val="0014458C"/>
    <w:rsid w:val="00144B36"/>
    <w:rsid w:val="00144B51"/>
    <w:rsid w:val="00144C42"/>
    <w:rsid w:val="00144E6F"/>
    <w:rsid w:val="00146032"/>
    <w:rsid w:val="001464AA"/>
    <w:rsid w:val="00146763"/>
    <w:rsid w:val="00146FA5"/>
    <w:rsid w:val="00147071"/>
    <w:rsid w:val="001470E4"/>
    <w:rsid w:val="00147679"/>
    <w:rsid w:val="00150076"/>
    <w:rsid w:val="0015014F"/>
    <w:rsid w:val="001501B4"/>
    <w:rsid w:val="001507C0"/>
    <w:rsid w:val="00150A4D"/>
    <w:rsid w:val="00150E44"/>
    <w:rsid w:val="00150F76"/>
    <w:rsid w:val="001512C6"/>
    <w:rsid w:val="00151624"/>
    <w:rsid w:val="0015176C"/>
    <w:rsid w:val="001517BC"/>
    <w:rsid w:val="001519A5"/>
    <w:rsid w:val="00152374"/>
    <w:rsid w:val="0015260E"/>
    <w:rsid w:val="00152C47"/>
    <w:rsid w:val="00152C98"/>
    <w:rsid w:val="001533A1"/>
    <w:rsid w:val="0015340C"/>
    <w:rsid w:val="001534F4"/>
    <w:rsid w:val="00153584"/>
    <w:rsid w:val="00153750"/>
    <w:rsid w:val="0015392E"/>
    <w:rsid w:val="00153C0D"/>
    <w:rsid w:val="00154168"/>
    <w:rsid w:val="00154B0F"/>
    <w:rsid w:val="00154F42"/>
    <w:rsid w:val="00154F79"/>
    <w:rsid w:val="00155438"/>
    <w:rsid w:val="001555A4"/>
    <w:rsid w:val="0015560E"/>
    <w:rsid w:val="00155946"/>
    <w:rsid w:val="00156359"/>
    <w:rsid w:val="001566A3"/>
    <w:rsid w:val="001569C6"/>
    <w:rsid w:val="00156A7D"/>
    <w:rsid w:val="001574DD"/>
    <w:rsid w:val="00157C24"/>
    <w:rsid w:val="00157D29"/>
    <w:rsid w:val="001601E1"/>
    <w:rsid w:val="00160336"/>
    <w:rsid w:val="0016092C"/>
    <w:rsid w:val="00160FA5"/>
    <w:rsid w:val="00161813"/>
    <w:rsid w:val="00161950"/>
    <w:rsid w:val="00161A1B"/>
    <w:rsid w:val="00161C2E"/>
    <w:rsid w:val="00162097"/>
    <w:rsid w:val="001626EE"/>
    <w:rsid w:val="0016299D"/>
    <w:rsid w:val="00162A96"/>
    <w:rsid w:val="00162E00"/>
    <w:rsid w:val="00163105"/>
    <w:rsid w:val="00163501"/>
    <w:rsid w:val="001642C5"/>
    <w:rsid w:val="001645FC"/>
    <w:rsid w:val="00164B4B"/>
    <w:rsid w:val="00165390"/>
    <w:rsid w:val="001654DD"/>
    <w:rsid w:val="0016584D"/>
    <w:rsid w:val="00165B08"/>
    <w:rsid w:val="00165CD2"/>
    <w:rsid w:val="00165CE1"/>
    <w:rsid w:val="00166847"/>
    <w:rsid w:val="0016694A"/>
    <w:rsid w:val="00167017"/>
    <w:rsid w:val="001678CF"/>
    <w:rsid w:val="00167A9E"/>
    <w:rsid w:val="00167AB7"/>
    <w:rsid w:val="001700E8"/>
    <w:rsid w:val="00170529"/>
    <w:rsid w:val="001709F0"/>
    <w:rsid w:val="00170A70"/>
    <w:rsid w:val="00170F80"/>
    <w:rsid w:val="001715A8"/>
    <w:rsid w:val="00171BAD"/>
    <w:rsid w:val="00171E24"/>
    <w:rsid w:val="00172599"/>
    <w:rsid w:val="0017280F"/>
    <w:rsid w:val="0017307A"/>
    <w:rsid w:val="00173F2A"/>
    <w:rsid w:val="0017408F"/>
    <w:rsid w:val="001744DA"/>
    <w:rsid w:val="001746F2"/>
    <w:rsid w:val="00174892"/>
    <w:rsid w:val="001749AC"/>
    <w:rsid w:val="00175973"/>
    <w:rsid w:val="00175DB7"/>
    <w:rsid w:val="00175EB0"/>
    <w:rsid w:val="00176140"/>
    <w:rsid w:val="001762D8"/>
    <w:rsid w:val="001768DD"/>
    <w:rsid w:val="00176A89"/>
    <w:rsid w:val="00176AF5"/>
    <w:rsid w:val="00176C01"/>
    <w:rsid w:val="00176FAA"/>
    <w:rsid w:val="00177148"/>
    <w:rsid w:val="001772C8"/>
    <w:rsid w:val="0017756F"/>
    <w:rsid w:val="00177C8A"/>
    <w:rsid w:val="00177D3A"/>
    <w:rsid w:val="00177E71"/>
    <w:rsid w:val="00180744"/>
    <w:rsid w:val="00180E46"/>
    <w:rsid w:val="001812D5"/>
    <w:rsid w:val="001814C1"/>
    <w:rsid w:val="001819D9"/>
    <w:rsid w:val="00181C23"/>
    <w:rsid w:val="00181EA9"/>
    <w:rsid w:val="00182470"/>
    <w:rsid w:val="00182ACB"/>
    <w:rsid w:val="00182B3D"/>
    <w:rsid w:val="00183048"/>
    <w:rsid w:val="0018344A"/>
    <w:rsid w:val="001835A9"/>
    <w:rsid w:val="00183860"/>
    <w:rsid w:val="00183A24"/>
    <w:rsid w:val="00183C2F"/>
    <w:rsid w:val="0018474E"/>
    <w:rsid w:val="00184859"/>
    <w:rsid w:val="001849A9"/>
    <w:rsid w:val="00184C76"/>
    <w:rsid w:val="00184CDD"/>
    <w:rsid w:val="00184D2F"/>
    <w:rsid w:val="00184E7D"/>
    <w:rsid w:val="00184F15"/>
    <w:rsid w:val="001852FC"/>
    <w:rsid w:val="001859DB"/>
    <w:rsid w:val="00185D9D"/>
    <w:rsid w:val="00185E07"/>
    <w:rsid w:val="00185E5B"/>
    <w:rsid w:val="00185F2B"/>
    <w:rsid w:val="00186243"/>
    <w:rsid w:val="001868AA"/>
    <w:rsid w:val="00186B21"/>
    <w:rsid w:val="00186C8C"/>
    <w:rsid w:val="00186E83"/>
    <w:rsid w:val="00186E8E"/>
    <w:rsid w:val="00186F3A"/>
    <w:rsid w:val="0018731B"/>
    <w:rsid w:val="001874E1"/>
    <w:rsid w:val="001876E0"/>
    <w:rsid w:val="00187B15"/>
    <w:rsid w:val="00187CAE"/>
    <w:rsid w:val="00187CC3"/>
    <w:rsid w:val="001900A8"/>
    <w:rsid w:val="001905D0"/>
    <w:rsid w:val="001910D6"/>
    <w:rsid w:val="00191896"/>
    <w:rsid w:val="001918F5"/>
    <w:rsid w:val="001919E2"/>
    <w:rsid w:val="00192E17"/>
    <w:rsid w:val="00193129"/>
    <w:rsid w:val="001931BD"/>
    <w:rsid w:val="00193747"/>
    <w:rsid w:val="00193940"/>
    <w:rsid w:val="00193C99"/>
    <w:rsid w:val="001943B2"/>
    <w:rsid w:val="00194B19"/>
    <w:rsid w:val="00194CEA"/>
    <w:rsid w:val="00194D88"/>
    <w:rsid w:val="00194F80"/>
    <w:rsid w:val="0019544D"/>
    <w:rsid w:val="00195553"/>
    <w:rsid w:val="00195A4D"/>
    <w:rsid w:val="00195CA6"/>
    <w:rsid w:val="00195D72"/>
    <w:rsid w:val="0019605B"/>
    <w:rsid w:val="001966C2"/>
    <w:rsid w:val="00196840"/>
    <w:rsid w:val="001968A4"/>
    <w:rsid w:val="00196942"/>
    <w:rsid w:val="00196A7D"/>
    <w:rsid w:val="00196B30"/>
    <w:rsid w:val="00196B5F"/>
    <w:rsid w:val="00196D0F"/>
    <w:rsid w:val="00196E08"/>
    <w:rsid w:val="001973CF"/>
    <w:rsid w:val="0019750D"/>
    <w:rsid w:val="001975FE"/>
    <w:rsid w:val="00197770"/>
    <w:rsid w:val="00197B1D"/>
    <w:rsid w:val="00197CBE"/>
    <w:rsid w:val="0019DC10"/>
    <w:rsid w:val="001A01F1"/>
    <w:rsid w:val="001A0217"/>
    <w:rsid w:val="001A08A2"/>
    <w:rsid w:val="001A092B"/>
    <w:rsid w:val="001A16B8"/>
    <w:rsid w:val="001A1BC0"/>
    <w:rsid w:val="001A1E82"/>
    <w:rsid w:val="001A1F6E"/>
    <w:rsid w:val="001A233E"/>
    <w:rsid w:val="001A29FB"/>
    <w:rsid w:val="001A2DD5"/>
    <w:rsid w:val="001A349B"/>
    <w:rsid w:val="001A3808"/>
    <w:rsid w:val="001A39A5"/>
    <w:rsid w:val="001A3B9E"/>
    <w:rsid w:val="001A3D56"/>
    <w:rsid w:val="001A3F31"/>
    <w:rsid w:val="001A3FBE"/>
    <w:rsid w:val="001A4440"/>
    <w:rsid w:val="001A49E8"/>
    <w:rsid w:val="001A4C82"/>
    <w:rsid w:val="001A560B"/>
    <w:rsid w:val="001A5820"/>
    <w:rsid w:val="001A6011"/>
    <w:rsid w:val="001A6199"/>
    <w:rsid w:val="001A68CE"/>
    <w:rsid w:val="001A6A64"/>
    <w:rsid w:val="001A6CF9"/>
    <w:rsid w:val="001A7189"/>
    <w:rsid w:val="001A71F5"/>
    <w:rsid w:val="001A7906"/>
    <w:rsid w:val="001A7EA3"/>
    <w:rsid w:val="001B0078"/>
    <w:rsid w:val="001B0107"/>
    <w:rsid w:val="001B0344"/>
    <w:rsid w:val="001B042E"/>
    <w:rsid w:val="001B048C"/>
    <w:rsid w:val="001B06E9"/>
    <w:rsid w:val="001B0760"/>
    <w:rsid w:val="001B19EA"/>
    <w:rsid w:val="001B1EF1"/>
    <w:rsid w:val="001B1FEE"/>
    <w:rsid w:val="001B24A7"/>
    <w:rsid w:val="001B3487"/>
    <w:rsid w:val="001B38F6"/>
    <w:rsid w:val="001B3DCB"/>
    <w:rsid w:val="001B3FCE"/>
    <w:rsid w:val="001B472A"/>
    <w:rsid w:val="001B490A"/>
    <w:rsid w:val="001B50D4"/>
    <w:rsid w:val="001B51A5"/>
    <w:rsid w:val="001B524C"/>
    <w:rsid w:val="001B55D3"/>
    <w:rsid w:val="001B5C6D"/>
    <w:rsid w:val="001B5D34"/>
    <w:rsid w:val="001B6162"/>
    <w:rsid w:val="001B626E"/>
    <w:rsid w:val="001B6341"/>
    <w:rsid w:val="001B6634"/>
    <w:rsid w:val="001B6924"/>
    <w:rsid w:val="001B69AE"/>
    <w:rsid w:val="001B6D6C"/>
    <w:rsid w:val="001B7A7B"/>
    <w:rsid w:val="001C0AC5"/>
    <w:rsid w:val="001C0E6D"/>
    <w:rsid w:val="001C169C"/>
    <w:rsid w:val="001C1B13"/>
    <w:rsid w:val="001C24DC"/>
    <w:rsid w:val="001C2811"/>
    <w:rsid w:val="001C2CD6"/>
    <w:rsid w:val="001C2F9D"/>
    <w:rsid w:val="001C3182"/>
    <w:rsid w:val="001C34A5"/>
    <w:rsid w:val="001C34A6"/>
    <w:rsid w:val="001C35D5"/>
    <w:rsid w:val="001C3A56"/>
    <w:rsid w:val="001C422D"/>
    <w:rsid w:val="001C42EB"/>
    <w:rsid w:val="001C4547"/>
    <w:rsid w:val="001C48BA"/>
    <w:rsid w:val="001C490F"/>
    <w:rsid w:val="001C4BD7"/>
    <w:rsid w:val="001C4ECF"/>
    <w:rsid w:val="001C512C"/>
    <w:rsid w:val="001C542F"/>
    <w:rsid w:val="001C59A4"/>
    <w:rsid w:val="001C5AA1"/>
    <w:rsid w:val="001C5D46"/>
    <w:rsid w:val="001C6039"/>
    <w:rsid w:val="001C60DA"/>
    <w:rsid w:val="001C6435"/>
    <w:rsid w:val="001C6A7B"/>
    <w:rsid w:val="001C6DC8"/>
    <w:rsid w:val="001C719E"/>
    <w:rsid w:val="001C7B4C"/>
    <w:rsid w:val="001C7D8B"/>
    <w:rsid w:val="001D0B15"/>
    <w:rsid w:val="001D0DF0"/>
    <w:rsid w:val="001D111D"/>
    <w:rsid w:val="001D14F8"/>
    <w:rsid w:val="001D163D"/>
    <w:rsid w:val="001D1ED9"/>
    <w:rsid w:val="001D284B"/>
    <w:rsid w:val="001D2A0C"/>
    <w:rsid w:val="001D2B5E"/>
    <w:rsid w:val="001D332F"/>
    <w:rsid w:val="001D33E2"/>
    <w:rsid w:val="001D3750"/>
    <w:rsid w:val="001D38B7"/>
    <w:rsid w:val="001D3BA5"/>
    <w:rsid w:val="001D3BCD"/>
    <w:rsid w:val="001D3DEE"/>
    <w:rsid w:val="001D3EF6"/>
    <w:rsid w:val="001D40A1"/>
    <w:rsid w:val="001D437B"/>
    <w:rsid w:val="001D45AE"/>
    <w:rsid w:val="001D461F"/>
    <w:rsid w:val="001D483E"/>
    <w:rsid w:val="001D48F1"/>
    <w:rsid w:val="001D4F5E"/>
    <w:rsid w:val="001D516E"/>
    <w:rsid w:val="001D5431"/>
    <w:rsid w:val="001D5632"/>
    <w:rsid w:val="001D5807"/>
    <w:rsid w:val="001D5D93"/>
    <w:rsid w:val="001D5E4F"/>
    <w:rsid w:val="001D5E90"/>
    <w:rsid w:val="001D6410"/>
    <w:rsid w:val="001D64CC"/>
    <w:rsid w:val="001D6503"/>
    <w:rsid w:val="001D6541"/>
    <w:rsid w:val="001D6B16"/>
    <w:rsid w:val="001D6E2E"/>
    <w:rsid w:val="001D73AC"/>
    <w:rsid w:val="001D7928"/>
    <w:rsid w:val="001E0112"/>
    <w:rsid w:val="001E014C"/>
    <w:rsid w:val="001E0222"/>
    <w:rsid w:val="001E09A6"/>
    <w:rsid w:val="001E0E6B"/>
    <w:rsid w:val="001E191E"/>
    <w:rsid w:val="001E28B7"/>
    <w:rsid w:val="001E2AC9"/>
    <w:rsid w:val="001E2D86"/>
    <w:rsid w:val="001E2FFC"/>
    <w:rsid w:val="001E3153"/>
    <w:rsid w:val="001E33E6"/>
    <w:rsid w:val="001E36D7"/>
    <w:rsid w:val="001E4050"/>
    <w:rsid w:val="001E42DA"/>
    <w:rsid w:val="001E489C"/>
    <w:rsid w:val="001E4E2C"/>
    <w:rsid w:val="001E4E5B"/>
    <w:rsid w:val="001E6022"/>
    <w:rsid w:val="001E62FA"/>
    <w:rsid w:val="001E6A6F"/>
    <w:rsid w:val="001E6AAC"/>
    <w:rsid w:val="001E6F3D"/>
    <w:rsid w:val="001E6FD0"/>
    <w:rsid w:val="001E72A9"/>
    <w:rsid w:val="001E7642"/>
    <w:rsid w:val="001E79C8"/>
    <w:rsid w:val="001E7BC5"/>
    <w:rsid w:val="001F0663"/>
    <w:rsid w:val="001F0751"/>
    <w:rsid w:val="001F07DE"/>
    <w:rsid w:val="001F0CF9"/>
    <w:rsid w:val="001F15C6"/>
    <w:rsid w:val="001F1F58"/>
    <w:rsid w:val="001F2225"/>
    <w:rsid w:val="001F2427"/>
    <w:rsid w:val="001F2D55"/>
    <w:rsid w:val="001F2F0F"/>
    <w:rsid w:val="001F2F80"/>
    <w:rsid w:val="001F3043"/>
    <w:rsid w:val="001F3908"/>
    <w:rsid w:val="001F3C17"/>
    <w:rsid w:val="001F4195"/>
    <w:rsid w:val="001F46CE"/>
    <w:rsid w:val="001F512B"/>
    <w:rsid w:val="001F5A49"/>
    <w:rsid w:val="001F5E1F"/>
    <w:rsid w:val="001F67A6"/>
    <w:rsid w:val="001F6951"/>
    <w:rsid w:val="001F6D8B"/>
    <w:rsid w:val="001F72F7"/>
    <w:rsid w:val="001F7331"/>
    <w:rsid w:val="001F75FB"/>
    <w:rsid w:val="001F7A52"/>
    <w:rsid w:val="001F7D25"/>
    <w:rsid w:val="001F7F0C"/>
    <w:rsid w:val="001F7F28"/>
    <w:rsid w:val="001F7F31"/>
    <w:rsid w:val="0020026A"/>
    <w:rsid w:val="00200535"/>
    <w:rsid w:val="0020065F"/>
    <w:rsid w:val="00200FAD"/>
    <w:rsid w:val="00201596"/>
    <w:rsid w:val="00201AFF"/>
    <w:rsid w:val="00202816"/>
    <w:rsid w:val="00202A1C"/>
    <w:rsid w:val="00202CA4"/>
    <w:rsid w:val="00202F15"/>
    <w:rsid w:val="00203479"/>
    <w:rsid w:val="00203B06"/>
    <w:rsid w:val="00203ED3"/>
    <w:rsid w:val="0020411B"/>
    <w:rsid w:val="002041EA"/>
    <w:rsid w:val="00204D32"/>
    <w:rsid w:val="00205067"/>
    <w:rsid w:val="00205704"/>
    <w:rsid w:val="00205894"/>
    <w:rsid w:val="00205F33"/>
    <w:rsid w:val="002064C7"/>
    <w:rsid w:val="00206530"/>
    <w:rsid w:val="002065B6"/>
    <w:rsid w:val="00206946"/>
    <w:rsid w:val="00207019"/>
    <w:rsid w:val="002075AE"/>
    <w:rsid w:val="00210174"/>
    <w:rsid w:val="002101DA"/>
    <w:rsid w:val="0021063C"/>
    <w:rsid w:val="002107D2"/>
    <w:rsid w:val="00210C70"/>
    <w:rsid w:val="00210D95"/>
    <w:rsid w:val="00210E6D"/>
    <w:rsid w:val="002110D5"/>
    <w:rsid w:val="0021178F"/>
    <w:rsid w:val="002123CD"/>
    <w:rsid w:val="00212461"/>
    <w:rsid w:val="00214023"/>
    <w:rsid w:val="0021428D"/>
    <w:rsid w:val="002142A1"/>
    <w:rsid w:val="002142B2"/>
    <w:rsid w:val="00214A73"/>
    <w:rsid w:val="00214C8E"/>
    <w:rsid w:val="00214D04"/>
    <w:rsid w:val="00215FC8"/>
    <w:rsid w:val="00216269"/>
    <w:rsid w:val="002163FA"/>
    <w:rsid w:val="002169EE"/>
    <w:rsid w:val="00216A1F"/>
    <w:rsid w:val="002173C9"/>
    <w:rsid w:val="00217510"/>
    <w:rsid w:val="00217636"/>
    <w:rsid w:val="00217663"/>
    <w:rsid w:val="0021772B"/>
    <w:rsid w:val="00217D43"/>
    <w:rsid w:val="0022115B"/>
    <w:rsid w:val="00221550"/>
    <w:rsid w:val="00221566"/>
    <w:rsid w:val="002216C5"/>
    <w:rsid w:val="002218FB"/>
    <w:rsid w:val="00221A90"/>
    <w:rsid w:val="00221E8E"/>
    <w:rsid w:val="00221F41"/>
    <w:rsid w:val="0022267A"/>
    <w:rsid w:val="00222C92"/>
    <w:rsid w:val="00223761"/>
    <w:rsid w:val="00223B69"/>
    <w:rsid w:val="00223CAE"/>
    <w:rsid w:val="00223F8E"/>
    <w:rsid w:val="00224009"/>
    <w:rsid w:val="00224262"/>
    <w:rsid w:val="002243BD"/>
    <w:rsid w:val="002244B8"/>
    <w:rsid w:val="0022491E"/>
    <w:rsid w:val="0022517F"/>
    <w:rsid w:val="00225612"/>
    <w:rsid w:val="0022597F"/>
    <w:rsid w:val="002260A0"/>
    <w:rsid w:val="00226130"/>
    <w:rsid w:val="0022614F"/>
    <w:rsid w:val="00226547"/>
    <w:rsid w:val="002266A4"/>
    <w:rsid w:val="00226ED5"/>
    <w:rsid w:val="002277B9"/>
    <w:rsid w:val="00227D21"/>
    <w:rsid w:val="002301B4"/>
    <w:rsid w:val="002303D0"/>
    <w:rsid w:val="00230533"/>
    <w:rsid w:val="0023060D"/>
    <w:rsid w:val="00230724"/>
    <w:rsid w:val="0023099C"/>
    <w:rsid w:val="00230B02"/>
    <w:rsid w:val="00230C08"/>
    <w:rsid w:val="00230CAC"/>
    <w:rsid w:val="00230DC9"/>
    <w:rsid w:val="00230E5E"/>
    <w:rsid w:val="00230E9E"/>
    <w:rsid w:val="00230F34"/>
    <w:rsid w:val="002310BE"/>
    <w:rsid w:val="0023129D"/>
    <w:rsid w:val="002318A6"/>
    <w:rsid w:val="00231B7E"/>
    <w:rsid w:val="002329A0"/>
    <w:rsid w:val="00232B4D"/>
    <w:rsid w:val="00232D58"/>
    <w:rsid w:val="002334E8"/>
    <w:rsid w:val="00233912"/>
    <w:rsid w:val="002339A8"/>
    <w:rsid w:val="00233A44"/>
    <w:rsid w:val="002340B7"/>
    <w:rsid w:val="00234486"/>
    <w:rsid w:val="00234498"/>
    <w:rsid w:val="00234766"/>
    <w:rsid w:val="00234AAE"/>
    <w:rsid w:val="00234F3B"/>
    <w:rsid w:val="0023625C"/>
    <w:rsid w:val="00236729"/>
    <w:rsid w:val="00236748"/>
    <w:rsid w:val="0023681F"/>
    <w:rsid w:val="00236D44"/>
    <w:rsid w:val="00237011"/>
    <w:rsid w:val="0023716E"/>
    <w:rsid w:val="0023723C"/>
    <w:rsid w:val="002373F3"/>
    <w:rsid w:val="00237706"/>
    <w:rsid w:val="002378D5"/>
    <w:rsid w:val="002401F0"/>
    <w:rsid w:val="0024088C"/>
    <w:rsid w:val="00240B1D"/>
    <w:rsid w:val="00240C3D"/>
    <w:rsid w:val="00240E72"/>
    <w:rsid w:val="0024131E"/>
    <w:rsid w:val="002413E4"/>
    <w:rsid w:val="00241510"/>
    <w:rsid w:val="00241A5D"/>
    <w:rsid w:val="00241B20"/>
    <w:rsid w:val="00241DFF"/>
    <w:rsid w:val="00241F5A"/>
    <w:rsid w:val="00241FFB"/>
    <w:rsid w:val="00242000"/>
    <w:rsid w:val="00242130"/>
    <w:rsid w:val="002423AA"/>
    <w:rsid w:val="0024301D"/>
    <w:rsid w:val="00243092"/>
    <w:rsid w:val="00243134"/>
    <w:rsid w:val="00243177"/>
    <w:rsid w:val="002439EB"/>
    <w:rsid w:val="0024420B"/>
    <w:rsid w:val="0024471D"/>
    <w:rsid w:val="002448B4"/>
    <w:rsid w:val="00244DFF"/>
    <w:rsid w:val="00244ECC"/>
    <w:rsid w:val="00244F9D"/>
    <w:rsid w:val="0024518B"/>
    <w:rsid w:val="002451FA"/>
    <w:rsid w:val="00245875"/>
    <w:rsid w:val="002458B8"/>
    <w:rsid w:val="00245961"/>
    <w:rsid w:val="0024632F"/>
    <w:rsid w:val="00246757"/>
    <w:rsid w:val="00246C97"/>
    <w:rsid w:val="00246CD4"/>
    <w:rsid w:val="00246F0E"/>
    <w:rsid w:val="00247218"/>
    <w:rsid w:val="002476AA"/>
    <w:rsid w:val="00247980"/>
    <w:rsid w:val="002504D7"/>
    <w:rsid w:val="00250625"/>
    <w:rsid w:val="00250685"/>
    <w:rsid w:val="0025096B"/>
    <w:rsid w:val="00250B02"/>
    <w:rsid w:val="00250B7F"/>
    <w:rsid w:val="002510B2"/>
    <w:rsid w:val="002515BF"/>
    <w:rsid w:val="00251704"/>
    <w:rsid w:val="00251EE8"/>
    <w:rsid w:val="00252245"/>
    <w:rsid w:val="002522D0"/>
    <w:rsid w:val="002523D2"/>
    <w:rsid w:val="002527B1"/>
    <w:rsid w:val="00252864"/>
    <w:rsid w:val="002528C3"/>
    <w:rsid w:val="00252C25"/>
    <w:rsid w:val="00252CB2"/>
    <w:rsid w:val="002537C9"/>
    <w:rsid w:val="002538CC"/>
    <w:rsid w:val="00253901"/>
    <w:rsid w:val="0025399F"/>
    <w:rsid w:val="00253E11"/>
    <w:rsid w:val="00253EC2"/>
    <w:rsid w:val="0025405D"/>
    <w:rsid w:val="00254606"/>
    <w:rsid w:val="0025475E"/>
    <w:rsid w:val="00254AD4"/>
    <w:rsid w:val="00255365"/>
    <w:rsid w:val="002553C6"/>
    <w:rsid w:val="00255763"/>
    <w:rsid w:val="00255901"/>
    <w:rsid w:val="0025591F"/>
    <w:rsid w:val="00255A51"/>
    <w:rsid w:val="00255EBA"/>
    <w:rsid w:val="002561F5"/>
    <w:rsid w:val="00256D31"/>
    <w:rsid w:val="00256DD2"/>
    <w:rsid w:val="00257626"/>
    <w:rsid w:val="002576F9"/>
    <w:rsid w:val="00257B17"/>
    <w:rsid w:val="00257D6E"/>
    <w:rsid w:val="0026005D"/>
    <w:rsid w:val="00260103"/>
    <w:rsid w:val="002601E0"/>
    <w:rsid w:val="0026024E"/>
    <w:rsid w:val="00260555"/>
    <w:rsid w:val="00260A2D"/>
    <w:rsid w:val="00260B66"/>
    <w:rsid w:val="00260C4D"/>
    <w:rsid w:val="00260FA5"/>
    <w:rsid w:val="002613CE"/>
    <w:rsid w:val="00261662"/>
    <w:rsid w:val="0026167A"/>
    <w:rsid w:val="002617A4"/>
    <w:rsid w:val="002617F1"/>
    <w:rsid w:val="00261D1A"/>
    <w:rsid w:val="002620DC"/>
    <w:rsid w:val="00262137"/>
    <w:rsid w:val="002624BB"/>
    <w:rsid w:val="002624E9"/>
    <w:rsid w:val="00262779"/>
    <w:rsid w:val="00263082"/>
    <w:rsid w:val="00263497"/>
    <w:rsid w:val="002634EF"/>
    <w:rsid w:val="00263D55"/>
    <w:rsid w:val="00264213"/>
    <w:rsid w:val="00264295"/>
    <w:rsid w:val="002648A3"/>
    <w:rsid w:val="00264B6A"/>
    <w:rsid w:val="00264FE8"/>
    <w:rsid w:val="00265BA1"/>
    <w:rsid w:val="00265EEE"/>
    <w:rsid w:val="00266195"/>
    <w:rsid w:val="00266384"/>
    <w:rsid w:val="00266BD8"/>
    <w:rsid w:val="0026759D"/>
    <w:rsid w:val="002675CE"/>
    <w:rsid w:val="0026760B"/>
    <w:rsid w:val="00267683"/>
    <w:rsid w:val="002678D8"/>
    <w:rsid w:val="0027060F"/>
    <w:rsid w:val="0027068F"/>
    <w:rsid w:val="00270A0D"/>
    <w:rsid w:val="00270A20"/>
    <w:rsid w:val="00270C30"/>
    <w:rsid w:val="00271032"/>
    <w:rsid w:val="00271051"/>
    <w:rsid w:val="002712AB"/>
    <w:rsid w:val="00271377"/>
    <w:rsid w:val="0027140C"/>
    <w:rsid w:val="00271520"/>
    <w:rsid w:val="002719A5"/>
    <w:rsid w:val="002719BD"/>
    <w:rsid w:val="00271C76"/>
    <w:rsid w:val="00271D4D"/>
    <w:rsid w:val="0027260B"/>
    <w:rsid w:val="002727F3"/>
    <w:rsid w:val="00272A0F"/>
    <w:rsid w:val="00272A61"/>
    <w:rsid w:val="00272ABE"/>
    <w:rsid w:val="00272DB4"/>
    <w:rsid w:val="00272F80"/>
    <w:rsid w:val="00273933"/>
    <w:rsid w:val="002740E4"/>
    <w:rsid w:val="00274193"/>
    <w:rsid w:val="0027493E"/>
    <w:rsid w:val="00274CD6"/>
    <w:rsid w:val="00275848"/>
    <w:rsid w:val="00275D94"/>
    <w:rsid w:val="00275F53"/>
    <w:rsid w:val="002760FE"/>
    <w:rsid w:val="00276428"/>
    <w:rsid w:val="00276B80"/>
    <w:rsid w:val="00276D29"/>
    <w:rsid w:val="00277234"/>
    <w:rsid w:val="00277459"/>
    <w:rsid w:val="002776FC"/>
    <w:rsid w:val="00277E36"/>
    <w:rsid w:val="00280131"/>
    <w:rsid w:val="00280193"/>
    <w:rsid w:val="0028048E"/>
    <w:rsid w:val="00280672"/>
    <w:rsid w:val="00280827"/>
    <w:rsid w:val="00280A4C"/>
    <w:rsid w:val="00280B1C"/>
    <w:rsid w:val="002810A3"/>
    <w:rsid w:val="00281146"/>
    <w:rsid w:val="0028124A"/>
    <w:rsid w:val="0028130B"/>
    <w:rsid w:val="00281345"/>
    <w:rsid w:val="002817B3"/>
    <w:rsid w:val="002817DC"/>
    <w:rsid w:val="002818EB"/>
    <w:rsid w:val="00281CDA"/>
    <w:rsid w:val="00281D74"/>
    <w:rsid w:val="002824B9"/>
    <w:rsid w:val="00282B41"/>
    <w:rsid w:val="00282FE8"/>
    <w:rsid w:val="002830DE"/>
    <w:rsid w:val="002831CD"/>
    <w:rsid w:val="00283270"/>
    <w:rsid w:val="002833C0"/>
    <w:rsid w:val="0028347D"/>
    <w:rsid w:val="002834E7"/>
    <w:rsid w:val="002835D4"/>
    <w:rsid w:val="0028399D"/>
    <w:rsid w:val="00283EA6"/>
    <w:rsid w:val="00283FCD"/>
    <w:rsid w:val="0028419C"/>
    <w:rsid w:val="00284393"/>
    <w:rsid w:val="00284712"/>
    <w:rsid w:val="00284D4B"/>
    <w:rsid w:val="00284E61"/>
    <w:rsid w:val="0028539E"/>
    <w:rsid w:val="002853AC"/>
    <w:rsid w:val="0028547C"/>
    <w:rsid w:val="002855CC"/>
    <w:rsid w:val="0028583F"/>
    <w:rsid w:val="00286262"/>
    <w:rsid w:val="002864E9"/>
    <w:rsid w:val="00286569"/>
    <w:rsid w:val="0028688C"/>
    <w:rsid w:val="00286B2A"/>
    <w:rsid w:val="00286BE6"/>
    <w:rsid w:val="002870A8"/>
    <w:rsid w:val="0029059B"/>
    <w:rsid w:val="00290FF0"/>
    <w:rsid w:val="00291204"/>
    <w:rsid w:val="002913EC"/>
    <w:rsid w:val="00291954"/>
    <w:rsid w:val="0029217D"/>
    <w:rsid w:val="002926E9"/>
    <w:rsid w:val="0029280B"/>
    <w:rsid w:val="00292974"/>
    <w:rsid w:val="00292DF9"/>
    <w:rsid w:val="00292E31"/>
    <w:rsid w:val="002935E2"/>
    <w:rsid w:val="00293E2F"/>
    <w:rsid w:val="00293FF1"/>
    <w:rsid w:val="00295090"/>
    <w:rsid w:val="0029571E"/>
    <w:rsid w:val="0029582B"/>
    <w:rsid w:val="00295A32"/>
    <w:rsid w:val="00295AF7"/>
    <w:rsid w:val="002964DA"/>
    <w:rsid w:val="002965D5"/>
    <w:rsid w:val="00296EE5"/>
    <w:rsid w:val="002975F4"/>
    <w:rsid w:val="00297A4F"/>
    <w:rsid w:val="00297D57"/>
    <w:rsid w:val="00297D8D"/>
    <w:rsid w:val="002A0276"/>
    <w:rsid w:val="002A0AB7"/>
    <w:rsid w:val="002A0CD8"/>
    <w:rsid w:val="002A0D65"/>
    <w:rsid w:val="002A1187"/>
    <w:rsid w:val="002A1B04"/>
    <w:rsid w:val="002A1D31"/>
    <w:rsid w:val="002A1E07"/>
    <w:rsid w:val="002A1F96"/>
    <w:rsid w:val="002A1FBD"/>
    <w:rsid w:val="002A2185"/>
    <w:rsid w:val="002A345B"/>
    <w:rsid w:val="002A36BF"/>
    <w:rsid w:val="002A3A62"/>
    <w:rsid w:val="002A4153"/>
    <w:rsid w:val="002A43B5"/>
    <w:rsid w:val="002A47C1"/>
    <w:rsid w:val="002A47F1"/>
    <w:rsid w:val="002A572F"/>
    <w:rsid w:val="002A5D5F"/>
    <w:rsid w:val="002A5DC2"/>
    <w:rsid w:val="002A68CB"/>
    <w:rsid w:val="002A7008"/>
    <w:rsid w:val="002A7262"/>
    <w:rsid w:val="002A72AD"/>
    <w:rsid w:val="002A741B"/>
    <w:rsid w:val="002A7455"/>
    <w:rsid w:val="002A755F"/>
    <w:rsid w:val="002A7731"/>
    <w:rsid w:val="002A79A4"/>
    <w:rsid w:val="002A7D75"/>
    <w:rsid w:val="002B05F8"/>
    <w:rsid w:val="002B0C58"/>
    <w:rsid w:val="002B0D6F"/>
    <w:rsid w:val="002B0E12"/>
    <w:rsid w:val="002B117F"/>
    <w:rsid w:val="002B11CC"/>
    <w:rsid w:val="002B1321"/>
    <w:rsid w:val="002B142A"/>
    <w:rsid w:val="002B1A3B"/>
    <w:rsid w:val="002B232A"/>
    <w:rsid w:val="002B2357"/>
    <w:rsid w:val="002B29EE"/>
    <w:rsid w:val="002B359A"/>
    <w:rsid w:val="002B3D97"/>
    <w:rsid w:val="002B42F5"/>
    <w:rsid w:val="002B45BA"/>
    <w:rsid w:val="002B47E6"/>
    <w:rsid w:val="002B49D0"/>
    <w:rsid w:val="002B49EA"/>
    <w:rsid w:val="002B4DAD"/>
    <w:rsid w:val="002B519D"/>
    <w:rsid w:val="002B52DE"/>
    <w:rsid w:val="002B55DA"/>
    <w:rsid w:val="002B5676"/>
    <w:rsid w:val="002B5737"/>
    <w:rsid w:val="002B5A94"/>
    <w:rsid w:val="002B60B8"/>
    <w:rsid w:val="002B6427"/>
    <w:rsid w:val="002B6488"/>
    <w:rsid w:val="002B654B"/>
    <w:rsid w:val="002B7485"/>
    <w:rsid w:val="002B760F"/>
    <w:rsid w:val="002C03B0"/>
    <w:rsid w:val="002C053A"/>
    <w:rsid w:val="002C0BA6"/>
    <w:rsid w:val="002C0D79"/>
    <w:rsid w:val="002C1511"/>
    <w:rsid w:val="002C1BDC"/>
    <w:rsid w:val="002C1BF2"/>
    <w:rsid w:val="002C1F6E"/>
    <w:rsid w:val="002C2750"/>
    <w:rsid w:val="002C31F5"/>
    <w:rsid w:val="002C3310"/>
    <w:rsid w:val="002C3357"/>
    <w:rsid w:val="002C3C75"/>
    <w:rsid w:val="002C444C"/>
    <w:rsid w:val="002C47E2"/>
    <w:rsid w:val="002C495D"/>
    <w:rsid w:val="002C4A2A"/>
    <w:rsid w:val="002C4B28"/>
    <w:rsid w:val="002C4B49"/>
    <w:rsid w:val="002C591E"/>
    <w:rsid w:val="002C5EAA"/>
    <w:rsid w:val="002C6254"/>
    <w:rsid w:val="002C657B"/>
    <w:rsid w:val="002C65A2"/>
    <w:rsid w:val="002C65FB"/>
    <w:rsid w:val="002C6A0E"/>
    <w:rsid w:val="002C6C02"/>
    <w:rsid w:val="002C6C45"/>
    <w:rsid w:val="002C751C"/>
    <w:rsid w:val="002C779F"/>
    <w:rsid w:val="002C7A3D"/>
    <w:rsid w:val="002D0395"/>
    <w:rsid w:val="002D0F24"/>
    <w:rsid w:val="002D10CE"/>
    <w:rsid w:val="002D22AD"/>
    <w:rsid w:val="002D25D3"/>
    <w:rsid w:val="002D28CC"/>
    <w:rsid w:val="002D2B69"/>
    <w:rsid w:val="002D2CF7"/>
    <w:rsid w:val="002D2D5A"/>
    <w:rsid w:val="002D30E0"/>
    <w:rsid w:val="002D34EA"/>
    <w:rsid w:val="002D3629"/>
    <w:rsid w:val="002D3656"/>
    <w:rsid w:val="002D371D"/>
    <w:rsid w:val="002D3769"/>
    <w:rsid w:val="002D37DF"/>
    <w:rsid w:val="002D3947"/>
    <w:rsid w:val="002D394A"/>
    <w:rsid w:val="002D3D9B"/>
    <w:rsid w:val="002D42FC"/>
    <w:rsid w:val="002D47EE"/>
    <w:rsid w:val="002D52CA"/>
    <w:rsid w:val="002D5412"/>
    <w:rsid w:val="002D5588"/>
    <w:rsid w:val="002D590C"/>
    <w:rsid w:val="002D5E57"/>
    <w:rsid w:val="002D63BC"/>
    <w:rsid w:val="002D64A9"/>
    <w:rsid w:val="002D6645"/>
    <w:rsid w:val="002D6766"/>
    <w:rsid w:val="002D7138"/>
    <w:rsid w:val="002D7218"/>
    <w:rsid w:val="002D79ED"/>
    <w:rsid w:val="002E012A"/>
    <w:rsid w:val="002E0868"/>
    <w:rsid w:val="002E0AFC"/>
    <w:rsid w:val="002E0F9E"/>
    <w:rsid w:val="002E1206"/>
    <w:rsid w:val="002E1539"/>
    <w:rsid w:val="002E1904"/>
    <w:rsid w:val="002E1EA7"/>
    <w:rsid w:val="002E1FFA"/>
    <w:rsid w:val="002E24D7"/>
    <w:rsid w:val="002E2601"/>
    <w:rsid w:val="002E2DE9"/>
    <w:rsid w:val="002E30B3"/>
    <w:rsid w:val="002E3767"/>
    <w:rsid w:val="002E39A7"/>
    <w:rsid w:val="002E3EE5"/>
    <w:rsid w:val="002E3EF6"/>
    <w:rsid w:val="002E40B4"/>
    <w:rsid w:val="002E4C8F"/>
    <w:rsid w:val="002E4EC0"/>
    <w:rsid w:val="002E53F9"/>
    <w:rsid w:val="002E5541"/>
    <w:rsid w:val="002E562D"/>
    <w:rsid w:val="002E5CA7"/>
    <w:rsid w:val="002E5F44"/>
    <w:rsid w:val="002E6641"/>
    <w:rsid w:val="002E6726"/>
    <w:rsid w:val="002E6A04"/>
    <w:rsid w:val="002E7367"/>
    <w:rsid w:val="002E758E"/>
    <w:rsid w:val="002E79D6"/>
    <w:rsid w:val="002F0364"/>
    <w:rsid w:val="002F0970"/>
    <w:rsid w:val="002F0A77"/>
    <w:rsid w:val="002F0FFF"/>
    <w:rsid w:val="002F117C"/>
    <w:rsid w:val="002F14F4"/>
    <w:rsid w:val="002F1841"/>
    <w:rsid w:val="002F1921"/>
    <w:rsid w:val="002F1A63"/>
    <w:rsid w:val="002F1D1A"/>
    <w:rsid w:val="002F1E4E"/>
    <w:rsid w:val="002F1E88"/>
    <w:rsid w:val="002F1F6F"/>
    <w:rsid w:val="002F22E4"/>
    <w:rsid w:val="002F2343"/>
    <w:rsid w:val="002F2354"/>
    <w:rsid w:val="002F25C4"/>
    <w:rsid w:val="002F28D5"/>
    <w:rsid w:val="002F2C3C"/>
    <w:rsid w:val="002F31C9"/>
    <w:rsid w:val="002F3A2B"/>
    <w:rsid w:val="002F3A4C"/>
    <w:rsid w:val="002F3C93"/>
    <w:rsid w:val="002F40A9"/>
    <w:rsid w:val="002F4260"/>
    <w:rsid w:val="002F49E6"/>
    <w:rsid w:val="002F5165"/>
    <w:rsid w:val="002F52B9"/>
    <w:rsid w:val="002F599B"/>
    <w:rsid w:val="002F5C86"/>
    <w:rsid w:val="002F5DEE"/>
    <w:rsid w:val="002F5ED2"/>
    <w:rsid w:val="002F62E8"/>
    <w:rsid w:val="002F64CE"/>
    <w:rsid w:val="002F6A84"/>
    <w:rsid w:val="002F6C34"/>
    <w:rsid w:val="002F7109"/>
    <w:rsid w:val="002F739D"/>
    <w:rsid w:val="002F75CD"/>
    <w:rsid w:val="002F75E9"/>
    <w:rsid w:val="002F79D2"/>
    <w:rsid w:val="002F7CF5"/>
    <w:rsid w:val="002F7D37"/>
    <w:rsid w:val="0030026C"/>
    <w:rsid w:val="003002DC"/>
    <w:rsid w:val="00300665"/>
    <w:rsid w:val="003008D3"/>
    <w:rsid w:val="0030097C"/>
    <w:rsid w:val="00300BF3"/>
    <w:rsid w:val="00300FCD"/>
    <w:rsid w:val="003013D5"/>
    <w:rsid w:val="00301853"/>
    <w:rsid w:val="00301922"/>
    <w:rsid w:val="00301935"/>
    <w:rsid w:val="00301B39"/>
    <w:rsid w:val="00301C00"/>
    <w:rsid w:val="00302419"/>
    <w:rsid w:val="003025C2"/>
    <w:rsid w:val="0030260E"/>
    <w:rsid w:val="00303704"/>
    <w:rsid w:val="00303C5E"/>
    <w:rsid w:val="00304109"/>
    <w:rsid w:val="003044F3"/>
    <w:rsid w:val="00304643"/>
    <w:rsid w:val="00304909"/>
    <w:rsid w:val="003051F8"/>
    <w:rsid w:val="00305255"/>
    <w:rsid w:val="00305737"/>
    <w:rsid w:val="0030590D"/>
    <w:rsid w:val="00305C9E"/>
    <w:rsid w:val="00305E54"/>
    <w:rsid w:val="00306109"/>
    <w:rsid w:val="0030627F"/>
    <w:rsid w:val="0030672E"/>
    <w:rsid w:val="00306766"/>
    <w:rsid w:val="0030761B"/>
    <w:rsid w:val="003079AE"/>
    <w:rsid w:val="00307F17"/>
    <w:rsid w:val="00310CDD"/>
    <w:rsid w:val="00311400"/>
    <w:rsid w:val="00311C9B"/>
    <w:rsid w:val="003129BD"/>
    <w:rsid w:val="0031302B"/>
    <w:rsid w:val="00313902"/>
    <w:rsid w:val="00314418"/>
    <w:rsid w:val="00314A65"/>
    <w:rsid w:val="00314DA2"/>
    <w:rsid w:val="00314DC2"/>
    <w:rsid w:val="003151C2"/>
    <w:rsid w:val="0031554B"/>
    <w:rsid w:val="003158D4"/>
    <w:rsid w:val="00317128"/>
    <w:rsid w:val="00317804"/>
    <w:rsid w:val="0031794B"/>
    <w:rsid w:val="00317A89"/>
    <w:rsid w:val="00317E2D"/>
    <w:rsid w:val="0032017F"/>
    <w:rsid w:val="00320D9D"/>
    <w:rsid w:val="00320DA0"/>
    <w:rsid w:val="00320DBE"/>
    <w:rsid w:val="00320E7E"/>
    <w:rsid w:val="00320FB4"/>
    <w:rsid w:val="003210A8"/>
    <w:rsid w:val="00321974"/>
    <w:rsid w:val="00321FA3"/>
    <w:rsid w:val="00322151"/>
    <w:rsid w:val="00322243"/>
    <w:rsid w:val="0032247F"/>
    <w:rsid w:val="00322D38"/>
    <w:rsid w:val="00322E64"/>
    <w:rsid w:val="00322ECC"/>
    <w:rsid w:val="0032305D"/>
    <w:rsid w:val="003233D1"/>
    <w:rsid w:val="0032344B"/>
    <w:rsid w:val="00323EEE"/>
    <w:rsid w:val="00324185"/>
    <w:rsid w:val="003241EE"/>
    <w:rsid w:val="00324338"/>
    <w:rsid w:val="003245B1"/>
    <w:rsid w:val="00324A46"/>
    <w:rsid w:val="00324C44"/>
    <w:rsid w:val="0032541B"/>
    <w:rsid w:val="003254A4"/>
    <w:rsid w:val="00325A88"/>
    <w:rsid w:val="00325B17"/>
    <w:rsid w:val="00325B6B"/>
    <w:rsid w:val="00325C13"/>
    <w:rsid w:val="00325CD5"/>
    <w:rsid w:val="00326607"/>
    <w:rsid w:val="0032693D"/>
    <w:rsid w:val="00326A0E"/>
    <w:rsid w:val="00326C89"/>
    <w:rsid w:val="00326D45"/>
    <w:rsid w:val="00327023"/>
    <w:rsid w:val="003271EE"/>
    <w:rsid w:val="003273B5"/>
    <w:rsid w:val="0032742D"/>
    <w:rsid w:val="00327625"/>
    <w:rsid w:val="003279EE"/>
    <w:rsid w:val="003301A1"/>
    <w:rsid w:val="0033050C"/>
    <w:rsid w:val="0033073D"/>
    <w:rsid w:val="00330887"/>
    <w:rsid w:val="00330CF4"/>
    <w:rsid w:val="00331156"/>
    <w:rsid w:val="003314CA"/>
    <w:rsid w:val="003321AB"/>
    <w:rsid w:val="003321B2"/>
    <w:rsid w:val="00332312"/>
    <w:rsid w:val="003328BE"/>
    <w:rsid w:val="00332BF7"/>
    <w:rsid w:val="00332FBC"/>
    <w:rsid w:val="0033326B"/>
    <w:rsid w:val="0033331D"/>
    <w:rsid w:val="003346D8"/>
    <w:rsid w:val="0033473A"/>
    <w:rsid w:val="0033491D"/>
    <w:rsid w:val="00334CC4"/>
    <w:rsid w:val="0033501F"/>
    <w:rsid w:val="00336222"/>
    <w:rsid w:val="00336776"/>
    <w:rsid w:val="00336942"/>
    <w:rsid w:val="00336AEA"/>
    <w:rsid w:val="00336B6D"/>
    <w:rsid w:val="00336D17"/>
    <w:rsid w:val="003373CD"/>
    <w:rsid w:val="003374CF"/>
    <w:rsid w:val="00337508"/>
    <w:rsid w:val="003400AF"/>
    <w:rsid w:val="0034021B"/>
    <w:rsid w:val="003402E7"/>
    <w:rsid w:val="003408B4"/>
    <w:rsid w:val="003409FB"/>
    <w:rsid w:val="00340FE3"/>
    <w:rsid w:val="00341103"/>
    <w:rsid w:val="00341139"/>
    <w:rsid w:val="003415F3"/>
    <w:rsid w:val="003417EE"/>
    <w:rsid w:val="003418B2"/>
    <w:rsid w:val="003419EF"/>
    <w:rsid w:val="00341BF0"/>
    <w:rsid w:val="00341C09"/>
    <w:rsid w:val="00341CB8"/>
    <w:rsid w:val="00341F4A"/>
    <w:rsid w:val="00341F54"/>
    <w:rsid w:val="0034220A"/>
    <w:rsid w:val="00342367"/>
    <w:rsid w:val="00342C1D"/>
    <w:rsid w:val="0034340E"/>
    <w:rsid w:val="0034359F"/>
    <w:rsid w:val="00344102"/>
    <w:rsid w:val="003447A4"/>
    <w:rsid w:val="00344809"/>
    <w:rsid w:val="003451D3"/>
    <w:rsid w:val="003457C0"/>
    <w:rsid w:val="003459F3"/>
    <w:rsid w:val="00345D57"/>
    <w:rsid w:val="00345E6F"/>
    <w:rsid w:val="00346218"/>
    <w:rsid w:val="0034633A"/>
    <w:rsid w:val="00346791"/>
    <w:rsid w:val="00346817"/>
    <w:rsid w:val="00346AC2"/>
    <w:rsid w:val="00346B95"/>
    <w:rsid w:val="00347000"/>
    <w:rsid w:val="003470CE"/>
    <w:rsid w:val="00347B33"/>
    <w:rsid w:val="0035018A"/>
    <w:rsid w:val="00350282"/>
    <w:rsid w:val="00350484"/>
    <w:rsid w:val="003509DB"/>
    <w:rsid w:val="00350A86"/>
    <w:rsid w:val="00350ACA"/>
    <w:rsid w:val="00350BBE"/>
    <w:rsid w:val="003514BC"/>
    <w:rsid w:val="003517A2"/>
    <w:rsid w:val="00352302"/>
    <w:rsid w:val="00352850"/>
    <w:rsid w:val="00352FA4"/>
    <w:rsid w:val="003531F5"/>
    <w:rsid w:val="003535AB"/>
    <w:rsid w:val="003535BE"/>
    <w:rsid w:val="00353754"/>
    <w:rsid w:val="00353799"/>
    <w:rsid w:val="00353C37"/>
    <w:rsid w:val="003540AE"/>
    <w:rsid w:val="00354264"/>
    <w:rsid w:val="00354307"/>
    <w:rsid w:val="00354A07"/>
    <w:rsid w:val="00354BDE"/>
    <w:rsid w:val="00354CCC"/>
    <w:rsid w:val="003551DB"/>
    <w:rsid w:val="003554B1"/>
    <w:rsid w:val="003554DF"/>
    <w:rsid w:val="00355A6A"/>
    <w:rsid w:val="00355C46"/>
    <w:rsid w:val="0035618E"/>
    <w:rsid w:val="0035672D"/>
    <w:rsid w:val="003568B1"/>
    <w:rsid w:val="00356ED2"/>
    <w:rsid w:val="00356F08"/>
    <w:rsid w:val="0035708C"/>
    <w:rsid w:val="003570FF"/>
    <w:rsid w:val="0035768F"/>
    <w:rsid w:val="00357D9D"/>
    <w:rsid w:val="00360350"/>
    <w:rsid w:val="0036069F"/>
    <w:rsid w:val="00361721"/>
    <w:rsid w:val="003617EE"/>
    <w:rsid w:val="003618AE"/>
    <w:rsid w:val="00361F8C"/>
    <w:rsid w:val="00361FC6"/>
    <w:rsid w:val="003628C1"/>
    <w:rsid w:val="00362C02"/>
    <w:rsid w:val="00362D5E"/>
    <w:rsid w:val="00362FE1"/>
    <w:rsid w:val="0036354B"/>
    <w:rsid w:val="00363742"/>
    <w:rsid w:val="003637AB"/>
    <w:rsid w:val="003637E2"/>
    <w:rsid w:val="003639BC"/>
    <w:rsid w:val="00363D87"/>
    <w:rsid w:val="003641EC"/>
    <w:rsid w:val="00364571"/>
    <w:rsid w:val="0036500F"/>
    <w:rsid w:val="003652C0"/>
    <w:rsid w:val="003656FA"/>
    <w:rsid w:val="00365785"/>
    <w:rsid w:val="003657B8"/>
    <w:rsid w:val="00365873"/>
    <w:rsid w:val="003658DD"/>
    <w:rsid w:val="00365A90"/>
    <w:rsid w:val="00365BA6"/>
    <w:rsid w:val="00365EE6"/>
    <w:rsid w:val="00365FD6"/>
    <w:rsid w:val="003663F8"/>
    <w:rsid w:val="00366688"/>
    <w:rsid w:val="00366A97"/>
    <w:rsid w:val="00366E1B"/>
    <w:rsid w:val="00366F70"/>
    <w:rsid w:val="00366FD4"/>
    <w:rsid w:val="0036735E"/>
    <w:rsid w:val="003677F3"/>
    <w:rsid w:val="00367C4F"/>
    <w:rsid w:val="00367D8B"/>
    <w:rsid w:val="00370131"/>
    <w:rsid w:val="00370220"/>
    <w:rsid w:val="0037027D"/>
    <w:rsid w:val="00370BF4"/>
    <w:rsid w:val="00370CF6"/>
    <w:rsid w:val="00371396"/>
    <w:rsid w:val="00371557"/>
    <w:rsid w:val="003715C6"/>
    <w:rsid w:val="00371FD2"/>
    <w:rsid w:val="00372013"/>
    <w:rsid w:val="003724FF"/>
    <w:rsid w:val="00372530"/>
    <w:rsid w:val="0037259A"/>
    <w:rsid w:val="00372635"/>
    <w:rsid w:val="00372857"/>
    <w:rsid w:val="00372A71"/>
    <w:rsid w:val="0037303A"/>
    <w:rsid w:val="0037348B"/>
    <w:rsid w:val="0037360E"/>
    <w:rsid w:val="003738E1"/>
    <w:rsid w:val="0037395F"/>
    <w:rsid w:val="00373A66"/>
    <w:rsid w:val="00373BB2"/>
    <w:rsid w:val="00373E30"/>
    <w:rsid w:val="00373FA4"/>
    <w:rsid w:val="00374175"/>
    <w:rsid w:val="003741D1"/>
    <w:rsid w:val="0037458C"/>
    <w:rsid w:val="003746BF"/>
    <w:rsid w:val="00374882"/>
    <w:rsid w:val="003751EB"/>
    <w:rsid w:val="00375BEA"/>
    <w:rsid w:val="00375F10"/>
    <w:rsid w:val="00375F13"/>
    <w:rsid w:val="003760DB"/>
    <w:rsid w:val="0037622F"/>
    <w:rsid w:val="00376334"/>
    <w:rsid w:val="0037644D"/>
    <w:rsid w:val="00376795"/>
    <w:rsid w:val="00376A02"/>
    <w:rsid w:val="00376D70"/>
    <w:rsid w:val="00377284"/>
    <w:rsid w:val="003772F9"/>
    <w:rsid w:val="00377399"/>
    <w:rsid w:val="003774C9"/>
    <w:rsid w:val="003775A2"/>
    <w:rsid w:val="003775FC"/>
    <w:rsid w:val="00377820"/>
    <w:rsid w:val="003778F6"/>
    <w:rsid w:val="00377F3B"/>
    <w:rsid w:val="0038011D"/>
    <w:rsid w:val="0038047B"/>
    <w:rsid w:val="003806D3"/>
    <w:rsid w:val="00380B0F"/>
    <w:rsid w:val="00380FBA"/>
    <w:rsid w:val="00381018"/>
    <w:rsid w:val="00381351"/>
    <w:rsid w:val="0038150D"/>
    <w:rsid w:val="003816E8"/>
    <w:rsid w:val="00381C6A"/>
    <w:rsid w:val="00381C78"/>
    <w:rsid w:val="00381FA3"/>
    <w:rsid w:val="003822A6"/>
    <w:rsid w:val="00382374"/>
    <w:rsid w:val="00382F2F"/>
    <w:rsid w:val="00382F85"/>
    <w:rsid w:val="003835E7"/>
    <w:rsid w:val="003836BF"/>
    <w:rsid w:val="00383A88"/>
    <w:rsid w:val="003840B5"/>
    <w:rsid w:val="0038441C"/>
    <w:rsid w:val="00384F28"/>
    <w:rsid w:val="00385813"/>
    <w:rsid w:val="003859C2"/>
    <w:rsid w:val="00385DF1"/>
    <w:rsid w:val="00386294"/>
    <w:rsid w:val="003864F4"/>
    <w:rsid w:val="0038650E"/>
    <w:rsid w:val="003865E7"/>
    <w:rsid w:val="00386B17"/>
    <w:rsid w:val="00386FF7"/>
    <w:rsid w:val="00387408"/>
    <w:rsid w:val="003877CD"/>
    <w:rsid w:val="00387E4B"/>
    <w:rsid w:val="00387EED"/>
    <w:rsid w:val="00390079"/>
    <w:rsid w:val="0039029B"/>
    <w:rsid w:val="00390335"/>
    <w:rsid w:val="00390479"/>
    <w:rsid w:val="003905C8"/>
    <w:rsid w:val="00390A5D"/>
    <w:rsid w:val="00390AFA"/>
    <w:rsid w:val="00390BFC"/>
    <w:rsid w:val="00390D4D"/>
    <w:rsid w:val="00390E33"/>
    <w:rsid w:val="00390FC2"/>
    <w:rsid w:val="0039127B"/>
    <w:rsid w:val="003915AD"/>
    <w:rsid w:val="00391670"/>
    <w:rsid w:val="00391BD2"/>
    <w:rsid w:val="00391BDF"/>
    <w:rsid w:val="00391D47"/>
    <w:rsid w:val="00391D91"/>
    <w:rsid w:val="003920BA"/>
    <w:rsid w:val="00392339"/>
    <w:rsid w:val="00393471"/>
    <w:rsid w:val="00393660"/>
    <w:rsid w:val="0039373E"/>
    <w:rsid w:val="00393A41"/>
    <w:rsid w:val="00393C53"/>
    <w:rsid w:val="00394553"/>
    <w:rsid w:val="00394666"/>
    <w:rsid w:val="003946E7"/>
    <w:rsid w:val="00394816"/>
    <w:rsid w:val="00394E3C"/>
    <w:rsid w:val="00394F1D"/>
    <w:rsid w:val="003956A0"/>
    <w:rsid w:val="0039586A"/>
    <w:rsid w:val="00395CFD"/>
    <w:rsid w:val="00395F3F"/>
    <w:rsid w:val="00395FF0"/>
    <w:rsid w:val="003963BF"/>
    <w:rsid w:val="003969B1"/>
    <w:rsid w:val="00396B78"/>
    <w:rsid w:val="00396BB6"/>
    <w:rsid w:val="0039756F"/>
    <w:rsid w:val="003975C7"/>
    <w:rsid w:val="003976FE"/>
    <w:rsid w:val="00397991"/>
    <w:rsid w:val="00397BFB"/>
    <w:rsid w:val="003A02D9"/>
    <w:rsid w:val="003A06BD"/>
    <w:rsid w:val="003A0700"/>
    <w:rsid w:val="003A086F"/>
    <w:rsid w:val="003A11EF"/>
    <w:rsid w:val="003A184B"/>
    <w:rsid w:val="003A19F3"/>
    <w:rsid w:val="003A1BAA"/>
    <w:rsid w:val="003A227A"/>
    <w:rsid w:val="003A2775"/>
    <w:rsid w:val="003A2B83"/>
    <w:rsid w:val="003A2C0A"/>
    <w:rsid w:val="003A2E11"/>
    <w:rsid w:val="003A33AF"/>
    <w:rsid w:val="003A35DC"/>
    <w:rsid w:val="003A3784"/>
    <w:rsid w:val="003A3AB3"/>
    <w:rsid w:val="003A420C"/>
    <w:rsid w:val="003A4D74"/>
    <w:rsid w:val="003A5A18"/>
    <w:rsid w:val="003A5D42"/>
    <w:rsid w:val="003A6111"/>
    <w:rsid w:val="003A6323"/>
    <w:rsid w:val="003A6990"/>
    <w:rsid w:val="003A6E07"/>
    <w:rsid w:val="003A7038"/>
    <w:rsid w:val="003A7134"/>
    <w:rsid w:val="003A7547"/>
    <w:rsid w:val="003A773D"/>
    <w:rsid w:val="003A7984"/>
    <w:rsid w:val="003A7A4C"/>
    <w:rsid w:val="003A7AD7"/>
    <w:rsid w:val="003A7C7B"/>
    <w:rsid w:val="003B0528"/>
    <w:rsid w:val="003B05AE"/>
    <w:rsid w:val="003B0A56"/>
    <w:rsid w:val="003B0AA3"/>
    <w:rsid w:val="003B0EBD"/>
    <w:rsid w:val="003B10AD"/>
    <w:rsid w:val="003B15A5"/>
    <w:rsid w:val="003B15AB"/>
    <w:rsid w:val="003B1A3D"/>
    <w:rsid w:val="003B2031"/>
    <w:rsid w:val="003B2A33"/>
    <w:rsid w:val="003B2F69"/>
    <w:rsid w:val="003B3358"/>
    <w:rsid w:val="003B3B68"/>
    <w:rsid w:val="003B3D15"/>
    <w:rsid w:val="003B3E65"/>
    <w:rsid w:val="003B4086"/>
    <w:rsid w:val="003B4736"/>
    <w:rsid w:val="003B511C"/>
    <w:rsid w:val="003B565B"/>
    <w:rsid w:val="003B5CD4"/>
    <w:rsid w:val="003B6210"/>
    <w:rsid w:val="003B66ED"/>
    <w:rsid w:val="003B6AD8"/>
    <w:rsid w:val="003B6AF1"/>
    <w:rsid w:val="003B6D5D"/>
    <w:rsid w:val="003B6DA3"/>
    <w:rsid w:val="003B6E0A"/>
    <w:rsid w:val="003B70C5"/>
    <w:rsid w:val="003B76EB"/>
    <w:rsid w:val="003B7824"/>
    <w:rsid w:val="003B7B42"/>
    <w:rsid w:val="003C00AD"/>
    <w:rsid w:val="003C00E1"/>
    <w:rsid w:val="003C022A"/>
    <w:rsid w:val="003C0359"/>
    <w:rsid w:val="003C07B9"/>
    <w:rsid w:val="003C0A11"/>
    <w:rsid w:val="003C0BAA"/>
    <w:rsid w:val="003C0E45"/>
    <w:rsid w:val="003C1540"/>
    <w:rsid w:val="003C18CD"/>
    <w:rsid w:val="003C2338"/>
    <w:rsid w:val="003C2D76"/>
    <w:rsid w:val="003C31C1"/>
    <w:rsid w:val="003C31FE"/>
    <w:rsid w:val="003C3727"/>
    <w:rsid w:val="003C420E"/>
    <w:rsid w:val="003C4251"/>
    <w:rsid w:val="003C4318"/>
    <w:rsid w:val="003C4446"/>
    <w:rsid w:val="003C483E"/>
    <w:rsid w:val="003C486F"/>
    <w:rsid w:val="003C48A0"/>
    <w:rsid w:val="003C4A8A"/>
    <w:rsid w:val="003C4AA9"/>
    <w:rsid w:val="003C4B8A"/>
    <w:rsid w:val="003C4EA8"/>
    <w:rsid w:val="003C5003"/>
    <w:rsid w:val="003C5437"/>
    <w:rsid w:val="003C5B84"/>
    <w:rsid w:val="003C5C2A"/>
    <w:rsid w:val="003C643B"/>
    <w:rsid w:val="003C6963"/>
    <w:rsid w:val="003C6C36"/>
    <w:rsid w:val="003C6E55"/>
    <w:rsid w:val="003C7814"/>
    <w:rsid w:val="003C7909"/>
    <w:rsid w:val="003C79E9"/>
    <w:rsid w:val="003C7A6A"/>
    <w:rsid w:val="003C7C94"/>
    <w:rsid w:val="003D0696"/>
    <w:rsid w:val="003D0D90"/>
    <w:rsid w:val="003D0EEA"/>
    <w:rsid w:val="003D10B4"/>
    <w:rsid w:val="003D12F1"/>
    <w:rsid w:val="003D275B"/>
    <w:rsid w:val="003D2A54"/>
    <w:rsid w:val="003D2DFC"/>
    <w:rsid w:val="003D356B"/>
    <w:rsid w:val="003D3E59"/>
    <w:rsid w:val="003D3EB3"/>
    <w:rsid w:val="003D414C"/>
    <w:rsid w:val="003D4190"/>
    <w:rsid w:val="003D4DE4"/>
    <w:rsid w:val="003D5388"/>
    <w:rsid w:val="003D585D"/>
    <w:rsid w:val="003D671F"/>
    <w:rsid w:val="003D688C"/>
    <w:rsid w:val="003D6B57"/>
    <w:rsid w:val="003D71EA"/>
    <w:rsid w:val="003D767A"/>
    <w:rsid w:val="003D7805"/>
    <w:rsid w:val="003D7D51"/>
    <w:rsid w:val="003D7F82"/>
    <w:rsid w:val="003E0005"/>
    <w:rsid w:val="003E00AB"/>
    <w:rsid w:val="003E021F"/>
    <w:rsid w:val="003E02DF"/>
    <w:rsid w:val="003E061F"/>
    <w:rsid w:val="003E0D27"/>
    <w:rsid w:val="003E0D31"/>
    <w:rsid w:val="003E1173"/>
    <w:rsid w:val="003E190E"/>
    <w:rsid w:val="003E1D62"/>
    <w:rsid w:val="003E1E61"/>
    <w:rsid w:val="003E24DA"/>
    <w:rsid w:val="003E2909"/>
    <w:rsid w:val="003E31D1"/>
    <w:rsid w:val="003E33A3"/>
    <w:rsid w:val="003E3449"/>
    <w:rsid w:val="003E3480"/>
    <w:rsid w:val="003E362C"/>
    <w:rsid w:val="003E3693"/>
    <w:rsid w:val="003E37AB"/>
    <w:rsid w:val="003E3A4C"/>
    <w:rsid w:val="003E4246"/>
    <w:rsid w:val="003E4363"/>
    <w:rsid w:val="003E45BD"/>
    <w:rsid w:val="003E46BA"/>
    <w:rsid w:val="003E4ABD"/>
    <w:rsid w:val="003E4C4C"/>
    <w:rsid w:val="003E4D17"/>
    <w:rsid w:val="003E4EEE"/>
    <w:rsid w:val="003E4F19"/>
    <w:rsid w:val="003E537C"/>
    <w:rsid w:val="003E55D4"/>
    <w:rsid w:val="003E594C"/>
    <w:rsid w:val="003E6324"/>
    <w:rsid w:val="003E6368"/>
    <w:rsid w:val="003E69AC"/>
    <w:rsid w:val="003E6C3A"/>
    <w:rsid w:val="003E6CBF"/>
    <w:rsid w:val="003E6ECC"/>
    <w:rsid w:val="003E71DF"/>
    <w:rsid w:val="003E7485"/>
    <w:rsid w:val="003E7683"/>
    <w:rsid w:val="003E78DB"/>
    <w:rsid w:val="003E7EA3"/>
    <w:rsid w:val="003F07EE"/>
    <w:rsid w:val="003F0801"/>
    <w:rsid w:val="003F0A52"/>
    <w:rsid w:val="003F0E36"/>
    <w:rsid w:val="003F107D"/>
    <w:rsid w:val="003F117C"/>
    <w:rsid w:val="003F156E"/>
    <w:rsid w:val="003F16DD"/>
    <w:rsid w:val="003F189C"/>
    <w:rsid w:val="003F1A6D"/>
    <w:rsid w:val="003F2552"/>
    <w:rsid w:val="003F2F17"/>
    <w:rsid w:val="003F3031"/>
    <w:rsid w:val="003F30FA"/>
    <w:rsid w:val="003F3497"/>
    <w:rsid w:val="003F3CDB"/>
    <w:rsid w:val="003F3F28"/>
    <w:rsid w:val="003F4241"/>
    <w:rsid w:val="003F43B6"/>
    <w:rsid w:val="003F4487"/>
    <w:rsid w:val="003F4809"/>
    <w:rsid w:val="003F491E"/>
    <w:rsid w:val="003F4A68"/>
    <w:rsid w:val="003F4DBF"/>
    <w:rsid w:val="003F516D"/>
    <w:rsid w:val="003F544F"/>
    <w:rsid w:val="003F55E7"/>
    <w:rsid w:val="003F57CB"/>
    <w:rsid w:val="003F5D8B"/>
    <w:rsid w:val="003F6584"/>
    <w:rsid w:val="003F6B34"/>
    <w:rsid w:val="003F6CF4"/>
    <w:rsid w:val="003F72F7"/>
    <w:rsid w:val="003F758A"/>
    <w:rsid w:val="003F77EF"/>
    <w:rsid w:val="003F7CD6"/>
    <w:rsid w:val="004006A7"/>
    <w:rsid w:val="00400F98"/>
    <w:rsid w:val="00400FBC"/>
    <w:rsid w:val="004012D8"/>
    <w:rsid w:val="004016E6"/>
    <w:rsid w:val="00401AAC"/>
    <w:rsid w:val="00401B01"/>
    <w:rsid w:val="00401ED8"/>
    <w:rsid w:val="0040206E"/>
    <w:rsid w:val="0040207C"/>
    <w:rsid w:val="004021ED"/>
    <w:rsid w:val="004025E0"/>
    <w:rsid w:val="004028ED"/>
    <w:rsid w:val="00402A87"/>
    <w:rsid w:val="00402B08"/>
    <w:rsid w:val="00402CD3"/>
    <w:rsid w:val="00402DAB"/>
    <w:rsid w:val="00403303"/>
    <w:rsid w:val="00403607"/>
    <w:rsid w:val="00403AB4"/>
    <w:rsid w:val="00403C7D"/>
    <w:rsid w:val="00404083"/>
    <w:rsid w:val="0040414A"/>
    <w:rsid w:val="00404252"/>
    <w:rsid w:val="004047D7"/>
    <w:rsid w:val="0040555F"/>
    <w:rsid w:val="004059E0"/>
    <w:rsid w:val="004063FE"/>
    <w:rsid w:val="00406445"/>
    <w:rsid w:val="00406456"/>
    <w:rsid w:val="00407450"/>
    <w:rsid w:val="00407601"/>
    <w:rsid w:val="00407AE7"/>
    <w:rsid w:val="004102FD"/>
    <w:rsid w:val="004103E4"/>
    <w:rsid w:val="00410698"/>
    <w:rsid w:val="004108E4"/>
    <w:rsid w:val="00410F16"/>
    <w:rsid w:val="00411042"/>
    <w:rsid w:val="004110D5"/>
    <w:rsid w:val="004110FB"/>
    <w:rsid w:val="00411655"/>
    <w:rsid w:val="00411D49"/>
    <w:rsid w:val="00412551"/>
    <w:rsid w:val="00412C16"/>
    <w:rsid w:val="00412FE3"/>
    <w:rsid w:val="00413016"/>
    <w:rsid w:val="0041317B"/>
    <w:rsid w:val="00413871"/>
    <w:rsid w:val="00413906"/>
    <w:rsid w:val="00413967"/>
    <w:rsid w:val="004139E0"/>
    <w:rsid w:val="00413CAC"/>
    <w:rsid w:val="00413CD1"/>
    <w:rsid w:val="0041472F"/>
    <w:rsid w:val="00414754"/>
    <w:rsid w:val="00414BEB"/>
    <w:rsid w:val="00414C4C"/>
    <w:rsid w:val="0041548E"/>
    <w:rsid w:val="004154D7"/>
    <w:rsid w:val="00415DCE"/>
    <w:rsid w:val="00415FFC"/>
    <w:rsid w:val="004167F3"/>
    <w:rsid w:val="00416BFA"/>
    <w:rsid w:val="00416D07"/>
    <w:rsid w:val="00417367"/>
    <w:rsid w:val="00417903"/>
    <w:rsid w:val="00417B66"/>
    <w:rsid w:val="00417CD8"/>
    <w:rsid w:val="00420087"/>
    <w:rsid w:val="004201C3"/>
    <w:rsid w:val="004207B5"/>
    <w:rsid w:val="00420B30"/>
    <w:rsid w:val="004211D3"/>
    <w:rsid w:val="00421226"/>
    <w:rsid w:val="00421591"/>
    <w:rsid w:val="00421A69"/>
    <w:rsid w:val="00421E3E"/>
    <w:rsid w:val="00422089"/>
    <w:rsid w:val="0042243C"/>
    <w:rsid w:val="004231A8"/>
    <w:rsid w:val="004232B2"/>
    <w:rsid w:val="00423484"/>
    <w:rsid w:val="004238D7"/>
    <w:rsid w:val="00423ED2"/>
    <w:rsid w:val="004245B8"/>
    <w:rsid w:val="0042469A"/>
    <w:rsid w:val="00424BA4"/>
    <w:rsid w:val="004255D3"/>
    <w:rsid w:val="004256C1"/>
    <w:rsid w:val="0042575D"/>
    <w:rsid w:val="0042596F"/>
    <w:rsid w:val="00425C6F"/>
    <w:rsid w:val="00425DC8"/>
    <w:rsid w:val="00425E1A"/>
    <w:rsid w:val="00425E6D"/>
    <w:rsid w:val="0042610C"/>
    <w:rsid w:val="00426583"/>
    <w:rsid w:val="00426E79"/>
    <w:rsid w:val="00427A4E"/>
    <w:rsid w:val="00427C20"/>
    <w:rsid w:val="00427D58"/>
    <w:rsid w:val="004304CB"/>
    <w:rsid w:val="00430690"/>
    <w:rsid w:val="0043070A"/>
    <w:rsid w:val="00430B8E"/>
    <w:rsid w:val="00430BFF"/>
    <w:rsid w:val="00430D07"/>
    <w:rsid w:val="00431143"/>
    <w:rsid w:val="0043169C"/>
    <w:rsid w:val="00432441"/>
    <w:rsid w:val="004328CB"/>
    <w:rsid w:val="004333D4"/>
    <w:rsid w:val="004337DA"/>
    <w:rsid w:val="00433A6B"/>
    <w:rsid w:val="00433BB7"/>
    <w:rsid w:val="00433E2F"/>
    <w:rsid w:val="00434E5E"/>
    <w:rsid w:val="0043562F"/>
    <w:rsid w:val="00435A3B"/>
    <w:rsid w:val="00435AE7"/>
    <w:rsid w:val="0043613F"/>
    <w:rsid w:val="004362F8"/>
    <w:rsid w:val="0043746B"/>
    <w:rsid w:val="004375CD"/>
    <w:rsid w:val="0043771B"/>
    <w:rsid w:val="004378D7"/>
    <w:rsid w:val="00437FB3"/>
    <w:rsid w:val="00440108"/>
    <w:rsid w:val="0044105F"/>
    <w:rsid w:val="00441869"/>
    <w:rsid w:val="00441C11"/>
    <w:rsid w:val="00441DB3"/>
    <w:rsid w:val="00441E0B"/>
    <w:rsid w:val="00442307"/>
    <w:rsid w:val="004423C3"/>
    <w:rsid w:val="0044260B"/>
    <w:rsid w:val="0044260E"/>
    <w:rsid w:val="00442B2A"/>
    <w:rsid w:val="00442E04"/>
    <w:rsid w:val="0044322A"/>
    <w:rsid w:val="004432D7"/>
    <w:rsid w:val="004437E9"/>
    <w:rsid w:val="00443D2D"/>
    <w:rsid w:val="00443E20"/>
    <w:rsid w:val="00444453"/>
    <w:rsid w:val="00444457"/>
    <w:rsid w:val="00444482"/>
    <w:rsid w:val="0044452D"/>
    <w:rsid w:val="00444F7F"/>
    <w:rsid w:val="00445045"/>
    <w:rsid w:val="00445452"/>
    <w:rsid w:val="00445859"/>
    <w:rsid w:val="004458C8"/>
    <w:rsid w:val="00445C63"/>
    <w:rsid w:val="00445D68"/>
    <w:rsid w:val="00445D70"/>
    <w:rsid w:val="00445DE5"/>
    <w:rsid w:val="00445FED"/>
    <w:rsid w:val="00446571"/>
    <w:rsid w:val="00446978"/>
    <w:rsid w:val="00446982"/>
    <w:rsid w:val="00446E8D"/>
    <w:rsid w:val="00446F5D"/>
    <w:rsid w:val="004471BA"/>
    <w:rsid w:val="00447250"/>
    <w:rsid w:val="004478D6"/>
    <w:rsid w:val="00447C2A"/>
    <w:rsid w:val="004503DB"/>
    <w:rsid w:val="004504BE"/>
    <w:rsid w:val="00450527"/>
    <w:rsid w:val="004506A9"/>
    <w:rsid w:val="00450ECA"/>
    <w:rsid w:val="00451229"/>
    <w:rsid w:val="004512F5"/>
    <w:rsid w:val="0045181F"/>
    <w:rsid w:val="00451827"/>
    <w:rsid w:val="00451CE6"/>
    <w:rsid w:val="00451DAD"/>
    <w:rsid w:val="00452619"/>
    <w:rsid w:val="004527A7"/>
    <w:rsid w:val="004528CC"/>
    <w:rsid w:val="00452964"/>
    <w:rsid w:val="00452C28"/>
    <w:rsid w:val="004532F1"/>
    <w:rsid w:val="004535EE"/>
    <w:rsid w:val="00454E5E"/>
    <w:rsid w:val="00454EB4"/>
    <w:rsid w:val="00454ED9"/>
    <w:rsid w:val="00455298"/>
    <w:rsid w:val="004556E9"/>
    <w:rsid w:val="004558DC"/>
    <w:rsid w:val="00455AE4"/>
    <w:rsid w:val="00455FFC"/>
    <w:rsid w:val="0045634A"/>
    <w:rsid w:val="004563BF"/>
    <w:rsid w:val="004567F2"/>
    <w:rsid w:val="00456986"/>
    <w:rsid w:val="00456F2D"/>
    <w:rsid w:val="0045777A"/>
    <w:rsid w:val="00457B49"/>
    <w:rsid w:val="004609D5"/>
    <w:rsid w:val="00460D8C"/>
    <w:rsid w:val="00460FAE"/>
    <w:rsid w:val="004610B1"/>
    <w:rsid w:val="00461707"/>
    <w:rsid w:val="00461909"/>
    <w:rsid w:val="00461C4B"/>
    <w:rsid w:val="00461E9A"/>
    <w:rsid w:val="004620B7"/>
    <w:rsid w:val="0046215B"/>
    <w:rsid w:val="00462591"/>
    <w:rsid w:val="004627EB"/>
    <w:rsid w:val="00462BB0"/>
    <w:rsid w:val="00462D53"/>
    <w:rsid w:val="00462D9B"/>
    <w:rsid w:val="0046365A"/>
    <w:rsid w:val="00463A4E"/>
    <w:rsid w:val="00463F46"/>
    <w:rsid w:val="0046454E"/>
    <w:rsid w:val="004646ED"/>
    <w:rsid w:val="0046485A"/>
    <w:rsid w:val="0046516F"/>
    <w:rsid w:val="00465464"/>
    <w:rsid w:val="00465D07"/>
    <w:rsid w:val="00465E28"/>
    <w:rsid w:val="00466072"/>
    <w:rsid w:val="00466281"/>
    <w:rsid w:val="004662D5"/>
    <w:rsid w:val="00466FF1"/>
    <w:rsid w:val="00467576"/>
    <w:rsid w:val="00467618"/>
    <w:rsid w:val="00467687"/>
    <w:rsid w:val="00467B0B"/>
    <w:rsid w:val="00467D8E"/>
    <w:rsid w:val="00470250"/>
    <w:rsid w:val="004703BA"/>
    <w:rsid w:val="004706A7"/>
    <w:rsid w:val="00470C2F"/>
    <w:rsid w:val="00470EB9"/>
    <w:rsid w:val="00470FE9"/>
    <w:rsid w:val="00471279"/>
    <w:rsid w:val="00471627"/>
    <w:rsid w:val="004719C8"/>
    <w:rsid w:val="00471ED5"/>
    <w:rsid w:val="004721A3"/>
    <w:rsid w:val="00472396"/>
    <w:rsid w:val="00472416"/>
    <w:rsid w:val="00472D64"/>
    <w:rsid w:val="004733C3"/>
    <w:rsid w:val="004739F0"/>
    <w:rsid w:val="00473E4C"/>
    <w:rsid w:val="004742BB"/>
    <w:rsid w:val="0047454D"/>
    <w:rsid w:val="00474653"/>
    <w:rsid w:val="00474922"/>
    <w:rsid w:val="00474960"/>
    <w:rsid w:val="00474D95"/>
    <w:rsid w:val="00474E11"/>
    <w:rsid w:val="004752B6"/>
    <w:rsid w:val="0047546A"/>
    <w:rsid w:val="00475479"/>
    <w:rsid w:val="004754DD"/>
    <w:rsid w:val="004755C9"/>
    <w:rsid w:val="004759CD"/>
    <w:rsid w:val="00475C37"/>
    <w:rsid w:val="00476158"/>
    <w:rsid w:val="004761D9"/>
    <w:rsid w:val="004767EC"/>
    <w:rsid w:val="00476ABF"/>
    <w:rsid w:val="00476BC2"/>
    <w:rsid w:val="00476C07"/>
    <w:rsid w:val="004770B4"/>
    <w:rsid w:val="00477486"/>
    <w:rsid w:val="00477683"/>
    <w:rsid w:val="00477786"/>
    <w:rsid w:val="00480945"/>
    <w:rsid w:val="00480ED1"/>
    <w:rsid w:val="00480F36"/>
    <w:rsid w:val="004810B2"/>
    <w:rsid w:val="0048117C"/>
    <w:rsid w:val="00481288"/>
    <w:rsid w:val="0048186E"/>
    <w:rsid w:val="00481990"/>
    <w:rsid w:val="00481C84"/>
    <w:rsid w:val="0048278D"/>
    <w:rsid w:val="0048306E"/>
    <w:rsid w:val="004830CE"/>
    <w:rsid w:val="00483393"/>
    <w:rsid w:val="00483832"/>
    <w:rsid w:val="00483D43"/>
    <w:rsid w:val="0048400A"/>
    <w:rsid w:val="004841B7"/>
    <w:rsid w:val="00484436"/>
    <w:rsid w:val="0048513E"/>
    <w:rsid w:val="00485261"/>
    <w:rsid w:val="0048533A"/>
    <w:rsid w:val="00485488"/>
    <w:rsid w:val="00485E79"/>
    <w:rsid w:val="004874B5"/>
    <w:rsid w:val="00487B0D"/>
    <w:rsid w:val="00487B98"/>
    <w:rsid w:val="00490230"/>
    <w:rsid w:val="0049056C"/>
    <w:rsid w:val="004907B0"/>
    <w:rsid w:val="00490CBC"/>
    <w:rsid w:val="00490FE2"/>
    <w:rsid w:val="00491225"/>
    <w:rsid w:val="00491B48"/>
    <w:rsid w:val="00491F88"/>
    <w:rsid w:val="0049312F"/>
    <w:rsid w:val="004935C8"/>
    <w:rsid w:val="00493A30"/>
    <w:rsid w:val="00493AC3"/>
    <w:rsid w:val="004944A6"/>
    <w:rsid w:val="004944A8"/>
    <w:rsid w:val="004948B3"/>
    <w:rsid w:val="00494C58"/>
    <w:rsid w:val="00494EC9"/>
    <w:rsid w:val="0049531F"/>
    <w:rsid w:val="004955B3"/>
    <w:rsid w:val="0049576A"/>
    <w:rsid w:val="00495C68"/>
    <w:rsid w:val="00495E86"/>
    <w:rsid w:val="00495FF5"/>
    <w:rsid w:val="00496129"/>
    <w:rsid w:val="00496781"/>
    <w:rsid w:val="0049709D"/>
    <w:rsid w:val="0049727E"/>
    <w:rsid w:val="004976E8"/>
    <w:rsid w:val="004979E6"/>
    <w:rsid w:val="00497B95"/>
    <w:rsid w:val="00497CE2"/>
    <w:rsid w:val="00497DE5"/>
    <w:rsid w:val="004A09CD"/>
    <w:rsid w:val="004A0A62"/>
    <w:rsid w:val="004A0C4A"/>
    <w:rsid w:val="004A1009"/>
    <w:rsid w:val="004A1973"/>
    <w:rsid w:val="004A1B62"/>
    <w:rsid w:val="004A1CEC"/>
    <w:rsid w:val="004A1E6B"/>
    <w:rsid w:val="004A2037"/>
    <w:rsid w:val="004A20C6"/>
    <w:rsid w:val="004A2537"/>
    <w:rsid w:val="004A26A6"/>
    <w:rsid w:val="004A2C66"/>
    <w:rsid w:val="004A2F15"/>
    <w:rsid w:val="004A315B"/>
    <w:rsid w:val="004A336D"/>
    <w:rsid w:val="004A3992"/>
    <w:rsid w:val="004A43FC"/>
    <w:rsid w:val="004A4841"/>
    <w:rsid w:val="004A4EA5"/>
    <w:rsid w:val="004A509C"/>
    <w:rsid w:val="004A51B4"/>
    <w:rsid w:val="004A5772"/>
    <w:rsid w:val="004A5D23"/>
    <w:rsid w:val="004A6521"/>
    <w:rsid w:val="004A6F5F"/>
    <w:rsid w:val="004A7020"/>
    <w:rsid w:val="004A7F0E"/>
    <w:rsid w:val="004B00B1"/>
    <w:rsid w:val="004B0687"/>
    <w:rsid w:val="004B083E"/>
    <w:rsid w:val="004B15A7"/>
    <w:rsid w:val="004B20E6"/>
    <w:rsid w:val="004B21A8"/>
    <w:rsid w:val="004B21EC"/>
    <w:rsid w:val="004B27A4"/>
    <w:rsid w:val="004B27B1"/>
    <w:rsid w:val="004B2E62"/>
    <w:rsid w:val="004B3346"/>
    <w:rsid w:val="004B33C1"/>
    <w:rsid w:val="004B3751"/>
    <w:rsid w:val="004B42BA"/>
    <w:rsid w:val="004B46E2"/>
    <w:rsid w:val="004B470D"/>
    <w:rsid w:val="004B4821"/>
    <w:rsid w:val="004B5025"/>
    <w:rsid w:val="004B5044"/>
    <w:rsid w:val="004B633D"/>
    <w:rsid w:val="004B6654"/>
    <w:rsid w:val="004B6C5D"/>
    <w:rsid w:val="004B6CD6"/>
    <w:rsid w:val="004B6F7B"/>
    <w:rsid w:val="004B6FAE"/>
    <w:rsid w:val="004B70BF"/>
    <w:rsid w:val="004B7AA1"/>
    <w:rsid w:val="004B7ABB"/>
    <w:rsid w:val="004B7AE0"/>
    <w:rsid w:val="004B7CBA"/>
    <w:rsid w:val="004C025F"/>
    <w:rsid w:val="004C0C72"/>
    <w:rsid w:val="004C0F3F"/>
    <w:rsid w:val="004C106C"/>
    <w:rsid w:val="004C13CF"/>
    <w:rsid w:val="004C1692"/>
    <w:rsid w:val="004C1A94"/>
    <w:rsid w:val="004C2296"/>
    <w:rsid w:val="004C23B4"/>
    <w:rsid w:val="004C246C"/>
    <w:rsid w:val="004C2BE6"/>
    <w:rsid w:val="004C2CA7"/>
    <w:rsid w:val="004C3220"/>
    <w:rsid w:val="004C39AE"/>
    <w:rsid w:val="004C3C4C"/>
    <w:rsid w:val="004C4055"/>
    <w:rsid w:val="004C44B7"/>
    <w:rsid w:val="004C45E2"/>
    <w:rsid w:val="004C4BD4"/>
    <w:rsid w:val="004C5460"/>
    <w:rsid w:val="004C653E"/>
    <w:rsid w:val="004C6AD3"/>
    <w:rsid w:val="004C6D23"/>
    <w:rsid w:val="004C6E84"/>
    <w:rsid w:val="004C6E95"/>
    <w:rsid w:val="004C70D6"/>
    <w:rsid w:val="004C7566"/>
    <w:rsid w:val="004D03AF"/>
    <w:rsid w:val="004D04C4"/>
    <w:rsid w:val="004D1C49"/>
    <w:rsid w:val="004D2165"/>
    <w:rsid w:val="004D2459"/>
    <w:rsid w:val="004D2753"/>
    <w:rsid w:val="004D27AC"/>
    <w:rsid w:val="004D28E7"/>
    <w:rsid w:val="004D3A24"/>
    <w:rsid w:val="004D3BF2"/>
    <w:rsid w:val="004D3DB8"/>
    <w:rsid w:val="004D3F2B"/>
    <w:rsid w:val="004D4051"/>
    <w:rsid w:val="004D4072"/>
    <w:rsid w:val="004D40D4"/>
    <w:rsid w:val="004D430D"/>
    <w:rsid w:val="004D45B4"/>
    <w:rsid w:val="004D4DF6"/>
    <w:rsid w:val="004D53CB"/>
    <w:rsid w:val="004D5470"/>
    <w:rsid w:val="004D553B"/>
    <w:rsid w:val="004D57AC"/>
    <w:rsid w:val="004D5924"/>
    <w:rsid w:val="004D59E5"/>
    <w:rsid w:val="004D5A1A"/>
    <w:rsid w:val="004D61C2"/>
    <w:rsid w:val="004D64D0"/>
    <w:rsid w:val="004D673A"/>
    <w:rsid w:val="004D6C47"/>
    <w:rsid w:val="004D6E17"/>
    <w:rsid w:val="004D71F1"/>
    <w:rsid w:val="004D7575"/>
    <w:rsid w:val="004D758F"/>
    <w:rsid w:val="004D76D1"/>
    <w:rsid w:val="004D79AB"/>
    <w:rsid w:val="004D7A05"/>
    <w:rsid w:val="004D7ED8"/>
    <w:rsid w:val="004E04E8"/>
    <w:rsid w:val="004E04FE"/>
    <w:rsid w:val="004E0AFC"/>
    <w:rsid w:val="004E1162"/>
    <w:rsid w:val="004E11D2"/>
    <w:rsid w:val="004E152C"/>
    <w:rsid w:val="004E1F9A"/>
    <w:rsid w:val="004E24D5"/>
    <w:rsid w:val="004E252B"/>
    <w:rsid w:val="004E28CE"/>
    <w:rsid w:val="004E2B71"/>
    <w:rsid w:val="004E2C65"/>
    <w:rsid w:val="004E36E8"/>
    <w:rsid w:val="004E3C9C"/>
    <w:rsid w:val="004E41E1"/>
    <w:rsid w:val="004E44F6"/>
    <w:rsid w:val="004E4689"/>
    <w:rsid w:val="004E47D2"/>
    <w:rsid w:val="004E5316"/>
    <w:rsid w:val="004E5636"/>
    <w:rsid w:val="004E5A37"/>
    <w:rsid w:val="004E5C23"/>
    <w:rsid w:val="004E5FD0"/>
    <w:rsid w:val="004E61B4"/>
    <w:rsid w:val="004E61C3"/>
    <w:rsid w:val="004E66ED"/>
    <w:rsid w:val="004E6A78"/>
    <w:rsid w:val="004E6D21"/>
    <w:rsid w:val="004E72DD"/>
    <w:rsid w:val="004E7470"/>
    <w:rsid w:val="004E7547"/>
    <w:rsid w:val="004E7BD0"/>
    <w:rsid w:val="004E7C79"/>
    <w:rsid w:val="004E7F7E"/>
    <w:rsid w:val="004F0424"/>
    <w:rsid w:val="004F0428"/>
    <w:rsid w:val="004F133E"/>
    <w:rsid w:val="004F135E"/>
    <w:rsid w:val="004F13B4"/>
    <w:rsid w:val="004F17AA"/>
    <w:rsid w:val="004F1E14"/>
    <w:rsid w:val="004F1EC8"/>
    <w:rsid w:val="004F211E"/>
    <w:rsid w:val="004F29CF"/>
    <w:rsid w:val="004F2B67"/>
    <w:rsid w:val="004F32F9"/>
    <w:rsid w:val="004F3E71"/>
    <w:rsid w:val="004F4058"/>
    <w:rsid w:val="004F46B6"/>
    <w:rsid w:val="004F488F"/>
    <w:rsid w:val="004F4B13"/>
    <w:rsid w:val="004F4C0A"/>
    <w:rsid w:val="004F4F9C"/>
    <w:rsid w:val="004F502F"/>
    <w:rsid w:val="004F5551"/>
    <w:rsid w:val="004F57E2"/>
    <w:rsid w:val="004F6114"/>
    <w:rsid w:val="004F6169"/>
    <w:rsid w:val="004F61F6"/>
    <w:rsid w:val="004F6332"/>
    <w:rsid w:val="004F633D"/>
    <w:rsid w:val="004F73A6"/>
    <w:rsid w:val="004F765B"/>
    <w:rsid w:val="004F7A70"/>
    <w:rsid w:val="004F7DB5"/>
    <w:rsid w:val="0050018B"/>
    <w:rsid w:val="005004A2"/>
    <w:rsid w:val="005007FE"/>
    <w:rsid w:val="005008FD"/>
    <w:rsid w:val="00500959"/>
    <w:rsid w:val="00500A05"/>
    <w:rsid w:val="00500B65"/>
    <w:rsid w:val="00500C28"/>
    <w:rsid w:val="00500C4D"/>
    <w:rsid w:val="00500DEE"/>
    <w:rsid w:val="00500E39"/>
    <w:rsid w:val="00501516"/>
    <w:rsid w:val="00501A65"/>
    <w:rsid w:val="00501C8C"/>
    <w:rsid w:val="005023AB"/>
    <w:rsid w:val="00502E63"/>
    <w:rsid w:val="00503242"/>
    <w:rsid w:val="005034C3"/>
    <w:rsid w:val="0050368E"/>
    <w:rsid w:val="00503CC7"/>
    <w:rsid w:val="00503D0E"/>
    <w:rsid w:val="00503D17"/>
    <w:rsid w:val="00503EB3"/>
    <w:rsid w:val="00503F98"/>
    <w:rsid w:val="005040E9"/>
    <w:rsid w:val="005043AF"/>
    <w:rsid w:val="0050468E"/>
    <w:rsid w:val="00505913"/>
    <w:rsid w:val="0050635A"/>
    <w:rsid w:val="00506510"/>
    <w:rsid w:val="005065F5"/>
    <w:rsid w:val="005068BF"/>
    <w:rsid w:val="00506C38"/>
    <w:rsid w:val="00507200"/>
    <w:rsid w:val="005073D8"/>
    <w:rsid w:val="00507BC8"/>
    <w:rsid w:val="00507D3B"/>
    <w:rsid w:val="0051029D"/>
    <w:rsid w:val="00510410"/>
    <w:rsid w:val="00510BF6"/>
    <w:rsid w:val="00511139"/>
    <w:rsid w:val="0051152C"/>
    <w:rsid w:val="00511A76"/>
    <w:rsid w:val="0051273F"/>
    <w:rsid w:val="00512BE1"/>
    <w:rsid w:val="00512C92"/>
    <w:rsid w:val="005131DD"/>
    <w:rsid w:val="005138D6"/>
    <w:rsid w:val="00513A57"/>
    <w:rsid w:val="00513B40"/>
    <w:rsid w:val="00513B7A"/>
    <w:rsid w:val="005143B8"/>
    <w:rsid w:val="005147AB"/>
    <w:rsid w:val="00514C90"/>
    <w:rsid w:val="00514F6B"/>
    <w:rsid w:val="005159C2"/>
    <w:rsid w:val="00515AB2"/>
    <w:rsid w:val="005161D9"/>
    <w:rsid w:val="0051624F"/>
    <w:rsid w:val="0051641A"/>
    <w:rsid w:val="0051665B"/>
    <w:rsid w:val="005169F1"/>
    <w:rsid w:val="00516B31"/>
    <w:rsid w:val="0051776F"/>
    <w:rsid w:val="005177F1"/>
    <w:rsid w:val="0051793B"/>
    <w:rsid w:val="00517E0D"/>
    <w:rsid w:val="0052029E"/>
    <w:rsid w:val="0052040A"/>
    <w:rsid w:val="00520AC8"/>
    <w:rsid w:val="00521716"/>
    <w:rsid w:val="00521CA4"/>
    <w:rsid w:val="00521E2D"/>
    <w:rsid w:val="00521F6E"/>
    <w:rsid w:val="00521F7D"/>
    <w:rsid w:val="0052271B"/>
    <w:rsid w:val="00522813"/>
    <w:rsid w:val="00522A12"/>
    <w:rsid w:val="00522A5E"/>
    <w:rsid w:val="005233F0"/>
    <w:rsid w:val="005237A3"/>
    <w:rsid w:val="00523A97"/>
    <w:rsid w:val="00523B4A"/>
    <w:rsid w:val="00524115"/>
    <w:rsid w:val="005242AC"/>
    <w:rsid w:val="0052478C"/>
    <w:rsid w:val="00524877"/>
    <w:rsid w:val="00524A28"/>
    <w:rsid w:val="00525533"/>
    <w:rsid w:val="00525859"/>
    <w:rsid w:val="005262F2"/>
    <w:rsid w:val="0052662C"/>
    <w:rsid w:val="0052676D"/>
    <w:rsid w:val="00526D87"/>
    <w:rsid w:val="00526DFA"/>
    <w:rsid w:val="00526E5C"/>
    <w:rsid w:val="005271C8"/>
    <w:rsid w:val="00527374"/>
    <w:rsid w:val="005276BA"/>
    <w:rsid w:val="00527781"/>
    <w:rsid w:val="00527CD4"/>
    <w:rsid w:val="005309A0"/>
    <w:rsid w:val="00530A61"/>
    <w:rsid w:val="00530C43"/>
    <w:rsid w:val="0053139F"/>
    <w:rsid w:val="00531664"/>
    <w:rsid w:val="00531802"/>
    <w:rsid w:val="00531BEB"/>
    <w:rsid w:val="005320A1"/>
    <w:rsid w:val="005329FB"/>
    <w:rsid w:val="00532A43"/>
    <w:rsid w:val="00532B1B"/>
    <w:rsid w:val="00532C12"/>
    <w:rsid w:val="00533489"/>
    <w:rsid w:val="00533668"/>
    <w:rsid w:val="00533D3B"/>
    <w:rsid w:val="00534274"/>
    <w:rsid w:val="005347F9"/>
    <w:rsid w:val="00534E97"/>
    <w:rsid w:val="005352F2"/>
    <w:rsid w:val="0053577D"/>
    <w:rsid w:val="00535A71"/>
    <w:rsid w:val="00535A8E"/>
    <w:rsid w:val="00535F94"/>
    <w:rsid w:val="00536149"/>
    <w:rsid w:val="0053622B"/>
    <w:rsid w:val="005367ED"/>
    <w:rsid w:val="00536F30"/>
    <w:rsid w:val="00536FF0"/>
    <w:rsid w:val="00537084"/>
    <w:rsid w:val="005372C5"/>
    <w:rsid w:val="00537E30"/>
    <w:rsid w:val="005408AB"/>
    <w:rsid w:val="00541591"/>
    <w:rsid w:val="005418C5"/>
    <w:rsid w:val="00541A47"/>
    <w:rsid w:val="00541C47"/>
    <w:rsid w:val="00541EDF"/>
    <w:rsid w:val="00542220"/>
    <w:rsid w:val="005425A6"/>
    <w:rsid w:val="005425C9"/>
    <w:rsid w:val="0054283D"/>
    <w:rsid w:val="0054291E"/>
    <w:rsid w:val="00542D4F"/>
    <w:rsid w:val="00542DC7"/>
    <w:rsid w:val="00543355"/>
    <w:rsid w:val="005435AB"/>
    <w:rsid w:val="005439A8"/>
    <w:rsid w:val="005439BC"/>
    <w:rsid w:val="00543F90"/>
    <w:rsid w:val="0054408F"/>
    <w:rsid w:val="005440A4"/>
    <w:rsid w:val="00544AD1"/>
    <w:rsid w:val="00544E78"/>
    <w:rsid w:val="0054593C"/>
    <w:rsid w:val="005464F9"/>
    <w:rsid w:val="00546BE5"/>
    <w:rsid w:val="0054758A"/>
    <w:rsid w:val="00547B75"/>
    <w:rsid w:val="00547DFA"/>
    <w:rsid w:val="00547E38"/>
    <w:rsid w:val="00547FD4"/>
    <w:rsid w:val="005502F1"/>
    <w:rsid w:val="005506F6"/>
    <w:rsid w:val="00550ED9"/>
    <w:rsid w:val="005517EF"/>
    <w:rsid w:val="00551AA4"/>
    <w:rsid w:val="005521F3"/>
    <w:rsid w:val="005522C8"/>
    <w:rsid w:val="00553B4B"/>
    <w:rsid w:val="00553B98"/>
    <w:rsid w:val="00553E3A"/>
    <w:rsid w:val="005541E8"/>
    <w:rsid w:val="0055454F"/>
    <w:rsid w:val="00555D6B"/>
    <w:rsid w:val="00555FCA"/>
    <w:rsid w:val="00556212"/>
    <w:rsid w:val="005563FC"/>
    <w:rsid w:val="00556503"/>
    <w:rsid w:val="005567C4"/>
    <w:rsid w:val="0055694D"/>
    <w:rsid w:val="00556C79"/>
    <w:rsid w:val="00557019"/>
    <w:rsid w:val="005571B7"/>
    <w:rsid w:val="005575A1"/>
    <w:rsid w:val="0055761F"/>
    <w:rsid w:val="00557713"/>
    <w:rsid w:val="0056026C"/>
    <w:rsid w:val="0056028C"/>
    <w:rsid w:val="0056042A"/>
    <w:rsid w:val="0056066D"/>
    <w:rsid w:val="00560DE7"/>
    <w:rsid w:val="005613FD"/>
    <w:rsid w:val="00561694"/>
    <w:rsid w:val="00562224"/>
    <w:rsid w:val="005627AE"/>
    <w:rsid w:val="00562D88"/>
    <w:rsid w:val="00562E0E"/>
    <w:rsid w:val="00562F4C"/>
    <w:rsid w:val="00563206"/>
    <w:rsid w:val="005635D7"/>
    <w:rsid w:val="00563603"/>
    <w:rsid w:val="00563E99"/>
    <w:rsid w:val="00564224"/>
    <w:rsid w:val="005642F5"/>
    <w:rsid w:val="0056436A"/>
    <w:rsid w:val="005647D1"/>
    <w:rsid w:val="0056497F"/>
    <w:rsid w:val="00564AA2"/>
    <w:rsid w:val="00564D0D"/>
    <w:rsid w:val="00564FC6"/>
    <w:rsid w:val="0056536F"/>
    <w:rsid w:val="0056562F"/>
    <w:rsid w:val="00565BF8"/>
    <w:rsid w:val="00565DE9"/>
    <w:rsid w:val="005661DE"/>
    <w:rsid w:val="00566DB1"/>
    <w:rsid w:val="00566EAE"/>
    <w:rsid w:val="005672CC"/>
    <w:rsid w:val="00567369"/>
    <w:rsid w:val="00567777"/>
    <w:rsid w:val="00567FD3"/>
    <w:rsid w:val="00570915"/>
    <w:rsid w:val="00570F2C"/>
    <w:rsid w:val="00570F8E"/>
    <w:rsid w:val="00571206"/>
    <w:rsid w:val="0057149A"/>
    <w:rsid w:val="00571644"/>
    <w:rsid w:val="00571C76"/>
    <w:rsid w:val="00572760"/>
    <w:rsid w:val="00572A69"/>
    <w:rsid w:val="00572ADA"/>
    <w:rsid w:val="0057331D"/>
    <w:rsid w:val="005741A2"/>
    <w:rsid w:val="0057493B"/>
    <w:rsid w:val="00574A5F"/>
    <w:rsid w:val="0057560E"/>
    <w:rsid w:val="0057587A"/>
    <w:rsid w:val="00575B2C"/>
    <w:rsid w:val="00575F65"/>
    <w:rsid w:val="00576083"/>
    <w:rsid w:val="005760D0"/>
    <w:rsid w:val="00576213"/>
    <w:rsid w:val="00576468"/>
    <w:rsid w:val="005764E9"/>
    <w:rsid w:val="00576501"/>
    <w:rsid w:val="00577077"/>
    <w:rsid w:val="005772B8"/>
    <w:rsid w:val="005772BC"/>
    <w:rsid w:val="00580193"/>
    <w:rsid w:val="0058028B"/>
    <w:rsid w:val="00581074"/>
    <w:rsid w:val="005810F0"/>
    <w:rsid w:val="00581639"/>
    <w:rsid w:val="0058195C"/>
    <w:rsid w:val="00581E93"/>
    <w:rsid w:val="00582221"/>
    <w:rsid w:val="00582226"/>
    <w:rsid w:val="005822FC"/>
    <w:rsid w:val="0058235A"/>
    <w:rsid w:val="0058272A"/>
    <w:rsid w:val="005833E3"/>
    <w:rsid w:val="0058358F"/>
    <w:rsid w:val="005835A2"/>
    <w:rsid w:val="00583A84"/>
    <w:rsid w:val="00583D46"/>
    <w:rsid w:val="00583FBF"/>
    <w:rsid w:val="005841D7"/>
    <w:rsid w:val="00584610"/>
    <w:rsid w:val="00584782"/>
    <w:rsid w:val="00584FA6"/>
    <w:rsid w:val="00584FFB"/>
    <w:rsid w:val="00585099"/>
    <w:rsid w:val="005850E5"/>
    <w:rsid w:val="00585301"/>
    <w:rsid w:val="00585610"/>
    <w:rsid w:val="00585809"/>
    <w:rsid w:val="00585817"/>
    <w:rsid w:val="00585EA2"/>
    <w:rsid w:val="005860C5"/>
    <w:rsid w:val="005860EC"/>
    <w:rsid w:val="00586114"/>
    <w:rsid w:val="00586183"/>
    <w:rsid w:val="005863DB"/>
    <w:rsid w:val="00586908"/>
    <w:rsid w:val="00586A71"/>
    <w:rsid w:val="00586C45"/>
    <w:rsid w:val="00586C6A"/>
    <w:rsid w:val="00586D97"/>
    <w:rsid w:val="00586DED"/>
    <w:rsid w:val="005874D6"/>
    <w:rsid w:val="005876D7"/>
    <w:rsid w:val="00587736"/>
    <w:rsid w:val="00587A91"/>
    <w:rsid w:val="00587B3E"/>
    <w:rsid w:val="00587BF1"/>
    <w:rsid w:val="00587EC0"/>
    <w:rsid w:val="00590E13"/>
    <w:rsid w:val="00591372"/>
    <w:rsid w:val="00591392"/>
    <w:rsid w:val="00591394"/>
    <w:rsid w:val="0059150B"/>
    <w:rsid w:val="00591836"/>
    <w:rsid w:val="00591B76"/>
    <w:rsid w:val="00591B8A"/>
    <w:rsid w:val="00591DD8"/>
    <w:rsid w:val="00591E6E"/>
    <w:rsid w:val="005922A2"/>
    <w:rsid w:val="00592786"/>
    <w:rsid w:val="00592939"/>
    <w:rsid w:val="00592C36"/>
    <w:rsid w:val="00593148"/>
    <w:rsid w:val="00593420"/>
    <w:rsid w:val="00593641"/>
    <w:rsid w:val="00593985"/>
    <w:rsid w:val="00593C1C"/>
    <w:rsid w:val="00594108"/>
    <w:rsid w:val="005941B4"/>
    <w:rsid w:val="00595527"/>
    <w:rsid w:val="005956B1"/>
    <w:rsid w:val="0059570F"/>
    <w:rsid w:val="00595F78"/>
    <w:rsid w:val="005960EF"/>
    <w:rsid w:val="00596289"/>
    <w:rsid w:val="005962D2"/>
    <w:rsid w:val="00596372"/>
    <w:rsid w:val="0059644D"/>
    <w:rsid w:val="0059690A"/>
    <w:rsid w:val="00596C51"/>
    <w:rsid w:val="005970D2"/>
    <w:rsid w:val="00597262"/>
    <w:rsid w:val="00597589"/>
    <w:rsid w:val="0059775E"/>
    <w:rsid w:val="00597766"/>
    <w:rsid w:val="00597AA0"/>
    <w:rsid w:val="00597CCE"/>
    <w:rsid w:val="005A00FC"/>
    <w:rsid w:val="005A0182"/>
    <w:rsid w:val="005A0945"/>
    <w:rsid w:val="005A0A52"/>
    <w:rsid w:val="005A0E3A"/>
    <w:rsid w:val="005A186A"/>
    <w:rsid w:val="005A1B5A"/>
    <w:rsid w:val="005A1D49"/>
    <w:rsid w:val="005A2253"/>
    <w:rsid w:val="005A2495"/>
    <w:rsid w:val="005A282F"/>
    <w:rsid w:val="005A2A1C"/>
    <w:rsid w:val="005A2A64"/>
    <w:rsid w:val="005A2C5E"/>
    <w:rsid w:val="005A2C61"/>
    <w:rsid w:val="005A32C9"/>
    <w:rsid w:val="005A3B08"/>
    <w:rsid w:val="005A3B98"/>
    <w:rsid w:val="005A4ACA"/>
    <w:rsid w:val="005A553B"/>
    <w:rsid w:val="005A609E"/>
    <w:rsid w:val="005A628B"/>
    <w:rsid w:val="005A63EF"/>
    <w:rsid w:val="005A64EF"/>
    <w:rsid w:val="005A704B"/>
    <w:rsid w:val="005A730B"/>
    <w:rsid w:val="005A7BC7"/>
    <w:rsid w:val="005B06E0"/>
    <w:rsid w:val="005B088F"/>
    <w:rsid w:val="005B0BA5"/>
    <w:rsid w:val="005B1176"/>
    <w:rsid w:val="005B147D"/>
    <w:rsid w:val="005B1569"/>
    <w:rsid w:val="005B17A2"/>
    <w:rsid w:val="005B1BF7"/>
    <w:rsid w:val="005B1CD9"/>
    <w:rsid w:val="005B204A"/>
    <w:rsid w:val="005B20FF"/>
    <w:rsid w:val="005B2478"/>
    <w:rsid w:val="005B348B"/>
    <w:rsid w:val="005B35E5"/>
    <w:rsid w:val="005B38A8"/>
    <w:rsid w:val="005B419C"/>
    <w:rsid w:val="005B4882"/>
    <w:rsid w:val="005B4A61"/>
    <w:rsid w:val="005B4DBC"/>
    <w:rsid w:val="005B4E03"/>
    <w:rsid w:val="005B5819"/>
    <w:rsid w:val="005B5842"/>
    <w:rsid w:val="005B5901"/>
    <w:rsid w:val="005B5AF8"/>
    <w:rsid w:val="005B5BF1"/>
    <w:rsid w:val="005B5DA1"/>
    <w:rsid w:val="005B6480"/>
    <w:rsid w:val="005B6902"/>
    <w:rsid w:val="005B6A5B"/>
    <w:rsid w:val="005B6B42"/>
    <w:rsid w:val="005B6E4F"/>
    <w:rsid w:val="005B70B4"/>
    <w:rsid w:val="005B746B"/>
    <w:rsid w:val="005B74E5"/>
    <w:rsid w:val="005B75AB"/>
    <w:rsid w:val="005B7E79"/>
    <w:rsid w:val="005C01BF"/>
    <w:rsid w:val="005C03DC"/>
    <w:rsid w:val="005C0D39"/>
    <w:rsid w:val="005C0EE9"/>
    <w:rsid w:val="005C103D"/>
    <w:rsid w:val="005C10DC"/>
    <w:rsid w:val="005C1B83"/>
    <w:rsid w:val="005C1FFC"/>
    <w:rsid w:val="005C208A"/>
    <w:rsid w:val="005C21AE"/>
    <w:rsid w:val="005C25C5"/>
    <w:rsid w:val="005C37EF"/>
    <w:rsid w:val="005C3DA3"/>
    <w:rsid w:val="005C4822"/>
    <w:rsid w:val="005C4B3E"/>
    <w:rsid w:val="005C4F75"/>
    <w:rsid w:val="005C4FF7"/>
    <w:rsid w:val="005C50E0"/>
    <w:rsid w:val="005C5389"/>
    <w:rsid w:val="005C5424"/>
    <w:rsid w:val="005C58C3"/>
    <w:rsid w:val="005C5A27"/>
    <w:rsid w:val="005C5CE2"/>
    <w:rsid w:val="005C609C"/>
    <w:rsid w:val="005C6DB0"/>
    <w:rsid w:val="005C7003"/>
    <w:rsid w:val="005C7065"/>
    <w:rsid w:val="005C740B"/>
    <w:rsid w:val="005C7944"/>
    <w:rsid w:val="005C7DFB"/>
    <w:rsid w:val="005C7E89"/>
    <w:rsid w:val="005D00BA"/>
    <w:rsid w:val="005D04CF"/>
    <w:rsid w:val="005D0594"/>
    <w:rsid w:val="005D0673"/>
    <w:rsid w:val="005D0785"/>
    <w:rsid w:val="005D0929"/>
    <w:rsid w:val="005D1621"/>
    <w:rsid w:val="005D1BB3"/>
    <w:rsid w:val="005D1C0E"/>
    <w:rsid w:val="005D1D36"/>
    <w:rsid w:val="005D27E2"/>
    <w:rsid w:val="005D28F2"/>
    <w:rsid w:val="005D3059"/>
    <w:rsid w:val="005D3F1B"/>
    <w:rsid w:val="005D4474"/>
    <w:rsid w:val="005D4528"/>
    <w:rsid w:val="005D48D3"/>
    <w:rsid w:val="005D5413"/>
    <w:rsid w:val="005D5AB9"/>
    <w:rsid w:val="005D5BA7"/>
    <w:rsid w:val="005D625E"/>
    <w:rsid w:val="005D63A8"/>
    <w:rsid w:val="005D6555"/>
    <w:rsid w:val="005D6ED7"/>
    <w:rsid w:val="005D7271"/>
    <w:rsid w:val="005D7708"/>
    <w:rsid w:val="005D7C28"/>
    <w:rsid w:val="005D7E2D"/>
    <w:rsid w:val="005E041C"/>
    <w:rsid w:val="005E067E"/>
    <w:rsid w:val="005E092B"/>
    <w:rsid w:val="005E0D19"/>
    <w:rsid w:val="005E10C1"/>
    <w:rsid w:val="005E1834"/>
    <w:rsid w:val="005E1C75"/>
    <w:rsid w:val="005E2896"/>
    <w:rsid w:val="005E2C39"/>
    <w:rsid w:val="005E2D70"/>
    <w:rsid w:val="005E2DAD"/>
    <w:rsid w:val="005E2E6B"/>
    <w:rsid w:val="005E2EEE"/>
    <w:rsid w:val="005E30FE"/>
    <w:rsid w:val="005E4362"/>
    <w:rsid w:val="005E450E"/>
    <w:rsid w:val="005E48C9"/>
    <w:rsid w:val="005E4D4D"/>
    <w:rsid w:val="005E4D50"/>
    <w:rsid w:val="005E4ED5"/>
    <w:rsid w:val="005E523E"/>
    <w:rsid w:val="005E58EF"/>
    <w:rsid w:val="005E5C6A"/>
    <w:rsid w:val="005E5F01"/>
    <w:rsid w:val="005E62B2"/>
    <w:rsid w:val="005E647E"/>
    <w:rsid w:val="005E673D"/>
    <w:rsid w:val="005E6792"/>
    <w:rsid w:val="005E6A91"/>
    <w:rsid w:val="005E6D9E"/>
    <w:rsid w:val="005E6EC5"/>
    <w:rsid w:val="005E76F8"/>
    <w:rsid w:val="005E7ACB"/>
    <w:rsid w:val="005E7BDB"/>
    <w:rsid w:val="005F0266"/>
    <w:rsid w:val="005F054B"/>
    <w:rsid w:val="005F0640"/>
    <w:rsid w:val="005F0932"/>
    <w:rsid w:val="005F1009"/>
    <w:rsid w:val="005F1A89"/>
    <w:rsid w:val="005F221E"/>
    <w:rsid w:val="005F233C"/>
    <w:rsid w:val="005F2887"/>
    <w:rsid w:val="005F2950"/>
    <w:rsid w:val="005F2C4E"/>
    <w:rsid w:val="005F372F"/>
    <w:rsid w:val="005F3B0D"/>
    <w:rsid w:val="005F3D63"/>
    <w:rsid w:val="005F3F53"/>
    <w:rsid w:val="005F3F63"/>
    <w:rsid w:val="005F41D2"/>
    <w:rsid w:val="005F43DC"/>
    <w:rsid w:val="005F44A3"/>
    <w:rsid w:val="005F44F8"/>
    <w:rsid w:val="005F51B8"/>
    <w:rsid w:val="005F563A"/>
    <w:rsid w:val="005F5709"/>
    <w:rsid w:val="005F5732"/>
    <w:rsid w:val="005F5B0F"/>
    <w:rsid w:val="005F5D73"/>
    <w:rsid w:val="005F6527"/>
    <w:rsid w:val="005F6C4C"/>
    <w:rsid w:val="005F6DDE"/>
    <w:rsid w:val="005F6FE0"/>
    <w:rsid w:val="005F6FE2"/>
    <w:rsid w:val="005F7047"/>
    <w:rsid w:val="005F773F"/>
    <w:rsid w:val="005F7B02"/>
    <w:rsid w:val="005F7D55"/>
    <w:rsid w:val="005F7E58"/>
    <w:rsid w:val="00600734"/>
    <w:rsid w:val="006008B1"/>
    <w:rsid w:val="00600F41"/>
    <w:rsid w:val="00601263"/>
    <w:rsid w:val="0060127A"/>
    <w:rsid w:val="006017AF"/>
    <w:rsid w:val="00601871"/>
    <w:rsid w:val="00602128"/>
    <w:rsid w:val="00602334"/>
    <w:rsid w:val="006027AE"/>
    <w:rsid w:val="00602C0B"/>
    <w:rsid w:val="00602E21"/>
    <w:rsid w:val="0060329D"/>
    <w:rsid w:val="00603835"/>
    <w:rsid w:val="006038AB"/>
    <w:rsid w:val="0060398F"/>
    <w:rsid w:val="0060412B"/>
    <w:rsid w:val="00604366"/>
    <w:rsid w:val="006046B6"/>
    <w:rsid w:val="00604829"/>
    <w:rsid w:val="006048F1"/>
    <w:rsid w:val="0060510A"/>
    <w:rsid w:val="00605AEF"/>
    <w:rsid w:val="006060A6"/>
    <w:rsid w:val="00606348"/>
    <w:rsid w:val="006063E5"/>
    <w:rsid w:val="0060667D"/>
    <w:rsid w:val="006066F6"/>
    <w:rsid w:val="00606D8D"/>
    <w:rsid w:val="00607863"/>
    <w:rsid w:val="00607EB7"/>
    <w:rsid w:val="006101FD"/>
    <w:rsid w:val="006103C7"/>
    <w:rsid w:val="00610421"/>
    <w:rsid w:val="006104EF"/>
    <w:rsid w:val="00610574"/>
    <w:rsid w:val="00610C3E"/>
    <w:rsid w:val="00611015"/>
    <w:rsid w:val="006116FE"/>
    <w:rsid w:val="00611B14"/>
    <w:rsid w:val="00611C7F"/>
    <w:rsid w:val="0061208E"/>
    <w:rsid w:val="00612624"/>
    <w:rsid w:val="0061349C"/>
    <w:rsid w:val="0061380C"/>
    <w:rsid w:val="00613889"/>
    <w:rsid w:val="00613B73"/>
    <w:rsid w:val="00614125"/>
    <w:rsid w:val="00614329"/>
    <w:rsid w:val="00614373"/>
    <w:rsid w:val="006149CE"/>
    <w:rsid w:val="006156B5"/>
    <w:rsid w:val="006156CC"/>
    <w:rsid w:val="00615CDA"/>
    <w:rsid w:val="00616255"/>
    <w:rsid w:val="006163DE"/>
    <w:rsid w:val="0061671F"/>
    <w:rsid w:val="0061689F"/>
    <w:rsid w:val="00616AA8"/>
    <w:rsid w:val="00616BCB"/>
    <w:rsid w:val="00616C6D"/>
    <w:rsid w:val="00616C8D"/>
    <w:rsid w:val="006171E1"/>
    <w:rsid w:val="00617FEA"/>
    <w:rsid w:val="00620967"/>
    <w:rsid w:val="00620A5E"/>
    <w:rsid w:val="00620B80"/>
    <w:rsid w:val="00620CAF"/>
    <w:rsid w:val="00621346"/>
    <w:rsid w:val="00621709"/>
    <w:rsid w:val="006217AE"/>
    <w:rsid w:val="006217B8"/>
    <w:rsid w:val="00621AD5"/>
    <w:rsid w:val="00622068"/>
    <w:rsid w:val="00622166"/>
    <w:rsid w:val="0062243A"/>
    <w:rsid w:val="00622708"/>
    <w:rsid w:val="00622980"/>
    <w:rsid w:val="00622B02"/>
    <w:rsid w:val="00622CB8"/>
    <w:rsid w:val="00622D8F"/>
    <w:rsid w:val="00623187"/>
    <w:rsid w:val="0062345F"/>
    <w:rsid w:val="006237BF"/>
    <w:rsid w:val="00623B11"/>
    <w:rsid w:val="00623C1A"/>
    <w:rsid w:val="00623F03"/>
    <w:rsid w:val="006243E8"/>
    <w:rsid w:val="00624575"/>
    <w:rsid w:val="0062459A"/>
    <w:rsid w:val="00624A52"/>
    <w:rsid w:val="00624EF7"/>
    <w:rsid w:val="00624F7D"/>
    <w:rsid w:val="006258B6"/>
    <w:rsid w:val="00625A57"/>
    <w:rsid w:val="00625AED"/>
    <w:rsid w:val="00625B43"/>
    <w:rsid w:val="00626366"/>
    <w:rsid w:val="00626414"/>
    <w:rsid w:val="00626D4B"/>
    <w:rsid w:val="00626D71"/>
    <w:rsid w:val="00626F09"/>
    <w:rsid w:val="00626FFA"/>
    <w:rsid w:val="0062708A"/>
    <w:rsid w:val="0062709A"/>
    <w:rsid w:val="0062763E"/>
    <w:rsid w:val="00627862"/>
    <w:rsid w:val="00627C46"/>
    <w:rsid w:val="00627C6F"/>
    <w:rsid w:val="00627E56"/>
    <w:rsid w:val="00627FAB"/>
    <w:rsid w:val="0063002B"/>
    <w:rsid w:val="00630536"/>
    <w:rsid w:val="00630C75"/>
    <w:rsid w:val="00631702"/>
    <w:rsid w:val="00631A61"/>
    <w:rsid w:val="006326E2"/>
    <w:rsid w:val="0063278E"/>
    <w:rsid w:val="00632B5B"/>
    <w:rsid w:val="006338AE"/>
    <w:rsid w:val="00633A97"/>
    <w:rsid w:val="00633D35"/>
    <w:rsid w:val="006340CE"/>
    <w:rsid w:val="006341B9"/>
    <w:rsid w:val="00634874"/>
    <w:rsid w:val="00634FEA"/>
    <w:rsid w:val="0063550D"/>
    <w:rsid w:val="0063577A"/>
    <w:rsid w:val="006358D0"/>
    <w:rsid w:val="00635CE4"/>
    <w:rsid w:val="00635D98"/>
    <w:rsid w:val="00636003"/>
    <w:rsid w:val="006362D1"/>
    <w:rsid w:val="00636408"/>
    <w:rsid w:val="00636C59"/>
    <w:rsid w:val="00636C65"/>
    <w:rsid w:val="00636D7F"/>
    <w:rsid w:val="006374FC"/>
    <w:rsid w:val="006376B6"/>
    <w:rsid w:val="00637866"/>
    <w:rsid w:val="00637BFF"/>
    <w:rsid w:val="00637FAA"/>
    <w:rsid w:val="006400A3"/>
    <w:rsid w:val="006401BE"/>
    <w:rsid w:val="00640761"/>
    <w:rsid w:val="00640EA8"/>
    <w:rsid w:val="00641419"/>
    <w:rsid w:val="0064177F"/>
    <w:rsid w:val="00641909"/>
    <w:rsid w:val="00641DE7"/>
    <w:rsid w:val="00642762"/>
    <w:rsid w:val="00642996"/>
    <w:rsid w:val="00642A88"/>
    <w:rsid w:val="00642F51"/>
    <w:rsid w:val="00642F96"/>
    <w:rsid w:val="00643014"/>
    <w:rsid w:val="0064302D"/>
    <w:rsid w:val="006432F2"/>
    <w:rsid w:val="00643355"/>
    <w:rsid w:val="00643921"/>
    <w:rsid w:val="00643E42"/>
    <w:rsid w:val="0064410A"/>
    <w:rsid w:val="0064442E"/>
    <w:rsid w:val="00644449"/>
    <w:rsid w:val="006444A6"/>
    <w:rsid w:val="00644814"/>
    <w:rsid w:val="0064485C"/>
    <w:rsid w:val="00644AA6"/>
    <w:rsid w:val="00644AE3"/>
    <w:rsid w:val="00644CA2"/>
    <w:rsid w:val="00644FC4"/>
    <w:rsid w:val="00645D80"/>
    <w:rsid w:val="00646350"/>
    <w:rsid w:val="00646503"/>
    <w:rsid w:val="00646849"/>
    <w:rsid w:val="00646DA0"/>
    <w:rsid w:val="0064707F"/>
    <w:rsid w:val="00647478"/>
    <w:rsid w:val="00647763"/>
    <w:rsid w:val="00647D0F"/>
    <w:rsid w:val="006503A5"/>
    <w:rsid w:val="00650D76"/>
    <w:rsid w:val="00650DE6"/>
    <w:rsid w:val="006511B3"/>
    <w:rsid w:val="00651582"/>
    <w:rsid w:val="00651722"/>
    <w:rsid w:val="00652287"/>
    <w:rsid w:val="00652875"/>
    <w:rsid w:val="00652923"/>
    <w:rsid w:val="00652C75"/>
    <w:rsid w:val="00653031"/>
    <w:rsid w:val="00653148"/>
    <w:rsid w:val="006535D1"/>
    <w:rsid w:val="00654545"/>
    <w:rsid w:val="0065465E"/>
    <w:rsid w:val="0065477F"/>
    <w:rsid w:val="00654C45"/>
    <w:rsid w:val="0065536E"/>
    <w:rsid w:val="006557C3"/>
    <w:rsid w:val="00655969"/>
    <w:rsid w:val="006560E7"/>
    <w:rsid w:val="00656106"/>
    <w:rsid w:val="006566AE"/>
    <w:rsid w:val="006567BE"/>
    <w:rsid w:val="00656800"/>
    <w:rsid w:val="00656B50"/>
    <w:rsid w:val="00656BAF"/>
    <w:rsid w:val="00656D12"/>
    <w:rsid w:val="0065724D"/>
    <w:rsid w:val="006574E8"/>
    <w:rsid w:val="006578D0"/>
    <w:rsid w:val="00657ACE"/>
    <w:rsid w:val="00657CA4"/>
    <w:rsid w:val="00657FF4"/>
    <w:rsid w:val="00660A37"/>
    <w:rsid w:val="006610AE"/>
    <w:rsid w:val="006612FC"/>
    <w:rsid w:val="0066141D"/>
    <w:rsid w:val="00661526"/>
    <w:rsid w:val="00661726"/>
    <w:rsid w:val="00662132"/>
    <w:rsid w:val="006621FC"/>
    <w:rsid w:val="00662319"/>
    <w:rsid w:val="006628A3"/>
    <w:rsid w:val="00662968"/>
    <w:rsid w:val="00662B9A"/>
    <w:rsid w:val="00662CAE"/>
    <w:rsid w:val="00663047"/>
    <w:rsid w:val="006632CB"/>
    <w:rsid w:val="0066350D"/>
    <w:rsid w:val="00663747"/>
    <w:rsid w:val="00663917"/>
    <w:rsid w:val="00664469"/>
    <w:rsid w:val="006645A7"/>
    <w:rsid w:val="00665876"/>
    <w:rsid w:val="00665957"/>
    <w:rsid w:val="00666059"/>
    <w:rsid w:val="0066608E"/>
    <w:rsid w:val="006665DC"/>
    <w:rsid w:val="006667B4"/>
    <w:rsid w:val="00666ACF"/>
    <w:rsid w:val="00666ADB"/>
    <w:rsid w:val="00666BED"/>
    <w:rsid w:val="0066747E"/>
    <w:rsid w:val="00667730"/>
    <w:rsid w:val="00667A28"/>
    <w:rsid w:val="00667B29"/>
    <w:rsid w:val="00667B7B"/>
    <w:rsid w:val="00667DEA"/>
    <w:rsid w:val="00670102"/>
    <w:rsid w:val="0067034F"/>
    <w:rsid w:val="00670957"/>
    <w:rsid w:val="00670D04"/>
    <w:rsid w:val="00670FF5"/>
    <w:rsid w:val="006711DF"/>
    <w:rsid w:val="0067142E"/>
    <w:rsid w:val="00672069"/>
    <w:rsid w:val="006724E2"/>
    <w:rsid w:val="006727BE"/>
    <w:rsid w:val="00672E49"/>
    <w:rsid w:val="00672ED8"/>
    <w:rsid w:val="00672F54"/>
    <w:rsid w:val="006730B4"/>
    <w:rsid w:val="006730FF"/>
    <w:rsid w:val="006733A8"/>
    <w:rsid w:val="006734A1"/>
    <w:rsid w:val="006734BD"/>
    <w:rsid w:val="00673548"/>
    <w:rsid w:val="006739ED"/>
    <w:rsid w:val="00673B6A"/>
    <w:rsid w:val="00673C6B"/>
    <w:rsid w:val="00673F6B"/>
    <w:rsid w:val="00673FA4"/>
    <w:rsid w:val="00674407"/>
    <w:rsid w:val="00674746"/>
    <w:rsid w:val="00674C78"/>
    <w:rsid w:val="00675686"/>
    <w:rsid w:val="00675827"/>
    <w:rsid w:val="0067591F"/>
    <w:rsid w:val="00675C4C"/>
    <w:rsid w:val="0067632F"/>
    <w:rsid w:val="00676402"/>
    <w:rsid w:val="00676404"/>
    <w:rsid w:val="006765C2"/>
    <w:rsid w:val="0067678E"/>
    <w:rsid w:val="00676F2A"/>
    <w:rsid w:val="0067700C"/>
    <w:rsid w:val="0067749B"/>
    <w:rsid w:val="006776BF"/>
    <w:rsid w:val="00677764"/>
    <w:rsid w:val="00680641"/>
    <w:rsid w:val="00680D3C"/>
    <w:rsid w:val="00681362"/>
    <w:rsid w:val="00681974"/>
    <w:rsid w:val="00681D70"/>
    <w:rsid w:val="006824DE"/>
    <w:rsid w:val="00682519"/>
    <w:rsid w:val="006826A0"/>
    <w:rsid w:val="00682836"/>
    <w:rsid w:val="006829E2"/>
    <w:rsid w:val="00682F6E"/>
    <w:rsid w:val="00683000"/>
    <w:rsid w:val="006830A8"/>
    <w:rsid w:val="006833C9"/>
    <w:rsid w:val="0068347F"/>
    <w:rsid w:val="00683871"/>
    <w:rsid w:val="00683B7D"/>
    <w:rsid w:val="00683C4A"/>
    <w:rsid w:val="00683C9B"/>
    <w:rsid w:val="00683E67"/>
    <w:rsid w:val="0068471A"/>
    <w:rsid w:val="006848BE"/>
    <w:rsid w:val="00684A55"/>
    <w:rsid w:val="006853DE"/>
    <w:rsid w:val="0068550D"/>
    <w:rsid w:val="0068560E"/>
    <w:rsid w:val="0068560F"/>
    <w:rsid w:val="0068583A"/>
    <w:rsid w:val="00685F95"/>
    <w:rsid w:val="00686175"/>
    <w:rsid w:val="0068655F"/>
    <w:rsid w:val="006868EB"/>
    <w:rsid w:val="006869D0"/>
    <w:rsid w:val="00686C2C"/>
    <w:rsid w:val="00687439"/>
    <w:rsid w:val="00687EE4"/>
    <w:rsid w:val="00690190"/>
    <w:rsid w:val="00690469"/>
    <w:rsid w:val="0069074F"/>
    <w:rsid w:val="006908C3"/>
    <w:rsid w:val="0069092F"/>
    <w:rsid w:val="00690A9D"/>
    <w:rsid w:val="00690CB9"/>
    <w:rsid w:val="00690E56"/>
    <w:rsid w:val="00691A12"/>
    <w:rsid w:val="00691C08"/>
    <w:rsid w:val="00691F84"/>
    <w:rsid w:val="00692446"/>
    <w:rsid w:val="00692A20"/>
    <w:rsid w:val="00692A88"/>
    <w:rsid w:val="00692DBD"/>
    <w:rsid w:val="00692E4A"/>
    <w:rsid w:val="006933BD"/>
    <w:rsid w:val="00693405"/>
    <w:rsid w:val="006934B3"/>
    <w:rsid w:val="00693B48"/>
    <w:rsid w:val="00693F6C"/>
    <w:rsid w:val="00693FF5"/>
    <w:rsid w:val="00694D5A"/>
    <w:rsid w:val="006950BC"/>
    <w:rsid w:val="0069577D"/>
    <w:rsid w:val="006957EA"/>
    <w:rsid w:val="0069580D"/>
    <w:rsid w:val="0069586F"/>
    <w:rsid w:val="00696657"/>
    <w:rsid w:val="00697035"/>
    <w:rsid w:val="006973D4"/>
    <w:rsid w:val="006976DF"/>
    <w:rsid w:val="006978AD"/>
    <w:rsid w:val="0069796D"/>
    <w:rsid w:val="006979AC"/>
    <w:rsid w:val="00697EC7"/>
    <w:rsid w:val="006A00D0"/>
    <w:rsid w:val="006A0384"/>
    <w:rsid w:val="006A0491"/>
    <w:rsid w:val="006A06A0"/>
    <w:rsid w:val="006A0E0B"/>
    <w:rsid w:val="006A153F"/>
    <w:rsid w:val="006A203F"/>
    <w:rsid w:val="006A2317"/>
    <w:rsid w:val="006A246C"/>
    <w:rsid w:val="006A3459"/>
    <w:rsid w:val="006A3646"/>
    <w:rsid w:val="006A38E5"/>
    <w:rsid w:val="006A4005"/>
    <w:rsid w:val="006A41EE"/>
    <w:rsid w:val="006A47B2"/>
    <w:rsid w:val="006A48FC"/>
    <w:rsid w:val="006A56C2"/>
    <w:rsid w:val="006A57A6"/>
    <w:rsid w:val="006A5860"/>
    <w:rsid w:val="006A628B"/>
    <w:rsid w:val="006A62CB"/>
    <w:rsid w:val="006A6B14"/>
    <w:rsid w:val="006A6FD0"/>
    <w:rsid w:val="006A6FD1"/>
    <w:rsid w:val="006A706B"/>
    <w:rsid w:val="006A719D"/>
    <w:rsid w:val="006A741C"/>
    <w:rsid w:val="006A7427"/>
    <w:rsid w:val="006A77D5"/>
    <w:rsid w:val="006A78E0"/>
    <w:rsid w:val="006A7D6D"/>
    <w:rsid w:val="006B077D"/>
    <w:rsid w:val="006B0939"/>
    <w:rsid w:val="006B0B3B"/>
    <w:rsid w:val="006B0C5D"/>
    <w:rsid w:val="006B0DB8"/>
    <w:rsid w:val="006B103C"/>
    <w:rsid w:val="006B1228"/>
    <w:rsid w:val="006B12EB"/>
    <w:rsid w:val="006B1403"/>
    <w:rsid w:val="006B15A7"/>
    <w:rsid w:val="006B1903"/>
    <w:rsid w:val="006B1B39"/>
    <w:rsid w:val="006B227D"/>
    <w:rsid w:val="006B29C7"/>
    <w:rsid w:val="006B3303"/>
    <w:rsid w:val="006B355B"/>
    <w:rsid w:val="006B3E09"/>
    <w:rsid w:val="006B407D"/>
    <w:rsid w:val="006B440E"/>
    <w:rsid w:val="006B54DA"/>
    <w:rsid w:val="006B5673"/>
    <w:rsid w:val="006B5678"/>
    <w:rsid w:val="006B570B"/>
    <w:rsid w:val="006B5C08"/>
    <w:rsid w:val="006B5E06"/>
    <w:rsid w:val="006B5E87"/>
    <w:rsid w:val="006B689F"/>
    <w:rsid w:val="006B6BF6"/>
    <w:rsid w:val="006B6DD4"/>
    <w:rsid w:val="006B6E24"/>
    <w:rsid w:val="006B7002"/>
    <w:rsid w:val="006B75BC"/>
    <w:rsid w:val="006B78BC"/>
    <w:rsid w:val="006B7BAF"/>
    <w:rsid w:val="006B7CC9"/>
    <w:rsid w:val="006B7D4A"/>
    <w:rsid w:val="006C02C6"/>
    <w:rsid w:val="006C06BD"/>
    <w:rsid w:val="006C0772"/>
    <w:rsid w:val="006C103A"/>
    <w:rsid w:val="006C10F8"/>
    <w:rsid w:val="006C1343"/>
    <w:rsid w:val="006C15CC"/>
    <w:rsid w:val="006C17D3"/>
    <w:rsid w:val="006C18B5"/>
    <w:rsid w:val="006C1A71"/>
    <w:rsid w:val="006C1E9B"/>
    <w:rsid w:val="006C22E2"/>
    <w:rsid w:val="006C2795"/>
    <w:rsid w:val="006C30E5"/>
    <w:rsid w:val="006C31F8"/>
    <w:rsid w:val="006C320A"/>
    <w:rsid w:val="006C345B"/>
    <w:rsid w:val="006C3A85"/>
    <w:rsid w:val="006C470D"/>
    <w:rsid w:val="006C4A49"/>
    <w:rsid w:val="006C4E8F"/>
    <w:rsid w:val="006C506C"/>
    <w:rsid w:val="006C59FE"/>
    <w:rsid w:val="006C6546"/>
    <w:rsid w:val="006C7199"/>
    <w:rsid w:val="006C7449"/>
    <w:rsid w:val="006C7AB0"/>
    <w:rsid w:val="006C7C4E"/>
    <w:rsid w:val="006D07A2"/>
    <w:rsid w:val="006D09BE"/>
    <w:rsid w:val="006D0CB6"/>
    <w:rsid w:val="006D12BC"/>
    <w:rsid w:val="006D154A"/>
    <w:rsid w:val="006D1CE4"/>
    <w:rsid w:val="006D207C"/>
    <w:rsid w:val="006D2201"/>
    <w:rsid w:val="006D24E2"/>
    <w:rsid w:val="006D25D3"/>
    <w:rsid w:val="006D25E8"/>
    <w:rsid w:val="006D26FC"/>
    <w:rsid w:val="006D2D60"/>
    <w:rsid w:val="006D31C7"/>
    <w:rsid w:val="006D320F"/>
    <w:rsid w:val="006D3767"/>
    <w:rsid w:val="006D3CBB"/>
    <w:rsid w:val="006D492B"/>
    <w:rsid w:val="006D4A11"/>
    <w:rsid w:val="006D4A1A"/>
    <w:rsid w:val="006D4FEF"/>
    <w:rsid w:val="006D5129"/>
    <w:rsid w:val="006D523F"/>
    <w:rsid w:val="006D550A"/>
    <w:rsid w:val="006D55D6"/>
    <w:rsid w:val="006D5935"/>
    <w:rsid w:val="006D5CF3"/>
    <w:rsid w:val="006D6286"/>
    <w:rsid w:val="006D697B"/>
    <w:rsid w:val="006D726E"/>
    <w:rsid w:val="006D73F5"/>
    <w:rsid w:val="006D7852"/>
    <w:rsid w:val="006D7979"/>
    <w:rsid w:val="006D7998"/>
    <w:rsid w:val="006D79A3"/>
    <w:rsid w:val="006D7F05"/>
    <w:rsid w:val="006E0BE1"/>
    <w:rsid w:val="006E1DED"/>
    <w:rsid w:val="006E2A49"/>
    <w:rsid w:val="006E328A"/>
    <w:rsid w:val="006E3B83"/>
    <w:rsid w:val="006E3C3E"/>
    <w:rsid w:val="006E4BF8"/>
    <w:rsid w:val="006E50AE"/>
    <w:rsid w:val="006E58ED"/>
    <w:rsid w:val="006E5DE7"/>
    <w:rsid w:val="006E6074"/>
    <w:rsid w:val="006E6CEA"/>
    <w:rsid w:val="006E70F1"/>
    <w:rsid w:val="006E7352"/>
    <w:rsid w:val="006E7386"/>
    <w:rsid w:val="006E7653"/>
    <w:rsid w:val="006E767B"/>
    <w:rsid w:val="006E7C7B"/>
    <w:rsid w:val="006F03C6"/>
    <w:rsid w:val="006F044E"/>
    <w:rsid w:val="006F0574"/>
    <w:rsid w:val="006F0A83"/>
    <w:rsid w:val="006F10B9"/>
    <w:rsid w:val="006F15D8"/>
    <w:rsid w:val="006F17DC"/>
    <w:rsid w:val="006F1B4B"/>
    <w:rsid w:val="006F1BD3"/>
    <w:rsid w:val="006F1CDD"/>
    <w:rsid w:val="006F1F08"/>
    <w:rsid w:val="006F1F6D"/>
    <w:rsid w:val="006F2778"/>
    <w:rsid w:val="006F2810"/>
    <w:rsid w:val="006F3413"/>
    <w:rsid w:val="006F34EF"/>
    <w:rsid w:val="006F39F6"/>
    <w:rsid w:val="006F3ADA"/>
    <w:rsid w:val="006F3FEC"/>
    <w:rsid w:val="006F40B1"/>
    <w:rsid w:val="006F4226"/>
    <w:rsid w:val="006F4238"/>
    <w:rsid w:val="006F4433"/>
    <w:rsid w:val="006F4461"/>
    <w:rsid w:val="006F46C1"/>
    <w:rsid w:val="006F4821"/>
    <w:rsid w:val="006F4ADC"/>
    <w:rsid w:val="006F54B7"/>
    <w:rsid w:val="006F5A9A"/>
    <w:rsid w:val="006F5BD5"/>
    <w:rsid w:val="006F61D2"/>
    <w:rsid w:val="006F68DA"/>
    <w:rsid w:val="006F6B14"/>
    <w:rsid w:val="006F6BCB"/>
    <w:rsid w:val="006F6BF9"/>
    <w:rsid w:val="006F6FAB"/>
    <w:rsid w:val="006F7569"/>
    <w:rsid w:val="006F77BB"/>
    <w:rsid w:val="006F7B94"/>
    <w:rsid w:val="006F7EC5"/>
    <w:rsid w:val="00700074"/>
    <w:rsid w:val="00700266"/>
    <w:rsid w:val="00700364"/>
    <w:rsid w:val="00700452"/>
    <w:rsid w:val="00700661"/>
    <w:rsid w:val="007014FF"/>
    <w:rsid w:val="007018F4"/>
    <w:rsid w:val="00701A80"/>
    <w:rsid w:val="00701AC7"/>
    <w:rsid w:val="00701DC0"/>
    <w:rsid w:val="00701DF4"/>
    <w:rsid w:val="00701ECD"/>
    <w:rsid w:val="0070246F"/>
    <w:rsid w:val="00703029"/>
    <w:rsid w:val="007032B7"/>
    <w:rsid w:val="0070371F"/>
    <w:rsid w:val="00703B1E"/>
    <w:rsid w:val="00703C7E"/>
    <w:rsid w:val="00703CCA"/>
    <w:rsid w:val="00703F60"/>
    <w:rsid w:val="0070430F"/>
    <w:rsid w:val="007044D5"/>
    <w:rsid w:val="00704F03"/>
    <w:rsid w:val="007052FA"/>
    <w:rsid w:val="007053AA"/>
    <w:rsid w:val="007054CA"/>
    <w:rsid w:val="007056C2"/>
    <w:rsid w:val="007056EB"/>
    <w:rsid w:val="00705BFA"/>
    <w:rsid w:val="007062A2"/>
    <w:rsid w:val="0070639D"/>
    <w:rsid w:val="00706727"/>
    <w:rsid w:val="007068CB"/>
    <w:rsid w:val="00706944"/>
    <w:rsid w:val="00706C32"/>
    <w:rsid w:val="00706EF0"/>
    <w:rsid w:val="00707789"/>
    <w:rsid w:val="00707A29"/>
    <w:rsid w:val="007101C0"/>
    <w:rsid w:val="00710505"/>
    <w:rsid w:val="00710690"/>
    <w:rsid w:val="0071097B"/>
    <w:rsid w:val="00710BA3"/>
    <w:rsid w:val="00710C04"/>
    <w:rsid w:val="00710DA8"/>
    <w:rsid w:val="00711223"/>
    <w:rsid w:val="007119B1"/>
    <w:rsid w:val="00711F0B"/>
    <w:rsid w:val="0071248E"/>
    <w:rsid w:val="007125A3"/>
    <w:rsid w:val="00712B10"/>
    <w:rsid w:val="0071320A"/>
    <w:rsid w:val="0071323B"/>
    <w:rsid w:val="00713B50"/>
    <w:rsid w:val="00714744"/>
    <w:rsid w:val="00714A22"/>
    <w:rsid w:val="00714B0D"/>
    <w:rsid w:val="0071503E"/>
    <w:rsid w:val="007154E4"/>
    <w:rsid w:val="00715935"/>
    <w:rsid w:val="00715968"/>
    <w:rsid w:val="00715A3A"/>
    <w:rsid w:val="00715C93"/>
    <w:rsid w:val="00715D60"/>
    <w:rsid w:val="00715F54"/>
    <w:rsid w:val="0071611B"/>
    <w:rsid w:val="0071632D"/>
    <w:rsid w:val="0071636A"/>
    <w:rsid w:val="00716714"/>
    <w:rsid w:val="007176BC"/>
    <w:rsid w:val="007177F0"/>
    <w:rsid w:val="007177FF"/>
    <w:rsid w:val="00717C5B"/>
    <w:rsid w:val="00717D4B"/>
    <w:rsid w:val="00720328"/>
    <w:rsid w:val="0072064C"/>
    <w:rsid w:val="007206F0"/>
    <w:rsid w:val="0072088E"/>
    <w:rsid w:val="00720EE9"/>
    <w:rsid w:val="00721086"/>
    <w:rsid w:val="00721A58"/>
    <w:rsid w:val="00721C2A"/>
    <w:rsid w:val="00722319"/>
    <w:rsid w:val="007223AB"/>
    <w:rsid w:val="00722624"/>
    <w:rsid w:val="0072277E"/>
    <w:rsid w:val="00722996"/>
    <w:rsid w:val="007229A6"/>
    <w:rsid w:val="00722E59"/>
    <w:rsid w:val="007231A7"/>
    <w:rsid w:val="007238D5"/>
    <w:rsid w:val="00723AD0"/>
    <w:rsid w:val="007247C4"/>
    <w:rsid w:val="007248A0"/>
    <w:rsid w:val="00724D00"/>
    <w:rsid w:val="00724D0B"/>
    <w:rsid w:val="00724F9D"/>
    <w:rsid w:val="007254E2"/>
    <w:rsid w:val="0072566E"/>
    <w:rsid w:val="00725888"/>
    <w:rsid w:val="00725AC1"/>
    <w:rsid w:val="00725D5F"/>
    <w:rsid w:val="007266B6"/>
    <w:rsid w:val="007277B1"/>
    <w:rsid w:val="00727FA2"/>
    <w:rsid w:val="00730A3A"/>
    <w:rsid w:val="00730C73"/>
    <w:rsid w:val="00731134"/>
    <w:rsid w:val="0073137F"/>
    <w:rsid w:val="00731590"/>
    <w:rsid w:val="00731A52"/>
    <w:rsid w:val="00731B48"/>
    <w:rsid w:val="00732059"/>
    <w:rsid w:val="00732153"/>
    <w:rsid w:val="00732219"/>
    <w:rsid w:val="007324FF"/>
    <w:rsid w:val="0073291C"/>
    <w:rsid w:val="007329C7"/>
    <w:rsid w:val="007329D7"/>
    <w:rsid w:val="00732CD4"/>
    <w:rsid w:val="00732E1F"/>
    <w:rsid w:val="00732FB6"/>
    <w:rsid w:val="007330DB"/>
    <w:rsid w:val="00733E45"/>
    <w:rsid w:val="007340D7"/>
    <w:rsid w:val="007342E0"/>
    <w:rsid w:val="00734384"/>
    <w:rsid w:val="007348A9"/>
    <w:rsid w:val="00734948"/>
    <w:rsid w:val="007354E9"/>
    <w:rsid w:val="007359F6"/>
    <w:rsid w:val="00736E72"/>
    <w:rsid w:val="007377C4"/>
    <w:rsid w:val="00737851"/>
    <w:rsid w:val="00737CD3"/>
    <w:rsid w:val="00740093"/>
    <w:rsid w:val="00740441"/>
    <w:rsid w:val="0074046D"/>
    <w:rsid w:val="007404F8"/>
    <w:rsid w:val="00740599"/>
    <w:rsid w:val="00740ECA"/>
    <w:rsid w:val="007413DF"/>
    <w:rsid w:val="007418BC"/>
    <w:rsid w:val="007419BC"/>
    <w:rsid w:val="00741A62"/>
    <w:rsid w:val="00741B16"/>
    <w:rsid w:val="00742424"/>
    <w:rsid w:val="00742D2B"/>
    <w:rsid w:val="007435F9"/>
    <w:rsid w:val="007440E6"/>
    <w:rsid w:val="0074488D"/>
    <w:rsid w:val="00744C26"/>
    <w:rsid w:val="00744EE5"/>
    <w:rsid w:val="007451C6"/>
    <w:rsid w:val="007452AD"/>
    <w:rsid w:val="0074542A"/>
    <w:rsid w:val="007454F4"/>
    <w:rsid w:val="0074560F"/>
    <w:rsid w:val="00745712"/>
    <w:rsid w:val="00745D4F"/>
    <w:rsid w:val="00745E7A"/>
    <w:rsid w:val="00746653"/>
    <w:rsid w:val="007467ED"/>
    <w:rsid w:val="00746862"/>
    <w:rsid w:val="00746A6D"/>
    <w:rsid w:val="00746AF6"/>
    <w:rsid w:val="00746C8C"/>
    <w:rsid w:val="00746F46"/>
    <w:rsid w:val="00746FC1"/>
    <w:rsid w:val="00747060"/>
    <w:rsid w:val="007472D2"/>
    <w:rsid w:val="00747396"/>
    <w:rsid w:val="00747466"/>
    <w:rsid w:val="00747934"/>
    <w:rsid w:val="00747BDA"/>
    <w:rsid w:val="00750129"/>
    <w:rsid w:val="00750269"/>
    <w:rsid w:val="00750492"/>
    <w:rsid w:val="007504E5"/>
    <w:rsid w:val="00750562"/>
    <w:rsid w:val="00750651"/>
    <w:rsid w:val="007507EA"/>
    <w:rsid w:val="00750C5C"/>
    <w:rsid w:val="00750CA7"/>
    <w:rsid w:val="0075110D"/>
    <w:rsid w:val="0075171A"/>
    <w:rsid w:val="00751DFA"/>
    <w:rsid w:val="00751F28"/>
    <w:rsid w:val="00752153"/>
    <w:rsid w:val="0075273A"/>
    <w:rsid w:val="00753029"/>
    <w:rsid w:val="007530DA"/>
    <w:rsid w:val="00753477"/>
    <w:rsid w:val="0075350B"/>
    <w:rsid w:val="007541C0"/>
    <w:rsid w:val="00754224"/>
    <w:rsid w:val="00754366"/>
    <w:rsid w:val="00754830"/>
    <w:rsid w:val="007548B2"/>
    <w:rsid w:val="00754943"/>
    <w:rsid w:val="00754E0C"/>
    <w:rsid w:val="00754F8E"/>
    <w:rsid w:val="00755081"/>
    <w:rsid w:val="00755337"/>
    <w:rsid w:val="0075576E"/>
    <w:rsid w:val="00755778"/>
    <w:rsid w:val="007559CC"/>
    <w:rsid w:val="00756031"/>
    <w:rsid w:val="00756245"/>
    <w:rsid w:val="0075636E"/>
    <w:rsid w:val="00756461"/>
    <w:rsid w:val="007566E1"/>
    <w:rsid w:val="007569ED"/>
    <w:rsid w:val="00756AEC"/>
    <w:rsid w:val="00756F07"/>
    <w:rsid w:val="0075729E"/>
    <w:rsid w:val="007578BE"/>
    <w:rsid w:val="00757E2C"/>
    <w:rsid w:val="00757FB7"/>
    <w:rsid w:val="007600EE"/>
    <w:rsid w:val="0076048E"/>
    <w:rsid w:val="0076053C"/>
    <w:rsid w:val="00760864"/>
    <w:rsid w:val="00760EA4"/>
    <w:rsid w:val="00760FC5"/>
    <w:rsid w:val="00761091"/>
    <w:rsid w:val="0076125E"/>
    <w:rsid w:val="00761486"/>
    <w:rsid w:val="007616C4"/>
    <w:rsid w:val="007616EC"/>
    <w:rsid w:val="00761886"/>
    <w:rsid w:val="00761E10"/>
    <w:rsid w:val="007627AF"/>
    <w:rsid w:val="007628C3"/>
    <w:rsid w:val="00763208"/>
    <w:rsid w:val="007633FC"/>
    <w:rsid w:val="0076349D"/>
    <w:rsid w:val="007636B2"/>
    <w:rsid w:val="00763A03"/>
    <w:rsid w:val="00763B38"/>
    <w:rsid w:val="00763F85"/>
    <w:rsid w:val="00763FB7"/>
    <w:rsid w:val="007640C8"/>
    <w:rsid w:val="007647BC"/>
    <w:rsid w:val="00764FFB"/>
    <w:rsid w:val="00765293"/>
    <w:rsid w:val="00765363"/>
    <w:rsid w:val="00765844"/>
    <w:rsid w:val="00765974"/>
    <w:rsid w:val="00765D5F"/>
    <w:rsid w:val="00765F6F"/>
    <w:rsid w:val="00766071"/>
    <w:rsid w:val="00766081"/>
    <w:rsid w:val="00766173"/>
    <w:rsid w:val="0076647B"/>
    <w:rsid w:val="00766494"/>
    <w:rsid w:val="00766826"/>
    <w:rsid w:val="0076690B"/>
    <w:rsid w:val="00766CDA"/>
    <w:rsid w:val="0076729D"/>
    <w:rsid w:val="007672D9"/>
    <w:rsid w:val="00767309"/>
    <w:rsid w:val="007673DA"/>
    <w:rsid w:val="00767FDD"/>
    <w:rsid w:val="00770041"/>
    <w:rsid w:val="0077008B"/>
    <w:rsid w:val="00770272"/>
    <w:rsid w:val="00770B1F"/>
    <w:rsid w:val="007710BE"/>
    <w:rsid w:val="00771736"/>
    <w:rsid w:val="007720E5"/>
    <w:rsid w:val="007726BF"/>
    <w:rsid w:val="00772754"/>
    <w:rsid w:val="00772A31"/>
    <w:rsid w:val="00772BC7"/>
    <w:rsid w:val="00773114"/>
    <w:rsid w:val="00773288"/>
    <w:rsid w:val="007736C6"/>
    <w:rsid w:val="00773A29"/>
    <w:rsid w:val="00773A99"/>
    <w:rsid w:val="00773CA9"/>
    <w:rsid w:val="00773D29"/>
    <w:rsid w:val="00774784"/>
    <w:rsid w:val="007747D7"/>
    <w:rsid w:val="00774922"/>
    <w:rsid w:val="007749FE"/>
    <w:rsid w:val="00774DD7"/>
    <w:rsid w:val="007752BE"/>
    <w:rsid w:val="007756B2"/>
    <w:rsid w:val="0077582B"/>
    <w:rsid w:val="0077599C"/>
    <w:rsid w:val="00775CBE"/>
    <w:rsid w:val="00775D66"/>
    <w:rsid w:val="00775E66"/>
    <w:rsid w:val="00776013"/>
    <w:rsid w:val="007761BA"/>
    <w:rsid w:val="007762E8"/>
    <w:rsid w:val="0077684F"/>
    <w:rsid w:val="00776A83"/>
    <w:rsid w:val="00776BA6"/>
    <w:rsid w:val="00776F55"/>
    <w:rsid w:val="00776FB3"/>
    <w:rsid w:val="0077772A"/>
    <w:rsid w:val="00777C86"/>
    <w:rsid w:val="00777FD3"/>
    <w:rsid w:val="007800BD"/>
    <w:rsid w:val="00780315"/>
    <w:rsid w:val="007803A6"/>
    <w:rsid w:val="007806E2"/>
    <w:rsid w:val="00780C3D"/>
    <w:rsid w:val="00780DEE"/>
    <w:rsid w:val="0078103B"/>
    <w:rsid w:val="00781154"/>
    <w:rsid w:val="0078164F"/>
    <w:rsid w:val="00781F82"/>
    <w:rsid w:val="0078225D"/>
    <w:rsid w:val="00782588"/>
    <w:rsid w:val="00782618"/>
    <w:rsid w:val="00782673"/>
    <w:rsid w:val="00782D55"/>
    <w:rsid w:val="00783418"/>
    <w:rsid w:val="0078362B"/>
    <w:rsid w:val="0078368D"/>
    <w:rsid w:val="00783D46"/>
    <w:rsid w:val="00784C1D"/>
    <w:rsid w:val="00785087"/>
    <w:rsid w:val="00785348"/>
    <w:rsid w:val="007854C8"/>
    <w:rsid w:val="007857F6"/>
    <w:rsid w:val="007859EB"/>
    <w:rsid w:val="007859FC"/>
    <w:rsid w:val="0078608F"/>
    <w:rsid w:val="0078721E"/>
    <w:rsid w:val="00787600"/>
    <w:rsid w:val="0078791B"/>
    <w:rsid w:val="00787B4F"/>
    <w:rsid w:val="00790675"/>
    <w:rsid w:val="0079071C"/>
    <w:rsid w:val="00790A97"/>
    <w:rsid w:val="00790BFB"/>
    <w:rsid w:val="00790CCA"/>
    <w:rsid w:val="00790E11"/>
    <w:rsid w:val="00791030"/>
    <w:rsid w:val="007911CF"/>
    <w:rsid w:val="007914D9"/>
    <w:rsid w:val="00791518"/>
    <w:rsid w:val="00791604"/>
    <w:rsid w:val="00791822"/>
    <w:rsid w:val="00791D7C"/>
    <w:rsid w:val="007926F1"/>
    <w:rsid w:val="007929BE"/>
    <w:rsid w:val="00792D5E"/>
    <w:rsid w:val="00792FC5"/>
    <w:rsid w:val="007933EC"/>
    <w:rsid w:val="007937A9"/>
    <w:rsid w:val="007941C0"/>
    <w:rsid w:val="0079441D"/>
    <w:rsid w:val="00794BDD"/>
    <w:rsid w:val="00794CD4"/>
    <w:rsid w:val="0079504A"/>
    <w:rsid w:val="00795070"/>
    <w:rsid w:val="00795439"/>
    <w:rsid w:val="007954EC"/>
    <w:rsid w:val="00795612"/>
    <w:rsid w:val="0079564D"/>
    <w:rsid w:val="007956B8"/>
    <w:rsid w:val="00795CC0"/>
    <w:rsid w:val="00795D72"/>
    <w:rsid w:val="00795D88"/>
    <w:rsid w:val="00795DD1"/>
    <w:rsid w:val="00795F27"/>
    <w:rsid w:val="00795F8F"/>
    <w:rsid w:val="00796249"/>
    <w:rsid w:val="0079658D"/>
    <w:rsid w:val="00796B4C"/>
    <w:rsid w:val="00796F8E"/>
    <w:rsid w:val="0079700B"/>
    <w:rsid w:val="0079708E"/>
    <w:rsid w:val="00797985"/>
    <w:rsid w:val="00797C61"/>
    <w:rsid w:val="007A0090"/>
    <w:rsid w:val="007A0384"/>
    <w:rsid w:val="007A03F7"/>
    <w:rsid w:val="007A0505"/>
    <w:rsid w:val="007A0D4F"/>
    <w:rsid w:val="007A1F81"/>
    <w:rsid w:val="007A2630"/>
    <w:rsid w:val="007A27E8"/>
    <w:rsid w:val="007A2D4E"/>
    <w:rsid w:val="007A2EA9"/>
    <w:rsid w:val="007A2F85"/>
    <w:rsid w:val="007A36EA"/>
    <w:rsid w:val="007A3F53"/>
    <w:rsid w:val="007A447F"/>
    <w:rsid w:val="007A483D"/>
    <w:rsid w:val="007A497F"/>
    <w:rsid w:val="007A511A"/>
    <w:rsid w:val="007A5163"/>
    <w:rsid w:val="007A5D7C"/>
    <w:rsid w:val="007A5DFF"/>
    <w:rsid w:val="007A6102"/>
    <w:rsid w:val="007A66C9"/>
    <w:rsid w:val="007A694C"/>
    <w:rsid w:val="007A6FA9"/>
    <w:rsid w:val="007A702E"/>
    <w:rsid w:val="007A7565"/>
    <w:rsid w:val="007A7741"/>
    <w:rsid w:val="007A7F44"/>
    <w:rsid w:val="007B03D8"/>
    <w:rsid w:val="007B040B"/>
    <w:rsid w:val="007B0877"/>
    <w:rsid w:val="007B1029"/>
    <w:rsid w:val="007B11F1"/>
    <w:rsid w:val="007B17E9"/>
    <w:rsid w:val="007B1A2C"/>
    <w:rsid w:val="007B27BF"/>
    <w:rsid w:val="007B2F48"/>
    <w:rsid w:val="007B3230"/>
    <w:rsid w:val="007B34FC"/>
    <w:rsid w:val="007B3BCC"/>
    <w:rsid w:val="007B3CB9"/>
    <w:rsid w:val="007B3FB2"/>
    <w:rsid w:val="007B407C"/>
    <w:rsid w:val="007B4644"/>
    <w:rsid w:val="007B5857"/>
    <w:rsid w:val="007B5D36"/>
    <w:rsid w:val="007B5F65"/>
    <w:rsid w:val="007B6099"/>
    <w:rsid w:val="007B6B49"/>
    <w:rsid w:val="007B6D11"/>
    <w:rsid w:val="007B7744"/>
    <w:rsid w:val="007C0658"/>
    <w:rsid w:val="007C086B"/>
    <w:rsid w:val="007C08A5"/>
    <w:rsid w:val="007C1083"/>
    <w:rsid w:val="007C1373"/>
    <w:rsid w:val="007C13DB"/>
    <w:rsid w:val="007C1669"/>
    <w:rsid w:val="007C1D0B"/>
    <w:rsid w:val="007C23A2"/>
    <w:rsid w:val="007C2A7A"/>
    <w:rsid w:val="007C2C42"/>
    <w:rsid w:val="007C2DBF"/>
    <w:rsid w:val="007C3472"/>
    <w:rsid w:val="007C3526"/>
    <w:rsid w:val="007C37F5"/>
    <w:rsid w:val="007C3872"/>
    <w:rsid w:val="007C3C40"/>
    <w:rsid w:val="007C4078"/>
    <w:rsid w:val="007C4115"/>
    <w:rsid w:val="007C425E"/>
    <w:rsid w:val="007C4277"/>
    <w:rsid w:val="007C44A6"/>
    <w:rsid w:val="007C4B74"/>
    <w:rsid w:val="007C501D"/>
    <w:rsid w:val="007C5819"/>
    <w:rsid w:val="007C58AE"/>
    <w:rsid w:val="007C5A45"/>
    <w:rsid w:val="007C5E6E"/>
    <w:rsid w:val="007C61BE"/>
    <w:rsid w:val="007C6409"/>
    <w:rsid w:val="007C65A5"/>
    <w:rsid w:val="007C6CD2"/>
    <w:rsid w:val="007C6D2F"/>
    <w:rsid w:val="007C7298"/>
    <w:rsid w:val="007C7556"/>
    <w:rsid w:val="007C7584"/>
    <w:rsid w:val="007C7AA6"/>
    <w:rsid w:val="007C7B14"/>
    <w:rsid w:val="007C7DE9"/>
    <w:rsid w:val="007D06A5"/>
    <w:rsid w:val="007D07BA"/>
    <w:rsid w:val="007D0845"/>
    <w:rsid w:val="007D0B1F"/>
    <w:rsid w:val="007D0BA8"/>
    <w:rsid w:val="007D0D9C"/>
    <w:rsid w:val="007D20E5"/>
    <w:rsid w:val="007D24D7"/>
    <w:rsid w:val="007D259F"/>
    <w:rsid w:val="007D260C"/>
    <w:rsid w:val="007D29D7"/>
    <w:rsid w:val="007D2CAD"/>
    <w:rsid w:val="007D2DE7"/>
    <w:rsid w:val="007D2F9A"/>
    <w:rsid w:val="007D3CD2"/>
    <w:rsid w:val="007D438E"/>
    <w:rsid w:val="007D4612"/>
    <w:rsid w:val="007D5584"/>
    <w:rsid w:val="007D5A34"/>
    <w:rsid w:val="007D5BC0"/>
    <w:rsid w:val="007D6498"/>
    <w:rsid w:val="007D657E"/>
    <w:rsid w:val="007D66A5"/>
    <w:rsid w:val="007D6B30"/>
    <w:rsid w:val="007D6C59"/>
    <w:rsid w:val="007D7A79"/>
    <w:rsid w:val="007E008A"/>
    <w:rsid w:val="007E010E"/>
    <w:rsid w:val="007E0395"/>
    <w:rsid w:val="007E040C"/>
    <w:rsid w:val="007E07CB"/>
    <w:rsid w:val="007E0813"/>
    <w:rsid w:val="007E0A37"/>
    <w:rsid w:val="007E146A"/>
    <w:rsid w:val="007E16B6"/>
    <w:rsid w:val="007E1CA1"/>
    <w:rsid w:val="007E1D12"/>
    <w:rsid w:val="007E1E41"/>
    <w:rsid w:val="007E1ED1"/>
    <w:rsid w:val="007E20C0"/>
    <w:rsid w:val="007E2532"/>
    <w:rsid w:val="007E2632"/>
    <w:rsid w:val="007E285D"/>
    <w:rsid w:val="007E2CA2"/>
    <w:rsid w:val="007E2D6C"/>
    <w:rsid w:val="007E2F90"/>
    <w:rsid w:val="007E31E2"/>
    <w:rsid w:val="007E34C4"/>
    <w:rsid w:val="007E3756"/>
    <w:rsid w:val="007E38A2"/>
    <w:rsid w:val="007E3A10"/>
    <w:rsid w:val="007E3AC8"/>
    <w:rsid w:val="007E40E4"/>
    <w:rsid w:val="007E44A2"/>
    <w:rsid w:val="007E44CC"/>
    <w:rsid w:val="007E44F7"/>
    <w:rsid w:val="007E4BB3"/>
    <w:rsid w:val="007E4BF0"/>
    <w:rsid w:val="007E4D0B"/>
    <w:rsid w:val="007E4E50"/>
    <w:rsid w:val="007E4E89"/>
    <w:rsid w:val="007E4FD7"/>
    <w:rsid w:val="007E5169"/>
    <w:rsid w:val="007E51FD"/>
    <w:rsid w:val="007E529F"/>
    <w:rsid w:val="007E579D"/>
    <w:rsid w:val="007E6296"/>
    <w:rsid w:val="007E6A63"/>
    <w:rsid w:val="007E6BA0"/>
    <w:rsid w:val="007E6D58"/>
    <w:rsid w:val="007E6FF3"/>
    <w:rsid w:val="007E72D1"/>
    <w:rsid w:val="007E75E4"/>
    <w:rsid w:val="007E76ED"/>
    <w:rsid w:val="007E7F47"/>
    <w:rsid w:val="007F02B8"/>
    <w:rsid w:val="007F0A84"/>
    <w:rsid w:val="007F0C52"/>
    <w:rsid w:val="007F0D85"/>
    <w:rsid w:val="007F0D9F"/>
    <w:rsid w:val="007F0F43"/>
    <w:rsid w:val="007F10C6"/>
    <w:rsid w:val="007F14D9"/>
    <w:rsid w:val="007F1865"/>
    <w:rsid w:val="007F1C34"/>
    <w:rsid w:val="007F230D"/>
    <w:rsid w:val="007F242F"/>
    <w:rsid w:val="007F310D"/>
    <w:rsid w:val="007F3C47"/>
    <w:rsid w:val="007F3F4B"/>
    <w:rsid w:val="007F3FAF"/>
    <w:rsid w:val="007F4316"/>
    <w:rsid w:val="007F4590"/>
    <w:rsid w:val="007F4A42"/>
    <w:rsid w:val="007F4FB1"/>
    <w:rsid w:val="007F5356"/>
    <w:rsid w:val="007F5379"/>
    <w:rsid w:val="007F56B2"/>
    <w:rsid w:val="007F5759"/>
    <w:rsid w:val="007F57AD"/>
    <w:rsid w:val="007F5BB5"/>
    <w:rsid w:val="007F5D46"/>
    <w:rsid w:val="007F670E"/>
    <w:rsid w:val="007F682A"/>
    <w:rsid w:val="007F6B26"/>
    <w:rsid w:val="007F6EC9"/>
    <w:rsid w:val="007F6FFB"/>
    <w:rsid w:val="007F718B"/>
    <w:rsid w:val="007F7191"/>
    <w:rsid w:val="007F764B"/>
    <w:rsid w:val="007F78ED"/>
    <w:rsid w:val="007F7A7A"/>
    <w:rsid w:val="007F7B4A"/>
    <w:rsid w:val="007F7F25"/>
    <w:rsid w:val="0080028B"/>
    <w:rsid w:val="0080050B"/>
    <w:rsid w:val="008010BE"/>
    <w:rsid w:val="008010EA"/>
    <w:rsid w:val="008011CE"/>
    <w:rsid w:val="00801E51"/>
    <w:rsid w:val="008021A0"/>
    <w:rsid w:val="008021F6"/>
    <w:rsid w:val="008024B9"/>
    <w:rsid w:val="008025F8"/>
    <w:rsid w:val="0080293B"/>
    <w:rsid w:val="00802CB8"/>
    <w:rsid w:val="00802D94"/>
    <w:rsid w:val="00803662"/>
    <w:rsid w:val="0080383F"/>
    <w:rsid w:val="00803A2A"/>
    <w:rsid w:val="00803A74"/>
    <w:rsid w:val="00803D3D"/>
    <w:rsid w:val="0080474B"/>
    <w:rsid w:val="00804C10"/>
    <w:rsid w:val="00804E94"/>
    <w:rsid w:val="00804EAB"/>
    <w:rsid w:val="00805577"/>
    <w:rsid w:val="0080579E"/>
    <w:rsid w:val="00805AE2"/>
    <w:rsid w:val="00805DE1"/>
    <w:rsid w:val="008069F6"/>
    <w:rsid w:val="00807192"/>
    <w:rsid w:val="0080720B"/>
    <w:rsid w:val="00807614"/>
    <w:rsid w:val="008076B4"/>
    <w:rsid w:val="008078C9"/>
    <w:rsid w:val="00807A0E"/>
    <w:rsid w:val="00807B74"/>
    <w:rsid w:val="00807F86"/>
    <w:rsid w:val="008104E7"/>
    <w:rsid w:val="00811075"/>
    <w:rsid w:val="00811305"/>
    <w:rsid w:val="00811A4B"/>
    <w:rsid w:val="00811BE1"/>
    <w:rsid w:val="00811F21"/>
    <w:rsid w:val="00812612"/>
    <w:rsid w:val="008129C2"/>
    <w:rsid w:val="008129CB"/>
    <w:rsid w:val="00812A19"/>
    <w:rsid w:val="00812CD4"/>
    <w:rsid w:val="00812F79"/>
    <w:rsid w:val="0081320C"/>
    <w:rsid w:val="00813EEC"/>
    <w:rsid w:val="00813FB2"/>
    <w:rsid w:val="00814266"/>
    <w:rsid w:val="008144BB"/>
    <w:rsid w:val="00814A75"/>
    <w:rsid w:val="00814FB0"/>
    <w:rsid w:val="0081569D"/>
    <w:rsid w:val="008157F0"/>
    <w:rsid w:val="00815AD1"/>
    <w:rsid w:val="00815DD9"/>
    <w:rsid w:val="00816393"/>
    <w:rsid w:val="00816409"/>
    <w:rsid w:val="00816635"/>
    <w:rsid w:val="0081689C"/>
    <w:rsid w:val="00816A8A"/>
    <w:rsid w:val="00816CC3"/>
    <w:rsid w:val="00816F23"/>
    <w:rsid w:val="00816FDA"/>
    <w:rsid w:val="0081758C"/>
    <w:rsid w:val="00817A00"/>
    <w:rsid w:val="00817E2D"/>
    <w:rsid w:val="008201BB"/>
    <w:rsid w:val="008201D4"/>
    <w:rsid w:val="00820319"/>
    <w:rsid w:val="0082047E"/>
    <w:rsid w:val="008204F6"/>
    <w:rsid w:val="00820932"/>
    <w:rsid w:val="00820C73"/>
    <w:rsid w:val="00820CF3"/>
    <w:rsid w:val="00821261"/>
    <w:rsid w:val="008214A5"/>
    <w:rsid w:val="008215CF"/>
    <w:rsid w:val="008217CA"/>
    <w:rsid w:val="008219EF"/>
    <w:rsid w:val="00821A5E"/>
    <w:rsid w:val="0082232B"/>
    <w:rsid w:val="00822CA6"/>
    <w:rsid w:val="00823397"/>
    <w:rsid w:val="008235D6"/>
    <w:rsid w:val="008236A0"/>
    <w:rsid w:val="00823F80"/>
    <w:rsid w:val="008248D1"/>
    <w:rsid w:val="008249AE"/>
    <w:rsid w:val="00824A2E"/>
    <w:rsid w:val="0082559A"/>
    <w:rsid w:val="008258C5"/>
    <w:rsid w:val="00825A49"/>
    <w:rsid w:val="00825C1B"/>
    <w:rsid w:val="00825DF3"/>
    <w:rsid w:val="00825F5A"/>
    <w:rsid w:val="00825F6F"/>
    <w:rsid w:val="0082614F"/>
    <w:rsid w:val="00826313"/>
    <w:rsid w:val="008267AA"/>
    <w:rsid w:val="008268D6"/>
    <w:rsid w:val="00826945"/>
    <w:rsid w:val="00826B19"/>
    <w:rsid w:val="00826D9F"/>
    <w:rsid w:val="00826E8E"/>
    <w:rsid w:val="00826F32"/>
    <w:rsid w:val="00826F93"/>
    <w:rsid w:val="0082714B"/>
    <w:rsid w:val="0082716B"/>
    <w:rsid w:val="0082734A"/>
    <w:rsid w:val="0082748A"/>
    <w:rsid w:val="00827583"/>
    <w:rsid w:val="00827F26"/>
    <w:rsid w:val="00830434"/>
    <w:rsid w:val="00830C10"/>
    <w:rsid w:val="00831080"/>
    <w:rsid w:val="00831A61"/>
    <w:rsid w:val="00832120"/>
    <w:rsid w:val="0083212E"/>
    <w:rsid w:val="00832993"/>
    <w:rsid w:val="00832A7A"/>
    <w:rsid w:val="00832AF3"/>
    <w:rsid w:val="00832D2F"/>
    <w:rsid w:val="0083364F"/>
    <w:rsid w:val="00833955"/>
    <w:rsid w:val="00834A2B"/>
    <w:rsid w:val="00834CE7"/>
    <w:rsid w:val="00834E31"/>
    <w:rsid w:val="008350A5"/>
    <w:rsid w:val="0083561C"/>
    <w:rsid w:val="00835D02"/>
    <w:rsid w:val="00835EDF"/>
    <w:rsid w:val="0083622D"/>
    <w:rsid w:val="00836666"/>
    <w:rsid w:val="008367F1"/>
    <w:rsid w:val="0083682E"/>
    <w:rsid w:val="008375BF"/>
    <w:rsid w:val="00837636"/>
    <w:rsid w:val="008377A9"/>
    <w:rsid w:val="00837B2F"/>
    <w:rsid w:val="00837C7F"/>
    <w:rsid w:val="00837E6D"/>
    <w:rsid w:val="00840150"/>
    <w:rsid w:val="0084023D"/>
    <w:rsid w:val="0084050D"/>
    <w:rsid w:val="00840562"/>
    <w:rsid w:val="0084062F"/>
    <w:rsid w:val="008406F0"/>
    <w:rsid w:val="00840D8C"/>
    <w:rsid w:val="00840DC7"/>
    <w:rsid w:val="008413FF"/>
    <w:rsid w:val="008418F2"/>
    <w:rsid w:val="00841A57"/>
    <w:rsid w:val="00841D6E"/>
    <w:rsid w:val="008426C8"/>
    <w:rsid w:val="008429D5"/>
    <w:rsid w:val="00842D59"/>
    <w:rsid w:val="00842FBC"/>
    <w:rsid w:val="008430B7"/>
    <w:rsid w:val="008436EE"/>
    <w:rsid w:val="00843A13"/>
    <w:rsid w:val="00843CA5"/>
    <w:rsid w:val="00843D35"/>
    <w:rsid w:val="00843DD4"/>
    <w:rsid w:val="00843FFC"/>
    <w:rsid w:val="008445F7"/>
    <w:rsid w:val="0084545C"/>
    <w:rsid w:val="00845BC5"/>
    <w:rsid w:val="00845F8B"/>
    <w:rsid w:val="00846399"/>
    <w:rsid w:val="008468DC"/>
    <w:rsid w:val="0084701B"/>
    <w:rsid w:val="008472A9"/>
    <w:rsid w:val="00847411"/>
    <w:rsid w:val="00847999"/>
    <w:rsid w:val="00847FBC"/>
    <w:rsid w:val="00850175"/>
    <w:rsid w:val="0085022A"/>
    <w:rsid w:val="008507CE"/>
    <w:rsid w:val="00850888"/>
    <w:rsid w:val="00850936"/>
    <w:rsid w:val="00850E13"/>
    <w:rsid w:val="00851292"/>
    <w:rsid w:val="008513A5"/>
    <w:rsid w:val="00852239"/>
    <w:rsid w:val="00852452"/>
    <w:rsid w:val="00852716"/>
    <w:rsid w:val="008529F3"/>
    <w:rsid w:val="00852ACE"/>
    <w:rsid w:val="008534A5"/>
    <w:rsid w:val="00853561"/>
    <w:rsid w:val="008537AD"/>
    <w:rsid w:val="008538FD"/>
    <w:rsid w:val="00853A70"/>
    <w:rsid w:val="00853BF9"/>
    <w:rsid w:val="00853C3E"/>
    <w:rsid w:val="008542A6"/>
    <w:rsid w:val="008545F2"/>
    <w:rsid w:val="00854D88"/>
    <w:rsid w:val="00854E46"/>
    <w:rsid w:val="0085539A"/>
    <w:rsid w:val="00855408"/>
    <w:rsid w:val="00855F45"/>
    <w:rsid w:val="00856EF8"/>
    <w:rsid w:val="00856F3D"/>
    <w:rsid w:val="00856FC8"/>
    <w:rsid w:val="008579CB"/>
    <w:rsid w:val="00857D8D"/>
    <w:rsid w:val="008602E6"/>
    <w:rsid w:val="00860A93"/>
    <w:rsid w:val="0086140B"/>
    <w:rsid w:val="00862019"/>
    <w:rsid w:val="008621BF"/>
    <w:rsid w:val="0086227D"/>
    <w:rsid w:val="008622AC"/>
    <w:rsid w:val="00862B0F"/>
    <w:rsid w:val="00862D84"/>
    <w:rsid w:val="00862DB1"/>
    <w:rsid w:val="00863326"/>
    <w:rsid w:val="008633BF"/>
    <w:rsid w:val="00863431"/>
    <w:rsid w:val="0086366A"/>
    <w:rsid w:val="00863710"/>
    <w:rsid w:val="00863719"/>
    <w:rsid w:val="00863CA6"/>
    <w:rsid w:val="00863D55"/>
    <w:rsid w:val="008641DE"/>
    <w:rsid w:val="008643A3"/>
    <w:rsid w:val="008649BC"/>
    <w:rsid w:val="00864E98"/>
    <w:rsid w:val="0086510D"/>
    <w:rsid w:val="00865849"/>
    <w:rsid w:val="00865A1F"/>
    <w:rsid w:val="00865F2A"/>
    <w:rsid w:val="00865F32"/>
    <w:rsid w:val="008661AD"/>
    <w:rsid w:val="00866779"/>
    <w:rsid w:val="008667F0"/>
    <w:rsid w:val="0086686F"/>
    <w:rsid w:val="00866A2B"/>
    <w:rsid w:val="00867435"/>
    <w:rsid w:val="00867A9E"/>
    <w:rsid w:val="00867B9E"/>
    <w:rsid w:val="00867E02"/>
    <w:rsid w:val="00867FDD"/>
    <w:rsid w:val="00870387"/>
    <w:rsid w:val="008706BA"/>
    <w:rsid w:val="00870B7F"/>
    <w:rsid w:val="00871436"/>
    <w:rsid w:val="00871504"/>
    <w:rsid w:val="008716DC"/>
    <w:rsid w:val="0087194E"/>
    <w:rsid w:val="00871B1E"/>
    <w:rsid w:val="0087209E"/>
    <w:rsid w:val="008725D0"/>
    <w:rsid w:val="00872943"/>
    <w:rsid w:val="00872DD2"/>
    <w:rsid w:val="00872EF8"/>
    <w:rsid w:val="00872F2C"/>
    <w:rsid w:val="00873356"/>
    <w:rsid w:val="00873669"/>
    <w:rsid w:val="00873C83"/>
    <w:rsid w:val="00873E99"/>
    <w:rsid w:val="00874105"/>
    <w:rsid w:val="00874153"/>
    <w:rsid w:val="008745BF"/>
    <w:rsid w:val="0087473B"/>
    <w:rsid w:val="0087496C"/>
    <w:rsid w:val="00874A47"/>
    <w:rsid w:val="00874EE1"/>
    <w:rsid w:val="00875859"/>
    <w:rsid w:val="008770C0"/>
    <w:rsid w:val="00877104"/>
    <w:rsid w:val="008775C7"/>
    <w:rsid w:val="00877C0D"/>
    <w:rsid w:val="0088051A"/>
    <w:rsid w:val="00880735"/>
    <w:rsid w:val="008808C1"/>
    <w:rsid w:val="008809A5"/>
    <w:rsid w:val="00881398"/>
    <w:rsid w:val="00881722"/>
    <w:rsid w:val="00881984"/>
    <w:rsid w:val="00881CDD"/>
    <w:rsid w:val="00881EE0"/>
    <w:rsid w:val="0088270A"/>
    <w:rsid w:val="008828BD"/>
    <w:rsid w:val="00882977"/>
    <w:rsid w:val="00882A33"/>
    <w:rsid w:val="00882C8B"/>
    <w:rsid w:val="0088373E"/>
    <w:rsid w:val="00883E8F"/>
    <w:rsid w:val="00883EEB"/>
    <w:rsid w:val="00884AC5"/>
    <w:rsid w:val="00884CCD"/>
    <w:rsid w:val="00884E2C"/>
    <w:rsid w:val="008858F6"/>
    <w:rsid w:val="00885AD3"/>
    <w:rsid w:val="00885C85"/>
    <w:rsid w:val="00885E68"/>
    <w:rsid w:val="00886481"/>
    <w:rsid w:val="00886501"/>
    <w:rsid w:val="00886B9F"/>
    <w:rsid w:val="00886D15"/>
    <w:rsid w:val="0088714A"/>
    <w:rsid w:val="0088714C"/>
    <w:rsid w:val="00887534"/>
    <w:rsid w:val="00887548"/>
    <w:rsid w:val="008876DD"/>
    <w:rsid w:val="0088788F"/>
    <w:rsid w:val="008878B1"/>
    <w:rsid w:val="008878C8"/>
    <w:rsid w:val="00887E3E"/>
    <w:rsid w:val="008902F0"/>
    <w:rsid w:val="008903ED"/>
    <w:rsid w:val="00890770"/>
    <w:rsid w:val="00890990"/>
    <w:rsid w:val="00890EDA"/>
    <w:rsid w:val="0089103C"/>
    <w:rsid w:val="0089136F"/>
    <w:rsid w:val="00891A9B"/>
    <w:rsid w:val="00891B69"/>
    <w:rsid w:val="00891C27"/>
    <w:rsid w:val="00892787"/>
    <w:rsid w:val="008928A1"/>
    <w:rsid w:val="008929E0"/>
    <w:rsid w:val="00892B7E"/>
    <w:rsid w:val="0089398D"/>
    <w:rsid w:val="008939A1"/>
    <w:rsid w:val="00894008"/>
    <w:rsid w:val="00894166"/>
    <w:rsid w:val="008948F0"/>
    <w:rsid w:val="00894B64"/>
    <w:rsid w:val="00894D52"/>
    <w:rsid w:val="00894F14"/>
    <w:rsid w:val="00895280"/>
    <w:rsid w:val="008958B6"/>
    <w:rsid w:val="00895ADC"/>
    <w:rsid w:val="008963DB"/>
    <w:rsid w:val="008969FB"/>
    <w:rsid w:val="0089725A"/>
    <w:rsid w:val="008972D1"/>
    <w:rsid w:val="00897724"/>
    <w:rsid w:val="008A0017"/>
    <w:rsid w:val="008A02F1"/>
    <w:rsid w:val="008A03BB"/>
    <w:rsid w:val="008A0922"/>
    <w:rsid w:val="008A1518"/>
    <w:rsid w:val="008A1CE8"/>
    <w:rsid w:val="008A21BC"/>
    <w:rsid w:val="008A2C46"/>
    <w:rsid w:val="008A3592"/>
    <w:rsid w:val="008A3953"/>
    <w:rsid w:val="008A3965"/>
    <w:rsid w:val="008A39D1"/>
    <w:rsid w:val="008A3B06"/>
    <w:rsid w:val="008A3B12"/>
    <w:rsid w:val="008A3BF5"/>
    <w:rsid w:val="008A41AF"/>
    <w:rsid w:val="008A41EF"/>
    <w:rsid w:val="008A4230"/>
    <w:rsid w:val="008A441D"/>
    <w:rsid w:val="008A44F6"/>
    <w:rsid w:val="008A48BA"/>
    <w:rsid w:val="008A4DFD"/>
    <w:rsid w:val="008A4F89"/>
    <w:rsid w:val="008A5463"/>
    <w:rsid w:val="008A591B"/>
    <w:rsid w:val="008A5A0F"/>
    <w:rsid w:val="008A5A16"/>
    <w:rsid w:val="008A5A9F"/>
    <w:rsid w:val="008A5B3A"/>
    <w:rsid w:val="008A5EAA"/>
    <w:rsid w:val="008A5F29"/>
    <w:rsid w:val="008A7068"/>
    <w:rsid w:val="008A7951"/>
    <w:rsid w:val="008A796D"/>
    <w:rsid w:val="008A79D3"/>
    <w:rsid w:val="008B03AA"/>
    <w:rsid w:val="008B083C"/>
    <w:rsid w:val="008B08AA"/>
    <w:rsid w:val="008B0EE7"/>
    <w:rsid w:val="008B17CF"/>
    <w:rsid w:val="008B1D01"/>
    <w:rsid w:val="008B244E"/>
    <w:rsid w:val="008B2974"/>
    <w:rsid w:val="008B2C77"/>
    <w:rsid w:val="008B3239"/>
    <w:rsid w:val="008B3A80"/>
    <w:rsid w:val="008B3B2E"/>
    <w:rsid w:val="008B3D9A"/>
    <w:rsid w:val="008B484C"/>
    <w:rsid w:val="008B4C67"/>
    <w:rsid w:val="008B4DA4"/>
    <w:rsid w:val="008B505A"/>
    <w:rsid w:val="008B520F"/>
    <w:rsid w:val="008B5217"/>
    <w:rsid w:val="008B5634"/>
    <w:rsid w:val="008B58C9"/>
    <w:rsid w:val="008B5972"/>
    <w:rsid w:val="008B5FD1"/>
    <w:rsid w:val="008B624D"/>
    <w:rsid w:val="008B62D6"/>
    <w:rsid w:val="008B64EC"/>
    <w:rsid w:val="008B64FE"/>
    <w:rsid w:val="008B656C"/>
    <w:rsid w:val="008B6BA7"/>
    <w:rsid w:val="008B6CF6"/>
    <w:rsid w:val="008B6F6A"/>
    <w:rsid w:val="008B72A6"/>
    <w:rsid w:val="008B737A"/>
    <w:rsid w:val="008B75EF"/>
    <w:rsid w:val="008B7695"/>
    <w:rsid w:val="008B7743"/>
    <w:rsid w:val="008B794F"/>
    <w:rsid w:val="008C1251"/>
    <w:rsid w:val="008C1535"/>
    <w:rsid w:val="008C1621"/>
    <w:rsid w:val="008C170A"/>
    <w:rsid w:val="008C1816"/>
    <w:rsid w:val="008C1AC7"/>
    <w:rsid w:val="008C1E1F"/>
    <w:rsid w:val="008C24AD"/>
    <w:rsid w:val="008C259C"/>
    <w:rsid w:val="008C266D"/>
    <w:rsid w:val="008C26DF"/>
    <w:rsid w:val="008C2CC4"/>
    <w:rsid w:val="008C3088"/>
    <w:rsid w:val="008C3750"/>
    <w:rsid w:val="008C381C"/>
    <w:rsid w:val="008C3D8B"/>
    <w:rsid w:val="008C428D"/>
    <w:rsid w:val="008C4369"/>
    <w:rsid w:val="008C4450"/>
    <w:rsid w:val="008C45BB"/>
    <w:rsid w:val="008C4A99"/>
    <w:rsid w:val="008C4EC5"/>
    <w:rsid w:val="008C55CC"/>
    <w:rsid w:val="008C584B"/>
    <w:rsid w:val="008C5B4E"/>
    <w:rsid w:val="008C5CA5"/>
    <w:rsid w:val="008C5FCC"/>
    <w:rsid w:val="008C645C"/>
    <w:rsid w:val="008C666E"/>
    <w:rsid w:val="008C67F6"/>
    <w:rsid w:val="008C6DA1"/>
    <w:rsid w:val="008C709D"/>
    <w:rsid w:val="008C71E3"/>
    <w:rsid w:val="008D00BF"/>
    <w:rsid w:val="008D05D9"/>
    <w:rsid w:val="008D0883"/>
    <w:rsid w:val="008D1370"/>
    <w:rsid w:val="008D161A"/>
    <w:rsid w:val="008D175C"/>
    <w:rsid w:val="008D1B2D"/>
    <w:rsid w:val="008D1E0E"/>
    <w:rsid w:val="008D20BC"/>
    <w:rsid w:val="008D227A"/>
    <w:rsid w:val="008D23C1"/>
    <w:rsid w:val="008D28E6"/>
    <w:rsid w:val="008D29E0"/>
    <w:rsid w:val="008D2EE6"/>
    <w:rsid w:val="008D2F99"/>
    <w:rsid w:val="008D325C"/>
    <w:rsid w:val="008D3764"/>
    <w:rsid w:val="008D38F9"/>
    <w:rsid w:val="008D3B11"/>
    <w:rsid w:val="008D4307"/>
    <w:rsid w:val="008D4657"/>
    <w:rsid w:val="008D5057"/>
    <w:rsid w:val="008D56C4"/>
    <w:rsid w:val="008D5BEF"/>
    <w:rsid w:val="008D6587"/>
    <w:rsid w:val="008D692C"/>
    <w:rsid w:val="008D6B5B"/>
    <w:rsid w:val="008D6B5F"/>
    <w:rsid w:val="008D6E6B"/>
    <w:rsid w:val="008D7242"/>
    <w:rsid w:val="008D73E6"/>
    <w:rsid w:val="008D74C0"/>
    <w:rsid w:val="008D7F3A"/>
    <w:rsid w:val="008E0167"/>
    <w:rsid w:val="008E01DF"/>
    <w:rsid w:val="008E029F"/>
    <w:rsid w:val="008E04BE"/>
    <w:rsid w:val="008E0581"/>
    <w:rsid w:val="008E05AD"/>
    <w:rsid w:val="008E067B"/>
    <w:rsid w:val="008E075F"/>
    <w:rsid w:val="008E0AAF"/>
    <w:rsid w:val="008E1704"/>
    <w:rsid w:val="008E198D"/>
    <w:rsid w:val="008E19A4"/>
    <w:rsid w:val="008E1C05"/>
    <w:rsid w:val="008E1C71"/>
    <w:rsid w:val="008E2125"/>
    <w:rsid w:val="008E21D6"/>
    <w:rsid w:val="008E21D9"/>
    <w:rsid w:val="008E28DF"/>
    <w:rsid w:val="008E2FCF"/>
    <w:rsid w:val="008E308F"/>
    <w:rsid w:val="008E330E"/>
    <w:rsid w:val="008E348A"/>
    <w:rsid w:val="008E3571"/>
    <w:rsid w:val="008E35BF"/>
    <w:rsid w:val="008E37B0"/>
    <w:rsid w:val="008E3AA6"/>
    <w:rsid w:val="008E3AF4"/>
    <w:rsid w:val="008E4145"/>
    <w:rsid w:val="008E437F"/>
    <w:rsid w:val="008E476D"/>
    <w:rsid w:val="008E4AD4"/>
    <w:rsid w:val="008E4DC9"/>
    <w:rsid w:val="008E4E96"/>
    <w:rsid w:val="008E4F7C"/>
    <w:rsid w:val="008E591C"/>
    <w:rsid w:val="008E5A2D"/>
    <w:rsid w:val="008E5A43"/>
    <w:rsid w:val="008E5A9B"/>
    <w:rsid w:val="008E5CD9"/>
    <w:rsid w:val="008E663B"/>
    <w:rsid w:val="008E6A27"/>
    <w:rsid w:val="008E7190"/>
    <w:rsid w:val="008E7A81"/>
    <w:rsid w:val="008E7B70"/>
    <w:rsid w:val="008E7F54"/>
    <w:rsid w:val="008F04DD"/>
    <w:rsid w:val="008F04EF"/>
    <w:rsid w:val="008F07FB"/>
    <w:rsid w:val="008F0B1D"/>
    <w:rsid w:val="008F0C44"/>
    <w:rsid w:val="008F0F40"/>
    <w:rsid w:val="008F114D"/>
    <w:rsid w:val="008F170B"/>
    <w:rsid w:val="008F17B5"/>
    <w:rsid w:val="008F2096"/>
    <w:rsid w:val="008F21CE"/>
    <w:rsid w:val="008F2671"/>
    <w:rsid w:val="008F271D"/>
    <w:rsid w:val="008F2756"/>
    <w:rsid w:val="008F27B6"/>
    <w:rsid w:val="008F2E04"/>
    <w:rsid w:val="008F319E"/>
    <w:rsid w:val="008F321F"/>
    <w:rsid w:val="008F38FA"/>
    <w:rsid w:val="008F39C9"/>
    <w:rsid w:val="008F3F25"/>
    <w:rsid w:val="008F40E3"/>
    <w:rsid w:val="008F432B"/>
    <w:rsid w:val="008F44BF"/>
    <w:rsid w:val="008F44D6"/>
    <w:rsid w:val="008F457C"/>
    <w:rsid w:val="008F48EE"/>
    <w:rsid w:val="008F48F6"/>
    <w:rsid w:val="008F49B0"/>
    <w:rsid w:val="008F4C5D"/>
    <w:rsid w:val="008F4D4D"/>
    <w:rsid w:val="008F4DFB"/>
    <w:rsid w:val="008F5381"/>
    <w:rsid w:val="008F553B"/>
    <w:rsid w:val="008F555D"/>
    <w:rsid w:val="008F58FC"/>
    <w:rsid w:val="008F5F34"/>
    <w:rsid w:val="008F61C4"/>
    <w:rsid w:val="008F648A"/>
    <w:rsid w:val="008F72DA"/>
    <w:rsid w:val="008F7B1A"/>
    <w:rsid w:val="008F7C04"/>
    <w:rsid w:val="008F7F5C"/>
    <w:rsid w:val="008F7FBE"/>
    <w:rsid w:val="00900381"/>
    <w:rsid w:val="009007AB"/>
    <w:rsid w:val="00900A0A"/>
    <w:rsid w:val="00901131"/>
    <w:rsid w:val="0090124F"/>
    <w:rsid w:val="00901704"/>
    <w:rsid w:val="00901B1E"/>
    <w:rsid w:val="00901CD5"/>
    <w:rsid w:val="00901CD7"/>
    <w:rsid w:val="00901EA6"/>
    <w:rsid w:val="00902DB1"/>
    <w:rsid w:val="0090320A"/>
    <w:rsid w:val="009034BB"/>
    <w:rsid w:val="00903AC7"/>
    <w:rsid w:val="00903EC1"/>
    <w:rsid w:val="00903F82"/>
    <w:rsid w:val="009040B1"/>
    <w:rsid w:val="00904152"/>
    <w:rsid w:val="009043C5"/>
    <w:rsid w:val="009045BC"/>
    <w:rsid w:val="00904818"/>
    <w:rsid w:val="00904949"/>
    <w:rsid w:val="00904E76"/>
    <w:rsid w:val="00905530"/>
    <w:rsid w:val="0090579C"/>
    <w:rsid w:val="00905EA1"/>
    <w:rsid w:val="009062CA"/>
    <w:rsid w:val="0090736A"/>
    <w:rsid w:val="009073E6"/>
    <w:rsid w:val="00907795"/>
    <w:rsid w:val="009079C5"/>
    <w:rsid w:val="00907B6E"/>
    <w:rsid w:val="00907D43"/>
    <w:rsid w:val="0091062E"/>
    <w:rsid w:val="00910647"/>
    <w:rsid w:val="009108CA"/>
    <w:rsid w:val="00911238"/>
    <w:rsid w:val="00911297"/>
    <w:rsid w:val="009115A4"/>
    <w:rsid w:val="009119F6"/>
    <w:rsid w:val="00911D3A"/>
    <w:rsid w:val="009122A4"/>
    <w:rsid w:val="00912364"/>
    <w:rsid w:val="00912DDC"/>
    <w:rsid w:val="009130E3"/>
    <w:rsid w:val="0091320E"/>
    <w:rsid w:val="00913FA9"/>
    <w:rsid w:val="009142E8"/>
    <w:rsid w:val="0091450D"/>
    <w:rsid w:val="009145DD"/>
    <w:rsid w:val="009146AC"/>
    <w:rsid w:val="00914FF3"/>
    <w:rsid w:val="009151A3"/>
    <w:rsid w:val="009151C5"/>
    <w:rsid w:val="00915C41"/>
    <w:rsid w:val="0091608A"/>
    <w:rsid w:val="0091619C"/>
    <w:rsid w:val="009166E8"/>
    <w:rsid w:val="009168D3"/>
    <w:rsid w:val="00916C48"/>
    <w:rsid w:val="0091749D"/>
    <w:rsid w:val="00917754"/>
    <w:rsid w:val="00917A9D"/>
    <w:rsid w:val="00917DB9"/>
    <w:rsid w:val="00917F33"/>
    <w:rsid w:val="0092010F"/>
    <w:rsid w:val="009201F2"/>
    <w:rsid w:val="00920610"/>
    <w:rsid w:val="009207CA"/>
    <w:rsid w:val="00920960"/>
    <w:rsid w:val="00921444"/>
    <w:rsid w:val="009214FD"/>
    <w:rsid w:val="0092169E"/>
    <w:rsid w:val="00921E7B"/>
    <w:rsid w:val="00921ECF"/>
    <w:rsid w:val="0092207C"/>
    <w:rsid w:val="00922695"/>
    <w:rsid w:val="0092271F"/>
    <w:rsid w:val="0092299A"/>
    <w:rsid w:val="0092299E"/>
    <w:rsid w:val="00923334"/>
    <w:rsid w:val="00923A8C"/>
    <w:rsid w:val="00924791"/>
    <w:rsid w:val="00924961"/>
    <w:rsid w:val="00924C93"/>
    <w:rsid w:val="00924CEE"/>
    <w:rsid w:val="00924E36"/>
    <w:rsid w:val="00924FE2"/>
    <w:rsid w:val="00925130"/>
    <w:rsid w:val="00925280"/>
    <w:rsid w:val="00926391"/>
    <w:rsid w:val="0092658C"/>
    <w:rsid w:val="00926C6D"/>
    <w:rsid w:val="00927352"/>
    <w:rsid w:val="00927876"/>
    <w:rsid w:val="009279E4"/>
    <w:rsid w:val="00927F70"/>
    <w:rsid w:val="009305F4"/>
    <w:rsid w:val="0093072C"/>
    <w:rsid w:val="0093079A"/>
    <w:rsid w:val="00930A73"/>
    <w:rsid w:val="00930C59"/>
    <w:rsid w:val="009310FE"/>
    <w:rsid w:val="009318B2"/>
    <w:rsid w:val="00931B4B"/>
    <w:rsid w:val="00931CEC"/>
    <w:rsid w:val="009323D7"/>
    <w:rsid w:val="0093264E"/>
    <w:rsid w:val="00932CD4"/>
    <w:rsid w:val="0093370F"/>
    <w:rsid w:val="00933A47"/>
    <w:rsid w:val="00933B94"/>
    <w:rsid w:val="00933DBE"/>
    <w:rsid w:val="00933E79"/>
    <w:rsid w:val="00933EA7"/>
    <w:rsid w:val="00933EB2"/>
    <w:rsid w:val="00934780"/>
    <w:rsid w:val="00934E97"/>
    <w:rsid w:val="00934F19"/>
    <w:rsid w:val="0093513C"/>
    <w:rsid w:val="009356C1"/>
    <w:rsid w:val="009357D0"/>
    <w:rsid w:val="00935F91"/>
    <w:rsid w:val="00935FB2"/>
    <w:rsid w:val="009360AB"/>
    <w:rsid w:val="00936255"/>
    <w:rsid w:val="00936F9F"/>
    <w:rsid w:val="00937140"/>
    <w:rsid w:val="00937206"/>
    <w:rsid w:val="00937867"/>
    <w:rsid w:val="00937A6C"/>
    <w:rsid w:val="00937CBE"/>
    <w:rsid w:val="00937D49"/>
    <w:rsid w:val="009402A2"/>
    <w:rsid w:val="00940C15"/>
    <w:rsid w:val="00940CB5"/>
    <w:rsid w:val="009410CC"/>
    <w:rsid w:val="00941555"/>
    <w:rsid w:val="00941AFC"/>
    <w:rsid w:val="00942011"/>
    <w:rsid w:val="00942AB6"/>
    <w:rsid w:val="00942BDE"/>
    <w:rsid w:val="00942FF7"/>
    <w:rsid w:val="009442CD"/>
    <w:rsid w:val="0094466D"/>
    <w:rsid w:val="009449E4"/>
    <w:rsid w:val="00944C48"/>
    <w:rsid w:val="00944D93"/>
    <w:rsid w:val="00945221"/>
    <w:rsid w:val="009457CE"/>
    <w:rsid w:val="00945BAE"/>
    <w:rsid w:val="00945C11"/>
    <w:rsid w:val="00946EE7"/>
    <w:rsid w:val="00947544"/>
    <w:rsid w:val="009479B7"/>
    <w:rsid w:val="00947A45"/>
    <w:rsid w:val="00947F33"/>
    <w:rsid w:val="00950150"/>
    <w:rsid w:val="009503A9"/>
    <w:rsid w:val="00950420"/>
    <w:rsid w:val="0095080D"/>
    <w:rsid w:val="00950BC0"/>
    <w:rsid w:val="00950D06"/>
    <w:rsid w:val="00950E54"/>
    <w:rsid w:val="00950F9A"/>
    <w:rsid w:val="0095112E"/>
    <w:rsid w:val="009512F7"/>
    <w:rsid w:val="00951EEF"/>
    <w:rsid w:val="009527CD"/>
    <w:rsid w:val="00952FDC"/>
    <w:rsid w:val="0095309D"/>
    <w:rsid w:val="009530AA"/>
    <w:rsid w:val="00953158"/>
    <w:rsid w:val="009531DA"/>
    <w:rsid w:val="009535F1"/>
    <w:rsid w:val="00953BCB"/>
    <w:rsid w:val="00953BD4"/>
    <w:rsid w:val="00953F6E"/>
    <w:rsid w:val="00954224"/>
    <w:rsid w:val="0095490A"/>
    <w:rsid w:val="0095491F"/>
    <w:rsid w:val="00954DFC"/>
    <w:rsid w:val="0095504D"/>
    <w:rsid w:val="0095556A"/>
    <w:rsid w:val="009558CD"/>
    <w:rsid w:val="00955DDE"/>
    <w:rsid w:val="00955E63"/>
    <w:rsid w:val="00955FCA"/>
    <w:rsid w:val="0095603E"/>
    <w:rsid w:val="00956158"/>
    <w:rsid w:val="0095617E"/>
    <w:rsid w:val="00956927"/>
    <w:rsid w:val="00956A0B"/>
    <w:rsid w:val="00956AC0"/>
    <w:rsid w:val="00957643"/>
    <w:rsid w:val="00957CFF"/>
    <w:rsid w:val="00957F14"/>
    <w:rsid w:val="009600BB"/>
    <w:rsid w:val="009600F1"/>
    <w:rsid w:val="00960183"/>
    <w:rsid w:val="009605E8"/>
    <w:rsid w:val="00960831"/>
    <w:rsid w:val="00961367"/>
    <w:rsid w:val="00961721"/>
    <w:rsid w:val="00961B03"/>
    <w:rsid w:val="00962157"/>
    <w:rsid w:val="009623B8"/>
    <w:rsid w:val="009626C9"/>
    <w:rsid w:val="00962C0F"/>
    <w:rsid w:val="00962D44"/>
    <w:rsid w:val="00963073"/>
    <w:rsid w:val="009638BA"/>
    <w:rsid w:val="00963954"/>
    <w:rsid w:val="00963AE2"/>
    <w:rsid w:val="0096406B"/>
    <w:rsid w:val="009644AF"/>
    <w:rsid w:val="0096480D"/>
    <w:rsid w:val="0096493A"/>
    <w:rsid w:val="009655C1"/>
    <w:rsid w:val="00965B13"/>
    <w:rsid w:val="00965D42"/>
    <w:rsid w:val="00965E35"/>
    <w:rsid w:val="00965FCD"/>
    <w:rsid w:val="00966420"/>
    <w:rsid w:val="00966A36"/>
    <w:rsid w:val="0096731F"/>
    <w:rsid w:val="00967C71"/>
    <w:rsid w:val="00967CBA"/>
    <w:rsid w:val="00970428"/>
    <w:rsid w:val="00970655"/>
    <w:rsid w:val="009708BC"/>
    <w:rsid w:val="00970D16"/>
    <w:rsid w:val="00971A71"/>
    <w:rsid w:val="00971BFF"/>
    <w:rsid w:val="00971C25"/>
    <w:rsid w:val="00971C99"/>
    <w:rsid w:val="009720A1"/>
    <w:rsid w:val="00972425"/>
    <w:rsid w:val="00972ED4"/>
    <w:rsid w:val="009737B1"/>
    <w:rsid w:val="00973C10"/>
    <w:rsid w:val="00973E37"/>
    <w:rsid w:val="00974061"/>
    <w:rsid w:val="009741C4"/>
    <w:rsid w:val="0097463E"/>
    <w:rsid w:val="009746FA"/>
    <w:rsid w:val="00974901"/>
    <w:rsid w:val="009758D8"/>
    <w:rsid w:val="00975C42"/>
    <w:rsid w:val="00975E39"/>
    <w:rsid w:val="009765EF"/>
    <w:rsid w:val="0097697D"/>
    <w:rsid w:val="00977391"/>
    <w:rsid w:val="00977A07"/>
    <w:rsid w:val="00977F3F"/>
    <w:rsid w:val="009806E9"/>
    <w:rsid w:val="00980F18"/>
    <w:rsid w:val="0098180A"/>
    <w:rsid w:val="00981F27"/>
    <w:rsid w:val="00981FD2"/>
    <w:rsid w:val="0098220C"/>
    <w:rsid w:val="009825AF"/>
    <w:rsid w:val="00982618"/>
    <w:rsid w:val="00982A55"/>
    <w:rsid w:val="00982C07"/>
    <w:rsid w:val="009838C9"/>
    <w:rsid w:val="00983907"/>
    <w:rsid w:val="00983AA2"/>
    <w:rsid w:val="00983D7D"/>
    <w:rsid w:val="00984229"/>
    <w:rsid w:val="00984601"/>
    <w:rsid w:val="00984874"/>
    <w:rsid w:val="00984BBF"/>
    <w:rsid w:val="00984E09"/>
    <w:rsid w:val="00985290"/>
    <w:rsid w:val="009852A4"/>
    <w:rsid w:val="009852B1"/>
    <w:rsid w:val="009854A0"/>
    <w:rsid w:val="00985629"/>
    <w:rsid w:val="00985A8E"/>
    <w:rsid w:val="00985DFB"/>
    <w:rsid w:val="00986200"/>
    <w:rsid w:val="00986688"/>
    <w:rsid w:val="009866D1"/>
    <w:rsid w:val="00986BE9"/>
    <w:rsid w:val="00986F27"/>
    <w:rsid w:val="00986FAF"/>
    <w:rsid w:val="009870E0"/>
    <w:rsid w:val="009873EE"/>
    <w:rsid w:val="00987406"/>
    <w:rsid w:val="0098742D"/>
    <w:rsid w:val="0098763D"/>
    <w:rsid w:val="00987679"/>
    <w:rsid w:val="00987943"/>
    <w:rsid w:val="00987AEB"/>
    <w:rsid w:val="00987C6D"/>
    <w:rsid w:val="00987DD7"/>
    <w:rsid w:val="00987EA3"/>
    <w:rsid w:val="00990395"/>
    <w:rsid w:val="00990D46"/>
    <w:rsid w:val="00990EF6"/>
    <w:rsid w:val="00991C25"/>
    <w:rsid w:val="00991D29"/>
    <w:rsid w:val="00991E09"/>
    <w:rsid w:val="00992274"/>
    <w:rsid w:val="0099247A"/>
    <w:rsid w:val="00992611"/>
    <w:rsid w:val="0099277D"/>
    <w:rsid w:val="00992856"/>
    <w:rsid w:val="00992968"/>
    <w:rsid w:val="00992D4C"/>
    <w:rsid w:val="00992DD4"/>
    <w:rsid w:val="00992EFD"/>
    <w:rsid w:val="0099338F"/>
    <w:rsid w:val="00993579"/>
    <w:rsid w:val="00993A1C"/>
    <w:rsid w:val="00993A59"/>
    <w:rsid w:val="00993DEA"/>
    <w:rsid w:val="00994115"/>
    <w:rsid w:val="00994124"/>
    <w:rsid w:val="00994BA7"/>
    <w:rsid w:val="00994C19"/>
    <w:rsid w:val="00994DFA"/>
    <w:rsid w:val="009950A1"/>
    <w:rsid w:val="00995D55"/>
    <w:rsid w:val="0099644A"/>
    <w:rsid w:val="00997109"/>
    <w:rsid w:val="00997749"/>
    <w:rsid w:val="00997797"/>
    <w:rsid w:val="00997F11"/>
    <w:rsid w:val="009A0408"/>
    <w:rsid w:val="009A04FA"/>
    <w:rsid w:val="009A0530"/>
    <w:rsid w:val="009A0641"/>
    <w:rsid w:val="009A0B01"/>
    <w:rsid w:val="009A0D2D"/>
    <w:rsid w:val="009A0D6B"/>
    <w:rsid w:val="009A1213"/>
    <w:rsid w:val="009A13BD"/>
    <w:rsid w:val="009A18B7"/>
    <w:rsid w:val="009A1C7C"/>
    <w:rsid w:val="009A2164"/>
    <w:rsid w:val="009A234E"/>
    <w:rsid w:val="009A3F0A"/>
    <w:rsid w:val="009A3FDC"/>
    <w:rsid w:val="009A439A"/>
    <w:rsid w:val="009A443C"/>
    <w:rsid w:val="009A4C25"/>
    <w:rsid w:val="009A4E42"/>
    <w:rsid w:val="009A4E46"/>
    <w:rsid w:val="009A522E"/>
    <w:rsid w:val="009A52E3"/>
    <w:rsid w:val="009A586C"/>
    <w:rsid w:val="009A5929"/>
    <w:rsid w:val="009A5B6C"/>
    <w:rsid w:val="009A5FDB"/>
    <w:rsid w:val="009A6037"/>
    <w:rsid w:val="009A66A6"/>
    <w:rsid w:val="009A6B55"/>
    <w:rsid w:val="009A6BAF"/>
    <w:rsid w:val="009A6C5A"/>
    <w:rsid w:val="009A6EA0"/>
    <w:rsid w:val="009A735E"/>
    <w:rsid w:val="009A7572"/>
    <w:rsid w:val="009A771A"/>
    <w:rsid w:val="009A7D33"/>
    <w:rsid w:val="009B0156"/>
    <w:rsid w:val="009B0189"/>
    <w:rsid w:val="009B0C63"/>
    <w:rsid w:val="009B0D20"/>
    <w:rsid w:val="009B0DBC"/>
    <w:rsid w:val="009B1027"/>
    <w:rsid w:val="009B1DFF"/>
    <w:rsid w:val="009B1FF8"/>
    <w:rsid w:val="009B2A93"/>
    <w:rsid w:val="009B2CE1"/>
    <w:rsid w:val="009B31D4"/>
    <w:rsid w:val="009B351B"/>
    <w:rsid w:val="009B3CDE"/>
    <w:rsid w:val="009B3D17"/>
    <w:rsid w:val="009B3E98"/>
    <w:rsid w:val="009B401A"/>
    <w:rsid w:val="009B458A"/>
    <w:rsid w:val="009B4666"/>
    <w:rsid w:val="009B5329"/>
    <w:rsid w:val="009B542C"/>
    <w:rsid w:val="009B5551"/>
    <w:rsid w:val="009B5610"/>
    <w:rsid w:val="009B5646"/>
    <w:rsid w:val="009B57DB"/>
    <w:rsid w:val="009B592B"/>
    <w:rsid w:val="009B5A21"/>
    <w:rsid w:val="009B5EBF"/>
    <w:rsid w:val="009B6E61"/>
    <w:rsid w:val="009B718D"/>
    <w:rsid w:val="009B7482"/>
    <w:rsid w:val="009B79E0"/>
    <w:rsid w:val="009B7A7D"/>
    <w:rsid w:val="009B7F26"/>
    <w:rsid w:val="009C0333"/>
    <w:rsid w:val="009C0B4C"/>
    <w:rsid w:val="009C1005"/>
    <w:rsid w:val="009C1154"/>
    <w:rsid w:val="009C1156"/>
    <w:rsid w:val="009C127F"/>
    <w:rsid w:val="009C14F4"/>
    <w:rsid w:val="009C151C"/>
    <w:rsid w:val="009C1ECB"/>
    <w:rsid w:val="009C1F0F"/>
    <w:rsid w:val="009C20D4"/>
    <w:rsid w:val="009C22DF"/>
    <w:rsid w:val="009C2D94"/>
    <w:rsid w:val="009C2E3A"/>
    <w:rsid w:val="009C3531"/>
    <w:rsid w:val="009C3763"/>
    <w:rsid w:val="009C37B2"/>
    <w:rsid w:val="009C385B"/>
    <w:rsid w:val="009C3973"/>
    <w:rsid w:val="009C4917"/>
    <w:rsid w:val="009C496D"/>
    <w:rsid w:val="009C4CD1"/>
    <w:rsid w:val="009C4D6B"/>
    <w:rsid w:val="009C517F"/>
    <w:rsid w:val="009C5218"/>
    <w:rsid w:val="009C5A23"/>
    <w:rsid w:val="009C6356"/>
    <w:rsid w:val="009C686E"/>
    <w:rsid w:val="009C7764"/>
    <w:rsid w:val="009C7D34"/>
    <w:rsid w:val="009D02A0"/>
    <w:rsid w:val="009D094C"/>
    <w:rsid w:val="009D0D53"/>
    <w:rsid w:val="009D0DDD"/>
    <w:rsid w:val="009D1109"/>
    <w:rsid w:val="009D1430"/>
    <w:rsid w:val="009D173E"/>
    <w:rsid w:val="009D19BB"/>
    <w:rsid w:val="009D1BDB"/>
    <w:rsid w:val="009D273B"/>
    <w:rsid w:val="009D2CAE"/>
    <w:rsid w:val="009D2CC8"/>
    <w:rsid w:val="009D30CD"/>
    <w:rsid w:val="009D3A60"/>
    <w:rsid w:val="009D3CDB"/>
    <w:rsid w:val="009D3D25"/>
    <w:rsid w:val="009D4088"/>
    <w:rsid w:val="009D4142"/>
    <w:rsid w:val="009D41A6"/>
    <w:rsid w:val="009D45FD"/>
    <w:rsid w:val="009D4AE6"/>
    <w:rsid w:val="009D4D8A"/>
    <w:rsid w:val="009D4DDB"/>
    <w:rsid w:val="009D5076"/>
    <w:rsid w:val="009D5121"/>
    <w:rsid w:val="009D5122"/>
    <w:rsid w:val="009D5BE2"/>
    <w:rsid w:val="009D5C1E"/>
    <w:rsid w:val="009D5FD9"/>
    <w:rsid w:val="009D6742"/>
    <w:rsid w:val="009D6778"/>
    <w:rsid w:val="009D6EEE"/>
    <w:rsid w:val="009D7670"/>
    <w:rsid w:val="009D7916"/>
    <w:rsid w:val="009D7971"/>
    <w:rsid w:val="009D7A3B"/>
    <w:rsid w:val="009D7BFF"/>
    <w:rsid w:val="009D7CB9"/>
    <w:rsid w:val="009D7D87"/>
    <w:rsid w:val="009D7F2D"/>
    <w:rsid w:val="009E0007"/>
    <w:rsid w:val="009E0048"/>
    <w:rsid w:val="009E0194"/>
    <w:rsid w:val="009E034A"/>
    <w:rsid w:val="009E06A0"/>
    <w:rsid w:val="009E0801"/>
    <w:rsid w:val="009E0F3E"/>
    <w:rsid w:val="009E116D"/>
    <w:rsid w:val="009E13C4"/>
    <w:rsid w:val="009E1521"/>
    <w:rsid w:val="009E1D97"/>
    <w:rsid w:val="009E23AF"/>
    <w:rsid w:val="009E23F4"/>
    <w:rsid w:val="009E2F48"/>
    <w:rsid w:val="009E2F5C"/>
    <w:rsid w:val="009E2F8B"/>
    <w:rsid w:val="009E33B5"/>
    <w:rsid w:val="009E36A8"/>
    <w:rsid w:val="009E3794"/>
    <w:rsid w:val="009E38FC"/>
    <w:rsid w:val="009E390B"/>
    <w:rsid w:val="009E3FC0"/>
    <w:rsid w:val="009E469F"/>
    <w:rsid w:val="009E470C"/>
    <w:rsid w:val="009E49BF"/>
    <w:rsid w:val="009E4C38"/>
    <w:rsid w:val="009E4E52"/>
    <w:rsid w:val="009E4EE3"/>
    <w:rsid w:val="009E5145"/>
    <w:rsid w:val="009E59F5"/>
    <w:rsid w:val="009E6139"/>
    <w:rsid w:val="009E698D"/>
    <w:rsid w:val="009E71FA"/>
    <w:rsid w:val="009E7C52"/>
    <w:rsid w:val="009E7C9D"/>
    <w:rsid w:val="009F0111"/>
    <w:rsid w:val="009F0B26"/>
    <w:rsid w:val="009F0E45"/>
    <w:rsid w:val="009F158E"/>
    <w:rsid w:val="009F17E0"/>
    <w:rsid w:val="009F1BE2"/>
    <w:rsid w:val="009F1C25"/>
    <w:rsid w:val="009F2103"/>
    <w:rsid w:val="009F21B7"/>
    <w:rsid w:val="009F289C"/>
    <w:rsid w:val="009F2C7F"/>
    <w:rsid w:val="009F2CC7"/>
    <w:rsid w:val="009F342B"/>
    <w:rsid w:val="009F39C2"/>
    <w:rsid w:val="009F39EF"/>
    <w:rsid w:val="009F40FA"/>
    <w:rsid w:val="009F41C9"/>
    <w:rsid w:val="009F4EB9"/>
    <w:rsid w:val="009F5102"/>
    <w:rsid w:val="009F51B2"/>
    <w:rsid w:val="009F54D7"/>
    <w:rsid w:val="009F5A43"/>
    <w:rsid w:val="009F5B03"/>
    <w:rsid w:val="009F5CBF"/>
    <w:rsid w:val="009F5D40"/>
    <w:rsid w:val="009F5F5A"/>
    <w:rsid w:val="009F65BF"/>
    <w:rsid w:val="009F66FF"/>
    <w:rsid w:val="009F6A9E"/>
    <w:rsid w:val="009F6DBD"/>
    <w:rsid w:val="009F6DE5"/>
    <w:rsid w:val="009F717B"/>
    <w:rsid w:val="009F71A9"/>
    <w:rsid w:val="009F71AE"/>
    <w:rsid w:val="009F7331"/>
    <w:rsid w:val="009F7F14"/>
    <w:rsid w:val="00A002FD"/>
    <w:rsid w:val="00A007E8"/>
    <w:rsid w:val="00A00995"/>
    <w:rsid w:val="00A00B18"/>
    <w:rsid w:val="00A00C82"/>
    <w:rsid w:val="00A0112F"/>
    <w:rsid w:val="00A0156E"/>
    <w:rsid w:val="00A01A81"/>
    <w:rsid w:val="00A01C1B"/>
    <w:rsid w:val="00A02160"/>
    <w:rsid w:val="00A028B5"/>
    <w:rsid w:val="00A02A08"/>
    <w:rsid w:val="00A02C5F"/>
    <w:rsid w:val="00A02C69"/>
    <w:rsid w:val="00A03017"/>
    <w:rsid w:val="00A03095"/>
    <w:rsid w:val="00A03459"/>
    <w:rsid w:val="00A035E8"/>
    <w:rsid w:val="00A0380A"/>
    <w:rsid w:val="00A03A3B"/>
    <w:rsid w:val="00A03F06"/>
    <w:rsid w:val="00A0496C"/>
    <w:rsid w:val="00A04E3C"/>
    <w:rsid w:val="00A05AFE"/>
    <w:rsid w:val="00A05CFA"/>
    <w:rsid w:val="00A061FD"/>
    <w:rsid w:val="00A066F8"/>
    <w:rsid w:val="00A0670C"/>
    <w:rsid w:val="00A071F7"/>
    <w:rsid w:val="00A07223"/>
    <w:rsid w:val="00A072B6"/>
    <w:rsid w:val="00A0747E"/>
    <w:rsid w:val="00A07DD7"/>
    <w:rsid w:val="00A10245"/>
    <w:rsid w:val="00A10CF3"/>
    <w:rsid w:val="00A1137C"/>
    <w:rsid w:val="00A1155C"/>
    <w:rsid w:val="00A11F59"/>
    <w:rsid w:val="00A1204F"/>
    <w:rsid w:val="00A121CA"/>
    <w:rsid w:val="00A12B45"/>
    <w:rsid w:val="00A1328D"/>
    <w:rsid w:val="00A1357C"/>
    <w:rsid w:val="00A135DA"/>
    <w:rsid w:val="00A138FB"/>
    <w:rsid w:val="00A13B10"/>
    <w:rsid w:val="00A14474"/>
    <w:rsid w:val="00A14513"/>
    <w:rsid w:val="00A148E8"/>
    <w:rsid w:val="00A14984"/>
    <w:rsid w:val="00A15075"/>
    <w:rsid w:val="00A15A4D"/>
    <w:rsid w:val="00A15B92"/>
    <w:rsid w:val="00A15BD8"/>
    <w:rsid w:val="00A15D00"/>
    <w:rsid w:val="00A15D54"/>
    <w:rsid w:val="00A16527"/>
    <w:rsid w:val="00A16620"/>
    <w:rsid w:val="00A16A70"/>
    <w:rsid w:val="00A17372"/>
    <w:rsid w:val="00A17396"/>
    <w:rsid w:val="00A176EF"/>
    <w:rsid w:val="00A177FF"/>
    <w:rsid w:val="00A1784B"/>
    <w:rsid w:val="00A17954"/>
    <w:rsid w:val="00A17AD3"/>
    <w:rsid w:val="00A20061"/>
    <w:rsid w:val="00A20414"/>
    <w:rsid w:val="00A20557"/>
    <w:rsid w:val="00A20F9A"/>
    <w:rsid w:val="00A210C6"/>
    <w:rsid w:val="00A2198B"/>
    <w:rsid w:val="00A21ADE"/>
    <w:rsid w:val="00A21D65"/>
    <w:rsid w:val="00A222D1"/>
    <w:rsid w:val="00A223DB"/>
    <w:rsid w:val="00A22F3F"/>
    <w:rsid w:val="00A2319E"/>
    <w:rsid w:val="00A237DA"/>
    <w:rsid w:val="00A239D3"/>
    <w:rsid w:val="00A242D3"/>
    <w:rsid w:val="00A244E4"/>
    <w:rsid w:val="00A2461B"/>
    <w:rsid w:val="00A24672"/>
    <w:rsid w:val="00A246B8"/>
    <w:rsid w:val="00A2472B"/>
    <w:rsid w:val="00A248A8"/>
    <w:rsid w:val="00A24942"/>
    <w:rsid w:val="00A24CDF"/>
    <w:rsid w:val="00A25230"/>
    <w:rsid w:val="00A25953"/>
    <w:rsid w:val="00A25AB2"/>
    <w:rsid w:val="00A26354"/>
    <w:rsid w:val="00A26646"/>
    <w:rsid w:val="00A266F3"/>
    <w:rsid w:val="00A26764"/>
    <w:rsid w:val="00A2677E"/>
    <w:rsid w:val="00A26BB9"/>
    <w:rsid w:val="00A26D68"/>
    <w:rsid w:val="00A26E01"/>
    <w:rsid w:val="00A27120"/>
    <w:rsid w:val="00A2769E"/>
    <w:rsid w:val="00A27794"/>
    <w:rsid w:val="00A27C38"/>
    <w:rsid w:val="00A27F11"/>
    <w:rsid w:val="00A30224"/>
    <w:rsid w:val="00A30A9A"/>
    <w:rsid w:val="00A30CA9"/>
    <w:rsid w:val="00A30EED"/>
    <w:rsid w:val="00A315B6"/>
    <w:rsid w:val="00A31B72"/>
    <w:rsid w:val="00A31EB2"/>
    <w:rsid w:val="00A32631"/>
    <w:rsid w:val="00A32663"/>
    <w:rsid w:val="00A32BA9"/>
    <w:rsid w:val="00A32DBA"/>
    <w:rsid w:val="00A33F0E"/>
    <w:rsid w:val="00A343CD"/>
    <w:rsid w:val="00A344A7"/>
    <w:rsid w:val="00A3482E"/>
    <w:rsid w:val="00A34850"/>
    <w:rsid w:val="00A348A3"/>
    <w:rsid w:val="00A34F39"/>
    <w:rsid w:val="00A3525E"/>
    <w:rsid w:val="00A352AC"/>
    <w:rsid w:val="00A35345"/>
    <w:rsid w:val="00A35857"/>
    <w:rsid w:val="00A35A40"/>
    <w:rsid w:val="00A35DDA"/>
    <w:rsid w:val="00A35F9C"/>
    <w:rsid w:val="00A363AA"/>
    <w:rsid w:val="00A364F5"/>
    <w:rsid w:val="00A36A7B"/>
    <w:rsid w:val="00A36A9D"/>
    <w:rsid w:val="00A36AC1"/>
    <w:rsid w:val="00A372C9"/>
    <w:rsid w:val="00A3738D"/>
    <w:rsid w:val="00A37497"/>
    <w:rsid w:val="00A375D1"/>
    <w:rsid w:val="00A37DDB"/>
    <w:rsid w:val="00A4082C"/>
    <w:rsid w:val="00A41061"/>
    <w:rsid w:val="00A415AC"/>
    <w:rsid w:val="00A415F3"/>
    <w:rsid w:val="00A418A7"/>
    <w:rsid w:val="00A41D48"/>
    <w:rsid w:val="00A41E1C"/>
    <w:rsid w:val="00A41EA7"/>
    <w:rsid w:val="00A41ECE"/>
    <w:rsid w:val="00A4212E"/>
    <w:rsid w:val="00A42230"/>
    <w:rsid w:val="00A422A9"/>
    <w:rsid w:val="00A42450"/>
    <w:rsid w:val="00A432BE"/>
    <w:rsid w:val="00A43728"/>
    <w:rsid w:val="00A4397D"/>
    <w:rsid w:val="00A439E9"/>
    <w:rsid w:val="00A43CFF"/>
    <w:rsid w:val="00A43F4E"/>
    <w:rsid w:val="00A44330"/>
    <w:rsid w:val="00A44385"/>
    <w:rsid w:val="00A44C17"/>
    <w:rsid w:val="00A45477"/>
    <w:rsid w:val="00A45747"/>
    <w:rsid w:val="00A45B87"/>
    <w:rsid w:val="00A45D2A"/>
    <w:rsid w:val="00A45E43"/>
    <w:rsid w:val="00A46147"/>
    <w:rsid w:val="00A466FF"/>
    <w:rsid w:val="00A46820"/>
    <w:rsid w:val="00A469E8"/>
    <w:rsid w:val="00A46BFF"/>
    <w:rsid w:val="00A4716B"/>
    <w:rsid w:val="00A47628"/>
    <w:rsid w:val="00A47691"/>
    <w:rsid w:val="00A47C0C"/>
    <w:rsid w:val="00A50E47"/>
    <w:rsid w:val="00A51015"/>
    <w:rsid w:val="00A5168B"/>
    <w:rsid w:val="00A516B6"/>
    <w:rsid w:val="00A51773"/>
    <w:rsid w:val="00A51925"/>
    <w:rsid w:val="00A51AD2"/>
    <w:rsid w:val="00A52220"/>
    <w:rsid w:val="00A52498"/>
    <w:rsid w:val="00A524DF"/>
    <w:rsid w:val="00A530A1"/>
    <w:rsid w:val="00A53253"/>
    <w:rsid w:val="00A53258"/>
    <w:rsid w:val="00A532A1"/>
    <w:rsid w:val="00A532D4"/>
    <w:rsid w:val="00A5359F"/>
    <w:rsid w:val="00A5374A"/>
    <w:rsid w:val="00A53CBB"/>
    <w:rsid w:val="00A53DDB"/>
    <w:rsid w:val="00A5441D"/>
    <w:rsid w:val="00A54883"/>
    <w:rsid w:val="00A54C6E"/>
    <w:rsid w:val="00A55544"/>
    <w:rsid w:val="00A5581F"/>
    <w:rsid w:val="00A55DE9"/>
    <w:rsid w:val="00A5603C"/>
    <w:rsid w:val="00A56056"/>
    <w:rsid w:val="00A56728"/>
    <w:rsid w:val="00A57579"/>
    <w:rsid w:val="00A5775C"/>
    <w:rsid w:val="00A577AA"/>
    <w:rsid w:val="00A607F5"/>
    <w:rsid w:val="00A6080A"/>
    <w:rsid w:val="00A6095F"/>
    <w:rsid w:val="00A609FA"/>
    <w:rsid w:val="00A60B4D"/>
    <w:rsid w:val="00A60B68"/>
    <w:rsid w:val="00A619D4"/>
    <w:rsid w:val="00A61B7B"/>
    <w:rsid w:val="00A61D80"/>
    <w:rsid w:val="00A61F65"/>
    <w:rsid w:val="00A61FE2"/>
    <w:rsid w:val="00A621C0"/>
    <w:rsid w:val="00A62D72"/>
    <w:rsid w:val="00A63164"/>
    <w:rsid w:val="00A631EB"/>
    <w:rsid w:val="00A64018"/>
    <w:rsid w:val="00A64072"/>
    <w:rsid w:val="00A64141"/>
    <w:rsid w:val="00A6449F"/>
    <w:rsid w:val="00A64B47"/>
    <w:rsid w:val="00A64D9B"/>
    <w:rsid w:val="00A652BC"/>
    <w:rsid w:val="00A6549A"/>
    <w:rsid w:val="00A65794"/>
    <w:rsid w:val="00A65BEF"/>
    <w:rsid w:val="00A65CD3"/>
    <w:rsid w:val="00A65E5A"/>
    <w:rsid w:val="00A65F0C"/>
    <w:rsid w:val="00A660E7"/>
    <w:rsid w:val="00A66724"/>
    <w:rsid w:val="00A667EB"/>
    <w:rsid w:val="00A66E91"/>
    <w:rsid w:val="00A67802"/>
    <w:rsid w:val="00A6785E"/>
    <w:rsid w:val="00A67AC5"/>
    <w:rsid w:val="00A67DED"/>
    <w:rsid w:val="00A67E59"/>
    <w:rsid w:val="00A702FF"/>
    <w:rsid w:val="00A7061A"/>
    <w:rsid w:val="00A708CE"/>
    <w:rsid w:val="00A70B0D"/>
    <w:rsid w:val="00A70E30"/>
    <w:rsid w:val="00A70FC4"/>
    <w:rsid w:val="00A710DF"/>
    <w:rsid w:val="00A712A5"/>
    <w:rsid w:val="00A71307"/>
    <w:rsid w:val="00A7173E"/>
    <w:rsid w:val="00A71770"/>
    <w:rsid w:val="00A72190"/>
    <w:rsid w:val="00A7225C"/>
    <w:rsid w:val="00A722D9"/>
    <w:rsid w:val="00A726E5"/>
    <w:rsid w:val="00A72720"/>
    <w:rsid w:val="00A73B65"/>
    <w:rsid w:val="00A73B8F"/>
    <w:rsid w:val="00A741E1"/>
    <w:rsid w:val="00A74532"/>
    <w:rsid w:val="00A746F8"/>
    <w:rsid w:val="00A746FC"/>
    <w:rsid w:val="00A752C8"/>
    <w:rsid w:val="00A75562"/>
    <w:rsid w:val="00A756CA"/>
    <w:rsid w:val="00A759DF"/>
    <w:rsid w:val="00A75C3E"/>
    <w:rsid w:val="00A75DBF"/>
    <w:rsid w:val="00A75DEB"/>
    <w:rsid w:val="00A75E67"/>
    <w:rsid w:val="00A75FF7"/>
    <w:rsid w:val="00A76201"/>
    <w:rsid w:val="00A7623E"/>
    <w:rsid w:val="00A76568"/>
    <w:rsid w:val="00A76A04"/>
    <w:rsid w:val="00A76BDD"/>
    <w:rsid w:val="00A76BED"/>
    <w:rsid w:val="00A76DB3"/>
    <w:rsid w:val="00A7705C"/>
    <w:rsid w:val="00A77117"/>
    <w:rsid w:val="00A7773A"/>
    <w:rsid w:val="00A77F82"/>
    <w:rsid w:val="00A807E8"/>
    <w:rsid w:val="00A80DB5"/>
    <w:rsid w:val="00A81598"/>
    <w:rsid w:val="00A81E96"/>
    <w:rsid w:val="00A81F9F"/>
    <w:rsid w:val="00A824FD"/>
    <w:rsid w:val="00A826B6"/>
    <w:rsid w:val="00A82FBE"/>
    <w:rsid w:val="00A834F1"/>
    <w:rsid w:val="00A83652"/>
    <w:rsid w:val="00A83836"/>
    <w:rsid w:val="00A83A48"/>
    <w:rsid w:val="00A842BC"/>
    <w:rsid w:val="00A844A5"/>
    <w:rsid w:val="00A8466B"/>
    <w:rsid w:val="00A846BC"/>
    <w:rsid w:val="00A8497E"/>
    <w:rsid w:val="00A84BB8"/>
    <w:rsid w:val="00A84DF6"/>
    <w:rsid w:val="00A851AF"/>
    <w:rsid w:val="00A85B17"/>
    <w:rsid w:val="00A85FAC"/>
    <w:rsid w:val="00A85FE3"/>
    <w:rsid w:val="00A86167"/>
    <w:rsid w:val="00A86523"/>
    <w:rsid w:val="00A8667D"/>
    <w:rsid w:val="00A8691E"/>
    <w:rsid w:val="00A86CAD"/>
    <w:rsid w:val="00A870D3"/>
    <w:rsid w:val="00A87245"/>
    <w:rsid w:val="00A87442"/>
    <w:rsid w:val="00A87758"/>
    <w:rsid w:val="00A879FD"/>
    <w:rsid w:val="00A87A9F"/>
    <w:rsid w:val="00A90520"/>
    <w:rsid w:val="00A905C2"/>
    <w:rsid w:val="00A9060C"/>
    <w:rsid w:val="00A9087E"/>
    <w:rsid w:val="00A90DA8"/>
    <w:rsid w:val="00A9170F"/>
    <w:rsid w:val="00A918AB"/>
    <w:rsid w:val="00A91F42"/>
    <w:rsid w:val="00A920D9"/>
    <w:rsid w:val="00A92C69"/>
    <w:rsid w:val="00A92CFE"/>
    <w:rsid w:val="00A93026"/>
    <w:rsid w:val="00A93492"/>
    <w:rsid w:val="00A934C4"/>
    <w:rsid w:val="00A9435A"/>
    <w:rsid w:val="00A9504F"/>
    <w:rsid w:val="00A95794"/>
    <w:rsid w:val="00A95AD8"/>
    <w:rsid w:val="00A9605B"/>
    <w:rsid w:val="00A9629F"/>
    <w:rsid w:val="00A963F6"/>
    <w:rsid w:val="00A96608"/>
    <w:rsid w:val="00A97270"/>
    <w:rsid w:val="00A973B4"/>
    <w:rsid w:val="00A97567"/>
    <w:rsid w:val="00A9784B"/>
    <w:rsid w:val="00A979AA"/>
    <w:rsid w:val="00AA023F"/>
    <w:rsid w:val="00AA15DB"/>
    <w:rsid w:val="00AA175C"/>
    <w:rsid w:val="00AA18A6"/>
    <w:rsid w:val="00AA197B"/>
    <w:rsid w:val="00AA1C6C"/>
    <w:rsid w:val="00AA1E07"/>
    <w:rsid w:val="00AA2209"/>
    <w:rsid w:val="00AA2241"/>
    <w:rsid w:val="00AA236E"/>
    <w:rsid w:val="00AA266D"/>
    <w:rsid w:val="00AA2AA0"/>
    <w:rsid w:val="00AA3305"/>
    <w:rsid w:val="00AA36AE"/>
    <w:rsid w:val="00AA3732"/>
    <w:rsid w:val="00AA3E64"/>
    <w:rsid w:val="00AA4214"/>
    <w:rsid w:val="00AA4609"/>
    <w:rsid w:val="00AA4A99"/>
    <w:rsid w:val="00AA4AEA"/>
    <w:rsid w:val="00AA4C1C"/>
    <w:rsid w:val="00AA4D05"/>
    <w:rsid w:val="00AA4DA9"/>
    <w:rsid w:val="00AA56DB"/>
    <w:rsid w:val="00AA585B"/>
    <w:rsid w:val="00AA5E18"/>
    <w:rsid w:val="00AA5FFC"/>
    <w:rsid w:val="00AA6567"/>
    <w:rsid w:val="00AA65A6"/>
    <w:rsid w:val="00AA6A04"/>
    <w:rsid w:val="00AA7402"/>
    <w:rsid w:val="00AA75FD"/>
    <w:rsid w:val="00AA791E"/>
    <w:rsid w:val="00AB01CB"/>
    <w:rsid w:val="00AB0383"/>
    <w:rsid w:val="00AB08CD"/>
    <w:rsid w:val="00AB0E6A"/>
    <w:rsid w:val="00AB0EC1"/>
    <w:rsid w:val="00AB1201"/>
    <w:rsid w:val="00AB1309"/>
    <w:rsid w:val="00AB13F3"/>
    <w:rsid w:val="00AB141C"/>
    <w:rsid w:val="00AB1566"/>
    <w:rsid w:val="00AB18E4"/>
    <w:rsid w:val="00AB1D70"/>
    <w:rsid w:val="00AB2035"/>
    <w:rsid w:val="00AB205D"/>
    <w:rsid w:val="00AB29AE"/>
    <w:rsid w:val="00AB30C0"/>
    <w:rsid w:val="00AB3520"/>
    <w:rsid w:val="00AB38D9"/>
    <w:rsid w:val="00AB3C6C"/>
    <w:rsid w:val="00AB3F11"/>
    <w:rsid w:val="00AB40FC"/>
    <w:rsid w:val="00AB4170"/>
    <w:rsid w:val="00AB46B1"/>
    <w:rsid w:val="00AB49BE"/>
    <w:rsid w:val="00AB4D7E"/>
    <w:rsid w:val="00AB5016"/>
    <w:rsid w:val="00AB5562"/>
    <w:rsid w:val="00AB5580"/>
    <w:rsid w:val="00AB5973"/>
    <w:rsid w:val="00AB5AD4"/>
    <w:rsid w:val="00AB5E08"/>
    <w:rsid w:val="00AB5E2D"/>
    <w:rsid w:val="00AB6325"/>
    <w:rsid w:val="00AB66E1"/>
    <w:rsid w:val="00AB68F2"/>
    <w:rsid w:val="00AB6947"/>
    <w:rsid w:val="00AB69DC"/>
    <w:rsid w:val="00AB6EC7"/>
    <w:rsid w:val="00AB706A"/>
    <w:rsid w:val="00AB70EC"/>
    <w:rsid w:val="00AB7101"/>
    <w:rsid w:val="00AB742D"/>
    <w:rsid w:val="00AB7659"/>
    <w:rsid w:val="00AB786D"/>
    <w:rsid w:val="00AB78F5"/>
    <w:rsid w:val="00AB7B16"/>
    <w:rsid w:val="00AB7B52"/>
    <w:rsid w:val="00AB7E89"/>
    <w:rsid w:val="00AC0607"/>
    <w:rsid w:val="00AC0CC5"/>
    <w:rsid w:val="00AC1106"/>
    <w:rsid w:val="00AC1362"/>
    <w:rsid w:val="00AC1530"/>
    <w:rsid w:val="00AC1728"/>
    <w:rsid w:val="00AC26D6"/>
    <w:rsid w:val="00AC26EB"/>
    <w:rsid w:val="00AC2EB0"/>
    <w:rsid w:val="00AC32F6"/>
    <w:rsid w:val="00AC3535"/>
    <w:rsid w:val="00AC3A38"/>
    <w:rsid w:val="00AC3CB1"/>
    <w:rsid w:val="00AC3E27"/>
    <w:rsid w:val="00AC47BB"/>
    <w:rsid w:val="00AC4832"/>
    <w:rsid w:val="00AC4A91"/>
    <w:rsid w:val="00AC4ED2"/>
    <w:rsid w:val="00AC4EF1"/>
    <w:rsid w:val="00AC5205"/>
    <w:rsid w:val="00AC533E"/>
    <w:rsid w:val="00AC566B"/>
    <w:rsid w:val="00AC58A0"/>
    <w:rsid w:val="00AC58B2"/>
    <w:rsid w:val="00AC5957"/>
    <w:rsid w:val="00AC5B18"/>
    <w:rsid w:val="00AC5FDE"/>
    <w:rsid w:val="00AC62B7"/>
    <w:rsid w:val="00AC6399"/>
    <w:rsid w:val="00AC678E"/>
    <w:rsid w:val="00AC681B"/>
    <w:rsid w:val="00AC6899"/>
    <w:rsid w:val="00AC7741"/>
    <w:rsid w:val="00AC7CA3"/>
    <w:rsid w:val="00AC7F88"/>
    <w:rsid w:val="00AD00C6"/>
    <w:rsid w:val="00AD02B7"/>
    <w:rsid w:val="00AD0396"/>
    <w:rsid w:val="00AD0400"/>
    <w:rsid w:val="00AD0661"/>
    <w:rsid w:val="00AD0B80"/>
    <w:rsid w:val="00AD1D9B"/>
    <w:rsid w:val="00AD1DA4"/>
    <w:rsid w:val="00AD25D1"/>
    <w:rsid w:val="00AD2F76"/>
    <w:rsid w:val="00AD3200"/>
    <w:rsid w:val="00AD36EC"/>
    <w:rsid w:val="00AD3734"/>
    <w:rsid w:val="00AD4B2B"/>
    <w:rsid w:val="00AD4E24"/>
    <w:rsid w:val="00AD5154"/>
    <w:rsid w:val="00AD515A"/>
    <w:rsid w:val="00AD51B9"/>
    <w:rsid w:val="00AD5443"/>
    <w:rsid w:val="00AD5590"/>
    <w:rsid w:val="00AD5D06"/>
    <w:rsid w:val="00AD5DC2"/>
    <w:rsid w:val="00AD5FF7"/>
    <w:rsid w:val="00AD6063"/>
    <w:rsid w:val="00AD6559"/>
    <w:rsid w:val="00AD6659"/>
    <w:rsid w:val="00AD676B"/>
    <w:rsid w:val="00AD6BE8"/>
    <w:rsid w:val="00AD6EFE"/>
    <w:rsid w:val="00AD7080"/>
    <w:rsid w:val="00AD74C0"/>
    <w:rsid w:val="00AD78BC"/>
    <w:rsid w:val="00AD79F2"/>
    <w:rsid w:val="00AD79F9"/>
    <w:rsid w:val="00AD7A8E"/>
    <w:rsid w:val="00AD7D14"/>
    <w:rsid w:val="00AD7D90"/>
    <w:rsid w:val="00AD7E42"/>
    <w:rsid w:val="00AE04DE"/>
    <w:rsid w:val="00AE0756"/>
    <w:rsid w:val="00AE0A95"/>
    <w:rsid w:val="00AE0EA5"/>
    <w:rsid w:val="00AE0F04"/>
    <w:rsid w:val="00AE1049"/>
    <w:rsid w:val="00AE1501"/>
    <w:rsid w:val="00AE1F53"/>
    <w:rsid w:val="00AE2962"/>
    <w:rsid w:val="00AE2A1B"/>
    <w:rsid w:val="00AE2B5C"/>
    <w:rsid w:val="00AE34AF"/>
    <w:rsid w:val="00AE3656"/>
    <w:rsid w:val="00AE3792"/>
    <w:rsid w:val="00AE3F5C"/>
    <w:rsid w:val="00AE45B3"/>
    <w:rsid w:val="00AE4903"/>
    <w:rsid w:val="00AE4BA9"/>
    <w:rsid w:val="00AE5DB5"/>
    <w:rsid w:val="00AE5F16"/>
    <w:rsid w:val="00AE64A3"/>
    <w:rsid w:val="00AE68F1"/>
    <w:rsid w:val="00AE6BA4"/>
    <w:rsid w:val="00AE6BA7"/>
    <w:rsid w:val="00AE7177"/>
    <w:rsid w:val="00AE77C9"/>
    <w:rsid w:val="00AE7D80"/>
    <w:rsid w:val="00AF0548"/>
    <w:rsid w:val="00AF0596"/>
    <w:rsid w:val="00AF0647"/>
    <w:rsid w:val="00AF0818"/>
    <w:rsid w:val="00AF1029"/>
    <w:rsid w:val="00AF1412"/>
    <w:rsid w:val="00AF1689"/>
    <w:rsid w:val="00AF16F1"/>
    <w:rsid w:val="00AF176E"/>
    <w:rsid w:val="00AF2000"/>
    <w:rsid w:val="00AF24FB"/>
    <w:rsid w:val="00AF2B4B"/>
    <w:rsid w:val="00AF313A"/>
    <w:rsid w:val="00AF37A3"/>
    <w:rsid w:val="00AF3803"/>
    <w:rsid w:val="00AF3970"/>
    <w:rsid w:val="00AF3CF8"/>
    <w:rsid w:val="00AF4B69"/>
    <w:rsid w:val="00AF4FE0"/>
    <w:rsid w:val="00AF505F"/>
    <w:rsid w:val="00AF507D"/>
    <w:rsid w:val="00AF5BD7"/>
    <w:rsid w:val="00AF5C16"/>
    <w:rsid w:val="00AF5C7E"/>
    <w:rsid w:val="00AF5CC2"/>
    <w:rsid w:val="00AF5DD8"/>
    <w:rsid w:val="00AF5E2A"/>
    <w:rsid w:val="00AF60BF"/>
    <w:rsid w:val="00AF636A"/>
    <w:rsid w:val="00AF699E"/>
    <w:rsid w:val="00AF6A1A"/>
    <w:rsid w:val="00AF6D29"/>
    <w:rsid w:val="00AF729A"/>
    <w:rsid w:val="00AF7310"/>
    <w:rsid w:val="00AF7787"/>
    <w:rsid w:val="00AF7CB0"/>
    <w:rsid w:val="00B000D5"/>
    <w:rsid w:val="00B0022E"/>
    <w:rsid w:val="00B004F8"/>
    <w:rsid w:val="00B0082F"/>
    <w:rsid w:val="00B00B1E"/>
    <w:rsid w:val="00B01813"/>
    <w:rsid w:val="00B01D5C"/>
    <w:rsid w:val="00B01E3E"/>
    <w:rsid w:val="00B01EE9"/>
    <w:rsid w:val="00B0222F"/>
    <w:rsid w:val="00B02505"/>
    <w:rsid w:val="00B027AB"/>
    <w:rsid w:val="00B028F0"/>
    <w:rsid w:val="00B02C76"/>
    <w:rsid w:val="00B02E2D"/>
    <w:rsid w:val="00B02F48"/>
    <w:rsid w:val="00B033DC"/>
    <w:rsid w:val="00B0378B"/>
    <w:rsid w:val="00B03CCD"/>
    <w:rsid w:val="00B03CF1"/>
    <w:rsid w:val="00B04E4A"/>
    <w:rsid w:val="00B05350"/>
    <w:rsid w:val="00B059F5"/>
    <w:rsid w:val="00B0661B"/>
    <w:rsid w:val="00B0692E"/>
    <w:rsid w:val="00B07239"/>
    <w:rsid w:val="00B07777"/>
    <w:rsid w:val="00B07A27"/>
    <w:rsid w:val="00B07BCB"/>
    <w:rsid w:val="00B07D16"/>
    <w:rsid w:val="00B07E77"/>
    <w:rsid w:val="00B100F1"/>
    <w:rsid w:val="00B1014C"/>
    <w:rsid w:val="00B10FDE"/>
    <w:rsid w:val="00B110FE"/>
    <w:rsid w:val="00B11B9F"/>
    <w:rsid w:val="00B121A0"/>
    <w:rsid w:val="00B124B0"/>
    <w:rsid w:val="00B12B49"/>
    <w:rsid w:val="00B13094"/>
    <w:rsid w:val="00B130DD"/>
    <w:rsid w:val="00B135B3"/>
    <w:rsid w:val="00B13841"/>
    <w:rsid w:val="00B13CAD"/>
    <w:rsid w:val="00B147EE"/>
    <w:rsid w:val="00B148DF"/>
    <w:rsid w:val="00B14C40"/>
    <w:rsid w:val="00B14D99"/>
    <w:rsid w:val="00B153FA"/>
    <w:rsid w:val="00B1559F"/>
    <w:rsid w:val="00B1574A"/>
    <w:rsid w:val="00B157FF"/>
    <w:rsid w:val="00B15A64"/>
    <w:rsid w:val="00B15D9E"/>
    <w:rsid w:val="00B15F15"/>
    <w:rsid w:val="00B15FD9"/>
    <w:rsid w:val="00B1614C"/>
    <w:rsid w:val="00B1655E"/>
    <w:rsid w:val="00B16921"/>
    <w:rsid w:val="00B169B0"/>
    <w:rsid w:val="00B170E8"/>
    <w:rsid w:val="00B171EE"/>
    <w:rsid w:val="00B172F8"/>
    <w:rsid w:val="00B176C1"/>
    <w:rsid w:val="00B17B9C"/>
    <w:rsid w:val="00B17BEA"/>
    <w:rsid w:val="00B17CD8"/>
    <w:rsid w:val="00B17E71"/>
    <w:rsid w:val="00B17EED"/>
    <w:rsid w:val="00B201AE"/>
    <w:rsid w:val="00B207FF"/>
    <w:rsid w:val="00B20ABD"/>
    <w:rsid w:val="00B20BD2"/>
    <w:rsid w:val="00B20EBD"/>
    <w:rsid w:val="00B21287"/>
    <w:rsid w:val="00B2184E"/>
    <w:rsid w:val="00B21891"/>
    <w:rsid w:val="00B219AF"/>
    <w:rsid w:val="00B221E8"/>
    <w:rsid w:val="00B22492"/>
    <w:rsid w:val="00B22802"/>
    <w:rsid w:val="00B22AA2"/>
    <w:rsid w:val="00B22B6C"/>
    <w:rsid w:val="00B22E35"/>
    <w:rsid w:val="00B23759"/>
    <w:rsid w:val="00B23B8C"/>
    <w:rsid w:val="00B23DE1"/>
    <w:rsid w:val="00B2403F"/>
    <w:rsid w:val="00B2413D"/>
    <w:rsid w:val="00B2458F"/>
    <w:rsid w:val="00B24A1E"/>
    <w:rsid w:val="00B24BB8"/>
    <w:rsid w:val="00B25DFF"/>
    <w:rsid w:val="00B25EEE"/>
    <w:rsid w:val="00B26146"/>
    <w:rsid w:val="00B26306"/>
    <w:rsid w:val="00B2672E"/>
    <w:rsid w:val="00B26871"/>
    <w:rsid w:val="00B277F9"/>
    <w:rsid w:val="00B278CA"/>
    <w:rsid w:val="00B27973"/>
    <w:rsid w:val="00B3049C"/>
    <w:rsid w:val="00B3077E"/>
    <w:rsid w:val="00B30947"/>
    <w:rsid w:val="00B30BFC"/>
    <w:rsid w:val="00B30CE9"/>
    <w:rsid w:val="00B30D13"/>
    <w:rsid w:val="00B31152"/>
    <w:rsid w:val="00B313DE"/>
    <w:rsid w:val="00B31AA6"/>
    <w:rsid w:val="00B31D65"/>
    <w:rsid w:val="00B31DC6"/>
    <w:rsid w:val="00B31EA3"/>
    <w:rsid w:val="00B31EB8"/>
    <w:rsid w:val="00B31EE0"/>
    <w:rsid w:val="00B3208E"/>
    <w:rsid w:val="00B3253E"/>
    <w:rsid w:val="00B328A2"/>
    <w:rsid w:val="00B328DF"/>
    <w:rsid w:val="00B329B5"/>
    <w:rsid w:val="00B3307B"/>
    <w:rsid w:val="00B330BC"/>
    <w:rsid w:val="00B33C11"/>
    <w:rsid w:val="00B35265"/>
    <w:rsid w:val="00B35842"/>
    <w:rsid w:val="00B35B8F"/>
    <w:rsid w:val="00B36687"/>
    <w:rsid w:val="00B37931"/>
    <w:rsid w:val="00B37AB2"/>
    <w:rsid w:val="00B37D7E"/>
    <w:rsid w:val="00B40117"/>
    <w:rsid w:val="00B40119"/>
    <w:rsid w:val="00B4079F"/>
    <w:rsid w:val="00B409C0"/>
    <w:rsid w:val="00B40B0E"/>
    <w:rsid w:val="00B40C06"/>
    <w:rsid w:val="00B40E36"/>
    <w:rsid w:val="00B41414"/>
    <w:rsid w:val="00B41A12"/>
    <w:rsid w:val="00B41AD1"/>
    <w:rsid w:val="00B41C54"/>
    <w:rsid w:val="00B41FC0"/>
    <w:rsid w:val="00B4218E"/>
    <w:rsid w:val="00B4226A"/>
    <w:rsid w:val="00B429EB"/>
    <w:rsid w:val="00B42A3F"/>
    <w:rsid w:val="00B42CF1"/>
    <w:rsid w:val="00B42D65"/>
    <w:rsid w:val="00B42F43"/>
    <w:rsid w:val="00B430F1"/>
    <w:rsid w:val="00B432A9"/>
    <w:rsid w:val="00B4347D"/>
    <w:rsid w:val="00B43603"/>
    <w:rsid w:val="00B44B58"/>
    <w:rsid w:val="00B44F50"/>
    <w:rsid w:val="00B45315"/>
    <w:rsid w:val="00B456CC"/>
    <w:rsid w:val="00B45F75"/>
    <w:rsid w:val="00B468E9"/>
    <w:rsid w:val="00B46EB1"/>
    <w:rsid w:val="00B46F40"/>
    <w:rsid w:val="00B46F48"/>
    <w:rsid w:val="00B4742A"/>
    <w:rsid w:val="00B47701"/>
    <w:rsid w:val="00B47C1C"/>
    <w:rsid w:val="00B50130"/>
    <w:rsid w:val="00B505CB"/>
    <w:rsid w:val="00B50A27"/>
    <w:rsid w:val="00B50A81"/>
    <w:rsid w:val="00B50E61"/>
    <w:rsid w:val="00B51021"/>
    <w:rsid w:val="00B51BDF"/>
    <w:rsid w:val="00B51D74"/>
    <w:rsid w:val="00B51DEF"/>
    <w:rsid w:val="00B521D1"/>
    <w:rsid w:val="00B52699"/>
    <w:rsid w:val="00B52A24"/>
    <w:rsid w:val="00B52DA2"/>
    <w:rsid w:val="00B52DBC"/>
    <w:rsid w:val="00B52FA7"/>
    <w:rsid w:val="00B52FDB"/>
    <w:rsid w:val="00B53135"/>
    <w:rsid w:val="00B54324"/>
    <w:rsid w:val="00B543DA"/>
    <w:rsid w:val="00B54D00"/>
    <w:rsid w:val="00B55103"/>
    <w:rsid w:val="00B551F8"/>
    <w:rsid w:val="00B55556"/>
    <w:rsid w:val="00B55793"/>
    <w:rsid w:val="00B55B62"/>
    <w:rsid w:val="00B55C07"/>
    <w:rsid w:val="00B5607F"/>
    <w:rsid w:val="00B563F6"/>
    <w:rsid w:val="00B56888"/>
    <w:rsid w:val="00B5694F"/>
    <w:rsid w:val="00B56AC4"/>
    <w:rsid w:val="00B56BB6"/>
    <w:rsid w:val="00B56E96"/>
    <w:rsid w:val="00B571DF"/>
    <w:rsid w:val="00B5786D"/>
    <w:rsid w:val="00B57B4F"/>
    <w:rsid w:val="00B57F01"/>
    <w:rsid w:val="00B60167"/>
    <w:rsid w:val="00B603A5"/>
    <w:rsid w:val="00B607E2"/>
    <w:rsid w:val="00B607F4"/>
    <w:rsid w:val="00B60A5C"/>
    <w:rsid w:val="00B611B5"/>
    <w:rsid w:val="00B61406"/>
    <w:rsid w:val="00B61651"/>
    <w:rsid w:val="00B61997"/>
    <w:rsid w:val="00B61C58"/>
    <w:rsid w:val="00B62006"/>
    <w:rsid w:val="00B6202F"/>
    <w:rsid w:val="00B6228F"/>
    <w:rsid w:val="00B62569"/>
    <w:rsid w:val="00B62775"/>
    <w:rsid w:val="00B62955"/>
    <w:rsid w:val="00B62B5F"/>
    <w:rsid w:val="00B63048"/>
    <w:rsid w:val="00B633C3"/>
    <w:rsid w:val="00B63530"/>
    <w:rsid w:val="00B63C7E"/>
    <w:rsid w:val="00B63E18"/>
    <w:rsid w:val="00B64249"/>
    <w:rsid w:val="00B645B4"/>
    <w:rsid w:val="00B646F1"/>
    <w:rsid w:val="00B64774"/>
    <w:rsid w:val="00B64846"/>
    <w:rsid w:val="00B64B48"/>
    <w:rsid w:val="00B64CB1"/>
    <w:rsid w:val="00B6503E"/>
    <w:rsid w:val="00B657FF"/>
    <w:rsid w:val="00B65F94"/>
    <w:rsid w:val="00B66048"/>
    <w:rsid w:val="00B660E5"/>
    <w:rsid w:val="00B66304"/>
    <w:rsid w:val="00B665CA"/>
    <w:rsid w:val="00B667C2"/>
    <w:rsid w:val="00B66DBE"/>
    <w:rsid w:val="00B674A9"/>
    <w:rsid w:val="00B67CC8"/>
    <w:rsid w:val="00B67D44"/>
    <w:rsid w:val="00B67D6C"/>
    <w:rsid w:val="00B67F11"/>
    <w:rsid w:val="00B67F61"/>
    <w:rsid w:val="00B701EA"/>
    <w:rsid w:val="00B707DC"/>
    <w:rsid w:val="00B70EEE"/>
    <w:rsid w:val="00B71356"/>
    <w:rsid w:val="00B715DF"/>
    <w:rsid w:val="00B71964"/>
    <w:rsid w:val="00B72075"/>
    <w:rsid w:val="00B721FA"/>
    <w:rsid w:val="00B72B3A"/>
    <w:rsid w:val="00B72CCD"/>
    <w:rsid w:val="00B7304A"/>
    <w:rsid w:val="00B731F8"/>
    <w:rsid w:val="00B7374E"/>
    <w:rsid w:val="00B73D04"/>
    <w:rsid w:val="00B74228"/>
    <w:rsid w:val="00B745CA"/>
    <w:rsid w:val="00B748E7"/>
    <w:rsid w:val="00B74CBE"/>
    <w:rsid w:val="00B74DE5"/>
    <w:rsid w:val="00B74FAE"/>
    <w:rsid w:val="00B75229"/>
    <w:rsid w:val="00B7609E"/>
    <w:rsid w:val="00B760CA"/>
    <w:rsid w:val="00B7650B"/>
    <w:rsid w:val="00B76601"/>
    <w:rsid w:val="00B76DD2"/>
    <w:rsid w:val="00B771CD"/>
    <w:rsid w:val="00B77798"/>
    <w:rsid w:val="00B777B1"/>
    <w:rsid w:val="00B77ADD"/>
    <w:rsid w:val="00B77B83"/>
    <w:rsid w:val="00B806AE"/>
    <w:rsid w:val="00B80815"/>
    <w:rsid w:val="00B80841"/>
    <w:rsid w:val="00B813AF"/>
    <w:rsid w:val="00B8140A"/>
    <w:rsid w:val="00B8160D"/>
    <w:rsid w:val="00B816C6"/>
    <w:rsid w:val="00B81A1D"/>
    <w:rsid w:val="00B81C0E"/>
    <w:rsid w:val="00B81E64"/>
    <w:rsid w:val="00B81E9E"/>
    <w:rsid w:val="00B8211E"/>
    <w:rsid w:val="00B8266A"/>
    <w:rsid w:val="00B8272B"/>
    <w:rsid w:val="00B8299B"/>
    <w:rsid w:val="00B82C80"/>
    <w:rsid w:val="00B82E02"/>
    <w:rsid w:val="00B83122"/>
    <w:rsid w:val="00B83508"/>
    <w:rsid w:val="00B83575"/>
    <w:rsid w:val="00B8366B"/>
    <w:rsid w:val="00B8380F"/>
    <w:rsid w:val="00B838B0"/>
    <w:rsid w:val="00B83A0C"/>
    <w:rsid w:val="00B83B89"/>
    <w:rsid w:val="00B8493D"/>
    <w:rsid w:val="00B849E6"/>
    <w:rsid w:val="00B84CD0"/>
    <w:rsid w:val="00B84F2B"/>
    <w:rsid w:val="00B85185"/>
    <w:rsid w:val="00B853DC"/>
    <w:rsid w:val="00B858F0"/>
    <w:rsid w:val="00B85D3A"/>
    <w:rsid w:val="00B85E9F"/>
    <w:rsid w:val="00B86062"/>
    <w:rsid w:val="00B86368"/>
    <w:rsid w:val="00B86970"/>
    <w:rsid w:val="00B86A7C"/>
    <w:rsid w:val="00B86E5D"/>
    <w:rsid w:val="00B87A1B"/>
    <w:rsid w:val="00B87EFB"/>
    <w:rsid w:val="00B901BE"/>
    <w:rsid w:val="00B9040F"/>
    <w:rsid w:val="00B905C4"/>
    <w:rsid w:val="00B90620"/>
    <w:rsid w:val="00B906D7"/>
    <w:rsid w:val="00B90738"/>
    <w:rsid w:val="00B90A87"/>
    <w:rsid w:val="00B90E48"/>
    <w:rsid w:val="00B90F99"/>
    <w:rsid w:val="00B9155A"/>
    <w:rsid w:val="00B915FE"/>
    <w:rsid w:val="00B9181D"/>
    <w:rsid w:val="00B919E3"/>
    <w:rsid w:val="00B91D33"/>
    <w:rsid w:val="00B92756"/>
    <w:rsid w:val="00B92D1A"/>
    <w:rsid w:val="00B93044"/>
    <w:rsid w:val="00B93210"/>
    <w:rsid w:val="00B9341C"/>
    <w:rsid w:val="00B939F5"/>
    <w:rsid w:val="00B93B93"/>
    <w:rsid w:val="00B940CE"/>
    <w:rsid w:val="00B95165"/>
    <w:rsid w:val="00B95344"/>
    <w:rsid w:val="00B959C5"/>
    <w:rsid w:val="00B95C97"/>
    <w:rsid w:val="00B95D51"/>
    <w:rsid w:val="00B96256"/>
    <w:rsid w:val="00B9628C"/>
    <w:rsid w:val="00B9638A"/>
    <w:rsid w:val="00B96821"/>
    <w:rsid w:val="00B96836"/>
    <w:rsid w:val="00B96A4C"/>
    <w:rsid w:val="00B96B80"/>
    <w:rsid w:val="00B96CB5"/>
    <w:rsid w:val="00B96D65"/>
    <w:rsid w:val="00B96DB8"/>
    <w:rsid w:val="00B970BD"/>
    <w:rsid w:val="00BA0155"/>
    <w:rsid w:val="00BA0AB4"/>
    <w:rsid w:val="00BA11AA"/>
    <w:rsid w:val="00BA1236"/>
    <w:rsid w:val="00BA13BC"/>
    <w:rsid w:val="00BA163D"/>
    <w:rsid w:val="00BA1702"/>
    <w:rsid w:val="00BA1AD5"/>
    <w:rsid w:val="00BA1AD9"/>
    <w:rsid w:val="00BA1E03"/>
    <w:rsid w:val="00BA21BF"/>
    <w:rsid w:val="00BA2801"/>
    <w:rsid w:val="00BA2990"/>
    <w:rsid w:val="00BA29AF"/>
    <w:rsid w:val="00BA2C4A"/>
    <w:rsid w:val="00BA384B"/>
    <w:rsid w:val="00BA39A6"/>
    <w:rsid w:val="00BA3A1C"/>
    <w:rsid w:val="00BA3B4C"/>
    <w:rsid w:val="00BA3D2A"/>
    <w:rsid w:val="00BA3FB7"/>
    <w:rsid w:val="00BA4102"/>
    <w:rsid w:val="00BA413A"/>
    <w:rsid w:val="00BA482B"/>
    <w:rsid w:val="00BA4DB8"/>
    <w:rsid w:val="00BA4DBD"/>
    <w:rsid w:val="00BA4EC0"/>
    <w:rsid w:val="00BA5230"/>
    <w:rsid w:val="00BA5364"/>
    <w:rsid w:val="00BA5611"/>
    <w:rsid w:val="00BA57F5"/>
    <w:rsid w:val="00BA5B1F"/>
    <w:rsid w:val="00BA5BE4"/>
    <w:rsid w:val="00BA5E60"/>
    <w:rsid w:val="00BA5F48"/>
    <w:rsid w:val="00BA74E9"/>
    <w:rsid w:val="00BA7743"/>
    <w:rsid w:val="00BA793C"/>
    <w:rsid w:val="00BA7F08"/>
    <w:rsid w:val="00BA7FF7"/>
    <w:rsid w:val="00BB003F"/>
    <w:rsid w:val="00BB0571"/>
    <w:rsid w:val="00BB0841"/>
    <w:rsid w:val="00BB0864"/>
    <w:rsid w:val="00BB0D06"/>
    <w:rsid w:val="00BB1195"/>
    <w:rsid w:val="00BB1636"/>
    <w:rsid w:val="00BB1EC7"/>
    <w:rsid w:val="00BB21E2"/>
    <w:rsid w:val="00BB2493"/>
    <w:rsid w:val="00BB2B53"/>
    <w:rsid w:val="00BB2E7B"/>
    <w:rsid w:val="00BB3138"/>
    <w:rsid w:val="00BB32A6"/>
    <w:rsid w:val="00BB333B"/>
    <w:rsid w:val="00BB333C"/>
    <w:rsid w:val="00BB36EE"/>
    <w:rsid w:val="00BB3750"/>
    <w:rsid w:val="00BB3770"/>
    <w:rsid w:val="00BB40EB"/>
    <w:rsid w:val="00BB4278"/>
    <w:rsid w:val="00BB42D8"/>
    <w:rsid w:val="00BB45FA"/>
    <w:rsid w:val="00BB4FD5"/>
    <w:rsid w:val="00BB531F"/>
    <w:rsid w:val="00BB5430"/>
    <w:rsid w:val="00BB5A64"/>
    <w:rsid w:val="00BB5C71"/>
    <w:rsid w:val="00BB6412"/>
    <w:rsid w:val="00BB705F"/>
    <w:rsid w:val="00BB7493"/>
    <w:rsid w:val="00BB75AE"/>
    <w:rsid w:val="00BB79CA"/>
    <w:rsid w:val="00BB7A89"/>
    <w:rsid w:val="00BB7D8B"/>
    <w:rsid w:val="00BC03F8"/>
    <w:rsid w:val="00BC084A"/>
    <w:rsid w:val="00BC0871"/>
    <w:rsid w:val="00BC0951"/>
    <w:rsid w:val="00BC0D1F"/>
    <w:rsid w:val="00BC0D50"/>
    <w:rsid w:val="00BC1AE9"/>
    <w:rsid w:val="00BC1DC6"/>
    <w:rsid w:val="00BC2185"/>
    <w:rsid w:val="00BC2BEF"/>
    <w:rsid w:val="00BC3640"/>
    <w:rsid w:val="00BC3748"/>
    <w:rsid w:val="00BC37C1"/>
    <w:rsid w:val="00BC4BAA"/>
    <w:rsid w:val="00BC4DA3"/>
    <w:rsid w:val="00BC5034"/>
    <w:rsid w:val="00BC54AC"/>
    <w:rsid w:val="00BC5584"/>
    <w:rsid w:val="00BC5990"/>
    <w:rsid w:val="00BC59AD"/>
    <w:rsid w:val="00BC5F2A"/>
    <w:rsid w:val="00BC60F4"/>
    <w:rsid w:val="00BC62C2"/>
    <w:rsid w:val="00BC655D"/>
    <w:rsid w:val="00BC6D33"/>
    <w:rsid w:val="00BC6DC4"/>
    <w:rsid w:val="00BC784E"/>
    <w:rsid w:val="00BC786A"/>
    <w:rsid w:val="00BD03D4"/>
    <w:rsid w:val="00BD0553"/>
    <w:rsid w:val="00BD079E"/>
    <w:rsid w:val="00BD08C6"/>
    <w:rsid w:val="00BD0A08"/>
    <w:rsid w:val="00BD1770"/>
    <w:rsid w:val="00BD1BA6"/>
    <w:rsid w:val="00BD1BC6"/>
    <w:rsid w:val="00BD1F95"/>
    <w:rsid w:val="00BD29DD"/>
    <w:rsid w:val="00BD2B32"/>
    <w:rsid w:val="00BD337E"/>
    <w:rsid w:val="00BD367B"/>
    <w:rsid w:val="00BD37F0"/>
    <w:rsid w:val="00BD389C"/>
    <w:rsid w:val="00BD3E64"/>
    <w:rsid w:val="00BD4013"/>
    <w:rsid w:val="00BD41DA"/>
    <w:rsid w:val="00BD4909"/>
    <w:rsid w:val="00BD4EE7"/>
    <w:rsid w:val="00BD4F72"/>
    <w:rsid w:val="00BD557E"/>
    <w:rsid w:val="00BD558D"/>
    <w:rsid w:val="00BD5BC1"/>
    <w:rsid w:val="00BD5C04"/>
    <w:rsid w:val="00BD5D56"/>
    <w:rsid w:val="00BD65CE"/>
    <w:rsid w:val="00BD669E"/>
    <w:rsid w:val="00BD6DCE"/>
    <w:rsid w:val="00BD6E8C"/>
    <w:rsid w:val="00BD74D0"/>
    <w:rsid w:val="00BD76E0"/>
    <w:rsid w:val="00BD7865"/>
    <w:rsid w:val="00BD7880"/>
    <w:rsid w:val="00BD7FB5"/>
    <w:rsid w:val="00BE0563"/>
    <w:rsid w:val="00BE0BD0"/>
    <w:rsid w:val="00BE12AA"/>
    <w:rsid w:val="00BE12C9"/>
    <w:rsid w:val="00BE141E"/>
    <w:rsid w:val="00BE165F"/>
    <w:rsid w:val="00BE1AE7"/>
    <w:rsid w:val="00BE22E2"/>
    <w:rsid w:val="00BE2345"/>
    <w:rsid w:val="00BE2512"/>
    <w:rsid w:val="00BE264F"/>
    <w:rsid w:val="00BE3FEA"/>
    <w:rsid w:val="00BE41F7"/>
    <w:rsid w:val="00BE420F"/>
    <w:rsid w:val="00BE4322"/>
    <w:rsid w:val="00BE4625"/>
    <w:rsid w:val="00BE486E"/>
    <w:rsid w:val="00BE4D51"/>
    <w:rsid w:val="00BE5133"/>
    <w:rsid w:val="00BE584C"/>
    <w:rsid w:val="00BE65B9"/>
    <w:rsid w:val="00BE66C4"/>
    <w:rsid w:val="00BE67EE"/>
    <w:rsid w:val="00BE6882"/>
    <w:rsid w:val="00BE7090"/>
    <w:rsid w:val="00BE719B"/>
    <w:rsid w:val="00BE728C"/>
    <w:rsid w:val="00BE72CA"/>
    <w:rsid w:val="00BE7F47"/>
    <w:rsid w:val="00BE7F96"/>
    <w:rsid w:val="00BF00E1"/>
    <w:rsid w:val="00BF0719"/>
    <w:rsid w:val="00BF073A"/>
    <w:rsid w:val="00BF0CF1"/>
    <w:rsid w:val="00BF0CF7"/>
    <w:rsid w:val="00BF0E95"/>
    <w:rsid w:val="00BF115C"/>
    <w:rsid w:val="00BF1669"/>
    <w:rsid w:val="00BF1A04"/>
    <w:rsid w:val="00BF239F"/>
    <w:rsid w:val="00BF2AD5"/>
    <w:rsid w:val="00BF2BB3"/>
    <w:rsid w:val="00BF309D"/>
    <w:rsid w:val="00BF320D"/>
    <w:rsid w:val="00BF3B44"/>
    <w:rsid w:val="00BF3B54"/>
    <w:rsid w:val="00BF3CC7"/>
    <w:rsid w:val="00BF450A"/>
    <w:rsid w:val="00BF459A"/>
    <w:rsid w:val="00BF4755"/>
    <w:rsid w:val="00BF4821"/>
    <w:rsid w:val="00BF4AB5"/>
    <w:rsid w:val="00BF4C72"/>
    <w:rsid w:val="00BF53B5"/>
    <w:rsid w:val="00BF5600"/>
    <w:rsid w:val="00BF5902"/>
    <w:rsid w:val="00BF5AF8"/>
    <w:rsid w:val="00BF5C8E"/>
    <w:rsid w:val="00BF5C95"/>
    <w:rsid w:val="00BF6239"/>
    <w:rsid w:val="00BF6265"/>
    <w:rsid w:val="00BF6363"/>
    <w:rsid w:val="00BF6660"/>
    <w:rsid w:val="00BF685B"/>
    <w:rsid w:val="00BF6B64"/>
    <w:rsid w:val="00BF6D3F"/>
    <w:rsid w:val="00BF6EBD"/>
    <w:rsid w:val="00BF6F92"/>
    <w:rsid w:val="00BF7001"/>
    <w:rsid w:val="00BF7178"/>
    <w:rsid w:val="00BF7195"/>
    <w:rsid w:val="00BF7278"/>
    <w:rsid w:val="00BF77A2"/>
    <w:rsid w:val="00BF7815"/>
    <w:rsid w:val="00C00187"/>
    <w:rsid w:val="00C006CA"/>
    <w:rsid w:val="00C0079D"/>
    <w:rsid w:val="00C00AFA"/>
    <w:rsid w:val="00C00B18"/>
    <w:rsid w:val="00C00D0E"/>
    <w:rsid w:val="00C010AB"/>
    <w:rsid w:val="00C01263"/>
    <w:rsid w:val="00C01628"/>
    <w:rsid w:val="00C016A9"/>
    <w:rsid w:val="00C016B8"/>
    <w:rsid w:val="00C017D1"/>
    <w:rsid w:val="00C017D7"/>
    <w:rsid w:val="00C01890"/>
    <w:rsid w:val="00C01B14"/>
    <w:rsid w:val="00C01BEE"/>
    <w:rsid w:val="00C01CB7"/>
    <w:rsid w:val="00C0203F"/>
    <w:rsid w:val="00C02134"/>
    <w:rsid w:val="00C02283"/>
    <w:rsid w:val="00C024AD"/>
    <w:rsid w:val="00C03A74"/>
    <w:rsid w:val="00C03B0E"/>
    <w:rsid w:val="00C03C58"/>
    <w:rsid w:val="00C03EEA"/>
    <w:rsid w:val="00C046C4"/>
    <w:rsid w:val="00C04C5E"/>
    <w:rsid w:val="00C05A6B"/>
    <w:rsid w:val="00C05CB5"/>
    <w:rsid w:val="00C06556"/>
    <w:rsid w:val="00C0661B"/>
    <w:rsid w:val="00C06658"/>
    <w:rsid w:val="00C06697"/>
    <w:rsid w:val="00C06735"/>
    <w:rsid w:val="00C07DA1"/>
    <w:rsid w:val="00C07E95"/>
    <w:rsid w:val="00C10150"/>
    <w:rsid w:val="00C105F6"/>
    <w:rsid w:val="00C108AE"/>
    <w:rsid w:val="00C10943"/>
    <w:rsid w:val="00C10BB1"/>
    <w:rsid w:val="00C10E41"/>
    <w:rsid w:val="00C11028"/>
    <w:rsid w:val="00C110D7"/>
    <w:rsid w:val="00C11A25"/>
    <w:rsid w:val="00C11C27"/>
    <w:rsid w:val="00C123D7"/>
    <w:rsid w:val="00C12578"/>
    <w:rsid w:val="00C1279F"/>
    <w:rsid w:val="00C12892"/>
    <w:rsid w:val="00C12A47"/>
    <w:rsid w:val="00C12A88"/>
    <w:rsid w:val="00C12BBD"/>
    <w:rsid w:val="00C12C5D"/>
    <w:rsid w:val="00C12DC2"/>
    <w:rsid w:val="00C1323D"/>
    <w:rsid w:val="00C1345C"/>
    <w:rsid w:val="00C138F0"/>
    <w:rsid w:val="00C13CD4"/>
    <w:rsid w:val="00C13E12"/>
    <w:rsid w:val="00C140E6"/>
    <w:rsid w:val="00C14340"/>
    <w:rsid w:val="00C147A9"/>
    <w:rsid w:val="00C14EE0"/>
    <w:rsid w:val="00C152D1"/>
    <w:rsid w:val="00C153AD"/>
    <w:rsid w:val="00C15878"/>
    <w:rsid w:val="00C1597B"/>
    <w:rsid w:val="00C15C3C"/>
    <w:rsid w:val="00C15EB0"/>
    <w:rsid w:val="00C15FF8"/>
    <w:rsid w:val="00C16183"/>
    <w:rsid w:val="00C1663C"/>
    <w:rsid w:val="00C16736"/>
    <w:rsid w:val="00C16AD2"/>
    <w:rsid w:val="00C17200"/>
    <w:rsid w:val="00C17212"/>
    <w:rsid w:val="00C17428"/>
    <w:rsid w:val="00C17CE7"/>
    <w:rsid w:val="00C17FA9"/>
    <w:rsid w:val="00C20C7D"/>
    <w:rsid w:val="00C20E13"/>
    <w:rsid w:val="00C212ED"/>
    <w:rsid w:val="00C21408"/>
    <w:rsid w:val="00C218F4"/>
    <w:rsid w:val="00C22124"/>
    <w:rsid w:val="00C2218D"/>
    <w:rsid w:val="00C22717"/>
    <w:rsid w:val="00C22A3C"/>
    <w:rsid w:val="00C22B08"/>
    <w:rsid w:val="00C22B2E"/>
    <w:rsid w:val="00C22F00"/>
    <w:rsid w:val="00C23B81"/>
    <w:rsid w:val="00C23CEC"/>
    <w:rsid w:val="00C24273"/>
    <w:rsid w:val="00C2484D"/>
    <w:rsid w:val="00C24C3F"/>
    <w:rsid w:val="00C25336"/>
    <w:rsid w:val="00C253E5"/>
    <w:rsid w:val="00C256D0"/>
    <w:rsid w:val="00C25BAF"/>
    <w:rsid w:val="00C25DA4"/>
    <w:rsid w:val="00C2645C"/>
    <w:rsid w:val="00C2646A"/>
    <w:rsid w:val="00C26B47"/>
    <w:rsid w:val="00C26F67"/>
    <w:rsid w:val="00C27154"/>
    <w:rsid w:val="00C2721D"/>
    <w:rsid w:val="00C27406"/>
    <w:rsid w:val="00C27997"/>
    <w:rsid w:val="00C27AF5"/>
    <w:rsid w:val="00C27CB1"/>
    <w:rsid w:val="00C27D3F"/>
    <w:rsid w:val="00C27DFF"/>
    <w:rsid w:val="00C30493"/>
    <w:rsid w:val="00C309B7"/>
    <w:rsid w:val="00C30BB9"/>
    <w:rsid w:val="00C31257"/>
    <w:rsid w:val="00C313A9"/>
    <w:rsid w:val="00C3183C"/>
    <w:rsid w:val="00C31BCD"/>
    <w:rsid w:val="00C322C5"/>
    <w:rsid w:val="00C324D2"/>
    <w:rsid w:val="00C32CC4"/>
    <w:rsid w:val="00C33178"/>
    <w:rsid w:val="00C3369D"/>
    <w:rsid w:val="00C34A91"/>
    <w:rsid w:val="00C34CF3"/>
    <w:rsid w:val="00C35647"/>
    <w:rsid w:val="00C35BE6"/>
    <w:rsid w:val="00C35E74"/>
    <w:rsid w:val="00C36009"/>
    <w:rsid w:val="00C36108"/>
    <w:rsid w:val="00C36190"/>
    <w:rsid w:val="00C36492"/>
    <w:rsid w:val="00C36854"/>
    <w:rsid w:val="00C368B1"/>
    <w:rsid w:val="00C37786"/>
    <w:rsid w:val="00C40599"/>
    <w:rsid w:val="00C405CF"/>
    <w:rsid w:val="00C40B75"/>
    <w:rsid w:val="00C40B82"/>
    <w:rsid w:val="00C40E05"/>
    <w:rsid w:val="00C41155"/>
    <w:rsid w:val="00C4139B"/>
    <w:rsid w:val="00C41AE1"/>
    <w:rsid w:val="00C41C1A"/>
    <w:rsid w:val="00C41C4A"/>
    <w:rsid w:val="00C41F91"/>
    <w:rsid w:val="00C424E0"/>
    <w:rsid w:val="00C425B5"/>
    <w:rsid w:val="00C426C2"/>
    <w:rsid w:val="00C42A10"/>
    <w:rsid w:val="00C430CE"/>
    <w:rsid w:val="00C43149"/>
    <w:rsid w:val="00C43471"/>
    <w:rsid w:val="00C4354E"/>
    <w:rsid w:val="00C43B09"/>
    <w:rsid w:val="00C43C7F"/>
    <w:rsid w:val="00C43C82"/>
    <w:rsid w:val="00C43EB5"/>
    <w:rsid w:val="00C43F6D"/>
    <w:rsid w:val="00C44047"/>
    <w:rsid w:val="00C44232"/>
    <w:rsid w:val="00C443AB"/>
    <w:rsid w:val="00C44414"/>
    <w:rsid w:val="00C444F6"/>
    <w:rsid w:val="00C44728"/>
    <w:rsid w:val="00C4483B"/>
    <w:rsid w:val="00C44BC4"/>
    <w:rsid w:val="00C452DB"/>
    <w:rsid w:val="00C45403"/>
    <w:rsid w:val="00C45473"/>
    <w:rsid w:val="00C45548"/>
    <w:rsid w:val="00C45828"/>
    <w:rsid w:val="00C45F3C"/>
    <w:rsid w:val="00C4600A"/>
    <w:rsid w:val="00C46B81"/>
    <w:rsid w:val="00C46C9E"/>
    <w:rsid w:val="00C46D1B"/>
    <w:rsid w:val="00C46F4B"/>
    <w:rsid w:val="00C472AF"/>
    <w:rsid w:val="00C47AA7"/>
    <w:rsid w:val="00C47B07"/>
    <w:rsid w:val="00C47B77"/>
    <w:rsid w:val="00C47C47"/>
    <w:rsid w:val="00C47D2B"/>
    <w:rsid w:val="00C47F6A"/>
    <w:rsid w:val="00C501B7"/>
    <w:rsid w:val="00C50DA9"/>
    <w:rsid w:val="00C50FF8"/>
    <w:rsid w:val="00C519F6"/>
    <w:rsid w:val="00C51EFF"/>
    <w:rsid w:val="00C52B9A"/>
    <w:rsid w:val="00C52EDB"/>
    <w:rsid w:val="00C5307A"/>
    <w:rsid w:val="00C53081"/>
    <w:rsid w:val="00C53847"/>
    <w:rsid w:val="00C53F15"/>
    <w:rsid w:val="00C53F42"/>
    <w:rsid w:val="00C540C7"/>
    <w:rsid w:val="00C5485B"/>
    <w:rsid w:val="00C549DC"/>
    <w:rsid w:val="00C54BB7"/>
    <w:rsid w:val="00C550A3"/>
    <w:rsid w:val="00C5524C"/>
    <w:rsid w:val="00C55ADC"/>
    <w:rsid w:val="00C55ED9"/>
    <w:rsid w:val="00C56484"/>
    <w:rsid w:val="00C56658"/>
    <w:rsid w:val="00C56681"/>
    <w:rsid w:val="00C56E20"/>
    <w:rsid w:val="00C57923"/>
    <w:rsid w:val="00C57BF0"/>
    <w:rsid w:val="00C57C2E"/>
    <w:rsid w:val="00C57FD4"/>
    <w:rsid w:val="00C60079"/>
    <w:rsid w:val="00C60561"/>
    <w:rsid w:val="00C60772"/>
    <w:rsid w:val="00C60837"/>
    <w:rsid w:val="00C60D64"/>
    <w:rsid w:val="00C61759"/>
    <w:rsid w:val="00C61B54"/>
    <w:rsid w:val="00C61BFC"/>
    <w:rsid w:val="00C62298"/>
    <w:rsid w:val="00C629FC"/>
    <w:rsid w:val="00C62A13"/>
    <w:rsid w:val="00C62BC3"/>
    <w:rsid w:val="00C62C14"/>
    <w:rsid w:val="00C63342"/>
    <w:rsid w:val="00C63D3A"/>
    <w:rsid w:val="00C63DCB"/>
    <w:rsid w:val="00C63EA9"/>
    <w:rsid w:val="00C6468E"/>
    <w:rsid w:val="00C648BD"/>
    <w:rsid w:val="00C64E24"/>
    <w:rsid w:val="00C65000"/>
    <w:rsid w:val="00C65C19"/>
    <w:rsid w:val="00C65EA8"/>
    <w:rsid w:val="00C66034"/>
    <w:rsid w:val="00C6621A"/>
    <w:rsid w:val="00C66FC7"/>
    <w:rsid w:val="00C6723F"/>
    <w:rsid w:val="00C677F7"/>
    <w:rsid w:val="00C67ACA"/>
    <w:rsid w:val="00C67BD6"/>
    <w:rsid w:val="00C70566"/>
    <w:rsid w:val="00C70839"/>
    <w:rsid w:val="00C70D50"/>
    <w:rsid w:val="00C70F78"/>
    <w:rsid w:val="00C71AA2"/>
    <w:rsid w:val="00C71FA9"/>
    <w:rsid w:val="00C72CBC"/>
    <w:rsid w:val="00C72CEA"/>
    <w:rsid w:val="00C73636"/>
    <w:rsid w:val="00C7373A"/>
    <w:rsid w:val="00C73867"/>
    <w:rsid w:val="00C73B30"/>
    <w:rsid w:val="00C73B76"/>
    <w:rsid w:val="00C73FCF"/>
    <w:rsid w:val="00C740EB"/>
    <w:rsid w:val="00C7410A"/>
    <w:rsid w:val="00C74205"/>
    <w:rsid w:val="00C743D7"/>
    <w:rsid w:val="00C7462A"/>
    <w:rsid w:val="00C74DE9"/>
    <w:rsid w:val="00C760CC"/>
    <w:rsid w:val="00C7629A"/>
    <w:rsid w:val="00C76384"/>
    <w:rsid w:val="00C76775"/>
    <w:rsid w:val="00C767F9"/>
    <w:rsid w:val="00C76808"/>
    <w:rsid w:val="00C76CD1"/>
    <w:rsid w:val="00C7710B"/>
    <w:rsid w:val="00C771B8"/>
    <w:rsid w:val="00C7747E"/>
    <w:rsid w:val="00C77566"/>
    <w:rsid w:val="00C77935"/>
    <w:rsid w:val="00C77C3F"/>
    <w:rsid w:val="00C77CCD"/>
    <w:rsid w:val="00C807B2"/>
    <w:rsid w:val="00C8083C"/>
    <w:rsid w:val="00C80AB1"/>
    <w:rsid w:val="00C810F5"/>
    <w:rsid w:val="00C81195"/>
    <w:rsid w:val="00C81EA3"/>
    <w:rsid w:val="00C8209A"/>
    <w:rsid w:val="00C823BA"/>
    <w:rsid w:val="00C82917"/>
    <w:rsid w:val="00C82A21"/>
    <w:rsid w:val="00C82B67"/>
    <w:rsid w:val="00C82F6B"/>
    <w:rsid w:val="00C82FA7"/>
    <w:rsid w:val="00C83030"/>
    <w:rsid w:val="00C83094"/>
    <w:rsid w:val="00C83480"/>
    <w:rsid w:val="00C83A4E"/>
    <w:rsid w:val="00C84528"/>
    <w:rsid w:val="00C8509C"/>
    <w:rsid w:val="00C85435"/>
    <w:rsid w:val="00C8598D"/>
    <w:rsid w:val="00C85C1A"/>
    <w:rsid w:val="00C85CFA"/>
    <w:rsid w:val="00C860BB"/>
    <w:rsid w:val="00C8627B"/>
    <w:rsid w:val="00C86341"/>
    <w:rsid w:val="00C868C9"/>
    <w:rsid w:val="00C8692E"/>
    <w:rsid w:val="00C86B7D"/>
    <w:rsid w:val="00C86D5D"/>
    <w:rsid w:val="00C8707A"/>
    <w:rsid w:val="00C87B63"/>
    <w:rsid w:val="00C87FF7"/>
    <w:rsid w:val="00C900FD"/>
    <w:rsid w:val="00C90763"/>
    <w:rsid w:val="00C907D1"/>
    <w:rsid w:val="00C90825"/>
    <w:rsid w:val="00C90DB4"/>
    <w:rsid w:val="00C9100E"/>
    <w:rsid w:val="00C91291"/>
    <w:rsid w:val="00C91B35"/>
    <w:rsid w:val="00C91DAE"/>
    <w:rsid w:val="00C91DD7"/>
    <w:rsid w:val="00C91DEB"/>
    <w:rsid w:val="00C92351"/>
    <w:rsid w:val="00C923F7"/>
    <w:rsid w:val="00C9256A"/>
    <w:rsid w:val="00C9289A"/>
    <w:rsid w:val="00C92C41"/>
    <w:rsid w:val="00C9330D"/>
    <w:rsid w:val="00C9368B"/>
    <w:rsid w:val="00C9368C"/>
    <w:rsid w:val="00C93729"/>
    <w:rsid w:val="00C9376A"/>
    <w:rsid w:val="00C93BA2"/>
    <w:rsid w:val="00C93F4D"/>
    <w:rsid w:val="00C93FF7"/>
    <w:rsid w:val="00C9453A"/>
    <w:rsid w:val="00C94587"/>
    <w:rsid w:val="00C948A9"/>
    <w:rsid w:val="00C94DB8"/>
    <w:rsid w:val="00C94DC6"/>
    <w:rsid w:val="00C94DDF"/>
    <w:rsid w:val="00C95172"/>
    <w:rsid w:val="00C9543C"/>
    <w:rsid w:val="00C9555D"/>
    <w:rsid w:val="00C957E1"/>
    <w:rsid w:val="00C95DF8"/>
    <w:rsid w:val="00C95E13"/>
    <w:rsid w:val="00C961A5"/>
    <w:rsid w:val="00C96522"/>
    <w:rsid w:val="00C96769"/>
    <w:rsid w:val="00C967C9"/>
    <w:rsid w:val="00C96D25"/>
    <w:rsid w:val="00C9795B"/>
    <w:rsid w:val="00C97AE1"/>
    <w:rsid w:val="00CA015B"/>
    <w:rsid w:val="00CA01EE"/>
    <w:rsid w:val="00CA0AB0"/>
    <w:rsid w:val="00CA1100"/>
    <w:rsid w:val="00CA1278"/>
    <w:rsid w:val="00CA1470"/>
    <w:rsid w:val="00CA15A7"/>
    <w:rsid w:val="00CA1604"/>
    <w:rsid w:val="00CA1EF3"/>
    <w:rsid w:val="00CA22B4"/>
    <w:rsid w:val="00CA2766"/>
    <w:rsid w:val="00CA2839"/>
    <w:rsid w:val="00CA2FFF"/>
    <w:rsid w:val="00CA3521"/>
    <w:rsid w:val="00CA3AF4"/>
    <w:rsid w:val="00CA3B29"/>
    <w:rsid w:val="00CA46D0"/>
    <w:rsid w:val="00CA489B"/>
    <w:rsid w:val="00CA4981"/>
    <w:rsid w:val="00CA4DFC"/>
    <w:rsid w:val="00CA4EBF"/>
    <w:rsid w:val="00CA50AB"/>
    <w:rsid w:val="00CA54AD"/>
    <w:rsid w:val="00CA5674"/>
    <w:rsid w:val="00CA5DDC"/>
    <w:rsid w:val="00CA6352"/>
    <w:rsid w:val="00CA638E"/>
    <w:rsid w:val="00CA68D4"/>
    <w:rsid w:val="00CA6D21"/>
    <w:rsid w:val="00CA6FE6"/>
    <w:rsid w:val="00CA7193"/>
    <w:rsid w:val="00CA7BED"/>
    <w:rsid w:val="00CB04BC"/>
    <w:rsid w:val="00CB05C2"/>
    <w:rsid w:val="00CB076F"/>
    <w:rsid w:val="00CB0CBC"/>
    <w:rsid w:val="00CB13B6"/>
    <w:rsid w:val="00CB142A"/>
    <w:rsid w:val="00CB1A85"/>
    <w:rsid w:val="00CB1F46"/>
    <w:rsid w:val="00CB1F6A"/>
    <w:rsid w:val="00CB2181"/>
    <w:rsid w:val="00CB218A"/>
    <w:rsid w:val="00CB220E"/>
    <w:rsid w:val="00CB23C1"/>
    <w:rsid w:val="00CB24DE"/>
    <w:rsid w:val="00CB2A29"/>
    <w:rsid w:val="00CB305D"/>
    <w:rsid w:val="00CB3817"/>
    <w:rsid w:val="00CB38E6"/>
    <w:rsid w:val="00CB3900"/>
    <w:rsid w:val="00CB3A28"/>
    <w:rsid w:val="00CB3A87"/>
    <w:rsid w:val="00CB40F2"/>
    <w:rsid w:val="00CB412B"/>
    <w:rsid w:val="00CB4295"/>
    <w:rsid w:val="00CB47D6"/>
    <w:rsid w:val="00CB487C"/>
    <w:rsid w:val="00CB4D5C"/>
    <w:rsid w:val="00CB4F24"/>
    <w:rsid w:val="00CB4F79"/>
    <w:rsid w:val="00CB5A02"/>
    <w:rsid w:val="00CB5BA9"/>
    <w:rsid w:val="00CB5BC8"/>
    <w:rsid w:val="00CB5DC8"/>
    <w:rsid w:val="00CB6667"/>
    <w:rsid w:val="00CB6885"/>
    <w:rsid w:val="00CB6FDF"/>
    <w:rsid w:val="00CB721E"/>
    <w:rsid w:val="00CB7229"/>
    <w:rsid w:val="00CB771D"/>
    <w:rsid w:val="00CB7808"/>
    <w:rsid w:val="00CB7982"/>
    <w:rsid w:val="00CB7E2A"/>
    <w:rsid w:val="00CB7F58"/>
    <w:rsid w:val="00CC044C"/>
    <w:rsid w:val="00CC04B8"/>
    <w:rsid w:val="00CC0B9D"/>
    <w:rsid w:val="00CC11BB"/>
    <w:rsid w:val="00CC14A9"/>
    <w:rsid w:val="00CC1ED5"/>
    <w:rsid w:val="00CC2351"/>
    <w:rsid w:val="00CC23D2"/>
    <w:rsid w:val="00CC248D"/>
    <w:rsid w:val="00CC250C"/>
    <w:rsid w:val="00CC26C1"/>
    <w:rsid w:val="00CC26FA"/>
    <w:rsid w:val="00CC2B2F"/>
    <w:rsid w:val="00CC3466"/>
    <w:rsid w:val="00CC35B1"/>
    <w:rsid w:val="00CC3AB6"/>
    <w:rsid w:val="00CC3EBC"/>
    <w:rsid w:val="00CC4A6C"/>
    <w:rsid w:val="00CC50C7"/>
    <w:rsid w:val="00CC539F"/>
    <w:rsid w:val="00CC58AE"/>
    <w:rsid w:val="00CC5989"/>
    <w:rsid w:val="00CC5B2A"/>
    <w:rsid w:val="00CC5CEF"/>
    <w:rsid w:val="00CC5DBF"/>
    <w:rsid w:val="00CC5EB9"/>
    <w:rsid w:val="00CC6388"/>
    <w:rsid w:val="00CC7649"/>
    <w:rsid w:val="00CC7DBA"/>
    <w:rsid w:val="00CC7E67"/>
    <w:rsid w:val="00CC7F1B"/>
    <w:rsid w:val="00CD02E9"/>
    <w:rsid w:val="00CD062A"/>
    <w:rsid w:val="00CD09C2"/>
    <w:rsid w:val="00CD0BFB"/>
    <w:rsid w:val="00CD0E2C"/>
    <w:rsid w:val="00CD116A"/>
    <w:rsid w:val="00CD15B9"/>
    <w:rsid w:val="00CD16A8"/>
    <w:rsid w:val="00CD179F"/>
    <w:rsid w:val="00CD17CB"/>
    <w:rsid w:val="00CD1804"/>
    <w:rsid w:val="00CD1D9E"/>
    <w:rsid w:val="00CD1F14"/>
    <w:rsid w:val="00CD2191"/>
    <w:rsid w:val="00CD22E3"/>
    <w:rsid w:val="00CD24FF"/>
    <w:rsid w:val="00CD2EED"/>
    <w:rsid w:val="00CD31DF"/>
    <w:rsid w:val="00CD3BA4"/>
    <w:rsid w:val="00CD3D10"/>
    <w:rsid w:val="00CD3EB7"/>
    <w:rsid w:val="00CD42E5"/>
    <w:rsid w:val="00CD4338"/>
    <w:rsid w:val="00CD4AB5"/>
    <w:rsid w:val="00CD4E85"/>
    <w:rsid w:val="00CD5274"/>
    <w:rsid w:val="00CD5D86"/>
    <w:rsid w:val="00CD5EED"/>
    <w:rsid w:val="00CD605F"/>
    <w:rsid w:val="00CD6364"/>
    <w:rsid w:val="00CD691A"/>
    <w:rsid w:val="00CD6B2C"/>
    <w:rsid w:val="00CD6CB5"/>
    <w:rsid w:val="00CD6F92"/>
    <w:rsid w:val="00CD702D"/>
    <w:rsid w:val="00CD79AF"/>
    <w:rsid w:val="00CE0038"/>
    <w:rsid w:val="00CE0350"/>
    <w:rsid w:val="00CE03B4"/>
    <w:rsid w:val="00CE0855"/>
    <w:rsid w:val="00CE0AD9"/>
    <w:rsid w:val="00CE0D40"/>
    <w:rsid w:val="00CE19C0"/>
    <w:rsid w:val="00CE2319"/>
    <w:rsid w:val="00CE2454"/>
    <w:rsid w:val="00CE286D"/>
    <w:rsid w:val="00CE2894"/>
    <w:rsid w:val="00CE2B31"/>
    <w:rsid w:val="00CE2BB0"/>
    <w:rsid w:val="00CE2BD0"/>
    <w:rsid w:val="00CE373D"/>
    <w:rsid w:val="00CE41F7"/>
    <w:rsid w:val="00CE5ED0"/>
    <w:rsid w:val="00CE6F0E"/>
    <w:rsid w:val="00CE7392"/>
    <w:rsid w:val="00CE7DDE"/>
    <w:rsid w:val="00CE7F1D"/>
    <w:rsid w:val="00CF01C6"/>
    <w:rsid w:val="00CF0267"/>
    <w:rsid w:val="00CF0277"/>
    <w:rsid w:val="00CF0944"/>
    <w:rsid w:val="00CF0E11"/>
    <w:rsid w:val="00CF1739"/>
    <w:rsid w:val="00CF231D"/>
    <w:rsid w:val="00CF242C"/>
    <w:rsid w:val="00CF25B3"/>
    <w:rsid w:val="00CF260D"/>
    <w:rsid w:val="00CF2C4A"/>
    <w:rsid w:val="00CF2E90"/>
    <w:rsid w:val="00CF394C"/>
    <w:rsid w:val="00CF39CA"/>
    <w:rsid w:val="00CF3AC5"/>
    <w:rsid w:val="00CF3CBC"/>
    <w:rsid w:val="00CF4B40"/>
    <w:rsid w:val="00CF4B69"/>
    <w:rsid w:val="00CF4E0B"/>
    <w:rsid w:val="00CF4F33"/>
    <w:rsid w:val="00CF4FB6"/>
    <w:rsid w:val="00CF5006"/>
    <w:rsid w:val="00CF51CA"/>
    <w:rsid w:val="00CF5746"/>
    <w:rsid w:val="00CF5AD3"/>
    <w:rsid w:val="00CF5C17"/>
    <w:rsid w:val="00CF5D80"/>
    <w:rsid w:val="00CF5E8C"/>
    <w:rsid w:val="00CF601F"/>
    <w:rsid w:val="00CF616C"/>
    <w:rsid w:val="00CF61BA"/>
    <w:rsid w:val="00CF6614"/>
    <w:rsid w:val="00CF687A"/>
    <w:rsid w:val="00CF6A71"/>
    <w:rsid w:val="00CF6CEC"/>
    <w:rsid w:val="00CF6D2A"/>
    <w:rsid w:val="00CF6D2D"/>
    <w:rsid w:val="00CF6D87"/>
    <w:rsid w:val="00CF6ED6"/>
    <w:rsid w:val="00CF6F08"/>
    <w:rsid w:val="00CF753A"/>
    <w:rsid w:val="00CF77D5"/>
    <w:rsid w:val="00CF78BF"/>
    <w:rsid w:val="00D003CF"/>
    <w:rsid w:val="00D0041D"/>
    <w:rsid w:val="00D00B32"/>
    <w:rsid w:val="00D00F64"/>
    <w:rsid w:val="00D0121A"/>
    <w:rsid w:val="00D012F9"/>
    <w:rsid w:val="00D0144A"/>
    <w:rsid w:val="00D01738"/>
    <w:rsid w:val="00D01A4B"/>
    <w:rsid w:val="00D01B56"/>
    <w:rsid w:val="00D01BB8"/>
    <w:rsid w:val="00D01E8A"/>
    <w:rsid w:val="00D02922"/>
    <w:rsid w:val="00D02958"/>
    <w:rsid w:val="00D02DD7"/>
    <w:rsid w:val="00D0303A"/>
    <w:rsid w:val="00D031F3"/>
    <w:rsid w:val="00D03501"/>
    <w:rsid w:val="00D03617"/>
    <w:rsid w:val="00D03A50"/>
    <w:rsid w:val="00D03C05"/>
    <w:rsid w:val="00D03F2E"/>
    <w:rsid w:val="00D040ED"/>
    <w:rsid w:val="00D0467D"/>
    <w:rsid w:val="00D04D93"/>
    <w:rsid w:val="00D04F15"/>
    <w:rsid w:val="00D050DC"/>
    <w:rsid w:val="00D05366"/>
    <w:rsid w:val="00D05934"/>
    <w:rsid w:val="00D0595D"/>
    <w:rsid w:val="00D05EC7"/>
    <w:rsid w:val="00D061E9"/>
    <w:rsid w:val="00D062B0"/>
    <w:rsid w:val="00D06464"/>
    <w:rsid w:val="00D06533"/>
    <w:rsid w:val="00D0698E"/>
    <w:rsid w:val="00D06E44"/>
    <w:rsid w:val="00D06F34"/>
    <w:rsid w:val="00D07193"/>
    <w:rsid w:val="00D10201"/>
    <w:rsid w:val="00D102E5"/>
    <w:rsid w:val="00D10371"/>
    <w:rsid w:val="00D10405"/>
    <w:rsid w:val="00D105EB"/>
    <w:rsid w:val="00D10BA1"/>
    <w:rsid w:val="00D1131E"/>
    <w:rsid w:val="00D12611"/>
    <w:rsid w:val="00D12644"/>
    <w:rsid w:val="00D12C42"/>
    <w:rsid w:val="00D1343D"/>
    <w:rsid w:val="00D134FE"/>
    <w:rsid w:val="00D13596"/>
    <w:rsid w:val="00D13DFB"/>
    <w:rsid w:val="00D13F86"/>
    <w:rsid w:val="00D142A9"/>
    <w:rsid w:val="00D14420"/>
    <w:rsid w:val="00D14DC0"/>
    <w:rsid w:val="00D14E97"/>
    <w:rsid w:val="00D15161"/>
    <w:rsid w:val="00D152FD"/>
    <w:rsid w:val="00D1547D"/>
    <w:rsid w:val="00D15489"/>
    <w:rsid w:val="00D15CA7"/>
    <w:rsid w:val="00D15EEB"/>
    <w:rsid w:val="00D15F9A"/>
    <w:rsid w:val="00D15FD8"/>
    <w:rsid w:val="00D1616E"/>
    <w:rsid w:val="00D1665D"/>
    <w:rsid w:val="00D169B5"/>
    <w:rsid w:val="00D17155"/>
    <w:rsid w:val="00D17205"/>
    <w:rsid w:val="00D172D9"/>
    <w:rsid w:val="00D17C4D"/>
    <w:rsid w:val="00D201B1"/>
    <w:rsid w:val="00D20681"/>
    <w:rsid w:val="00D213E6"/>
    <w:rsid w:val="00D21590"/>
    <w:rsid w:val="00D21B52"/>
    <w:rsid w:val="00D22F13"/>
    <w:rsid w:val="00D23039"/>
    <w:rsid w:val="00D230BB"/>
    <w:rsid w:val="00D2370E"/>
    <w:rsid w:val="00D23854"/>
    <w:rsid w:val="00D24265"/>
    <w:rsid w:val="00D24340"/>
    <w:rsid w:val="00D2488D"/>
    <w:rsid w:val="00D24A12"/>
    <w:rsid w:val="00D25003"/>
    <w:rsid w:val="00D252BB"/>
    <w:rsid w:val="00D2536F"/>
    <w:rsid w:val="00D256F7"/>
    <w:rsid w:val="00D2583F"/>
    <w:rsid w:val="00D25BA8"/>
    <w:rsid w:val="00D25C41"/>
    <w:rsid w:val="00D25D82"/>
    <w:rsid w:val="00D25D92"/>
    <w:rsid w:val="00D25F55"/>
    <w:rsid w:val="00D265B8"/>
    <w:rsid w:val="00D269D8"/>
    <w:rsid w:val="00D26BEA"/>
    <w:rsid w:val="00D26F4E"/>
    <w:rsid w:val="00D273B8"/>
    <w:rsid w:val="00D2748C"/>
    <w:rsid w:val="00D27CD7"/>
    <w:rsid w:val="00D27E74"/>
    <w:rsid w:val="00D27FA2"/>
    <w:rsid w:val="00D301CC"/>
    <w:rsid w:val="00D3069E"/>
    <w:rsid w:val="00D30958"/>
    <w:rsid w:val="00D30E1E"/>
    <w:rsid w:val="00D30E84"/>
    <w:rsid w:val="00D30F83"/>
    <w:rsid w:val="00D3187D"/>
    <w:rsid w:val="00D318E9"/>
    <w:rsid w:val="00D31DB8"/>
    <w:rsid w:val="00D31EF8"/>
    <w:rsid w:val="00D31F4A"/>
    <w:rsid w:val="00D32B8B"/>
    <w:rsid w:val="00D32C91"/>
    <w:rsid w:val="00D33184"/>
    <w:rsid w:val="00D331E2"/>
    <w:rsid w:val="00D339AE"/>
    <w:rsid w:val="00D33BD3"/>
    <w:rsid w:val="00D340C5"/>
    <w:rsid w:val="00D3452E"/>
    <w:rsid w:val="00D34B53"/>
    <w:rsid w:val="00D3511F"/>
    <w:rsid w:val="00D354D8"/>
    <w:rsid w:val="00D3551C"/>
    <w:rsid w:val="00D35599"/>
    <w:rsid w:val="00D355C7"/>
    <w:rsid w:val="00D35F5C"/>
    <w:rsid w:val="00D3628D"/>
    <w:rsid w:val="00D36447"/>
    <w:rsid w:val="00D364F3"/>
    <w:rsid w:val="00D367FF"/>
    <w:rsid w:val="00D3715A"/>
    <w:rsid w:val="00D375F6"/>
    <w:rsid w:val="00D37606"/>
    <w:rsid w:val="00D3763D"/>
    <w:rsid w:val="00D37910"/>
    <w:rsid w:val="00D37A1B"/>
    <w:rsid w:val="00D37CDC"/>
    <w:rsid w:val="00D400B6"/>
    <w:rsid w:val="00D405CD"/>
    <w:rsid w:val="00D4066B"/>
    <w:rsid w:val="00D406B3"/>
    <w:rsid w:val="00D41405"/>
    <w:rsid w:val="00D419F1"/>
    <w:rsid w:val="00D41E6F"/>
    <w:rsid w:val="00D41F6F"/>
    <w:rsid w:val="00D4219E"/>
    <w:rsid w:val="00D42322"/>
    <w:rsid w:val="00D42489"/>
    <w:rsid w:val="00D42882"/>
    <w:rsid w:val="00D42AC7"/>
    <w:rsid w:val="00D42E86"/>
    <w:rsid w:val="00D43339"/>
    <w:rsid w:val="00D43893"/>
    <w:rsid w:val="00D43C37"/>
    <w:rsid w:val="00D43DC8"/>
    <w:rsid w:val="00D43DD7"/>
    <w:rsid w:val="00D43DEB"/>
    <w:rsid w:val="00D44162"/>
    <w:rsid w:val="00D44605"/>
    <w:rsid w:val="00D44E4D"/>
    <w:rsid w:val="00D44F0B"/>
    <w:rsid w:val="00D44FA7"/>
    <w:rsid w:val="00D4511D"/>
    <w:rsid w:val="00D4536F"/>
    <w:rsid w:val="00D4539D"/>
    <w:rsid w:val="00D45599"/>
    <w:rsid w:val="00D45F66"/>
    <w:rsid w:val="00D46397"/>
    <w:rsid w:val="00D463BC"/>
    <w:rsid w:val="00D4653D"/>
    <w:rsid w:val="00D46A82"/>
    <w:rsid w:val="00D46B09"/>
    <w:rsid w:val="00D46F81"/>
    <w:rsid w:val="00D46FAE"/>
    <w:rsid w:val="00D47135"/>
    <w:rsid w:val="00D47162"/>
    <w:rsid w:val="00D4776F"/>
    <w:rsid w:val="00D47AE6"/>
    <w:rsid w:val="00D47BA7"/>
    <w:rsid w:val="00D47E42"/>
    <w:rsid w:val="00D50597"/>
    <w:rsid w:val="00D5087E"/>
    <w:rsid w:val="00D509A1"/>
    <w:rsid w:val="00D50E37"/>
    <w:rsid w:val="00D50F45"/>
    <w:rsid w:val="00D511A1"/>
    <w:rsid w:val="00D5138A"/>
    <w:rsid w:val="00D5148C"/>
    <w:rsid w:val="00D514EA"/>
    <w:rsid w:val="00D514FE"/>
    <w:rsid w:val="00D516AB"/>
    <w:rsid w:val="00D51CF2"/>
    <w:rsid w:val="00D51FAE"/>
    <w:rsid w:val="00D52030"/>
    <w:rsid w:val="00D529F0"/>
    <w:rsid w:val="00D52CE3"/>
    <w:rsid w:val="00D52CFD"/>
    <w:rsid w:val="00D5319F"/>
    <w:rsid w:val="00D5328B"/>
    <w:rsid w:val="00D53414"/>
    <w:rsid w:val="00D5389E"/>
    <w:rsid w:val="00D53D5B"/>
    <w:rsid w:val="00D53F69"/>
    <w:rsid w:val="00D5429C"/>
    <w:rsid w:val="00D545B3"/>
    <w:rsid w:val="00D545BF"/>
    <w:rsid w:val="00D54749"/>
    <w:rsid w:val="00D54872"/>
    <w:rsid w:val="00D54D0E"/>
    <w:rsid w:val="00D54E7F"/>
    <w:rsid w:val="00D55249"/>
    <w:rsid w:val="00D552A5"/>
    <w:rsid w:val="00D553E5"/>
    <w:rsid w:val="00D553EA"/>
    <w:rsid w:val="00D5570E"/>
    <w:rsid w:val="00D55D3C"/>
    <w:rsid w:val="00D56599"/>
    <w:rsid w:val="00D566A6"/>
    <w:rsid w:val="00D569B1"/>
    <w:rsid w:val="00D56CFA"/>
    <w:rsid w:val="00D56E99"/>
    <w:rsid w:val="00D5702D"/>
    <w:rsid w:val="00D57109"/>
    <w:rsid w:val="00D57606"/>
    <w:rsid w:val="00D57A36"/>
    <w:rsid w:val="00D57A7C"/>
    <w:rsid w:val="00D57C55"/>
    <w:rsid w:val="00D57E89"/>
    <w:rsid w:val="00D6016C"/>
    <w:rsid w:val="00D60278"/>
    <w:rsid w:val="00D6084A"/>
    <w:rsid w:val="00D60B39"/>
    <w:rsid w:val="00D60C55"/>
    <w:rsid w:val="00D60E31"/>
    <w:rsid w:val="00D6117C"/>
    <w:rsid w:val="00D6136A"/>
    <w:rsid w:val="00D614E5"/>
    <w:rsid w:val="00D6159B"/>
    <w:rsid w:val="00D61FF5"/>
    <w:rsid w:val="00D620FD"/>
    <w:rsid w:val="00D6225E"/>
    <w:rsid w:val="00D6229B"/>
    <w:rsid w:val="00D62372"/>
    <w:rsid w:val="00D62638"/>
    <w:rsid w:val="00D62910"/>
    <w:rsid w:val="00D62A72"/>
    <w:rsid w:val="00D62D7C"/>
    <w:rsid w:val="00D62D9A"/>
    <w:rsid w:val="00D62E45"/>
    <w:rsid w:val="00D63465"/>
    <w:rsid w:val="00D65A09"/>
    <w:rsid w:val="00D65DBF"/>
    <w:rsid w:val="00D66197"/>
    <w:rsid w:val="00D66413"/>
    <w:rsid w:val="00D664E7"/>
    <w:rsid w:val="00D66854"/>
    <w:rsid w:val="00D6691B"/>
    <w:rsid w:val="00D66995"/>
    <w:rsid w:val="00D66C4E"/>
    <w:rsid w:val="00D674FC"/>
    <w:rsid w:val="00D675DD"/>
    <w:rsid w:val="00D67DD4"/>
    <w:rsid w:val="00D707A7"/>
    <w:rsid w:val="00D70D22"/>
    <w:rsid w:val="00D70DD7"/>
    <w:rsid w:val="00D71AC3"/>
    <w:rsid w:val="00D725BA"/>
    <w:rsid w:val="00D72F14"/>
    <w:rsid w:val="00D72F69"/>
    <w:rsid w:val="00D731DF"/>
    <w:rsid w:val="00D731F2"/>
    <w:rsid w:val="00D73284"/>
    <w:rsid w:val="00D7352A"/>
    <w:rsid w:val="00D735DF"/>
    <w:rsid w:val="00D7394F"/>
    <w:rsid w:val="00D73CC9"/>
    <w:rsid w:val="00D73E09"/>
    <w:rsid w:val="00D7405F"/>
    <w:rsid w:val="00D740FA"/>
    <w:rsid w:val="00D741A4"/>
    <w:rsid w:val="00D742AA"/>
    <w:rsid w:val="00D745AD"/>
    <w:rsid w:val="00D74647"/>
    <w:rsid w:val="00D7557D"/>
    <w:rsid w:val="00D76238"/>
    <w:rsid w:val="00D769D0"/>
    <w:rsid w:val="00D76FD2"/>
    <w:rsid w:val="00D7735F"/>
    <w:rsid w:val="00D77364"/>
    <w:rsid w:val="00D7746A"/>
    <w:rsid w:val="00D77852"/>
    <w:rsid w:val="00D77965"/>
    <w:rsid w:val="00D800FE"/>
    <w:rsid w:val="00D80117"/>
    <w:rsid w:val="00D801F5"/>
    <w:rsid w:val="00D80440"/>
    <w:rsid w:val="00D8081A"/>
    <w:rsid w:val="00D80867"/>
    <w:rsid w:val="00D80AAD"/>
    <w:rsid w:val="00D80BA9"/>
    <w:rsid w:val="00D80BDB"/>
    <w:rsid w:val="00D8112D"/>
    <w:rsid w:val="00D811EB"/>
    <w:rsid w:val="00D81B40"/>
    <w:rsid w:val="00D81FA2"/>
    <w:rsid w:val="00D8205C"/>
    <w:rsid w:val="00D82722"/>
    <w:rsid w:val="00D83105"/>
    <w:rsid w:val="00D833A5"/>
    <w:rsid w:val="00D83600"/>
    <w:rsid w:val="00D83923"/>
    <w:rsid w:val="00D83B5C"/>
    <w:rsid w:val="00D84498"/>
    <w:rsid w:val="00D84C98"/>
    <w:rsid w:val="00D84CBA"/>
    <w:rsid w:val="00D850D1"/>
    <w:rsid w:val="00D8539E"/>
    <w:rsid w:val="00D8569C"/>
    <w:rsid w:val="00D85B58"/>
    <w:rsid w:val="00D85BC8"/>
    <w:rsid w:val="00D85CB6"/>
    <w:rsid w:val="00D85E70"/>
    <w:rsid w:val="00D85EEB"/>
    <w:rsid w:val="00D86409"/>
    <w:rsid w:val="00D866D6"/>
    <w:rsid w:val="00D86B44"/>
    <w:rsid w:val="00D86BA0"/>
    <w:rsid w:val="00D87060"/>
    <w:rsid w:val="00D87215"/>
    <w:rsid w:val="00D874B9"/>
    <w:rsid w:val="00D875FE"/>
    <w:rsid w:val="00D87EF2"/>
    <w:rsid w:val="00D87EF5"/>
    <w:rsid w:val="00D87F11"/>
    <w:rsid w:val="00D9030C"/>
    <w:rsid w:val="00D904A7"/>
    <w:rsid w:val="00D9051E"/>
    <w:rsid w:val="00D91069"/>
    <w:rsid w:val="00D910EE"/>
    <w:rsid w:val="00D91A86"/>
    <w:rsid w:val="00D91D95"/>
    <w:rsid w:val="00D91DF4"/>
    <w:rsid w:val="00D92351"/>
    <w:rsid w:val="00D9240E"/>
    <w:rsid w:val="00D9262A"/>
    <w:rsid w:val="00D92644"/>
    <w:rsid w:val="00D92729"/>
    <w:rsid w:val="00D9284C"/>
    <w:rsid w:val="00D928A5"/>
    <w:rsid w:val="00D92FB1"/>
    <w:rsid w:val="00D932A3"/>
    <w:rsid w:val="00D932B2"/>
    <w:rsid w:val="00D936E6"/>
    <w:rsid w:val="00D9393E"/>
    <w:rsid w:val="00D944DF"/>
    <w:rsid w:val="00D94B7E"/>
    <w:rsid w:val="00D94D61"/>
    <w:rsid w:val="00D9621E"/>
    <w:rsid w:val="00D970CD"/>
    <w:rsid w:val="00D97417"/>
    <w:rsid w:val="00D975A1"/>
    <w:rsid w:val="00D979F7"/>
    <w:rsid w:val="00D97B80"/>
    <w:rsid w:val="00D97C89"/>
    <w:rsid w:val="00D97F8C"/>
    <w:rsid w:val="00DA01C8"/>
    <w:rsid w:val="00DA0517"/>
    <w:rsid w:val="00DA085B"/>
    <w:rsid w:val="00DA092D"/>
    <w:rsid w:val="00DA0B10"/>
    <w:rsid w:val="00DA0F1E"/>
    <w:rsid w:val="00DA1153"/>
    <w:rsid w:val="00DA1369"/>
    <w:rsid w:val="00DA1CDF"/>
    <w:rsid w:val="00DA2308"/>
    <w:rsid w:val="00DA2364"/>
    <w:rsid w:val="00DA260B"/>
    <w:rsid w:val="00DA26B8"/>
    <w:rsid w:val="00DA2751"/>
    <w:rsid w:val="00DA2AA7"/>
    <w:rsid w:val="00DA2E62"/>
    <w:rsid w:val="00DA3034"/>
    <w:rsid w:val="00DA3269"/>
    <w:rsid w:val="00DA3389"/>
    <w:rsid w:val="00DA351E"/>
    <w:rsid w:val="00DA35B7"/>
    <w:rsid w:val="00DA35DA"/>
    <w:rsid w:val="00DA3995"/>
    <w:rsid w:val="00DA3D55"/>
    <w:rsid w:val="00DA48E4"/>
    <w:rsid w:val="00DA499E"/>
    <w:rsid w:val="00DA4DB3"/>
    <w:rsid w:val="00DA4DFF"/>
    <w:rsid w:val="00DA4E4A"/>
    <w:rsid w:val="00DA5B8E"/>
    <w:rsid w:val="00DA5FFA"/>
    <w:rsid w:val="00DA658C"/>
    <w:rsid w:val="00DA6642"/>
    <w:rsid w:val="00DA75FE"/>
    <w:rsid w:val="00DA76C7"/>
    <w:rsid w:val="00DA7B85"/>
    <w:rsid w:val="00DA7D44"/>
    <w:rsid w:val="00DB01B7"/>
    <w:rsid w:val="00DB02D2"/>
    <w:rsid w:val="00DB1331"/>
    <w:rsid w:val="00DB1800"/>
    <w:rsid w:val="00DB190C"/>
    <w:rsid w:val="00DB1B01"/>
    <w:rsid w:val="00DB1B57"/>
    <w:rsid w:val="00DB219E"/>
    <w:rsid w:val="00DB21C0"/>
    <w:rsid w:val="00DB2BEE"/>
    <w:rsid w:val="00DB3447"/>
    <w:rsid w:val="00DB3A95"/>
    <w:rsid w:val="00DB3E04"/>
    <w:rsid w:val="00DB40FC"/>
    <w:rsid w:val="00DB49A7"/>
    <w:rsid w:val="00DB4BC0"/>
    <w:rsid w:val="00DB4DF6"/>
    <w:rsid w:val="00DB5163"/>
    <w:rsid w:val="00DB529D"/>
    <w:rsid w:val="00DB5567"/>
    <w:rsid w:val="00DB56D0"/>
    <w:rsid w:val="00DB5ADF"/>
    <w:rsid w:val="00DB6587"/>
    <w:rsid w:val="00DB6C52"/>
    <w:rsid w:val="00DB6D2B"/>
    <w:rsid w:val="00DB6F3D"/>
    <w:rsid w:val="00DB6F3E"/>
    <w:rsid w:val="00DB6FB6"/>
    <w:rsid w:val="00DB76DE"/>
    <w:rsid w:val="00DB7BA5"/>
    <w:rsid w:val="00DC00BE"/>
    <w:rsid w:val="00DC01E9"/>
    <w:rsid w:val="00DC06B1"/>
    <w:rsid w:val="00DC0782"/>
    <w:rsid w:val="00DC0998"/>
    <w:rsid w:val="00DC0A16"/>
    <w:rsid w:val="00DC0D1F"/>
    <w:rsid w:val="00DC111B"/>
    <w:rsid w:val="00DC115F"/>
    <w:rsid w:val="00DC14E4"/>
    <w:rsid w:val="00DC1686"/>
    <w:rsid w:val="00DC1816"/>
    <w:rsid w:val="00DC2088"/>
    <w:rsid w:val="00DC2276"/>
    <w:rsid w:val="00DC248E"/>
    <w:rsid w:val="00DC2C8E"/>
    <w:rsid w:val="00DC30E1"/>
    <w:rsid w:val="00DC313E"/>
    <w:rsid w:val="00DC35D0"/>
    <w:rsid w:val="00DC3A1A"/>
    <w:rsid w:val="00DC3C55"/>
    <w:rsid w:val="00DC401A"/>
    <w:rsid w:val="00DC42DC"/>
    <w:rsid w:val="00DC50B5"/>
    <w:rsid w:val="00DC5A91"/>
    <w:rsid w:val="00DC5CB2"/>
    <w:rsid w:val="00DC5E09"/>
    <w:rsid w:val="00DC61BA"/>
    <w:rsid w:val="00DC65C5"/>
    <w:rsid w:val="00DC661A"/>
    <w:rsid w:val="00DC6ABE"/>
    <w:rsid w:val="00DC6ACC"/>
    <w:rsid w:val="00DC6CFB"/>
    <w:rsid w:val="00DC6E88"/>
    <w:rsid w:val="00DC6FC4"/>
    <w:rsid w:val="00DC702F"/>
    <w:rsid w:val="00DC7303"/>
    <w:rsid w:val="00DC7DA9"/>
    <w:rsid w:val="00DC7E32"/>
    <w:rsid w:val="00DD0212"/>
    <w:rsid w:val="00DD02A9"/>
    <w:rsid w:val="00DD02BC"/>
    <w:rsid w:val="00DD0449"/>
    <w:rsid w:val="00DD093B"/>
    <w:rsid w:val="00DD0961"/>
    <w:rsid w:val="00DD0C66"/>
    <w:rsid w:val="00DD0C70"/>
    <w:rsid w:val="00DD152A"/>
    <w:rsid w:val="00DD18C4"/>
    <w:rsid w:val="00DD1965"/>
    <w:rsid w:val="00DD1BA4"/>
    <w:rsid w:val="00DD1F99"/>
    <w:rsid w:val="00DD1FD1"/>
    <w:rsid w:val="00DD205B"/>
    <w:rsid w:val="00DD2407"/>
    <w:rsid w:val="00DD2631"/>
    <w:rsid w:val="00DD26F7"/>
    <w:rsid w:val="00DD274F"/>
    <w:rsid w:val="00DD2965"/>
    <w:rsid w:val="00DD2D86"/>
    <w:rsid w:val="00DD3212"/>
    <w:rsid w:val="00DD3440"/>
    <w:rsid w:val="00DD38D1"/>
    <w:rsid w:val="00DD3DD5"/>
    <w:rsid w:val="00DD3EC1"/>
    <w:rsid w:val="00DD3EC6"/>
    <w:rsid w:val="00DD3F55"/>
    <w:rsid w:val="00DD45B7"/>
    <w:rsid w:val="00DD477E"/>
    <w:rsid w:val="00DD4CA9"/>
    <w:rsid w:val="00DD5029"/>
    <w:rsid w:val="00DD51C1"/>
    <w:rsid w:val="00DD5300"/>
    <w:rsid w:val="00DD5649"/>
    <w:rsid w:val="00DD6128"/>
    <w:rsid w:val="00DD6859"/>
    <w:rsid w:val="00DD690E"/>
    <w:rsid w:val="00DD6D66"/>
    <w:rsid w:val="00DD6E2D"/>
    <w:rsid w:val="00DD7244"/>
    <w:rsid w:val="00DD78B8"/>
    <w:rsid w:val="00DD7DCE"/>
    <w:rsid w:val="00DD7E46"/>
    <w:rsid w:val="00DD7EE9"/>
    <w:rsid w:val="00DE03AC"/>
    <w:rsid w:val="00DE03E3"/>
    <w:rsid w:val="00DE101B"/>
    <w:rsid w:val="00DE1990"/>
    <w:rsid w:val="00DE1FD4"/>
    <w:rsid w:val="00DE232A"/>
    <w:rsid w:val="00DE2740"/>
    <w:rsid w:val="00DE27C0"/>
    <w:rsid w:val="00DE2AFE"/>
    <w:rsid w:val="00DE2BBF"/>
    <w:rsid w:val="00DE2E1F"/>
    <w:rsid w:val="00DE2E46"/>
    <w:rsid w:val="00DE2FC9"/>
    <w:rsid w:val="00DE3571"/>
    <w:rsid w:val="00DE42DB"/>
    <w:rsid w:val="00DE44FE"/>
    <w:rsid w:val="00DE4534"/>
    <w:rsid w:val="00DE4688"/>
    <w:rsid w:val="00DE4870"/>
    <w:rsid w:val="00DE4BD5"/>
    <w:rsid w:val="00DE5121"/>
    <w:rsid w:val="00DE52A1"/>
    <w:rsid w:val="00DE55B3"/>
    <w:rsid w:val="00DE598A"/>
    <w:rsid w:val="00DE5AED"/>
    <w:rsid w:val="00DE5C68"/>
    <w:rsid w:val="00DE61AD"/>
    <w:rsid w:val="00DE6437"/>
    <w:rsid w:val="00DE657E"/>
    <w:rsid w:val="00DE6765"/>
    <w:rsid w:val="00DE6EEB"/>
    <w:rsid w:val="00DF00F5"/>
    <w:rsid w:val="00DF05B0"/>
    <w:rsid w:val="00DF0B95"/>
    <w:rsid w:val="00DF0DFC"/>
    <w:rsid w:val="00DF0F51"/>
    <w:rsid w:val="00DF113F"/>
    <w:rsid w:val="00DF172B"/>
    <w:rsid w:val="00DF1C12"/>
    <w:rsid w:val="00DF1DCE"/>
    <w:rsid w:val="00DF255A"/>
    <w:rsid w:val="00DF25BA"/>
    <w:rsid w:val="00DF3968"/>
    <w:rsid w:val="00DF3B57"/>
    <w:rsid w:val="00DF3C12"/>
    <w:rsid w:val="00DF441A"/>
    <w:rsid w:val="00DF4D3C"/>
    <w:rsid w:val="00DF4D69"/>
    <w:rsid w:val="00DF4F6E"/>
    <w:rsid w:val="00DF538C"/>
    <w:rsid w:val="00DF5CBC"/>
    <w:rsid w:val="00DF6064"/>
    <w:rsid w:val="00DF6099"/>
    <w:rsid w:val="00DF617C"/>
    <w:rsid w:val="00DF6401"/>
    <w:rsid w:val="00DF6425"/>
    <w:rsid w:val="00DF690C"/>
    <w:rsid w:val="00DF71BB"/>
    <w:rsid w:val="00DF7B7A"/>
    <w:rsid w:val="00DF7C11"/>
    <w:rsid w:val="00E0013A"/>
    <w:rsid w:val="00E005F1"/>
    <w:rsid w:val="00E00C1E"/>
    <w:rsid w:val="00E00D9D"/>
    <w:rsid w:val="00E00F16"/>
    <w:rsid w:val="00E012C9"/>
    <w:rsid w:val="00E01725"/>
    <w:rsid w:val="00E01B4F"/>
    <w:rsid w:val="00E0217D"/>
    <w:rsid w:val="00E0245E"/>
    <w:rsid w:val="00E02702"/>
    <w:rsid w:val="00E02E2A"/>
    <w:rsid w:val="00E02EF1"/>
    <w:rsid w:val="00E032D8"/>
    <w:rsid w:val="00E0339C"/>
    <w:rsid w:val="00E039FA"/>
    <w:rsid w:val="00E040EB"/>
    <w:rsid w:val="00E04208"/>
    <w:rsid w:val="00E042C4"/>
    <w:rsid w:val="00E044D6"/>
    <w:rsid w:val="00E045D4"/>
    <w:rsid w:val="00E047EF"/>
    <w:rsid w:val="00E053B9"/>
    <w:rsid w:val="00E05854"/>
    <w:rsid w:val="00E0598E"/>
    <w:rsid w:val="00E05C74"/>
    <w:rsid w:val="00E05F5A"/>
    <w:rsid w:val="00E0616D"/>
    <w:rsid w:val="00E062F3"/>
    <w:rsid w:val="00E06596"/>
    <w:rsid w:val="00E066CE"/>
    <w:rsid w:val="00E069D0"/>
    <w:rsid w:val="00E06E2D"/>
    <w:rsid w:val="00E0722E"/>
    <w:rsid w:val="00E07296"/>
    <w:rsid w:val="00E0752D"/>
    <w:rsid w:val="00E07595"/>
    <w:rsid w:val="00E07BF7"/>
    <w:rsid w:val="00E1010A"/>
    <w:rsid w:val="00E1031B"/>
    <w:rsid w:val="00E10A5F"/>
    <w:rsid w:val="00E113FD"/>
    <w:rsid w:val="00E12527"/>
    <w:rsid w:val="00E128E3"/>
    <w:rsid w:val="00E13CE2"/>
    <w:rsid w:val="00E13DE8"/>
    <w:rsid w:val="00E1435F"/>
    <w:rsid w:val="00E14656"/>
    <w:rsid w:val="00E14CC1"/>
    <w:rsid w:val="00E15051"/>
    <w:rsid w:val="00E15570"/>
    <w:rsid w:val="00E15830"/>
    <w:rsid w:val="00E15D9F"/>
    <w:rsid w:val="00E15FEB"/>
    <w:rsid w:val="00E16B12"/>
    <w:rsid w:val="00E16B47"/>
    <w:rsid w:val="00E16CB5"/>
    <w:rsid w:val="00E16E9C"/>
    <w:rsid w:val="00E17193"/>
    <w:rsid w:val="00E175B4"/>
    <w:rsid w:val="00E17750"/>
    <w:rsid w:val="00E1777D"/>
    <w:rsid w:val="00E17799"/>
    <w:rsid w:val="00E17905"/>
    <w:rsid w:val="00E17D28"/>
    <w:rsid w:val="00E204D4"/>
    <w:rsid w:val="00E2051E"/>
    <w:rsid w:val="00E20658"/>
    <w:rsid w:val="00E2068A"/>
    <w:rsid w:val="00E20B19"/>
    <w:rsid w:val="00E21101"/>
    <w:rsid w:val="00E211E6"/>
    <w:rsid w:val="00E2132D"/>
    <w:rsid w:val="00E213C4"/>
    <w:rsid w:val="00E21417"/>
    <w:rsid w:val="00E218CA"/>
    <w:rsid w:val="00E21E09"/>
    <w:rsid w:val="00E22316"/>
    <w:rsid w:val="00E2231B"/>
    <w:rsid w:val="00E2260C"/>
    <w:rsid w:val="00E2266C"/>
    <w:rsid w:val="00E226F3"/>
    <w:rsid w:val="00E227F4"/>
    <w:rsid w:val="00E22905"/>
    <w:rsid w:val="00E22A4A"/>
    <w:rsid w:val="00E22FB4"/>
    <w:rsid w:val="00E23739"/>
    <w:rsid w:val="00E23A91"/>
    <w:rsid w:val="00E24A08"/>
    <w:rsid w:val="00E24C39"/>
    <w:rsid w:val="00E24F99"/>
    <w:rsid w:val="00E25174"/>
    <w:rsid w:val="00E25503"/>
    <w:rsid w:val="00E259FB"/>
    <w:rsid w:val="00E25B1D"/>
    <w:rsid w:val="00E25CD5"/>
    <w:rsid w:val="00E26A99"/>
    <w:rsid w:val="00E2701B"/>
    <w:rsid w:val="00E2753B"/>
    <w:rsid w:val="00E27B9B"/>
    <w:rsid w:val="00E30144"/>
    <w:rsid w:val="00E30228"/>
    <w:rsid w:val="00E3086A"/>
    <w:rsid w:val="00E30AE8"/>
    <w:rsid w:val="00E30E1E"/>
    <w:rsid w:val="00E312DD"/>
    <w:rsid w:val="00E31300"/>
    <w:rsid w:val="00E318EA"/>
    <w:rsid w:val="00E3204E"/>
    <w:rsid w:val="00E321C6"/>
    <w:rsid w:val="00E3222C"/>
    <w:rsid w:val="00E326D3"/>
    <w:rsid w:val="00E32746"/>
    <w:rsid w:val="00E33229"/>
    <w:rsid w:val="00E336BD"/>
    <w:rsid w:val="00E33BE8"/>
    <w:rsid w:val="00E33C2D"/>
    <w:rsid w:val="00E33D8A"/>
    <w:rsid w:val="00E33EB3"/>
    <w:rsid w:val="00E33F65"/>
    <w:rsid w:val="00E33F69"/>
    <w:rsid w:val="00E341E6"/>
    <w:rsid w:val="00E3439E"/>
    <w:rsid w:val="00E3459A"/>
    <w:rsid w:val="00E34779"/>
    <w:rsid w:val="00E34C24"/>
    <w:rsid w:val="00E35AFF"/>
    <w:rsid w:val="00E35B5F"/>
    <w:rsid w:val="00E35F58"/>
    <w:rsid w:val="00E3603D"/>
    <w:rsid w:val="00E368E7"/>
    <w:rsid w:val="00E37564"/>
    <w:rsid w:val="00E3780E"/>
    <w:rsid w:val="00E378C6"/>
    <w:rsid w:val="00E40B0E"/>
    <w:rsid w:val="00E4168C"/>
    <w:rsid w:val="00E41D6C"/>
    <w:rsid w:val="00E41DA6"/>
    <w:rsid w:val="00E41E99"/>
    <w:rsid w:val="00E41EEA"/>
    <w:rsid w:val="00E4254B"/>
    <w:rsid w:val="00E42621"/>
    <w:rsid w:val="00E4326F"/>
    <w:rsid w:val="00E437EB"/>
    <w:rsid w:val="00E43914"/>
    <w:rsid w:val="00E43ADC"/>
    <w:rsid w:val="00E43D2B"/>
    <w:rsid w:val="00E44423"/>
    <w:rsid w:val="00E45485"/>
    <w:rsid w:val="00E45A30"/>
    <w:rsid w:val="00E45EFC"/>
    <w:rsid w:val="00E46468"/>
    <w:rsid w:val="00E46767"/>
    <w:rsid w:val="00E46C7A"/>
    <w:rsid w:val="00E46C9C"/>
    <w:rsid w:val="00E47006"/>
    <w:rsid w:val="00E47C77"/>
    <w:rsid w:val="00E501C1"/>
    <w:rsid w:val="00E507DF"/>
    <w:rsid w:val="00E5095A"/>
    <w:rsid w:val="00E50CFC"/>
    <w:rsid w:val="00E50F9F"/>
    <w:rsid w:val="00E51C2D"/>
    <w:rsid w:val="00E5204C"/>
    <w:rsid w:val="00E527A8"/>
    <w:rsid w:val="00E527FB"/>
    <w:rsid w:val="00E52A02"/>
    <w:rsid w:val="00E52CAF"/>
    <w:rsid w:val="00E52CC5"/>
    <w:rsid w:val="00E52CE0"/>
    <w:rsid w:val="00E52DDF"/>
    <w:rsid w:val="00E532FB"/>
    <w:rsid w:val="00E536E8"/>
    <w:rsid w:val="00E5373C"/>
    <w:rsid w:val="00E539D3"/>
    <w:rsid w:val="00E53AD0"/>
    <w:rsid w:val="00E53C93"/>
    <w:rsid w:val="00E54222"/>
    <w:rsid w:val="00E542FF"/>
    <w:rsid w:val="00E5495C"/>
    <w:rsid w:val="00E54BAD"/>
    <w:rsid w:val="00E54BFA"/>
    <w:rsid w:val="00E55313"/>
    <w:rsid w:val="00E555D7"/>
    <w:rsid w:val="00E55831"/>
    <w:rsid w:val="00E5585F"/>
    <w:rsid w:val="00E558A1"/>
    <w:rsid w:val="00E559A2"/>
    <w:rsid w:val="00E55B1A"/>
    <w:rsid w:val="00E55FDF"/>
    <w:rsid w:val="00E5620F"/>
    <w:rsid w:val="00E564A0"/>
    <w:rsid w:val="00E567DE"/>
    <w:rsid w:val="00E56812"/>
    <w:rsid w:val="00E56A92"/>
    <w:rsid w:val="00E56B0D"/>
    <w:rsid w:val="00E56D7E"/>
    <w:rsid w:val="00E56E1B"/>
    <w:rsid w:val="00E56E85"/>
    <w:rsid w:val="00E56F33"/>
    <w:rsid w:val="00E570A0"/>
    <w:rsid w:val="00E57299"/>
    <w:rsid w:val="00E57810"/>
    <w:rsid w:val="00E57D46"/>
    <w:rsid w:val="00E57E04"/>
    <w:rsid w:val="00E57F97"/>
    <w:rsid w:val="00E6027F"/>
    <w:rsid w:val="00E606BD"/>
    <w:rsid w:val="00E60855"/>
    <w:rsid w:val="00E609A6"/>
    <w:rsid w:val="00E60D4E"/>
    <w:rsid w:val="00E61275"/>
    <w:rsid w:val="00E61959"/>
    <w:rsid w:val="00E61E99"/>
    <w:rsid w:val="00E62589"/>
    <w:rsid w:val="00E629AC"/>
    <w:rsid w:val="00E62E15"/>
    <w:rsid w:val="00E63274"/>
    <w:rsid w:val="00E636A6"/>
    <w:rsid w:val="00E6408C"/>
    <w:rsid w:val="00E6428E"/>
    <w:rsid w:val="00E64EAD"/>
    <w:rsid w:val="00E6549E"/>
    <w:rsid w:val="00E65673"/>
    <w:rsid w:val="00E65F16"/>
    <w:rsid w:val="00E65F54"/>
    <w:rsid w:val="00E65FE4"/>
    <w:rsid w:val="00E660D3"/>
    <w:rsid w:val="00E66814"/>
    <w:rsid w:val="00E6681F"/>
    <w:rsid w:val="00E66EC9"/>
    <w:rsid w:val="00E6714D"/>
    <w:rsid w:val="00E67717"/>
    <w:rsid w:val="00E67CEE"/>
    <w:rsid w:val="00E702CE"/>
    <w:rsid w:val="00E70327"/>
    <w:rsid w:val="00E703FE"/>
    <w:rsid w:val="00E70517"/>
    <w:rsid w:val="00E7058D"/>
    <w:rsid w:val="00E7096F"/>
    <w:rsid w:val="00E709C0"/>
    <w:rsid w:val="00E70A8D"/>
    <w:rsid w:val="00E71542"/>
    <w:rsid w:val="00E719E7"/>
    <w:rsid w:val="00E72118"/>
    <w:rsid w:val="00E7211F"/>
    <w:rsid w:val="00E723A6"/>
    <w:rsid w:val="00E72657"/>
    <w:rsid w:val="00E72761"/>
    <w:rsid w:val="00E72D16"/>
    <w:rsid w:val="00E72E1A"/>
    <w:rsid w:val="00E72FEC"/>
    <w:rsid w:val="00E733BE"/>
    <w:rsid w:val="00E738EF"/>
    <w:rsid w:val="00E7397F"/>
    <w:rsid w:val="00E73E13"/>
    <w:rsid w:val="00E7453C"/>
    <w:rsid w:val="00E74695"/>
    <w:rsid w:val="00E74996"/>
    <w:rsid w:val="00E74C62"/>
    <w:rsid w:val="00E75366"/>
    <w:rsid w:val="00E754A4"/>
    <w:rsid w:val="00E75799"/>
    <w:rsid w:val="00E76370"/>
    <w:rsid w:val="00E772AB"/>
    <w:rsid w:val="00E77AF5"/>
    <w:rsid w:val="00E77F21"/>
    <w:rsid w:val="00E8000C"/>
    <w:rsid w:val="00E8067E"/>
    <w:rsid w:val="00E806CE"/>
    <w:rsid w:val="00E807AB"/>
    <w:rsid w:val="00E80961"/>
    <w:rsid w:val="00E8111E"/>
    <w:rsid w:val="00E8115B"/>
    <w:rsid w:val="00E8155C"/>
    <w:rsid w:val="00E816F8"/>
    <w:rsid w:val="00E81783"/>
    <w:rsid w:val="00E81B69"/>
    <w:rsid w:val="00E81C17"/>
    <w:rsid w:val="00E81CDD"/>
    <w:rsid w:val="00E82664"/>
    <w:rsid w:val="00E82D07"/>
    <w:rsid w:val="00E82D4C"/>
    <w:rsid w:val="00E82E61"/>
    <w:rsid w:val="00E8349C"/>
    <w:rsid w:val="00E834ED"/>
    <w:rsid w:val="00E84BB8"/>
    <w:rsid w:val="00E84D8F"/>
    <w:rsid w:val="00E84F59"/>
    <w:rsid w:val="00E85315"/>
    <w:rsid w:val="00E858F1"/>
    <w:rsid w:val="00E85945"/>
    <w:rsid w:val="00E859D9"/>
    <w:rsid w:val="00E85DBB"/>
    <w:rsid w:val="00E8603D"/>
    <w:rsid w:val="00E8607B"/>
    <w:rsid w:val="00E86757"/>
    <w:rsid w:val="00E86A2D"/>
    <w:rsid w:val="00E86CE4"/>
    <w:rsid w:val="00E86E6B"/>
    <w:rsid w:val="00E87046"/>
    <w:rsid w:val="00E8705C"/>
    <w:rsid w:val="00E8734E"/>
    <w:rsid w:val="00E87757"/>
    <w:rsid w:val="00E87C39"/>
    <w:rsid w:val="00E87F71"/>
    <w:rsid w:val="00E9068D"/>
    <w:rsid w:val="00E90C6C"/>
    <w:rsid w:val="00E90D15"/>
    <w:rsid w:val="00E90F3F"/>
    <w:rsid w:val="00E90F93"/>
    <w:rsid w:val="00E90FC8"/>
    <w:rsid w:val="00E91E3E"/>
    <w:rsid w:val="00E926F6"/>
    <w:rsid w:val="00E92B65"/>
    <w:rsid w:val="00E92C95"/>
    <w:rsid w:val="00E9315D"/>
    <w:rsid w:val="00E933C4"/>
    <w:rsid w:val="00E934B7"/>
    <w:rsid w:val="00E93919"/>
    <w:rsid w:val="00E93979"/>
    <w:rsid w:val="00E9411A"/>
    <w:rsid w:val="00E9449A"/>
    <w:rsid w:val="00E9517A"/>
    <w:rsid w:val="00E9543C"/>
    <w:rsid w:val="00E9588D"/>
    <w:rsid w:val="00E958B0"/>
    <w:rsid w:val="00E960F1"/>
    <w:rsid w:val="00E961BB"/>
    <w:rsid w:val="00E963BB"/>
    <w:rsid w:val="00E969D5"/>
    <w:rsid w:val="00E96D3D"/>
    <w:rsid w:val="00E97032"/>
    <w:rsid w:val="00E971EA"/>
    <w:rsid w:val="00E9748A"/>
    <w:rsid w:val="00E97CFF"/>
    <w:rsid w:val="00E97F5D"/>
    <w:rsid w:val="00EA01A7"/>
    <w:rsid w:val="00EA0734"/>
    <w:rsid w:val="00EA0910"/>
    <w:rsid w:val="00EA146E"/>
    <w:rsid w:val="00EA14C7"/>
    <w:rsid w:val="00EA1F13"/>
    <w:rsid w:val="00EA2446"/>
    <w:rsid w:val="00EA29AF"/>
    <w:rsid w:val="00EA32DA"/>
    <w:rsid w:val="00EA3592"/>
    <w:rsid w:val="00EA392B"/>
    <w:rsid w:val="00EA3942"/>
    <w:rsid w:val="00EA3A71"/>
    <w:rsid w:val="00EA3D4C"/>
    <w:rsid w:val="00EA40B5"/>
    <w:rsid w:val="00EA468A"/>
    <w:rsid w:val="00EA46A8"/>
    <w:rsid w:val="00EA4A00"/>
    <w:rsid w:val="00EA4B3C"/>
    <w:rsid w:val="00EA5169"/>
    <w:rsid w:val="00EA5213"/>
    <w:rsid w:val="00EA5AF7"/>
    <w:rsid w:val="00EA5F30"/>
    <w:rsid w:val="00EA6204"/>
    <w:rsid w:val="00EA6385"/>
    <w:rsid w:val="00EA63A4"/>
    <w:rsid w:val="00EA63E8"/>
    <w:rsid w:val="00EA6623"/>
    <w:rsid w:val="00EA66C4"/>
    <w:rsid w:val="00EA6DCB"/>
    <w:rsid w:val="00EA7203"/>
    <w:rsid w:val="00EA7239"/>
    <w:rsid w:val="00EA730C"/>
    <w:rsid w:val="00EA74CF"/>
    <w:rsid w:val="00EA75F8"/>
    <w:rsid w:val="00EA7A31"/>
    <w:rsid w:val="00EA7D42"/>
    <w:rsid w:val="00EA7F0A"/>
    <w:rsid w:val="00EB007B"/>
    <w:rsid w:val="00EB0148"/>
    <w:rsid w:val="00EB0212"/>
    <w:rsid w:val="00EB0498"/>
    <w:rsid w:val="00EB0880"/>
    <w:rsid w:val="00EB0AFA"/>
    <w:rsid w:val="00EB0CAD"/>
    <w:rsid w:val="00EB1620"/>
    <w:rsid w:val="00EB17F5"/>
    <w:rsid w:val="00EB1836"/>
    <w:rsid w:val="00EB1924"/>
    <w:rsid w:val="00EB1A01"/>
    <w:rsid w:val="00EB1A4E"/>
    <w:rsid w:val="00EB1EB7"/>
    <w:rsid w:val="00EB21E2"/>
    <w:rsid w:val="00EB2436"/>
    <w:rsid w:val="00EB295E"/>
    <w:rsid w:val="00EB3255"/>
    <w:rsid w:val="00EB3390"/>
    <w:rsid w:val="00EB342C"/>
    <w:rsid w:val="00EB36A1"/>
    <w:rsid w:val="00EB3813"/>
    <w:rsid w:val="00EB3C3A"/>
    <w:rsid w:val="00EB3F82"/>
    <w:rsid w:val="00EB4013"/>
    <w:rsid w:val="00EB4186"/>
    <w:rsid w:val="00EB4798"/>
    <w:rsid w:val="00EB4D7F"/>
    <w:rsid w:val="00EB4F03"/>
    <w:rsid w:val="00EB5274"/>
    <w:rsid w:val="00EB5BA2"/>
    <w:rsid w:val="00EB67B3"/>
    <w:rsid w:val="00EB6F28"/>
    <w:rsid w:val="00EB7299"/>
    <w:rsid w:val="00EB730A"/>
    <w:rsid w:val="00EB7A60"/>
    <w:rsid w:val="00EB7E2B"/>
    <w:rsid w:val="00EC08DF"/>
    <w:rsid w:val="00EC0C28"/>
    <w:rsid w:val="00EC0EC6"/>
    <w:rsid w:val="00EC1088"/>
    <w:rsid w:val="00EC122B"/>
    <w:rsid w:val="00EC18A4"/>
    <w:rsid w:val="00EC1D38"/>
    <w:rsid w:val="00EC2696"/>
    <w:rsid w:val="00EC26F6"/>
    <w:rsid w:val="00EC29FF"/>
    <w:rsid w:val="00EC2B5E"/>
    <w:rsid w:val="00EC2F39"/>
    <w:rsid w:val="00EC476F"/>
    <w:rsid w:val="00EC4CFA"/>
    <w:rsid w:val="00EC4EF7"/>
    <w:rsid w:val="00EC5046"/>
    <w:rsid w:val="00EC5376"/>
    <w:rsid w:val="00EC551E"/>
    <w:rsid w:val="00EC635C"/>
    <w:rsid w:val="00EC6F54"/>
    <w:rsid w:val="00EC792E"/>
    <w:rsid w:val="00EC79BD"/>
    <w:rsid w:val="00EC7AD4"/>
    <w:rsid w:val="00EC7C89"/>
    <w:rsid w:val="00ED039C"/>
    <w:rsid w:val="00ED03B9"/>
    <w:rsid w:val="00ED0585"/>
    <w:rsid w:val="00ED0950"/>
    <w:rsid w:val="00ED153D"/>
    <w:rsid w:val="00ED1611"/>
    <w:rsid w:val="00ED1EED"/>
    <w:rsid w:val="00ED20F8"/>
    <w:rsid w:val="00ED229B"/>
    <w:rsid w:val="00ED24B9"/>
    <w:rsid w:val="00ED275D"/>
    <w:rsid w:val="00ED2A40"/>
    <w:rsid w:val="00ED2D40"/>
    <w:rsid w:val="00ED2EDD"/>
    <w:rsid w:val="00ED3445"/>
    <w:rsid w:val="00ED345B"/>
    <w:rsid w:val="00ED37CB"/>
    <w:rsid w:val="00ED39AD"/>
    <w:rsid w:val="00ED444F"/>
    <w:rsid w:val="00ED476B"/>
    <w:rsid w:val="00ED4BEC"/>
    <w:rsid w:val="00ED4D3C"/>
    <w:rsid w:val="00ED56CD"/>
    <w:rsid w:val="00ED5987"/>
    <w:rsid w:val="00ED5C80"/>
    <w:rsid w:val="00ED5E2C"/>
    <w:rsid w:val="00ED65ED"/>
    <w:rsid w:val="00ED6AE6"/>
    <w:rsid w:val="00ED6CDC"/>
    <w:rsid w:val="00ED6DA7"/>
    <w:rsid w:val="00ED70F0"/>
    <w:rsid w:val="00ED7287"/>
    <w:rsid w:val="00ED72C7"/>
    <w:rsid w:val="00ED7553"/>
    <w:rsid w:val="00ED7738"/>
    <w:rsid w:val="00ED7766"/>
    <w:rsid w:val="00ED7863"/>
    <w:rsid w:val="00EE0A2B"/>
    <w:rsid w:val="00EE0B99"/>
    <w:rsid w:val="00EE0E84"/>
    <w:rsid w:val="00EE14ED"/>
    <w:rsid w:val="00EE1568"/>
    <w:rsid w:val="00EE1A39"/>
    <w:rsid w:val="00EE22C7"/>
    <w:rsid w:val="00EE292D"/>
    <w:rsid w:val="00EE2DAC"/>
    <w:rsid w:val="00EE32B2"/>
    <w:rsid w:val="00EE333B"/>
    <w:rsid w:val="00EE3B70"/>
    <w:rsid w:val="00EE3D9B"/>
    <w:rsid w:val="00EE40C6"/>
    <w:rsid w:val="00EE4121"/>
    <w:rsid w:val="00EE44E8"/>
    <w:rsid w:val="00EE450A"/>
    <w:rsid w:val="00EE45EB"/>
    <w:rsid w:val="00EE4830"/>
    <w:rsid w:val="00EE4B79"/>
    <w:rsid w:val="00EE4D22"/>
    <w:rsid w:val="00EE660E"/>
    <w:rsid w:val="00EE6AE7"/>
    <w:rsid w:val="00EE6B89"/>
    <w:rsid w:val="00EE751E"/>
    <w:rsid w:val="00EE79B8"/>
    <w:rsid w:val="00EE7CB5"/>
    <w:rsid w:val="00EE7DD6"/>
    <w:rsid w:val="00EF02B9"/>
    <w:rsid w:val="00EF07FA"/>
    <w:rsid w:val="00EF0D25"/>
    <w:rsid w:val="00EF0E04"/>
    <w:rsid w:val="00EF0F16"/>
    <w:rsid w:val="00EF11AE"/>
    <w:rsid w:val="00EF1229"/>
    <w:rsid w:val="00EF12D3"/>
    <w:rsid w:val="00EF1374"/>
    <w:rsid w:val="00EF236C"/>
    <w:rsid w:val="00EF295F"/>
    <w:rsid w:val="00EF2A1B"/>
    <w:rsid w:val="00EF2D79"/>
    <w:rsid w:val="00EF2F5C"/>
    <w:rsid w:val="00EF350A"/>
    <w:rsid w:val="00EF3B2E"/>
    <w:rsid w:val="00EF3E00"/>
    <w:rsid w:val="00EF493B"/>
    <w:rsid w:val="00EF495C"/>
    <w:rsid w:val="00EF49AC"/>
    <w:rsid w:val="00EF4EC7"/>
    <w:rsid w:val="00EF4FDD"/>
    <w:rsid w:val="00EF50A7"/>
    <w:rsid w:val="00EF5676"/>
    <w:rsid w:val="00EF5BCB"/>
    <w:rsid w:val="00EF5CDD"/>
    <w:rsid w:val="00EF60D6"/>
    <w:rsid w:val="00EF61C9"/>
    <w:rsid w:val="00EF646E"/>
    <w:rsid w:val="00EF65AC"/>
    <w:rsid w:val="00EF65CC"/>
    <w:rsid w:val="00EF66D0"/>
    <w:rsid w:val="00EF6754"/>
    <w:rsid w:val="00EF6763"/>
    <w:rsid w:val="00EF67E7"/>
    <w:rsid w:val="00EF6940"/>
    <w:rsid w:val="00EF704B"/>
    <w:rsid w:val="00EF7430"/>
    <w:rsid w:val="00EF7A91"/>
    <w:rsid w:val="00EF7B11"/>
    <w:rsid w:val="00EF7C2B"/>
    <w:rsid w:val="00EF7DB0"/>
    <w:rsid w:val="00F00279"/>
    <w:rsid w:val="00F00356"/>
    <w:rsid w:val="00F00372"/>
    <w:rsid w:val="00F00EA7"/>
    <w:rsid w:val="00F0131D"/>
    <w:rsid w:val="00F0133B"/>
    <w:rsid w:val="00F01829"/>
    <w:rsid w:val="00F02108"/>
    <w:rsid w:val="00F02223"/>
    <w:rsid w:val="00F023B9"/>
    <w:rsid w:val="00F02FC8"/>
    <w:rsid w:val="00F031D6"/>
    <w:rsid w:val="00F0387E"/>
    <w:rsid w:val="00F03931"/>
    <w:rsid w:val="00F039B6"/>
    <w:rsid w:val="00F03CE1"/>
    <w:rsid w:val="00F040EB"/>
    <w:rsid w:val="00F0475E"/>
    <w:rsid w:val="00F04825"/>
    <w:rsid w:val="00F04BA2"/>
    <w:rsid w:val="00F057AB"/>
    <w:rsid w:val="00F05EC3"/>
    <w:rsid w:val="00F05FE7"/>
    <w:rsid w:val="00F068AB"/>
    <w:rsid w:val="00F06EE5"/>
    <w:rsid w:val="00F07096"/>
    <w:rsid w:val="00F077E7"/>
    <w:rsid w:val="00F1027E"/>
    <w:rsid w:val="00F11531"/>
    <w:rsid w:val="00F11682"/>
    <w:rsid w:val="00F1171B"/>
    <w:rsid w:val="00F11B3F"/>
    <w:rsid w:val="00F1249F"/>
    <w:rsid w:val="00F1258C"/>
    <w:rsid w:val="00F1263A"/>
    <w:rsid w:val="00F12A1D"/>
    <w:rsid w:val="00F12BC8"/>
    <w:rsid w:val="00F12BEC"/>
    <w:rsid w:val="00F12EFE"/>
    <w:rsid w:val="00F13167"/>
    <w:rsid w:val="00F13C3E"/>
    <w:rsid w:val="00F14197"/>
    <w:rsid w:val="00F143C6"/>
    <w:rsid w:val="00F1443D"/>
    <w:rsid w:val="00F1486E"/>
    <w:rsid w:val="00F1495E"/>
    <w:rsid w:val="00F14967"/>
    <w:rsid w:val="00F14C26"/>
    <w:rsid w:val="00F14D9A"/>
    <w:rsid w:val="00F14EBC"/>
    <w:rsid w:val="00F15407"/>
    <w:rsid w:val="00F158C2"/>
    <w:rsid w:val="00F159AE"/>
    <w:rsid w:val="00F16774"/>
    <w:rsid w:val="00F16917"/>
    <w:rsid w:val="00F16950"/>
    <w:rsid w:val="00F1698E"/>
    <w:rsid w:val="00F16CDF"/>
    <w:rsid w:val="00F16F83"/>
    <w:rsid w:val="00F16FAD"/>
    <w:rsid w:val="00F170C1"/>
    <w:rsid w:val="00F17D5B"/>
    <w:rsid w:val="00F17D84"/>
    <w:rsid w:val="00F17FD0"/>
    <w:rsid w:val="00F20335"/>
    <w:rsid w:val="00F20EEA"/>
    <w:rsid w:val="00F214BA"/>
    <w:rsid w:val="00F214EA"/>
    <w:rsid w:val="00F21851"/>
    <w:rsid w:val="00F2186A"/>
    <w:rsid w:val="00F218A9"/>
    <w:rsid w:val="00F21A49"/>
    <w:rsid w:val="00F21F7C"/>
    <w:rsid w:val="00F228CA"/>
    <w:rsid w:val="00F2315A"/>
    <w:rsid w:val="00F2321A"/>
    <w:rsid w:val="00F23384"/>
    <w:rsid w:val="00F233B0"/>
    <w:rsid w:val="00F235C4"/>
    <w:rsid w:val="00F23B4B"/>
    <w:rsid w:val="00F23E88"/>
    <w:rsid w:val="00F245CD"/>
    <w:rsid w:val="00F249FC"/>
    <w:rsid w:val="00F250F0"/>
    <w:rsid w:val="00F257CB"/>
    <w:rsid w:val="00F259A2"/>
    <w:rsid w:val="00F25AA2"/>
    <w:rsid w:val="00F25EDF"/>
    <w:rsid w:val="00F2637F"/>
    <w:rsid w:val="00F26BC5"/>
    <w:rsid w:val="00F26C02"/>
    <w:rsid w:val="00F27656"/>
    <w:rsid w:val="00F27A2F"/>
    <w:rsid w:val="00F27D6B"/>
    <w:rsid w:val="00F30064"/>
    <w:rsid w:val="00F303E2"/>
    <w:rsid w:val="00F30834"/>
    <w:rsid w:val="00F30AF3"/>
    <w:rsid w:val="00F30D05"/>
    <w:rsid w:val="00F30E8F"/>
    <w:rsid w:val="00F310FE"/>
    <w:rsid w:val="00F314AE"/>
    <w:rsid w:val="00F31791"/>
    <w:rsid w:val="00F3180D"/>
    <w:rsid w:val="00F31A17"/>
    <w:rsid w:val="00F323F0"/>
    <w:rsid w:val="00F328F8"/>
    <w:rsid w:val="00F3336E"/>
    <w:rsid w:val="00F333E6"/>
    <w:rsid w:val="00F336B8"/>
    <w:rsid w:val="00F33BF3"/>
    <w:rsid w:val="00F33F7A"/>
    <w:rsid w:val="00F345E7"/>
    <w:rsid w:val="00F34774"/>
    <w:rsid w:val="00F34C64"/>
    <w:rsid w:val="00F34EBE"/>
    <w:rsid w:val="00F353E0"/>
    <w:rsid w:val="00F35A98"/>
    <w:rsid w:val="00F35CC7"/>
    <w:rsid w:val="00F35E5F"/>
    <w:rsid w:val="00F36262"/>
    <w:rsid w:val="00F362BE"/>
    <w:rsid w:val="00F37720"/>
    <w:rsid w:val="00F37AD5"/>
    <w:rsid w:val="00F37DB4"/>
    <w:rsid w:val="00F400C8"/>
    <w:rsid w:val="00F41047"/>
    <w:rsid w:val="00F41509"/>
    <w:rsid w:val="00F42058"/>
    <w:rsid w:val="00F420B2"/>
    <w:rsid w:val="00F421EB"/>
    <w:rsid w:val="00F42B45"/>
    <w:rsid w:val="00F42C1D"/>
    <w:rsid w:val="00F42CFB"/>
    <w:rsid w:val="00F42F9A"/>
    <w:rsid w:val="00F43083"/>
    <w:rsid w:val="00F43BA5"/>
    <w:rsid w:val="00F442CD"/>
    <w:rsid w:val="00F44352"/>
    <w:rsid w:val="00F444EC"/>
    <w:rsid w:val="00F459C4"/>
    <w:rsid w:val="00F45BA2"/>
    <w:rsid w:val="00F45C48"/>
    <w:rsid w:val="00F46596"/>
    <w:rsid w:val="00F465D4"/>
    <w:rsid w:val="00F46601"/>
    <w:rsid w:val="00F46805"/>
    <w:rsid w:val="00F468B1"/>
    <w:rsid w:val="00F47A97"/>
    <w:rsid w:val="00F47C45"/>
    <w:rsid w:val="00F47C90"/>
    <w:rsid w:val="00F50259"/>
    <w:rsid w:val="00F5085A"/>
    <w:rsid w:val="00F509F4"/>
    <w:rsid w:val="00F50ADB"/>
    <w:rsid w:val="00F50E93"/>
    <w:rsid w:val="00F50EC0"/>
    <w:rsid w:val="00F51799"/>
    <w:rsid w:val="00F5185F"/>
    <w:rsid w:val="00F51EBC"/>
    <w:rsid w:val="00F51ED2"/>
    <w:rsid w:val="00F51FCC"/>
    <w:rsid w:val="00F51FF0"/>
    <w:rsid w:val="00F525C8"/>
    <w:rsid w:val="00F528BC"/>
    <w:rsid w:val="00F52F16"/>
    <w:rsid w:val="00F5300F"/>
    <w:rsid w:val="00F537C3"/>
    <w:rsid w:val="00F5381D"/>
    <w:rsid w:val="00F53D37"/>
    <w:rsid w:val="00F53F9C"/>
    <w:rsid w:val="00F5409E"/>
    <w:rsid w:val="00F54B46"/>
    <w:rsid w:val="00F55753"/>
    <w:rsid w:val="00F55D4F"/>
    <w:rsid w:val="00F55DC7"/>
    <w:rsid w:val="00F55E03"/>
    <w:rsid w:val="00F56967"/>
    <w:rsid w:val="00F5699A"/>
    <w:rsid w:val="00F56BEE"/>
    <w:rsid w:val="00F5745E"/>
    <w:rsid w:val="00F5767C"/>
    <w:rsid w:val="00F57709"/>
    <w:rsid w:val="00F5789A"/>
    <w:rsid w:val="00F57A9C"/>
    <w:rsid w:val="00F57FAA"/>
    <w:rsid w:val="00F603D5"/>
    <w:rsid w:val="00F60A33"/>
    <w:rsid w:val="00F60F4E"/>
    <w:rsid w:val="00F61229"/>
    <w:rsid w:val="00F617F9"/>
    <w:rsid w:val="00F6192D"/>
    <w:rsid w:val="00F61A68"/>
    <w:rsid w:val="00F6240A"/>
    <w:rsid w:val="00F62512"/>
    <w:rsid w:val="00F629E1"/>
    <w:rsid w:val="00F62C1D"/>
    <w:rsid w:val="00F62D57"/>
    <w:rsid w:val="00F62DA6"/>
    <w:rsid w:val="00F62F2D"/>
    <w:rsid w:val="00F62F33"/>
    <w:rsid w:val="00F63B2E"/>
    <w:rsid w:val="00F64290"/>
    <w:rsid w:val="00F64457"/>
    <w:rsid w:val="00F6495A"/>
    <w:rsid w:val="00F64BB7"/>
    <w:rsid w:val="00F65893"/>
    <w:rsid w:val="00F65EE6"/>
    <w:rsid w:val="00F66073"/>
    <w:rsid w:val="00F66A2A"/>
    <w:rsid w:val="00F66DF9"/>
    <w:rsid w:val="00F66EBA"/>
    <w:rsid w:val="00F67081"/>
    <w:rsid w:val="00F67152"/>
    <w:rsid w:val="00F6716A"/>
    <w:rsid w:val="00F67612"/>
    <w:rsid w:val="00F67923"/>
    <w:rsid w:val="00F6799B"/>
    <w:rsid w:val="00F67A63"/>
    <w:rsid w:val="00F67E2C"/>
    <w:rsid w:val="00F67EA4"/>
    <w:rsid w:val="00F705F7"/>
    <w:rsid w:val="00F708D4"/>
    <w:rsid w:val="00F71437"/>
    <w:rsid w:val="00F71A00"/>
    <w:rsid w:val="00F71BA8"/>
    <w:rsid w:val="00F721F2"/>
    <w:rsid w:val="00F72699"/>
    <w:rsid w:val="00F727EC"/>
    <w:rsid w:val="00F72E5D"/>
    <w:rsid w:val="00F73203"/>
    <w:rsid w:val="00F73BF4"/>
    <w:rsid w:val="00F73C66"/>
    <w:rsid w:val="00F73C6D"/>
    <w:rsid w:val="00F73DB0"/>
    <w:rsid w:val="00F748CF"/>
    <w:rsid w:val="00F74AB0"/>
    <w:rsid w:val="00F74CFE"/>
    <w:rsid w:val="00F7508F"/>
    <w:rsid w:val="00F7520E"/>
    <w:rsid w:val="00F75CBF"/>
    <w:rsid w:val="00F76C8B"/>
    <w:rsid w:val="00F76D29"/>
    <w:rsid w:val="00F770F2"/>
    <w:rsid w:val="00F7715A"/>
    <w:rsid w:val="00F77191"/>
    <w:rsid w:val="00F77312"/>
    <w:rsid w:val="00F7731D"/>
    <w:rsid w:val="00F77A18"/>
    <w:rsid w:val="00F77B55"/>
    <w:rsid w:val="00F77D99"/>
    <w:rsid w:val="00F77F9C"/>
    <w:rsid w:val="00F80008"/>
    <w:rsid w:val="00F802FB"/>
    <w:rsid w:val="00F809B7"/>
    <w:rsid w:val="00F80C7A"/>
    <w:rsid w:val="00F80DA3"/>
    <w:rsid w:val="00F816B0"/>
    <w:rsid w:val="00F81A94"/>
    <w:rsid w:val="00F81B81"/>
    <w:rsid w:val="00F81FB1"/>
    <w:rsid w:val="00F82572"/>
    <w:rsid w:val="00F8289E"/>
    <w:rsid w:val="00F82BE1"/>
    <w:rsid w:val="00F837AB"/>
    <w:rsid w:val="00F83B70"/>
    <w:rsid w:val="00F83F92"/>
    <w:rsid w:val="00F841C8"/>
    <w:rsid w:val="00F84226"/>
    <w:rsid w:val="00F8452E"/>
    <w:rsid w:val="00F84D32"/>
    <w:rsid w:val="00F84E15"/>
    <w:rsid w:val="00F84EDF"/>
    <w:rsid w:val="00F8509B"/>
    <w:rsid w:val="00F85D2D"/>
    <w:rsid w:val="00F85E07"/>
    <w:rsid w:val="00F86506"/>
    <w:rsid w:val="00F866F1"/>
    <w:rsid w:val="00F8718C"/>
    <w:rsid w:val="00F87392"/>
    <w:rsid w:val="00F87C71"/>
    <w:rsid w:val="00F90502"/>
    <w:rsid w:val="00F907D5"/>
    <w:rsid w:val="00F90893"/>
    <w:rsid w:val="00F90920"/>
    <w:rsid w:val="00F90BE9"/>
    <w:rsid w:val="00F90D8B"/>
    <w:rsid w:val="00F9136A"/>
    <w:rsid w:val="00F914BC"/>
    <w:rsid w:val="00F919B8"/>
    <w:rsid w:val="00F91A27"/>
    <w:rsid w:val="00F91A2C"/>
    <w:rsid w:val="00F91A32"/>
    <w:rsid w:val="00F92650"/>
    <w:rsid w:val="00F9268B"/>
    <w:rsid w:val="00F926FF"/>
    <w:rsid w:val="00F9324D"/>
    <w:rsid w:val="00F936B0"/>
    <w:rsid w:val="00F9380B"/>
    <w:rsid w:val="00F93FC4"/>
    <w:rsid w:val="00F9494B"/>
    <w:rsid w:val="00F94C86"/>
    <w:rsid w:val="00F95335"/>
    <w:rsid w:val="00F956FC"/>
    <w:rsid w:val="00F95718"/>
    <w:rsid w:val="00F95B58"/>
    <w:rsid w:val="00F961F5"/>
    <w:rsid w:val="00F96448"/>
    <w:rsid w:val="00F96463"/>
    <w:rsid w:val="00F96D64"/>
    <w:rsid w:val="00F96DCF"/>
    <w:rsid w:val="00F96F08"/>
    <w:rsid w:val="00F971A4"/>
    <w:rsid w:val="00F971DE"/>
    <w:rsid w:val="00F9720D"/>
    <w:rsid w:val="00F974F8"/>
    <w:rsid w:val="00F97D7C"/>
    <w:rsid w:val="00FA0454"/>
    <w:rsid w:val="00FA0789"/>
    <w:rsid w:val="00FA0C83"/>
    <w:rsid w:val="00FA1411"/>
    <w:rsid w:val="00FA19CE"/>
    <w:rsid w:val="00FA19FF"/>
    <w:rsid w:val="00FA1EDA"/>
    <w:rsid w:val="00FA2200"/>
    <w:rsid w:val="00FA3018"/>
    <w:rsid w:val="00FA3452"/>
    <w:rsid w:val="00FA34A4"/>
    <w:rsid w:val="00FA3910"/>
    <w:rsid w:val="00FA4001"/>
    <w:rsid w:val="00FA44D1"/>
    <w:rsid w:val="00FA4796"/>
    <w:rsid w:val="00FA4B8A"/>
    <w:rsid w:val="00FA50A7"/>
    <w:rsid w:val="00FA54FE"/>
    <w:rsid w:val="00FA568F"/>
    <w:rsid w:val="00FA587E"/>
    <w:rsid w:val="00FA5E35"/>
    <w:rsid w:val="00FA61EF"/>
    <w:rsid w:val="00FA69CA"/>
    <w:rsid w:val="00FA77A4"/>
    <w:rsid w:val="00FA788B"/>
    <w:rsid w:val="00FB0386"/>
    <w:rsid w:val="00FB05AB"/>
    <w:rsid w:val="00FB0B37"/>
    <w:rsid w:val="00FB0C06"/>
    <w:rsid w:val="00FB0E39"/>
    <w:rsid w:val="00FB103C"/>
    <w:rsid w:val="00FB1183"/>
    <w:rsid w:val="00FB1401"/>
    <w:rsid w:val="00FB178D"/>
    <w:rsid w:val="00FB1940"/>
    <w:rsid w:val="00FB2D70"/>
    <w:rsid w:val="00FB304C"/>
    <w:rsid w:val="00FB3220"/>
    <w:rsid w:val="00FB38E0"/>
    <w:rsid w:val="00FB38F2"/>
    <w:rsid w:val="00FB3E66"/>
    <w:rsid w:val="00FB3F93"/>
    <w:rsid w:val="00FB4159"/>
    <w:rsid w:val="00FB420C"/>
    <w:rsid w:val="00FB433D"/>
    <w:rsid w:val="00FB4484"/>
    <w:rsid w:val="00FB46FA"/>
    <w:rsid w:val="00FB4B17"/>
    <w:rsid w:val="00FB506A"/>
    <w:rsid w:val="00FB515A"/>
    <w:rsid w:val="00FB53B4"/>
    <w:rsid w:val="00FB552B"/>
    <w:rsid w:val="00FB55C9"/>
    <w:rsid w:val="00FB59BF"/>
    <w:rsid w:val="00FB6747"/>
    <w:rsid w:val="00FB691A"/>
    <w:rsid w:val="00FB6D2F"/>
    <w:rsid w:val="00FB6E07"/>
    <w:rsid w:val="00FB7231"/>
    <w:rsid w:val="00FB7399"/>
    <w:rsid w:val="00FB73CB"/>
    <w:rsid w:val="00FB7527"/>
    <w:rsid w:val="00FC01D2"/>
    <w:rsid w:val="00FC0296"/>
    <w:rsid w:val="00FC03BE"/>
    <w:rsid w:val="00FC0A89"/>
    <w:rsid w:val="00FC0B8D"/>
    <w:rsid w:val="00FC0C86"/>
    <w:rsid w:val="00FC0F33"/>
    <w:rsid w:val="00FC173C"/>
    <w:rsid w:val="00FC1932"/>
    <w:rsid w:val="00FC1BC0"/>
    <w:rsid w:val="00FC1E16"/>
    <w:rsid w:val="00FC2986"/>
    <w:rsid w:val="00FC2D62"/>
    <w:rsid w:val="00FC2F36"/>
    <w:rsid w:val="00FC3120"/>
    <w:rsid w:val="00FC3338"/>
    <w:rsid w:val="00FC351B"/>
    <w:rsid w:val="00FC3D07"/>
    <w:rsid w:val="00FC3F0E"/>
    <w:rsid w:val="00FC4240"/>
    <w:rsid w:val="00FC5A0C"/>
    <w:rsid w:val="00FC5E13"/>
    <w:rsid w:val="00FC6042"/>
    <w:rsid w:val="00FC6565"/>
    <w:rsid w:val="00FC674F"/>
    <w:rsid w:val="00FC67BC"/>
    <w:rsid w:val="00FC67D0"/>
    <w:rsid w:val="00FC6B92"/>
    <w:rsid w:val="00FC704B"/>
    <w:rsid w:val="00FC7199"/>
    <w:rsid w:val="00FC7670"/>
    <w:rsid w:val="00FC7A13"/>
    <w:rsid w:val="00FC7C6D"/>
    <w:rsid w:val="00FC7E29"/>
    <w:rsid w:val="00FC7F22"/>
    <w:rsid w:val="00FD0545"/>
    <w:rsid w:val="00FD06AF"/>
    <w:rsid w:val="00FD0ED6"/>
    <w:rsid w:val="00FD190D"/>
    <w:rsid w:val="00FD1A93"/>
    <w:rsid w:val="00FD1B9D"/>
    <w:rsid w:val="00FD1CAC"/>
    <w:rsid w:val="00FD1CAE"/>
    <w:rsid w:val="00FD1DC8"/>
    <w:rsid w:val="00FD2241"/>
    <w:rsid w:val="00FD22A9"/>
    <w:rsid w:val="00FD2F2C"/>
    <w:rsid w:val="00FD2F5A"/>
    <w:rsid w:val="00FD3200"/>
    <w:rsid w:val="00FD35AF"/>
    <w:rsid w:val="00FD3AB9"/>
    <w:rsid w:val="00FD3B5A"/>
    <w:rsid w:val="00FD3C10"/>
    <w:rsid w:val="00FD3E78"/>
    <w:rsid w:val="00FD3E9B"/>
    <w:rsid w:val="00FD458F"/>
    <w:rsid w:val="00FD493E"/>
    <w:rsid w:val="00FD4C33"/>
    <w:rsid w:val="00FD604F"/>
    <w:rsid w:val="00FD6055"/>
    <w:rsid w:val="00FD629A"/>
    <w:rsid w:val="00FD63B3"/>
    <w:rsid w:val="00FD66B9"/>
    <w:rsid w:val="00FD69A2"/>
    <w:rsid w:val="00FD69DA"/>
    <w:rsid w:val="00FD7949"/>
    <w:rsid w:val="00FD7BE4"/>
    <w:rsid w:val="00FE01D6"/>
    <w:rsid w:val="00FE03CC"/>
    <w:rsid w:val="00FE0E96"/>
    <w:rsid w:val="00FE15B9"/>
    <w:rsid w:val="00FE16B9"/>
    <w:rsid w:val="00FE1837"/>
    <w:rsid w:val="00FE1F07"/>
    <w:rsid w:val="00FE2365"/>
    <w:rsid w:val="00FE26B3"/>
    <w:rsid w:val="00FE3177"/>
    <w:rsid w:val="00FE3304"/>
    <w:rsid w:val="00FE348C"/>
    <w:rsid w:val="00FE3760"/>
    <w:rsid w:val="00FE3B49"/>
    <w:rsid w:val="00FE443C"/>
    <w:rsid w:val="00FE50A9"/>
    <w:rsid w:val="00FE55F6"/>
    <w:rsid w:val="00FE5D36"/>
    <w:rsid w:val="00FE5FD3"/>
    <w:rsid w:val="00FE6434"/>
    <w:rsid w:val="00FE643C"/>
    <w:rsid w:val="00FE6DEC"/>
    <w:rsid w:val="00FE7F52"/>
    <w:rsid w:val="00FF0036"/>
    <w:rsid w:val="00FF04B7"/>
    <w:rsid w:val="00FF090B"/>
    <w:rsid w:val="00FF0B85"/>
    <w:rsid w:val="00FF1326"/>
    <w:rsid w:val="00FF1AD3"/>
    <w:rsid w:val="00FF1DC5"/>
    <w:rsid w:val="00FF20E9"/>
    <w:rsid w:val="00FF21DE"/>
    <w:rsid w:val="00FF243C"/>
    <w:rsid w:val="00FF2B2D"/>
    <w:rsid w:val="00FF312E"/>
    <w:rsid w:val="00FF32B2"/>
    <w:rsid w:val="00FF343B"/>
    <w:rsid w:val="00FF37C2"/>
    <w:rsid w:val="00FF3C31"/>
    <w:rsid w:val="00FF3CFC"/>
    <w:rsid w:val="00FF421A"/>
    <w:rsid w:val="00FF4233"/>
    <w:rsid w:val="00FF53D6"/>
    <w:rsid w:val="00FF56E9"/>
    <w:rsid w:val="00FF5B50"/>
    <w:rsid w:val="00FF5D5F"/>
    <w:rsid w:val="00FF60FF"/>
    <w:rsid w:val="00FF68FD"/>
    <w:rsid w:val="00FF701D"/>
    <w:rsid w:val="00FF73F2"/>
    <w:rsid w:val="00FF74F9"/>
    <w:rsid w:val="00FF7849"/>
    <w:rsid w:val="00FF7928"/>
    <w:rsid w:val="00FF7C76"/>
    <w:rsid w:val="00FF7E67"/>
    <w:rsid w:val="012FD9DF"/>
    <w:rsid w:val="013D31D9"/>
    <w:rsid w:val="01453C8A"/>
    <w:rsid w:val="017D145B"/>
    <w:rsid w:val="018B45FA"/>
    <w:rsid w:val="01A9B86E"/>
    <w:rsid w:val="01E67C67"/>
    <w:rsid w:val="01FA9157"/>
    <w:rsid w:val="021C76E3"/>
    <w:rsid w:val="02BC616B"/>
    <w:rsid w:val="02CD87D9"/>
    <w:rsid w:val="02DBA8AB"/>
    <w:rsid w:val="031C1500"/>
    <w:rsid w:val="0325B035"/>
    <w:rsid w:val="03563FE7"/>
    <w:rsid w:val="0395076D"/>
    <w:rsid w:val="03B846D6"/>
    <w:rsid w:val="03BC76CD"/>
    <w:rsid w:val="03CAC93E"/>
    <w:rsid w:val="03F838F8"/>
    <w:rsid w:val="04010B7F"/>
    <w:rsid w:val="04358E11"/>
    <w:rsid w:val="046E6415"/>
    <w:rsid w:val="049FF337"/>
    <w:rsid w:val="04D1F325"/>
    <w:rsid w:val="04D2A40D"/>
    <w:rsid w:val="04FC9368"/>
    <w:rsid w:val="050592D0"/>
    <w:rsid w:val="052F9AC8"/>
    <w:rsid w:val="0587F2F2"/>
    <w:rsid w:val="05A2AF20"/>
    <w:rsid w:val="05B145A5"/>
    <w:rsid w:val="063E078F"/>
    <w:rsid w:val="06435EEE"/>
    <w:rsid w:val="065DB4FE"/>
    <w:rsid w:val="065E947B"/>
    <w:rsid w:val="06DE8E6C"/>
    <w:rsid w:val="070CC7FA"/>
    <w:rsid w:val="0738F200"/>
    <w:rsid w:val="074DF8F4"/>
    <w:rsid w:val="0776DCF2"/>
    <w:rsid w:val="077C4623"/>
    <w:rsid w:val="077EAE8A"/>
    <w:rsid w:val="07896088"/>
    <w:rsid w:val="079CC4E1"/>
    <w:rsid w:val="07CB8703"/>
    <w:rsid w:val="07DBA4CA"/>
    <w:rsid w:val="07F4129B"/>
    <w:rsid w:val="07FBC664"/>
    <w:rsid w:val="07FC983F"/>
    <w:rsid w:val="07FFDF90"/>
    <w:rsid w:val="080A0301"/>
    <w:rsid w:val="080D07DA"/>
    <w:rsid w:val="08206502"/>
    <w:rsid w:val="08376690"/>
    <w:rsid w:val="085B0A91"/>
    <w:rsid w:val="0862BE83"/>
    <w:rsid w:val="08657D4C"/>
    <w:rsid w:val="086F626E"/>
    <w:rsid w:val="0880910E"/>
    <w:rsid w:val="088CC8AE"/>
    <w:rsid w:val="08A9FDDA"/>
    <w:rsid w:val="08E8DA4E"/>
    <w:rsid w:val="08E90D35"/>
    <w:rsid w:val="08EAA08F"/>
    <w:rsid w:val="094D2405"/>
    <w:rsid w:val="0966B602"/>
    <w:rsid w:val="09799A79"/>
    <w:rsid w:val="0983DCD0"/>
    <w:rsid w:val="099C4769"/>
    <w:rsid w:val="09A127E7"/>
    <w:rsid w:val="09A7AFFB"/>
    <w:rsid w:val="09AFD737"/>
    <w:rsid w:val="09BAD249"/>
    <w:rsid w:val="09BAE874"/>
    <w:rsid w:val="09E181DC"/>
    <w:rsid w:val="09EBD084"/>
    <w:rsid w:val="0A06B196"/>
    <w:rsid w:val="0A0C802C"/>
    <w:rsid w:val="0A4F41CF"/>
    <w:rsid w:val="0A5D1938"/>
    <w:rsid w:val="0AA7E689"/>
    <w:rsid w:val="0AB4480C"/>
    <w:rsid w:val="0AC17E6E"/>
    <w:rsid w:val="0AF3BF8C"/>
    <w:rsid w:val="0B4CE49D"/>
    <w:rsid w:val="0B6634FF"/>
    <w:rsid w:val="0B838E1D"/>
    <w:rsid w:val="0B92E3D8"/>
    <w:rsid w:val="0B9F11E4"/>
    <w:rsid w:val="0BAEB03D"/>
    <w:rsid w:val="0BBCCB58"/>
    <w:rsid w:val="0BC4CF2D"/>
    <w:rsid w:val="0BC7F9F5"/>
    <w:rsid w:val="0BDA0253"/>
    <w:rsid w:val="0BEED478"/>
    <w:rsid w:val="0BF498FF"/>
    <w:rsid w:val="0BF83EC8"/>
    <w:rsid w:val="0C1B40C1"/>
    <w:rsid w:val="0C3537A4"/>
    <w:rsid w:val="0C400819"/>
    <w:rsid w:val="0C46C5C2"/>
    <w:rsid w:val="0D050AE8"/>
    <w:rsid w:val="0D5453B3"/>
    <w:rsid w:val="0D736006"/>
    <w:rsid w:val="0DA5F098"/>
    <w:rsid w:val="0DB2CBDC"/>
    <w:rsid w:val="0DCDA74D"/>
    <w:rsid w:val="0DD68088"/>
    <w:rsid w:val="0DF0EDDE"/>
    <w:rsid w:val="0E16EC8D"/>
    <w:rsid w:val="0E2646C9"/>
    <w:rsid w:val="0E578B5C"/>
    <w:rsid w:val="0E5ACC46"/>
    <w:rsid w:val="0EC2024E"/>
    <w:rsid w:val="0EE3DDE3"/>
    <w:rsid w:val="0F0440B7"/>
    <w:rsid w:val="0F272600"/>
    <w:rsid w:val="0F8A8F71"/>
    <w:rsid w:val="0FBF0CD6"/>
    <w:rsid w:val="0FD909F8"/>
    <w:rsid w:val="0FFBB742"/>
    <w:rsid w:val="1018BF90"/>
    <w:rsid w:val="103979E0"/>
    <w:rsid w:val="104820A6"/>
    <w:rsid w:val="104E4989"/>
    <w:rsid w:val="10871892"/>
    <w:rsid w:val="108D8CE1"/>
    <w:rsid w:val="108E6E52"/>
    <w:rsid w:val="10977E2F"/>
    <w:rsid w:val="10A58AE1"/>
    <w:rsid w:val="10B2C4FD"/>
    <w:rsid w:val="10C99B01"/>
    <w:rsid w:val="10D1A7A9"/>
    <w:rsid w:val="10D1BDBC"/>
    <w:rsid w:val="1112CEF3"/>
    <w:rsid w:val="11169828"/>
    <w:rsid w:val="1157CEC7"/>
    <w:rsid w:val="1163C6FB"/>
    <w:rsid w:val="11749E9F"/>
    <w:rsid w:val="1174B393"/>
    <w:rsid w:val="118B4C6E"/>
    <w:rsid w:val="1194A822"/>
    <w:rsid w:val="1198E795"/>
    <w:rsid w:val="119FDF8B"/>
    <w:rsid w:val="11B1B07A"/>
    <w:rsid w:val="11BDB1F3"/>
    <w:rsid w:val="11C64D2D"/>
    <w:rsid w:val="11D5C9F0"/>
    <w:rsid w:val="12050AD3"/>
    <w:rsid w:val="122AAF83"/>
    <w:rsid w:val="124194D6"/>
    <w:rsid w:val="124A7FC3"/>
    <w:rsid w:val="12820087"/>
    <w:rsid w:val="12947CDB"/>
    <w:rsid w:val="12B40083"/>
    <w:rsid w:val="12C48201"/>
    <w:rsid w:val="1308EDB7"/>
    <w:rsid w:val="13372C13"/>
    <w:rsid w:val="13A71F0B"/>
    <w:rsid w:val="1405A02F"/>
    <w:rsid w:val="14116659"/>
    <w:rsid w:val="142B7DB7"/>
    <w:rsid w:val="1432E569"/>
    <w:rsid w:val="1474E170"/>
    <w:rsid w:val="148E91B4"/>
    <w:rsid w:val="14F5A581"/>
    <w:rsid w:val="14FE824F"/>
    <w:rsid w:val="150E6F43"/>
    <w:rsid w:val="1533F078"/>
    <w:rsid w:val="154441D4"/>
    <w:rsid w:val="1551AB76"/>
    <w:rsid w:val="1552C6AB"/>
    <w:rsid w:val="15634CBA"/>
    <w:rsid w:val="1569DEA8"/>
    <w:rsid w:val="156FB854"/>
    <w:rsid w:val="1573DC0B"/>
    <w:rsid w:val="15A3C648"/>
    <w:rsid w:val="15AE30D2"/>
    <w:rsid w:val="15AED21D"/>
    <w:rsid w:val="15AF21A0"/>
    <w:rsid w:val="15B4FF5D"/>
    <w:rsid w:val="15CADDB9"/>
    <w:rsid w:val="15CB1A33"/>
    <w:rsid w:val="15DAEC21"/>
    <w:rsid w:val="15DE1C4C"/>
    <w:rsid w:val="1647B6D2"/>
    <w:rsid w:val="1660F770"/>
    <w:rsid w:val="16648074"/>
    <w:rsid w:val="170A07EC"/>
    <w:rsid w:val="173A8F87"/>
    <w:rsid w:val="175403BC"/>
    <w:rsid w:val="17658E4C"/>
    <w:rsid w:val="177FCAAC"/>
    <w:rsid w:val="178517CA"/>
    <w:rsid w:val="1792935A"/>
    <w:rsid w:val="17A4E020"/>
    <w:rsid w:val="17B9E176"/>
    <w:rsid w:val="17DA79F0"/>
    <w:rsid w:val="17DD39AC"/>
    <w:rsid w:val="17E2252D"/>
    <w:rsid w:val="17E73AF1"/>
    <w:rsid w:val="180CA14B"/>
    <w:rsid w:val="1823670B"/>
    <w:rsid w:val="185B0121"/>
    <w:rsid w:val="1871601F"/>
    <w:rsid w:val="189EC657"/>
    <w:rsid w:val="18A3A210"/>
    <w:rsid w:val="18A6D798"/>
    <w:rsid w:val="18BD5973"/>
    <w:rsid w:val="18CEDA97"/>
    <w:rsid w:val="18D1145D"/>
    <w:rsid w:val="18D1B417"/>
    <w:rsid w:val="18E127E9"/>
    <w:rsid w:val="18ED7357"/>
    <w:rsid w:val="18F22DC2"/>
    <w:rsid w:val="18F3C3E5"/>
    <w:rsid w:val="19274E65"/>
    <w:rsid w:val="192AD901"/>
    <w:rsid w:val="194A8027"/>
    <w:rsid w:val="195176AD"/>
    <w:rsid w:val="19E67955"/>
    <w:rsid w:val="1A3C8AF9"/>
    <w:rsid w:val="1A4A39E9"/>
    <w:rsid w:val="1A4C6885"/>
    <w:rsid w:val="1A609C3F"/>
    <w:rsid w:val="1A6A2904"/>
    <w:rsid w:val="1AAB6585"/>
    <w:rsid w:val="1ACA25BA"/>
    <w:rsid w:val="1AD88505"/>
    <w:rsid w:val="1AF49767"/>
    <w:rsid w:val="1AFD4CBA"/>
    <w:rsid w:val="1B2E29E0"/>
    <w:rsid w:val="1B4F9FFF"/>
    <w:rsid w:val="1B5128DF"/>
    <w:rsid w:val="1B6802C7"/>
    <w:rsid w:val="1B693812"/>
    <w:rsid w:val="1B7801A5"/>
    <w:rsid w:val="1B964CB2"/>
    <w:rsid w:val="1BCB8855"/>
    <w:rsid w:val="1BFE6EA7"/>
    <w:rsid w:val="1C1777EE"/>
    <w:rsid w:val="1C4BFEBD"/>
    <w:rsid w:val="1C76B4D6"/>
    <w:rsid w:val="1C908512"/>
    <w:rsid w:val="1C9D6F43"/>
    <w:rsid w:val="1CA70BE0"/>
    <w:rsid w:val="1CAD0314"/>
    <w:rsid w:val="1CD389B4"/>
    <w:rsid w:val="1CD41F4E"/>
    <w:rsid w:val="1CF85E37"/>
    <w:rsid w:val="1D1FA014"/>
    <w:rsid w:val="1D3D61AC"/>
    <w:rsid w:val="1D6F1FA7"/>
    <w:rsid w:val="1D718B93"/>
    <w:rsid w:val="1D7540C3"/>
    <w:rsid w:val="1DB6C610"/>
    <w:rsid w:val="1DBB561E"/>
    <w:rsid w:val="1DD649A0"/>
    <w:rsid w:val="1DE6763C"/>
    <w:rsid w:val="1DE839FC"/>
    <w:rsid w:val="1DEDE0FC"/>
    <w:rsid w:val="1DEE3771"/>
    <w:rsid w:val="1E15E96C"/>
    <w:rsid w:val="1E181167"/>
    <w:rsid w:val="1E1C7F10"/>
    <w:rsid w:val="1E3926DD"/>
    <w:rsid w:val="1E3D1B69"/>
    <w:rsid w:val="1E763384"/>
    <w:rsid w:val="1E77EAEF"/>
    <w:rsid w:val="1E90B605"/>
    <w:rsid w:val="1E9B6389"/>
    <w:rsid w:val="1ED67CD9"/>
    <w:rsid w:val="1ED834D2"/>
    <w:rsid w:val="1EF3E2A8"/>
    <w:rsid w:val="1F0DDDBC"/>
    <w:rsid w:val="1F5BAF5B"/>
    <w:rsid w:val="1F62BD79"/>
    <w:rsid w:val="1F678D2F"/>
    <w:rsid w:val="1F7B1038"/>
    <w:rsid w:val="1F8122A7"/>
    <w:rsid w:val="1FA9ED8D"/>
    <w:rsid w:val="1FBF0C91"/>
    <w:rsid w:val="1FCDD69D"/>
    <w:rsid w:val="1FF0463B"/>
    <w:rsid w:val="1FF054F0"/>
    <w:rsid w:val="202BC32E"/>
    <w:rsid w:val="202DBE54"/>
    <w:rsid w:val="204CE176"/>
    <w:rsid w:val="2071D2F7"/>
    <w:rsid w:val="2076A5E5"/>
    <w:rsid w:val="20C63298"/>
    <w:rsid w:val="20CF5F1F"/>
    <w:rsid w:val="20E5AD6D"/>
    <w:rsid w:val="210443A3"/>
    <w:rsid w:val="210F9454"/>
    <w:rsid w:val="211331C7"/>
    <w:rsid w:val="2119DE62"/>
    <w:rsid w:val="214B03C5"/>
    <w:rsid w:val="21585FEA"/>
    <w:rsid w:val="21B16012"/>
    <w:rsid w:val="21C33E94"/>
    <w:rsid w:val="21D8D601"/>
    <w:rsid w:val="21E2E1C0"/>
    <w:rsid w:val="2228E863"/>
    <w:rsid w:val="223065C4"/>
    <w:rsid w:val="223A0AA4"/>
    <w:rsid w:val="223E4B96"/>
    <w:rsid w:val="223E4F7B"/>
    <w:rsid w:val="22430BA6"/>
    <w:rsid w:val="226CB855"/>
    <w:rsid w:val="227D46F8"/>
    <w:rsid w:val="2298235F"/>
    <w:rsid w:val="22A7C817"/>
    <w:rsid w:val="22B18F56"/>
    <w:rsid w:val="22D164D1"/>
    <w:rsid w:val="22EBD52A"/>
    <w:rsid w:val="232F706B"/>
    <w:rsid w:val="233CA207"/>
    <w:rsid w:val="23757240"/>
    <w:rsid w:val="2377A1D4"/>
    <w:rsid w:val="239D1EF2"/>
    <w:rsid w:val="239F6957"/>
    <w:rsid w:val="23E17461"/>
    <w:rsid w:val="23F90B35"/>
    <w:rsid w:val="241A023A"/>
    <w:rsid w:val="24263C84"/>
    <w:rsid w:val="243D65AC"/>
    <w:rsid w:val="244DAE13"/>
    <w:rsid w:val="249BEB73"/>
    <w:rsid w:val="2518B530"/>
    <w:rsid w:val="252AAF51"/>
    <w:rsid w:val="252EF95A"/>
    <w:rsid w:val="25351832"/>
    <w:rsid w:val="2542C096"/>
    <w:rsid w:val="256BB199"/>
    <w:rsid w:val="257E9789"/>
    <w:rsid w:val="25B7D8FA"/>
    <w:rsid w:val="25D8C536"/>
    <w:rsid w:val="261AC7AA"/>
    <w:rsid w:val="264C6377"/>
    <w:rsid w:val="265F37F8"/>
    <w:rsid w:val="266CAE21"/>
    <w:rsid w:val="26C50E2F"/>
    <w:rsid w:val="26D2627F"/>
    <w:rsid w:val="26DB0EC1"/>
    <w:rsid w:val="26E4E5A1"/>
    <w:rsid w:val="271B35EC"/>
    <w:rsid w:val="2720E20B"/>
    <w:rsid w:val="276471F0"/>
    <w:rsid w:val="27993CE7"/>
    <w:rsid w:val="27A7F989"/>
    <w:rsid w:val="27C25676"/>
    <w:rsid w:val="282A5E73"/>
    <w:rsid w:val="282A7E9B"/>
    <w:rsid w:val="2836DA42"/>
    <w:rsid w:val="28470241"/>
    <w:rsid w:val="28567335"/>
    <w:rsid w:val="2867C036"/>
    <w:rsid w:val="28723839"/>
    <w:rsid w:val="287953EB"/>
    <w:rsid w:val="28942E43"/>
    <w:rsid w:val="28BAAAF9"/>
    <w:rsid w:val="28D7682C"/>
    <w:rsid w:val="2907E1B5"/>
    <w:rsid w:val="2955BC23"/>
    <w:rsid w:val="29759B73"/>
    <w:rsid w:val="2976A5E3"/>
    <w:rsid w:val="298543AF"/>
    <w:rsid w:val="2987D9F6"/>
    <w:rsid w:val="298BDA4F"/>
    <w:rsid w:val="29978A27"/>
    <w:rsid w:val="29D1C618"/>
    <w:rsid w:val="29D56E32"/>
    <w:rsid w:val="2A1467CA"/>
    <w:rsid w:val="2A1C8663"/>
    <w:rsid w:val="2A6A35D1"/>
    <w:rsid w:val="2A784DEB"/>
    <w:rsid w:val="2AC42E75"/>
    <w:rsid w:val="2AF53417"/>
    <w:rsid w:val="2B0DD5E3"/>
    <w:rsid w:val="2B14BF93"/>
    <w:rsid w:val="2B210F42"/>
    <w:rsid w:val="2B33A0D5"/>
    <w:rsid w:val="2B44EADB"/>
    <w:rsid w:val="2B6D3CB7"/>
    <w:rsid w:val="2B737C9F"/>
    <w:rsid w:val="2B92419B"/>
    <w:rsid w:val="2B990EE4"/>
    <w:rsid w:val="2BB8FB28"/>
    <w:rsid w:val="2BD03508"/>
    <w:rsid w:val="2BEE22CD"/>
    <w:rsid w:val="2C125478"/>
    <w:rsid w:val="2C1FE828"/>
    <w:rsid w:val="2C595F15"/>
    <w:rsid w:val="2C59C367"/>
    <w:rsid w:val="2C7A4E88"/>
    <w:rsid w:val="2C940D73"/>
    <w:rsid w:val="2CBB3797"/>
    <w:rsid w:val="2CC744F3"/>
    <w:rsid w:val="2CE36D5D"/>
    <w:rsid w:val="2CFB9F30"/>
    <w:rsid w:val="2CFDDAC1"/>
    <w:rsid w:val="2D18F814"/>
    <w:rsid w:val="2D6FC240"/>
    <w:rsid w:val="2D7FD83A"/>
    <w:rsid w:val="2D9A4DB5"/>
    <w:rsid w:val="2DBA1596"/>
    <w:rsid w:val="2DBD65D1"/>
    <w:rsid w:val="2DCBE89D"/>
    <w:rsid w:val="2DCC67E0"/>
    <w:rsid w:val="2DF201A3"/>
    <w:rsid w:val="2E72A0BD"/>
    <w:rsid w:val="2E92EB82"/>
    <w:rsid w:val="2EB13B75"/>
    <w:rsid w:val="2EFAF352"/>
    <w:rsid w:val="2F2F3D86"/>
    <w:rsid w:val="2F38B8C3"/>
    <w:rsid w:val="2F481DC6"/>
    <w:rsid w:val="2F587B26"/>
    <w:rsid w:val="2F624207"/>
    <w:rsid w:val="2FBF496D"/>
    <w:rsid w:val="30436500"/>
    <w:rsid w:val="309523CC"/>
    <w:rsid w:val="30BBCA01"/>
    <w:rsid w:val="30C015F2"/>
    <w:rsid w:val="3107B853"/>
    <w:rsid w:val="313B5A4B"/>
    <w:rsid w:val="317BE99F"/>
    <w:rsid w:val="31B90435"/>
    <w:rsid w:val="31BA0746"/>
    <w:rsid w:val="31D90860"/>
    <w:rsid w:val="31F40434"/>
    <w:rsid w:val="31FFB9FD"/>
    <w:rsid w:val="321B8C56"/>
    <w:rsid w:val="3233FED7"/>
    <w:rsid w:val="327C97F2"/>
    <w:rsid w:val="328D68B6"/>
    <w:rsid w:val="32948158"/>
    <w:rsid w:val="329F797B"/>
    <w:rsid w:val="32BA6B79"/>
    <w:rsid w:val="32BD4A50"/>
    <w:rsid w:val="32CA58FA"/>
    <w:rsid w:val="32E1A4B4"/>
    <w:rsid w:val="32FAB037"/>
    <w:rsid w:val="33198D24"/>
    <w:rsid w:val="331EF4E9"/>
    <w:rsid w:val="33213F05"/>
    <w:rsid w:val="3345E493"/>
    <w:rsid w:val="336B4EDD"/>
    <w:rsid w:val="337F07A7"/>
    <w:rsid w:val="3384576F"/>
    <w:rsid w:val="339EAF9A"/>
    <w:rsid w:val="33C085D5"/>
    <w:rsid w:val="33D5902E"/>
    <w:rsid w:val="33E44D31"/>
    <w:rsid w:val="3462205A"/>
    <w:rsid w:val="34693FBB"/>
    <w:rsid w:val="347E11F3"/>
    <w:rsid w:val="34A0E7E0"/>
    <w:rsid w:val="34BC19B1"/>
    <w:rsid w:val="34C799EA"/>
    <w:rsid w:val="34F6D335"/>
    <w:rsid w:val="34F974B2"/>
    <w:rsid w:val="35078DA7"/>
    <w:rsid w:val="3519AE8C"/>
    <w:rsid w:val="352D26A6"/>
    <w:rsid w:val="353E0F8D"/>
    <w:rsid w:val="3552C978"/>
    <w:rsid w:val="3557C05E"/>
    <w:rsid w:val="356F932B"/>
    <w:rsid w:val="3572F8C6"/>
    <w:rsid w:val="357DE86A"/>
    <w:rsid w:val="35B36A84"/>
    <w:rsid w:val="35C425EA"/>
    <w:rsid w:val="35DAE51B"/>
    <w:rsid w:val="35F33442"/>
    <w:rsid w:val="35F4866B"/>
    <w:rsid w:val="35FB57AE"/>
    <w:rsid w:val="36071B56"/>
    <w:rsid w:val="363AA00B"/>
    <w:rsid w:val="36439290"/>
    <w:rsid w:val="3657E411"/>
    <w:rsid w:val="367F3420"/>
    <w:rsid w:val="367F7C00"/>
    <w:rsid w:val="368E3A6C"/>
    <w:rsid w:val="36A6024E"/>
    <w:rsid w:val="36EE2BFE"/>
    <w:rsid w:val="36F901D9"/>
    <w:rsid w:val="37023331"/>
    <w:rsid w:val="3710E6F3"/>
    <w:rsid w:val="37336B3A"/>
    <w:rsid w:val="3735AAE2"/>
    <w:rsid w:val="373E9439"/>
    <w:rsid w:val="375DF437"/>
    <w:rsid w:val="3764634F"/>
    <w:rsid w:val="379521C3"/>
    <w:rsid w:val="37B86041"/>
    <w:rsid w:val="37CEF5C8"/>
    <w:rsid w:val="37E5E3B0"/>
    <w:rsid w:val="37EE371C"/>
    <w:rsid w:val="37FD0408"/>
    <w:rsid w:val="382CC7E6"/>
    <w:rsid w:val="3845B4F4"/>
    <w:rsid w:val="387BA080"/>
    <w:rsid w:val="3891583E"/>
    <w:rsid w:val="38916D90"/>
    <w:rsid w:val="38CFA1CE"/>
    <w:rsid w:val="38EB7DDF"/>
    <w:rsid w:val="38F7EA84"/>
    <w:rsid w:val="39086089"/>
    <w:rsid w:val="390FF149"/>
    <w:rsid w:val="3931F062"/>
    <w:rsid w:val="3936E8F2"/>
    <w:rsid w:val="394B4FCE"/>
    <w:rsid w:val="39583600"/>
    <w:rsid w:val="3972C225"/>
    <w:rsid w:val="39B62DE4"/>
    <w:rsid w:val="39E80765"/>
    <w:rsid w:val="39F48422"/>
    <w:rsid w:val="3A32DAF5"/>
    <w:rsid w:val="3A522D85"/>
    <w:rsid w:val="3A6D7BA0"/>
    <w:rsid w:val="3A9E3AFE"/>
    <w:rsid w:val="3A9F938A"/>
    <w:rsid w:val="3AB0EA71"/>
    <w:rsid w:val="3AD4E008"/>
    <w:rsid w:val="3AFDAB9B"/>
    <w:rsid w:val="3B156D4F"/>
    <w:rsid w:val="3B3E3FCE"/>
    <w:rsid w:val="3B5173C2"/>
    <w:rsid w:val="3B79DD6E"/>
    <w:rsid w:val="3BD2D6D2"/>
    <w:rsid w:val="3BE8EEFC"/>
    <w:rsid w:val="3C0D7775"/>
    <w:rsid w:val="3C27F6CA"/>
    <w:rsid w:val="3C3238A5"/>
    <w:rsid w:val="3C33CB75"/>
    <w:rsid w:val="3C6474FF"/>
    <w:rsid w:val="3CAB52FB"/>
    <w:rsid w:val="3CB44338"/>
    <w:rsid w:val="3CD93B07"/>
    <w:rsid w:val="3D0C4D45"/>
    <w:rsid w:val="3D24FD2B"/>
    <w:rsid w:val="3D2F8C69"/>
    <w:rsid w:val="3D3643A3"/>
    <w:rsid w:val="3D4B1767"/>
    <w:rsid w:val="3D65DE65"/>
    <w:rsid w:val="3DB023DC"/>
    <w:rsid w:val="3DB24A66"/>
    <w:rsid w:val="3DF07555"/>
    <w:rsid w:val="3E01FF4E"/>
    <w:rsid w:val="3E375FF9"/>
    <w:rsid w:val="3E57D408"/>
    <w:rsid w:val="3E9679F2"/>
    <w:rsid w:val="3ED7C082"/>
    <w:rsid w:val="3F2172BA"/>
    <w:rsid w:val="3F360412"/>
    <w:rsid w:val="3F53CD42"/>
    <w:rsid w:val="3F602890"/>
    <w:rsid w:val="3F9069DF"/>
    <w:rsid w:val="3F91C773"/>
    <w:rsid w:val="3F962691"/>
    <w:rsid w:val="3F9B9C72"/>
    <w:rsid w:val="3FA7A445"/>
    <w:rsid w:val="3FA85086"/>
    <w:rsid w:val="3FCFDA19"/>
    <w:rsid w:val="4027852E"/>
    <w:rsid w:val="407EF020"/>
    <w:rsid w:val="4093E763"/>
    <w:rsid w:val="40B98D59"/>
    <w:rsid w:val="40D99891"/>
    <w:rsid w:val="40E13810"/>
    <w:rsid w:val="40F95932"/>
    <w:rsid w:val="413F3E11"/>
    <w:rsid w:val="415B83EE"/>
    <w:rsid w:val="41642C2A"/>
    <w:rsid w:val="4172DAEF"/>
    <w:rsid w:val="41F5A91F"/>
    <w:rsid w:val="41F5D347"/>
    <w:rsid w:val="4227C763"/>
    <w:rsid w:val="4258B136"/>
    <w:rsid w:val="425E3BBC"/>
    <w:rsid w:val="427116AD"/>
    <w:rsid w:val="42B809DA"/>
    <w:rsid w:val="42DB41B9"/>
    <w:rsid w:val="42E3C180"/>
    <w:rsid w:val="42F37CCE"/>
    <w:rsid w:val="43278F44"/>
    <w:rsid w:val="432E852D"/>
    <w:rsid w:val="434252C4"/>
    <w:rsid w:val="434A4674"/>
    <w:rsid w:val="4371366B"/>
    <w:rsid w:val="43A4C8BD"/>
    <w:rsid w:val="43B6F296"/>
    <w:rsid w:val="440E1AD5"/>
    <w:rsid w:val="44354A0F"/>
    <w:rsid w:val="4437D72D"/>
    <w:rsid w:val="443AF317"/>
    <w:rsid w:val="445126C9"/>
    <w:rsid w:val="4454AC54"/>
    <w:rsid w:val="448ABDC0"/>
    <w:rsid w:val="4497A067"/>
    <w:rsid w:val="44B79AF1"/>
    <w:rsid w:val="44D30884"/>
    <w:rsid w:val="450CB7D9"/>
    <w:rsid w:val="4516E91E"/>
    <w:rsid w:val="4518D016"/>
    <w:rsid w:val="45225638"/>
    <w:rsid w:val="453BB7B1"/>
    <w:rsid w:val="453F8230"/>
    <w:rsid w:val="454600A4"/>
    <w:rsid w:val="455129A8"/>
    <w:rsid w:val="45955597"/>
    <w:rsid w:val="459850D4"/>
    <w:rsid w:val="45AFF7DF"/>
    <w:rsid w:val="45B797CF"/>
    <w:rsid w:val="45E27382"/>
    <w:rsid w:val="460E0A60"/>
    <w:rsid w:val="4615330F"/>
    <w:rsid w:val="461BD35A"/>
    <w:rsid w:val="46544E10"/>
    <w:rsid w:val="465C425A"/>
    <w:rsid w:val="466EAF67"/>
    <w:rsid w:val="4671DC88"/>
    <w:rsid w:val="46868977"/>
    <w:rsid w:val="46CA7DF6"/>
    <w:rsid w:val="472DDE6A"/>
    <w:rsid w:val="4740EF53"/>
    <w:rsid w:val="474A2966"/>
    <w:rsid w:val="47659EBE"/>
    <w:rsid w:val="47741DAC"/>
    <w:rsid w:val="47AB2D41"/>
    <w:rsid w:val="47C76235"/>
    <w:rsid w:val="480EEE6C"/>
    <w:rsid w:val="48105C28"/>
    <w:rsid w:val="48262C1A"/>
    <w:rsid w:val="48273DD8"/>
    <w:rsid w:val="4861AFA8"/>
    <w:rsid w:val="488BBD28"/>
    <w:rsid w:val="489B9DD3"/>
    <w:rsid w:val="48EA5F9E"/>
    <w:rsid w:val="4910EE29"/>
    <w:rsid w:val="4943F693"/>
    <w:rsid w:val="49542AF6"/>
    <w:rsid w:val="495BC91C"/>
    <w:rsid w:val="496B31DE"/>
    <w:rsid w:val="4991AC2A"/>
    <w:rsid w:val="49D017F5"/>
    <w:rsid w:val="49D93E73"/>
    <w:rsid w:val="4A109333"/>
    <w:rsid w:val="4A268758"/>
    <w:rsid w:val="4A5C97FD"/>
    <w:rsid w:val="4A9F7251"/>
    <w:rsid w:val="4ABBA54D"/>
    <w:rsid w:val="4AC533E5"/>
    <w:rsid w:val="4AD18535"/>
    <w:rsid w:val="4AD5815D"/>
    <w:rsid w:val="4AF498FB"/>
    <w:rsid w:val="4B535A90"/>
    <w:rsid w:val="4B6922C1"/>
    <w:rsid w:val="4B6F50F7"/>
    <w:rsid w:val="4B79E1A7"/>
    <w:rsid w:val="4B7C6D9C"/>
    <w:rsid w:val="4B9DCC35"/>
    <w:rsid w:val="4BE03AE8"/>
    <w:rsid w:val="4BF1B40A"/>
    <w:rsid w:val="4C191D6D"/>
    <w:rsid w:val="4C1F5636"/>
    <w:rsid w:val="4C3D73D9"/>
    <w:rsid w:val="4C580CA2"/>
    <w:rsid w:val="4C6D517C"/>
    <w:rsid w:val="4C7DB11A"/>
    <w:rsid w:val="4CC26584"/>
    <w:rsid w:val="4CCA3675"/>
    <w:rsid w:val="4D013A25"/>
    <w:rsid w:val="4D06CD00"/>
    <w:rsid w:val="4D0E9431"/>
    <w:rsid w:val="4D21DB0D"/>
    <w:rsid w:val="4D3501CB"/>
    <w:rsid w:val="4D7C666A"/>
    <w:rsid w:val="4DA362B9"/>
    <w:rsid w:val="4DA8E25B"/>
    <w:rsid w:val="4DAF90F8"/>
    <w:rsid w:val="4DC109FE"/>
    <w:rsid w:val="4DF8A438"/>
    <w:rsid w:val="4DFA949B"/>
    <w:rsid w:val="4E050173"/>
    <w:rsid w:val="4E1EAE6E"/>
    <w:rsid w:val="4E3E10B9"/>
    <w:rsid w:val="4E580667"/>
    <w:rsid w:val="4E5B825F"/>
    <w:rsid w:val="4E65D3DC"/>
    <w:rsid w:val="4E8BE5C4"/>
    <w:rsid w:val="4EBFDC92"/>
    <w:rsid w:val="4EC4DCB6"/>
    <w:rsid w:val="4ED14E76"/>
    <w:rsid w:val="4ED377C4"/>
    <w:rsid w:val="4EDB7F8D"/>
    <w:rsid w:val="4F15BAA1"/>
    <w:rsid w:val="4F16CE73"/>
    <w:rsid w:val="4F6431D5"/>
    <w:rsid w:val="4F864770"/>
    <w:rsid w:val="4F93FD69"/>
    <w:rsid w:val="4FAE7219"/>
    <w:rsid w:val="4FBD45DD"/>
    <w:rsid w:val="4FE16F17"/>
    <w:rsid w:val="4FE67530"/>
    <w:rsid w:val="4FF035DC"/>
    <w:rsid w:val="4FFE8C99"/>
    <w:rsid w:val="500D0C66"/>
    <w:rsid w:val="5011E02A"/>
    <w:rsid w:val="502D257E"/>
    <w:rsid w:val="508634B2"/>
    <w:rsid w:val="50870D75"/>
    <w:rsid w:val="50B63D35"/>
    <w:rsid w:val="511A1A6F"/>
    <w:rsid w:val="51202574"/>
    <w:rsid w:val="512B8164"/>
    <w:rsid w:val="512CA39B"/>
    <w:rsid w:val="513050B0"/>
    <w:rsid w:val="51780D49"/>
    <w:rsid w:val="519B86B7"/>
    <w:rsid w:val="51BB0995"/>
    <w:rsid w:val="51CE6469"/>
    <w:rsid w:val="523FBFF9"/>
    <w:rsid w:val="524A73E2"/>
    <w:rsid w:val="52A4DA72"/>
    <w:rsid w:val="52BD99F7"/>
    <w:rsid w:val="52F4A03F"/>
    <w:rsid w:val="52FD9753"/>
    <w:rsid w:val="5309E820"/>
    <w:rsid w:val="5361DACF"/>
    <w:rsid w:val="53B26357"/>
    <w:rsid w:val="53C87C94"/>
    <w:rsid w:val="53ED9DE5"/>
    <w:rsid w:val="540A936D"/>
    <w:rsid w:val="540FB246"/>
    <w:rsid w:val="5433092F"/>
    <w:rsid w:val="54505267"/>
    <w:rsid w:val="545D0DBE"/>
    <w:rsid w:val="5474113C"/>
    <w:rsid w:val="5482985D"/>
    <w:rsid w:val="5492C011"/>
    <w:rsid w:val="549305BC"/>
    <w:rsid w:val="551FBFDB"/>
    <w:rsid w:val="552FC7A6"/>
    <w:rsid w:val="553CADA5"/>
    <w:rsid w:val="55473147"/>
    <w:rsid w:val="556E3D5A"/>
    <w:rsid w:val="557086A3"/>
    <w:rsid w:val="5573506B"/>
    <w:rsid w:val="5576059E"/>
    <w:rsid w:val="559EB1F4"/>
    <w:rsid w:val="55CCF50C"/>
    <w:rsid w:val="55DA7525"/>
    <w:rsid w:val="5626CFBE"/>
    <w:rsid w:val="562E0946"/>
    <w:rsid w:val="568E42FB"/>
    <w:rsid w:val="56A5724B"/>
    <w:rsid w:val="56A639B8"/>
    <w:rsid w:val="56ACF274"/>
    <w:rsid w:val="56B06773"/>
    <w:rsid w:val="56B22AC9"/>
    <w:rsid w:val="56BFB825"/>
    <w:rsid w:val="56E2EAE4"/>
    <w:rsid w:val="56E83B8A"/>
    <w:rsid w:val="570CDCF9"/>
    <w:rsid w:val="57142436"/>
    <w:rsid w:val="57143A48"/>
    <w:rsid w:val="57149CDF"/>
    <w:rsid w:val="5715C77F"/>
    <w:rsid w:val="5727610B"/>
    <w:rsid w:val="572BA2FD"/>
    <w:rsid w:val="57454518"/>
    <w:rsid w:val="57A7FFE8"/>
    <w:rsid w:val="57AA387D"/>
    <w:rsid w:val="57B52E7E"/>
    <w:rsid w:val="57D246B9"/>
    <w:rsid w:val="57DFAF35"/>
    <w:rsid w:val="57E80A0C"/>
    <w:rsid w:val="5806F798"/>
    <w:rsid w:val="580C2FCE"/>
    <w:rsid w:val="58104BCD"/>
    <w:rsid w:val="583484E1"/>
    <w:rsid w:val="587EC029"/>
    <w:rsid w:val="589068EC"/>
    <w:rsid w:val="58A25E56"/>
    <w:rsid w:val="58B27AD8"/>
    <w:rsid w:val="58F5C14F"/>
    <w:rsid w:val="59267902"/>
    <w:rsid w:val="5959D65B"/>
    <w:rsid w:val="59B2D042"/>
    <w:rsid w:val="59B57868"/>
    <w:rsid w:val="59F00039"/>
    <w:rsid w:val="59FD97E6"/>
    <w:rsid w:val="5A06D427"/>
    <w:rsid w:val="5A0E7597"/>
    <w:rsid w:val="5A13F93F"/>
    <w:rsid w:val="5A19B287"/>
    <w:rsid w:val="5A1C146C"/>
    <w:rsid w:val="5A37277C"/>
    <w:rsid w:val="5A392960"/>
    <w:rsid w:val="5A62B085"/>
    <w:rsid w:val="5A78568C"/>
    <w:rsid w:val="5A7FB06A"/>
    <w:rsid w:val="5A9A427C"/>
    <w:rsid w:val="5AA7F39E"/>
    <w:rsid w:val="5AC9EF61"/>
    <w:rsid w:val="5B3BF7B0"/>
    <w:rsid w:val="5B3CDF6A"/>
    <w:rsid w:val="5B418FCF"/>
    <w:rsid w:val="5B5CD7F5"/>
    <w:rsid w:val="5B5D1A61"/>
    <w:rsid w:val="5B73253D"/>
    <w:rsid w:val="5BB9F44F"/>
    <w:rsid w:val="5BC1F36A"/>
    <w:rsid w:val="5BC37065"/>
    <w:rsid w:val="5BD5A917"/>
    <w:rsid w:val="5BEC94A1"/>
    <w:rsid w:val="5C0FC99F"/>
    <w:rsid w:val="5C19FC5A"/>
    <w:rsid w:val="5C2735AB"/>
    <w:rsid w:val="5C2953FC"/>
    <w:rsid w:val="5C639B18"/>
    <w:rsid w:val="5C965D1A"/>
    <w:rsid w:val="5CA72F5A"/>
    <w:rsid w:val="5CAC426B"/>
    <w:rsid w:val="5CE029B5"/>
    <w:rsid w:val="5CFE463E"/>
    <w:rsid w:val="5D0520A3"/>
    <w:rsid w:val="5D13ABF2"/>
    <w:rsid w:val="5D305FEB"/>
    <w:rsid w:val="5D658080"/>
    <w:rsid w:val="5D69B8FF"/>
    <w:rsid w:val="5D8F9394"/>
    <w:rsid w:val="5D9D3B91"/>
    <w:rsid w:val="5DAF2010"/>
    <w:rsid w:val="5DB45FFB"/>
    <w:rsid w:val="5DC338D7"/>
    <w:rsid w:val="5DC797BB"/>
    <w:rsid w:val="5DF4CBB8"/>
    <w:rsid w:val="5DF95199"/>
    <w:rsid w:val="5DFA6D7B"/>
    <w:rsid w:val="5E18934E"/>
    <w:rsid w:val="5E23E372"/>
    <w:rsid w:val="5E2B412F"/>
    <w:rsid w:val="5E536574"/>
    <w:rsid w:val="5E81AD2D"/>
    <w:rsid w:val="5E84AB64"/>
    <w:rsid w:val="5EE401EE"/>
    <w:rsid w:val="5EF2E3AE"/>
    <w:rsid w:val="5F54F08C"/>
    <w:rsid w:val="5F55277D"/>
    <w:rsid w:val="5F70897A"/>
    <w:rsid w:val="5F8E6030"/>
    <w:rsid w:val="5FAFA986"/>
    <w:rsid w:val="5FB4155C"/>
    <w:rsid w:val="5FDDB216"/>
    <w:rsid w:val="6053EAAC"/>
    <w:rsid w:val="60745585"/>
    <w:rsid w:val="60AA5256"/>
    <w:rsid w:val="60BA50DD"/>
    <w:rsid w:val="60EEF1C1"/>
    <w:rsid w:val="614C0631"/>
    <w:rsid w:val="61A229B7"/>
    <w:rsid w:val="61A907F8"/>
    <w:rsid w:val="61C079F8"/>
    <w:rsid w:val="61C784B8"/>
    <w:rsid w:val="61DC83E8"/>
    <w:rsid w:val="620E0BFC"/>
    <w:rsid w:val="622DB90C"/>
    <w:rsid w:val="624D09DC"/>
    <w:rsid w:val="62606A9C"/>
    <w:rsid w:val="626BBE45"/>
    <w:rsid w:val="6282B314"/>
    <w:rsid w:val="62DC3AF2"/>
    <w:rsid w:val="62ED7372"/>
    <w:rsid w:val="630A9EA3"/>
    <w:rsid w:val="631ABB83"/>
    <w:rsid w:val="633F4242"/>
    <w:rsid w:val="6351F178"/>
    <w:rsid w:val="6367D050"/>
    <w:rsid w:val="638B2988"/>
    <w:rsid w:val="63CB52E9"/>
    <w:rsid w:val="642A0585"/>
    <w:rsid w:val="64A8F50C"/>
    <w:rsid w:val="64C0E627"/>
    <w:rsid w:val="64C4A22F"/>
    <w:rsid w:val="64CFB2D0"/>
    <w:rsid w:val="64E5A78C"/>
    <w:rsid w:val="6500BF9C"/>
    <w:rsid w:val="651C27BC"/>
    <w:rsid w:val="653A068B"/>
    <w:rsid w:val="655CC2C3"/>
    <w:rsid w:val="657B245E"/>
    <w:rsid w:val="658B256C"/>
    <w:rsid w:val="659EC59B"/>
    <w:rsid w:val="65A30D75"/>
    <w:rsid w:val="65AB5E5E"/>
    <w:rsid w:val="65E45227"/>
    <w:rsid w:val="65E4C5F3"/>
    <w:rsid w:val="66234332"/>
    <w:rsid w:val="66588F8E"/>
    <w:rsid w:val="6692F4FE"/>
    <w:rsid w:val="6693A0D5"/>
    <w:rsid w:val="66B8A770"/>
    <w:rsid w:val="66E4ED61"/>
    <w:rsid w:val="6735CAE0"/>
    <w:rsid w:val="673ACC57"/>
    <w:rsid w:val="67424074"/>
    <w:rsid w:val="67450678"/>
    <w:rsid w:val="675CAB5C"/>
    <w:rsid w:val="67B555EF"/>
    <w:rsid w:val="67F2CEAD"/>
    <w:rsid w:val="680CCE2B"/>
    <w:rsid w:val="680F8E20"/>
    <w:rsid w:val="68107FE2"/>
    <w:rsid w:val="6827590E"/>
    <w:rsid w:val="6876EBCD"/>
    <w:rsid w:val="687D4CB0"/>
    <w:rsid w:val="687EFE25"/>
    <w:rsid w:val="689E64F1"/>
    <w:rsid w:val="68A6EC10"/>
    <w:rsid w:val="68A98649"/>
    <w:rsid w:val="68CA98EF"/>
    <w:rsid w:val="68FE61E9"/>
    <w:rsid w:val="690C882A"/>
    <w:rsid w:val="6925A183"/>
    <w:rsid w:val="6926915C"/>
    <w:rsid w:val="692AC55D"/>
    <w:rsid w:val="6932E900"/>
    <w:rsid w:val="69416008"/>
    <w:rsid w:val="694C6FD7"/>
    <w:rsid w:val="6952A992"/>
    <w:rsid w:val="695BA222"/>
    <w:rsid w:val="695D3ED9"/>
    <w:rsid w:val="69647E57"/>
    <w:rsid w:val="699E2B11"/>
    <w:rsid w:val="69B0A451"/>
    <w:rsid w:val="69BC2720"/>
    <w:rsid w:val="69D5937A"/>
    <w:rsid w:val="69D64113"/>
    <w:rsid w:val="69EA9E67"/>
    <w:rsid w:val="6A040AC4"/>
    <w:rsid w:val="6A3CD753"/>
    <w:rsid w:val="6A3D35BE"/>
    <w:rsid w:val="6A3E9BD1"/>
    <w:rsid w:val="6A46B697"/>
    <w:rsid w:val="6A644397"/>
    <w:rsid w:val="6A76AD77"/>
    <w:rsid w:val="6A9C4D9B"/>
    <w:rsid w:val="6AD0BD94"/>
    <w:rsid w:val="6AE1448A"/>
    <w:rsid w:val="6AECFA53"/>
    <w:rsid w:val="6AF81846"/>
    <w:rsid w:val="6B119505"/>
    <w:rsid w:val="6B2C6A03"/>
    <w:rsid w:val="6B2CE19D"/>
    <w:rsid w:val="6B36D3B4"/>
    <w:rsid w:val="6B5079FC"/>
    <w:rsid w:val="6BB2DEA6"/>
    <w:rsid w:val="6BE4128F"/>
    <w:rsid w:val="6BF3EA8F"/>
    <w:rsid w:val="6C206278"/>
    <w:rsid w:val="6C4E2EEB"/>
    <w:rsid w:val="6C5785EB"/>
    <w:rsid w:val="6C5EE486"/>
    <w:rsid w:val="6C75F434"/>
    <w:rsid w:val="6CAB5E70"/>
    <w:rsid w:val="6CB12E8F"/>
    <w:rsid w:val="6CE91566"/>
    <w:rsid w:val="6CEB4ACF"/>
    <w:rsid w:val="6D027744"/>
    <w:rsid w:val="6D125B43"/>
    <w:rsid w:val="6D2618F3"/>
    <w:rsid w:val="6D2B6BE3"/>
    <w:rsid w:val="6D3D01C8"/>
    <w:rsid w:val="6D5C4B7B"/>
    <w:rsid w:val="6D88B8AE"/>
    <w:rsid w:val="6DCE81DA"/>
    <w:rsid w:val="6DF65488"/>
    <w:rsid w:val="6E0B8AAF"/>
    <w:rsid w:val="6E0D3C2B"/>
    <w:rsid w:val="6E22CB11"/>
    <w:rsid w:val="6E281710"/>
    <w:rsid w:val="6E37ACF4"/>
    <w:rsid w:val="6E3F3B09"/>
    <w:rsid w:val="6E56871B"/>
    <w:rsid w:val="6E80AA0D"/>
    <w:rsid w:val="6EAF374A"/>
    <w:rsid w:val="6EB44DDF"/>
    <w:rsid w:val="6EBA4841"/>
    <w:rsid w:val="6EBF6AA8"/>
    <w:rsid w:val="6F30A373"/>
    <w:rsid w:val="6F442EFE"/>
    <w:rsid w:val="6F92682A"/>
    <w:rsid w:val="6FAFBCA1"/>
    <w:rsid w:val="6FCA0B6B"/>
    <w:rsid w:val="6FD320F2"/>
    <w:rsid w:val="6FD5FC58"/>
    <w:rsid w:val="70299AD9"/>
    <w:rsid w:val="705A2CE3"/>
    <w:rsid w:val="7082FB9E"/>
    <w:rsid w:val="708392B1"/>
    <w:rsid w:val="70A05A42"/>
    <w:rsid w:val="70DCCBC3"/>
    <w:rsid w:val="70F1657C"/>
    <w:rsid w:val="7105DEBA"/>
    <w:rsid w:val="710A943B"/>
    <w:rsid w:val="71286A8B"/>
    <w:rsid w:val="71307DAC"/>
    <w:rsid w:val="717D605C"/>
    <w:rsid w:val="71CCBAA5"/>
    <w:rsid w:val="71D3451C"/>
    <w:rsid w:val="71DCA505"/>
    <w:rsid w:val="71E4A160"/>
    <w:rsid w:val="71F45892"/>
    <w:rsid w:val="72111501"/>
    <w:rsid w:val="722A1A6D"/>
    <w:rsid w:val="72A65117"/>
    <w:rsid w:val="72B494E9"/>
    <w:rsid w:val="72C5D3DD"/>
    <w:rsid w:val="731F8C7E"/>
    <w:rsid w:val="738E3387"/>
    <w:rsid w:val="739E5DCA"/>
    <w:rsid w:val="73BC1BDA"/>
    <w:rsid w:val="73BF6CAC"/>
    <w:rsid w:val="74299BD7"/>
    <w:rsid w:val="746F90A2"/>
    <w:rsid w:val="74798620"/>
    <w:rsid w:val="7494BA2C"/>
    <w:rsid w:val="74B2DE99"/>
    <w:rsid w:val="74B3F5D5"/>
    <w:rsid w:val="753096DF"/>
    <w:rsid w:val="7542514E"/>
    <w:rsid w:val="755DDF1A"/>
    <w:rsid w:val="75642212"/>
    <w:rsid w:val="756CAC8E"/>
    <w:rsid w:val="758A5724"/>
    <w:rsid w:val="7612D805"/>
    <w:rsid w:val="762A095D"/>
    <w:rsid w:val="76411C68"/>
    <w:rsid w:val="7647E457"/>
    <w:rsid w:val="767A2873"/>
    <w:rsid w:val="767BC777"/>
    <w:rsid w:val="7697A421"/>
    <w:rsid w:val="76AB4823"/>
    <w:rsid w:val="76B5BF9A"/>
    <w:rsid w:val="76C5D244"/>
    <w:rsid w:val="76C94E0D"/>
    <w:rsid w:val="76D3A970"/>
    <w:rsid w:val="771124FF"/>
    <w:rsid w:val="773D17DC"/>
    <w:rsid w:val="77808051"/>
    <w:rsid w:val="77BD8FA2"/>
    <w:rsid w:val="77C9CEBA"/>
    <w:rsid w:val="77DD9F17"/>
    <w:rsid w:val="784E99A0"/>
    <w:rsid w:val="78B46C97"/>
    <w:rsid w:val="78BAD314"/>
    <w:rsid w:val="78C75BC3"/>
    <w:rsid w:val="78E02F5B"/>
    <w:rsid w:val="78E200C8"/>
    <w:rsid w:val="78E4AD2A"/>
    <w:rsid w:val="791F5195"/>
    <w:rsid w:val="79463317"/>
    <w:rsid w:val="79539D56"/>
    <w:rsid w:val="7986C3E5"/>
    <w:rsid w:val="79B86324"/>
    <w:rsid w:val="79EDFD8D"/>
    <w:rsid w:val="7A08F316"/>
    <w:rsid w:val="7A0CF29C"/>
    <w:rsid w:val="7A119549"/>
    <w:rsid w:val="7A4AC707"/>
    <w:rsid w:val="7A5B5D93"/>
    <w:rsid w:val="7A5D9618"/>
    <w:rsid w:val="7A72BE43"/>
    <w:rsid w:val="7AA7E775"/>
    <w:rsid w:val="7AF5F53F"/>
    <w:rsid w:val="7B221BED"/>
    <w:rsid w:val="7B4878DA"/>
    <w:rsid w:val="7B8A8302"/>
    <w:rsid w:val="7BAB366E"/>
    <w:rsid w:val="7BACD508"/>
    <w:rsid w:val="7BE7ED73"/>
    <w:rsid w:val="7BF7D3AB"/>
    <w:rsid w:val="7BFE7201"/>
    <w:rsid w:val="7C07D175"/>
    <w:rsid w:val="7C11004F"/>
    <w:rsid w:val="7C1F9A82"/>
    <w:rsid w:val="7C5169DB"/>
    <w:rsid w:val="7C8C8336"/>
    <w:rsid w:val="7CD5EA8C"/>
    <w:rsid w:val="7CFA05D5"/>
    <w:rsid w:val="7CFAEF0A"/>
    <w:rsid w:val="7D384721"/>
    <w:rsid w:val="7D93B640"/>
    <w:rsid w:val="7DA106EE"/>
    <w:rsid w:val="7DA24286"/>
    <w:rsid w:val="7DCC4901"/>
    <w:rsid w:val="7DE87F6B"/>
    <w:rsid w:val="7E4BBA43"/>
    <w:rsid w:val="7E553DCE"/>
    <w:rsid w:val="7E604B52"/>
    <w:rsid w:val="7E8123C8"/>
    <w:rsid w:val="7E8B0731"/>
    <w:rsid w:val="7EAA47DF"/>
    <w:rsid w:val="7F093D40"/>
    <w:rsid w:val="7F165CC0"/>
    <w:rsid w:val="7F6B39CB"/>
    <w:rsid w:val="7F7BE46C"/>
    <w:rsid w:val="7F85508B"/>
    <w:rsid w:val="7F90CDB6"/>
    <w:rsid w:val="7FB34FF3"/>
    <w:rsid w:val="7FB9D2A0"/>
    <w:rsid w:val="7FBBD83C"/>
    <w:rsid w:val="7FC13879"/>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11A324"/>
  <w15:docId w15:val="{191401FC-B881-4B67-AF24-5DFB5A66B9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Noto Sans" w:eastAsiaTheme="minorHAnsi" w:hAnsi="Noto Sans"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8"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iPriority="9"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502D257E"/>
    <w:pPr>
      <w:jc w:val="both"/>
    </w:pPr>
    <w:rPr>
      <w:rFonts w:ascii="Candara" w:hAnsi="Candara"/>
    </w:rPr>
  </w:style>
  <w:style w:type="paragraph" w:styleId="Heading1">
    <w:name w:val="heading 1"/>
    <w:basedOn w:val="Normal"/>
    <w:next w:val="Normal"/>
    <w:link w:val="Heading1Char"/>
    <w:uiPriority w:val="9"/>
    <w:qFormat/>
    <w:rsid w:val="502D257E"/>
    <w:pPr>
      <w:keepNext/>
      <w:numPr>
        <w:numId w:val="3"/>
      </w:numPr>
      <w:spacing w:after="240"/>
      <w:outlineLvl w:val="0"/>
    </w:pPr>
    <w:rPr>
      <w:rFonts w:eastAsiaTheme="majorEastAsia" w:cstheme="majorBidi"/>
      <w:b/>
      <w:bCs/>
      <w:caps/>
      <w:color w:val="DC463C" w:themeColor="accent1"/>
      <w:sz w:val="24"/>
      <w:szCs w:val="24"/>
    </w:rPr>
  </w:style>
  <w:style w:type="paragraph" w:styleId="Heading2">
    <w:name w:val="heading 2"/>
    <w:basedOn w:val="Heading1"/>
    <w:next w:val="Normal"/>
    <w:link w:val="Heading2Char"/>
    <w:uiPriority w:val="9"/>
    <w:unhideWhenUsed/>
    <w:qFormat/>
    <w:rsid w:val="00690A9D"/>
    <w:pPr>
      <w:numPr>
        <w:ilvl w:val="1"/>
      </w:numPr>
      <w:spacing w:line="240" w:lineRule="auto"/>
      <w:ind w:left="567" w:hanging="567"/>
      <w:outlineLvl w:val="1"/>
    </w:pPr>
    <w:rPr>
      <w:caps w:val="0"/>
      <w:sz w:val="22"/>
      <w:szCs w:val="22"/>
    </w:rPr>
  </w:style>
  <w:style w:type="paragraph" w:styleId="Heading3">
    <w:name w:val="heading 3"/>
    <w:basedOn w:val="Heading2"/>
    <w:next w:val="Normal"/>
    <w:link w:val="Heading3Char"/>
    <w:uiPriority w:val="9"/>
    <w:unhideWhenUsed/>
    <w:qFormat/>
    <w:rsid w:val="502D257E"/>
    <w:pPr>
      <w:numPr>
        <w:ilvl w:val="2"/>
      </w:numPr>
      <w:spacing w:after="120"/>
      <w:outlineLvl w:val="2"/>
    </w:pPr>
    <w:rPr>
      <w:b w:val="0"/>
      <w:bCs w:val="0"/>
    </w:rPr>
  </w:style>
  <w:style w:type="paragraph" w:styleId="Heading4">
    <w:name w:val="heading 4"/>
    <w:basedOn w:val="Heading3"/>
    <w:next w:val="Normal"/>
    <w:link w:val="Heading4Char"/>
    <w:uiPriority w:val="9"/>
    <w:unhideWhenUsed/>
    <w:qFormat/>
    <w:rsid w:val="502D257E"/>
    <w:pPr>
      <w:numPr>
        <w:ilvl w:val="3"/>
      </w:numPr>
      <w:outlineLvl w:val="3"/>
    </w:pPr>
    <w:rPr>
      <w:i/>
      <w:iCs/>
    </w:rPr>
  </w:style>
  <w:style w:type="paragraph" w:styleId="Heading5">
    <w:name w:val="heading 5"/>
    <w:basedOn w:val="Heading4"/>
    <w:next w:val="Normal"/>
    <w:link w:val="Heading5Char"/>
    <w:uiPriority w:val="9"/>
    <w:unhideWhenUsed/>
    <w:qFormat/>
    <w:rsid w:val="502D257E"/>
    <w:pPr>
      <w:numPr>
        <w:ilvl w:val="4"/>
      </w:numPr>
      <w:outlineLvl w:val="4"/>
    </w:pPr>
    <w:rPr>
      <w:i w:val="0"/>
      <w:iCs w:val="0"/>
      <w:sz w:val="20"/>
      <w:szCs w:val="20"/>
      <w:u w:val="single"/>
    </w:rPr>
  </w:style>
  <w:style w:type="paragraph" w:styleId="Heading6">
    <w:name w:val="heading 6"/>
    <w:basedOn w:val="Normal"/>
    <w:next w:val="Normal"/>
    <w:link w:val="Heading6Char"/>
    <w:uiPriority w:val="9"/>
    <w:semiHidden/>
    <w:unhideWhenUsed/>
    <w:rsid w:val="502D257E"/>
    <w:pPr>
      <w:keepNext/>
      <w:spacing w:before="200" w:after="0"/>
      <w:outlineLvl w:val="5"/>
    </w:pPr>
    <w:rPr>
      <w:rFonts w:asciiTheme="majorHAnsi" w:eastAsiaTheme="majorEastAsia" w:hAnsiTheme="majorHAnsi" w:cstheme="majorBidi"/>
      <w:i/>
      <w:iCs/>
      <w:color w:val="761B15" w:themeColor="accent1" w:themeShade="80"/>
    </w:rPr>
  </w:style>
  <w:style w:type="paragraph" w:styleId="Heading7">
    <w:name w:val="heading 7"/>
    <w:basedOn w:val="Normal"/>
    <w:next w:val="Normal"/>
    <w:link w:val="Heading7Char"/>
    <w:uiPriority w:val="9"/>
    <w:unhideWhenUsed/>
    <w:qFormat/>
    <w:rsid w:val="502D257E"/>
    <w:pPr>
      <w:keepNext/>
      <w:spacing w:before="40" w:after="0"/>
      <w:outlineLvl w:val="6"/>
    </w:pPr>
    <w:rPr>
      <w:rFonts w:asciiTheme="majorHAnsi" w:eastAsiaTheme="majorEastAsia" w:hAnsiTheme="majorHAnsi" w:cstheme="majorBidi"/>
      <w:i/>
      <w:iCs/>
      <w:color w:val="761B15" w:themeColor="accent1" w:themeShade="80"/>
    </w:rPr>
  </w:style>
  <w:style w:type="paragraph" w:styleId="Heading8">
    <w:name w:val="heading 8"/>
    <w:basedOn w:val="Normal"/>
    <w:next w:val="Normal"/>
    <w:link w:val="Heading8Char"/>
    <w:uiPriority w:val="9"/>
    <w:unhideWhenUsed/>
    <w:qFormat/>
    <w:rsid w:val="502D257E"/>
    <w:pPr>
      <w:keepNext/>
      <w:spacing w:before="40" w:after="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502D257E"/>
    <w:pPr>
      <w:keepNext/>
      <w:spacing w:before="40" w:after="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502D257E"/>
    <w:rPr>
      <w:rFonts w:ascii="Candara" w:eastAsiaTheme="majorEastAsia" w:hAnsi="Candara" w:cstheme="majorBidi"/>
      <w:b/>
      <w:bCs/>
      <w:caps/>
      <w:color w:val="DC463C" w:themeColor="accent1"/>
      <w:sz w:val="24"/>
      <w:szCs w:val="24"/>
    </w:rPr>
  </w:style>
  <w:style w:type="character" w:customStyle="1" w:styleId="Heading2Char">
    <w:name w:val="Heading 2 Char"/>
    <w:basedOn w:val="DefaultParagraphFont"/>
    <w:link w:val="Heading2"/>
    <w:uiPriority w:val="9"/>
    <w:rsid w:val="00690A9D"/>
    <w:rPr>
      <w:rFonts w:ascii="Candara" w:eastAsiaTheme="majorEastAsia" w:hAnsi="Candara" w:cstheme="majorBidi"/>
      <w:b/>
      <w:bCs/>
      <w:color w:val="DC463C" w:themeColor="accent1"/>
    </w:rPr>
  </w:style>
  <w:style w:type="character" w:customStyle="1" w:styleId="Heading3Char">
    <w:name w:val="Heading 3 Char"/>
    <w:basedOn w:val="DefaultParagraphFont"/>
    <w:link w:val="Heading3"/>
    <w:uiPriority w:val="9"/>
    <w:rsid w:val="502D257E"/>
    <w:rPr>
      <w:rFonts w:ascii="Candara" w:eastAsiaTheme="majorEastAsia" w:hAnsi="Candara" w:cstheme="majorBidi"/>
      <w:color w:val="DC463C" w:themeColor="accent1"/>
    </w:rPr>
  </w:style>
  <w:style w:type="character" w:customStyle="1" w:styleId="Heading4Char">
    <w:name w:val="Heading 4 Char"/>
    <w:basedOn w:val="DefaultParagraphFont"/>
    <w:link w:val="Heading4"/>
    <w:uiPriority w:val="9"/>
    <w:rsid w:val="502D257E"/>
    <w:rPr>
      <w:rFonts w:ascii="Candara" w:eastAsiaTheme="majorEastAsia" w:hAnsi="Candara" w:cstheme="majorBidi"/>
      <w:i/>
      <w:iCs/>
      <w:color w:val="DC463C" w:themeColor="accent1"/>
    </w:rPr>
  </w:style>
  <w:style w:type="numbering" w:customStyle="1" w:styleId="Headings">
    <w:name w:val="Headings"/>
    <w:uiPriority w:val="99"/>
    <w:rsid w:val="00F1249F"/>
    <w:pPr>
      <w:numPr>
        <w:numId w:val="1"/>
      </w:numPr>
    </w:pPr>
  </w:style>
  <w:style w:type="paragraph" w:styleId="Header">
    <w:name w:val="header"/>
    <w:basedOn w:val="Normal"/>
    <w:link w:val="HeaderChar"/>
    <w:uiPriority w:val="99"/>
    <w:unhideWhenUsed/>
    <w:qFormat/>
    <w:rsid w:val="502D257E"/>
    <w:pPr>
      <w:tabs>
        <w:tab w:val="center" w:pos="4513"/>
        <w:tab w:val="right" w:pos="9026"/>
      </w:tabs>
      <w:spacing w:after="0"/>
      <w:jc w:val="right"/>
    </w:pPr>
    <w:rPr>
      <w:sz w:val="18"/>
      <w:szCs w:val="18"/>
    </w:rPr>
  </w:style>
  <w:style w:type="character" w:customStyle="1" w:styleId="HeaderChar">
    <w:name w:val="Header Char"/>
    <w:basedOn w:val="DefaultParagraphFont"/>
    <w:link w:val="Header"/>
    <w:uiPriority w:val="99"/>
    <w:rsid w:val="502D257E"/>
    <w:rPr>
      <w:noProof w:val="0"/>
      <w:sz w:val="18"/>
      <w:szCs w:val="18"/>
      <w:lang w:val="en-GB"/>
    </w:rPr>
  </w:style>
  <w:style w:type="paragraph" w:styleId="Footer">
    <w:name w:val="footer"/>
    <w:basedOn w:val="Normal"/>
    <w:link w:val="FooterChar"/>
    <w:uiPriority w:val="99"/>
    <w:unhideWhenUsed/>
    <w:qFormat/>
    <w:rsid w:val="502D257E"/>
    <w:pPr>
      <w:tabs>
        <w:tab w:val="center" w:pos="4513"/>
        <w:tab w:val="right" w:pos="9026"/>
      </w:tabs>
      <w:spacing w:after="0"/>
    </w:pPr>
    <w:rPr>
      <w:color w:val="857363"/>
      <w:sz w:val="20"/>
      <w:szCs w:val="20"/>
    </w:rPr>
  </w:style>
  <w:style w:type="character" w:customStyle="1" w:styleId="FooterChar">
    <w:name w:val="Footer Char"/>
    <w:basedOn w:val="DefaultParagraphFont"/>
    <w:link w:val="Footer"/>
    <w:uiPriority w:val="99"/>
    <w:rsid w:val="502D257E"/>
    <w:rPr>
      <w:rFonts w:ascii="Candara" w:eastAsiaTheme="minorEastAsia" w:hAnsi="Candara" w:cstheme="minorBidi"/>
      <w:noProof w:val="0"/>
      <w:color w:val="857363"/>
      <w:sz w:val="20"/>
      <w:szCs w:val="20"/>
      <w:lang w:val="en-GB"/>
    </w:rPr>
  </w:style>
  <w:style w:type="paragraph" w:styleId="BalloonText">
    <w:name w:val="Balloon Text"/>
    <w:basedOn w:val="Normal"/>
    <w:link w:val="BalloonTextChar"/>
    <w:uiPriority w:val="1"/>
    <w:semiHidden/>
    <w:unhideWhenUsed/>
    <w:rsid w:val="502D257E"/>
    <w:pPr>
      <w:spacing w:after="0"/>
    </w:pPr>
    <w:rPr>
      <w:rFonts w:ascii="Tahoma" w:hAnsi="Tahoma" w:cs="Tahoma"/>
      <w:sz w:val="16"/>
      <w:szCs w:val="16"/>
    </w:rPr>
  </w:style>
  <w:style w:type="character" w:customStyle="1" w:styleId="BalloonTextChar">
    <w:name w:val="Balloon Text Char"/>
    <w:basedOn w:val="DefaultParagraphFont"/>
    <w:link w:val="BalloonText"/>
    <w:uiPriority w:val="1"/>
    <w:semiHidden/>
    <w:rsid w:val="502D257E"/>
    <w:rPr>
      <w:rFonts w:ascii="Tahoma" w:eastAsiaTheme="minorEastAsia" w:hAnsi="Tahoma" w:cs="Tahoma"/>
      <w:noProof w:val="0"/>
      <w:sz w:val="16"/>
      <w:szCs w:val="16"/>
      <w:lang w:val="en-GB"/>
    </w:rPr>
  </w:style>
  <w:style w:type="paragraph" w:styleId="Title">
    <w:name w:val="Title"/>
    <w:basedOn w:val="Normal"/>
    <w:next w:val="Normal"/>
    <w:link w:val="TitleChar"/>
    <w:uiPriority w:val="10"/>
    <w:qFormat/>
    <w:rsid w:val="502D257E"/>
    <w:pPr>
      <w:spacing w:after="240"/>
      <w:contextualSpacing/>
      <w:jc w:val="center"/>
    </w:pPr>
    <w:rPr>
      <w:rFonts w:eastAsiaTheme="majorEastAsia" w:cstheme="majorBidi"/>
      <w:b/>
      <w:bCs/>
      <w:color w:val="DC463C" w:themeColor="accent1"/>
      <w:sz w:val="24"/>
      <w:szCs w:val="24"/>
    </w:rPr>
  </w:style>
  <w:style w:type="character" w:customStyle="1" w:styleId="TitleChar">
    <w:name w:val="Title Char"/>
    <w:basedOn w:val="DefaultParagraphFont"/>
    <w:link w:val="Title"/>
    <w:uiPriority w:val="10"/>
    <w:rsid w:val="502D257E"/>
    <w:rPr>
      <w:rFonts w:ascii="Candara" w:eastAsiaTheme="majorEastAsia" w:hAnsi="Candara" w:cstheme="majorBidi"/>
      <w:b/>
      <w:bCs/>
      <w:noProof w:val="0"/>
      <w:color w:val="DC463C" w:themeColor="accent1"/>
      <w:sz w:val="24"/>
      <w:szCs w:val="24"/>
      <w:lang w:val="en-GB"/>
    </w:rPr>
  </w:style>
  <w:style w:type="paragraph" w:styleId="ListParagraph">
    <w:name w:val="List Paragraph"/>
    <w:aliases w:val="Bullets"/>
    <w:basedOn w:val="Normal"/>
    <w:link w:val="ListParagraphChar"/>
    <w:uiPriority w:val="34"/>
    <w:qFormat/>
    <w:rsid w:val="00935FB2"/>
    <w:pPr>
      <w:numPr>
        <w:numId w:val="2"/>
      </w:numPr>
      <w:spacing w:after="120"/>
    </w:pPr>
  </w:style>
  <w:style w:type="paragraph" w:styleId="Caption">
    <w:name w:val="caption"/>
    <w:basedOn w:val="Title"/>
    <w:next w:val="Normal"/>
    <w:uiPriority w:val="1"/>
    <w:unhideWhenUsed/>
    <w:qFormat/>
    <w:rsid w:val="502D257E"/>
    <w:pPr>
      <w:spacing w:before="120" w:after="120"/>
      <w:jc w:val="left"/>
    </w:pPr>
    <w:rPr>
      <w:sz w:val="20"/>
      <w:szCs w:val="20"/>
    </w:rPr>
  </w:style>
  <w:style w:type="table" w:styleId="TableGrid">
    <w:name w:val="Table Grid"/>
    <w:basedOn w:val="TableNormal"/>
    <w:uiPriority w:val="39"/>
    <w:rsid w:val="00070A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ey">
    <w:name w:val="Table Grey"/>
    <w:basedOn w:val="TableNormal"/>
    <w:uiPriority w:val="99"/>
    <w:rsid w:val="00F31A17"/>
    <w:pPr>
      <w:spacing w:before="60" w:after="60" w:line="240" w:lineRule="auto"/>
    </w:pPr>
    <w:rPr>
      <w:rFonts w:ascii="Candara" w:hAnsi="Candara"/>
      <w:sz w:val="20"/>
    </w:rPr>
    <w:tblPr>
      <w:jc w:val="center"/>
      <w:tblBorders>
        <w:top w:val="single" w:sz="4" w:space="0" w:color="857363"/>
        <w:left w:val="single" w:sz="4" w:space="0" w:color="857363"/>
        <w:bottom w:val="single" w:sz="4" w:space="0" w:color="857363"/>
        <w:right w:val="single" w:sz="4" w:space="0" w:color="857363"/>
        <w:insideH w:val="single" w:sz="4" w:space="0" w:color="857363"/>
        <w:insideV w:val="single" w:sz="4" w:space="0" w:color="857363"/>
      </w:tblBorders>
    </w:tblPr>
    <w:trPr>
      <w:jc w:val="center"/>
    </w:trPr>
    <w:tcPr>
      <w:vAlign w:val="center"/>
    </w:tcPr>
    <w:tblStylePr w:type="firstRow">
      <w:pPr>
        <w:wordWrap/>
        <w:spacing w:beforeLines="0" w:before="60" w:beforeAutospacing="0" w:afterLines="0" w:after="60" w:afterAutospacing="0"/>
        <w:jc w:val="left"/>
      </w:pPr>
      <w:rPr>
        <w:rFonts w:ascii="Roboto Thin" w:hAnsi="Roboto Thin"/>
        <w:b/>
        <w:color w:val="FFFFFF" w:themeColor="background1"/>
        <w:sz w:val="20"/>
      </w:rPr>
      <w:tblPr/>
      <w:trPr>
        <w:tblHeader/>
      </w:trPr>
      <w:tcPr>
        <w:shd w:val="clear" w:color="auto" w:fill="877364" w:themeFill="accent2"/>
      </w:tcPr>
    </w:tblStylePr>
  </w:style>
  <w:style w:type="paragraph" w:styleId="IntenseQuote">
    <w:name w:val="Intense Quote"/>
    <w:basedOn w:val="Normal"/>
    <w:next w:val="Normal"/>
    <w:link w:val="IntenseQuoteChar"/>
    <w:uiPriority w:val="30"/>
    <w:rsid w:val="502D257E"/>
    <w:pPr>
      <w:spacing w:before="200" w:after="280"/>
      <w:ind w:left="936" w:right="936"/>
    </w:pPr>
    <w:rPr>
      <w:b/>
      <w:bCs/>
      <w:i/>
      <w:iCs/>
      <w:color w:val="DC463C" w:themeColor="accent1"/>
    </w:rPr>
  </w:style>
  <w:style w:type="character" w:customStyle="1" w:styleId="IntenseQuoteChar">
    <w:name w:val="Intense Quote Char"/>
    <w:basedOn w:val="DefaultParagraphFont"/>
    <w:link w:val="IntenseQuote"/>
    <w:uiPriority w:val="30"/>
    <w:rsid w:val="502D257E"/>
    <w:rPr>
      <w:b/>
      <w:bCs/>
      <w:i/>
      <w:iCs/>
      <w:noProof w:val="0"/>
      <w:color w:val="DC463C" w:themeColor="accent1"/>
      <w:lang w:val="en-GB"/>
    </w:rPr>
  </w:style>
  <w:style w:type="character" w:customStyle="1" w:styleId="Heading5Char">
    <w:name w:val="Heading 5 Char"/>
    <w:basedOn w:val="DefaultParagraphFont"/>
    <w:link w:val="Heading5"/>
    <w:uiPriority w:val="9"/>
    <w:rsid w:val="502D257E"/>
    <w:rPr>
      <w:rFonts w:ascii="Candara" w:eastAsiaTheme="majorEastAsia" w:hAnsi="Candara" w:cstheme="majorBidi"/>
      <w:color w:val="DC463C" w:themeColor="accent1"/>
      <w:sz w:val="20"/>
      <w:szCs w:val="20"/>
      <w:u w:val="single"/>
    </w:rPr>
  </w:style>
  <w:style w:type="paragraph" w:styleId="Quote">
    <w:name w:val="Quote"/>
    <w:basedOn w:val="Normal"/>
    <w:next w:val="Normal"/>
    <w:link w:val="QuoteChar"/>
    <w:uiPriority w:val="29"/>
    <w:rsid w:val="502D257E"/>
    <w:rPr>
      <w:i/>
      <w:iCs/>
      <w:color w:val="000000" w:themeColor="text1"/>
    </w:rPr>
  </w:style>
  <w:style w:type="character" w:customStyle="1" w:styleId="QuoteChar">
    <w:name w:val="Quote Char"/>
    <w:basedOn w:val="DefaultParagraphFont"/>
    <w:link w:val="Quote"/>
    <w:uiPriority w:val="29"/>
    <w:rsid w:val="502D257E"/>
    <w:rPr>
      <w:i/>
      <w:iCs/>
      <w:noProof w:val="0"/>
      <w:color w:val="000000" w:themeColor="text1"/>
      <w:lang w:val="en-GB"/>
    </w:rPr>
  </w:style>
  <w:style w:type="character" w:styleId="PageNumber">
    <w:name w:val="page number"/>
    <w:basedOn w:val="DefaultParagraphFont"/>
    <w:semiHidden/>
    <w:rsid w:val="00F16CDF"/>
  </w:style>
  <w:style w:type="character" w:styleId="CommentReference">
    <w:name w:val="annotation reference"/>
    <w:basedOn w:val="DefaultParagraphFont"/>
    <w:uiPriority w:val="99"/>
    <w:semiHidden/>
    <w:unhideWhenUsed/>
    <w:rsid w:val="00F16CDF"/>
    <w:rPr>
      <w:sz w:val="16"/>
      <w:szCs w:val="16"/>
    </w:rPr>
  </w:style>
  <w:style w:type="paragraph" w:styleId="CommentText">
    <w:name w:val="annotation text"/>
    <w:basedOn w:val="Normal"/>
    <w:link w:val="CommentTextChar"/>
    <w:uiPriority w:val="99"/>
    <w:unhideWhenUsed/>
    <w:rsid w:val="502D257E"/>
    <w:rPr>
      <w:rFonts w:ascii="Calibri" w:hAnsi="Calibri" w:cs="Times New Roman"/>
    </w:rPr>
  </w:style>
  <w:style w:type="character" w:customStyle="1" w:styleId="CommentTextChar">
    <w:name w:val="Comment Text Char"/>
    <w:basedOn w:val="DefaultParagraphFont"/>
    <w:link w:val="CommentText"/>
    <w:uiPriority w:val="99"/>
    <w:rsid w:val="502D257E"/>
    <w:rPr>
      <w:rFonts w:ascii="Calibri" w:eastAsia="Calibri" w:hAnsi="Calibri" w:cs="Times New Roman"/>
      <w:noProof w:val="0"/>
      <w:sz w:val="20"/>
      <w:szCs w:val="20"/>
      <w:lang w:val="en-GB"/>
    </w:rPr>
  </w:style>
  <w:style w:type="character" w:styleId="Hyperlink">
    <w:name w:val="Hyperlink"/>
    <w:basedOn w:val="DefaultParagraphFont"/>
    <w:uiPriority w:val="99"/>
    <w:unhideWhenUsed/>
    <w:rsid w:val="00F16CDF"/>
    <w:rPr>
      <w:color w:val="2F5496" w:themeColor="hyperlink"/>
      <w:u w:val="single"/>
    </w:rPr>
  </w:style>
  <w:style w:type="paragraph" w:styleId="TOCHeading">
    <w:name w:val="TOC Heading"/>
    <w:basedOn w:val="Heading1"/>
    <w:next w:val="Normal"/>
    <w:uiPriority w:val="39"/>
    <w:unhideWhenUsed/>
    <w:qFormat/>
    <w:rsid w:val="502D257E"/>
    <w:rPr>
      <w:rFonts w:asciiTheme="majorHAnsi" w:hAnsiTheme="majorHAnsi"/>
      <w:caps w:val="0"/>
      <w:color w:val="B12820" w:themeColor="accent1" w:themeShade="BF"/>
      <w:lang w:val="en-US" w:eastAsia="ja-JP"/>
    </w:rPr>
  </w:style>
  <w:style w:type="paragraph" w:styleId="TOC1">
    <w:name w:val="toc 1"/>
    <w:basedOn w:val="Normal"/>
    <w:next w:val="Normal"/>
    <w:uiPriority w:val="39"/>
    <w:rsid w:val="502D257E"/>
    <w:pPr>
      <w:tabs>
        <w:tab w:val="left" w:pos="440"/>
        <w:tab w:val="right" w:leader="dot" w:pos="9016"/>
      </w:tabs>
      <w:spacing w:after="100"/>
    </w:pPr>
    <w:rPr>
      <w:rFonts w:cs="Times New Roman"/>
      <w:caps/>
    </w:rPr>
  </w:style>
  <w:style w:type="paragraph" w:styleId="TOC2">
    <w:name w:val="toc 2"/>
    <w:basedOn w:val="Normal"/>
    <w:next w:val="Normal"/>
    <w:uiPriority w:val="39"/>
    <w:rsid w:val="502D257E"/>
    <w:pPr>
      <w:tabs>
        <w:tab w:val="left" w:pos="880"/>
        <w:tab w:val="right" w:leader="dot" w:pos="9016"/>
      </w:tabs>
      <w:spacing w:after="100"/>
      <w:ind w:left="220"/>
    </w:pPr>
    <w:rPr>
      <w:rFonts w:cs="Times New Roman"/>
    </w:rPr>
  </w:style>
  <w:style w:type="paragraph" w:styleId="TOC3">
    <w:name w:val="toc 3"/>
    <w:basedOn w:val="Normal"/>
    <w:next w:val="Normal"/>
    <w:uiPriority w:val="39"/>
    <w:rsid w:val="502D257E"/>
    <w:pPr>
      <w:spacing w:after="100"/>
      <w:ind w:left="440"/>
    </w:pPr>
    <w:rPr>
      <w:rFonts w:cs="Times New Roman"/>
    </w:rPr>
  </w:style>
  <w:style w:type="paragraph" w:customStyle="1" w:styleId="Annex">
    <w:name w:val="Annex"/>
    <w:basedOn w:val="Heading1"/>
    <w:next w:val="Normal"/>
    <w:uiPriority w:val="1"/>
    <w:qFormat/>
    <w:rsid w:val="00DA7D44"/>
    <w:pPr>
      <w:numPr>
        <w:numId w:val="4"/>
      </w:numPr>
    </w:pPr>
  </w:style>
  <w:style w:type="paragraph" w:customStyle="1" w:styleId="Reference">
    <w:name w:val="Reference"/>
    <w:basedOn w:val="Heading1"/>
    <w:next w:val="Normal"/>
    <w:uiPriority w:val="1"/>
    <w:qFormat/>
    <w:rsid w:val="502D257E"/>
  </w:style>
  <w:style w:type="paragraph" w:styleId="TableofFigures">
    <w:name w:val="table of figures"/>
    <w:basedOn w:val="Normal"/>
    <w:next w:val="Normal"/>
    <w:uiPriority w:val="99"/>
    <w:unhideWhenUsed/>
    <w:rsid w:val="502D257E"/>
    <w:pPr>
      <w:spacing w:after="0"/>
    </w:pPr>
  </w:style>
  <w:style w:type="paragraph" w:customStyle="1" w:styleId="ExecSummary">
    <w:name w:val="Exec Summary"/>
    <w:basedOn w:val="Heading1"/>
    <w:next w:val="Normal"/>
    <w:uiPriority w:val="1"/>
    <w:qFormat/>
    <w:rsid w:val="502D257E"/>
  </w:style>
  <w:style w:type="paragraph" w:customStyle="1" w:styleId="AnnexHeading1">
    <w:name w:val="Annex Heading 1"/>
    <w:basedOn w:val="Heading2"/>
    <w:next w:val="Normal"/>
    <w:uiPriority w:val="1"/>
    <w:rsid w:val="502D257E"/>
  </w:style>
  <w:style w:type="paragraph" w:customStyle="1" w:styleId="AnnexH2">
    <w:name w:val="Annex H2"/>
    <w:basedOn w:val="Heading3"/>
    <w:next w:val="Normal"/>
    <w:uiPriority w:val="1"/>
    <w:qFormat/>
    <w:rsid w:val="502D257E"/>
  </w:style>
  <w:style w:type="paragraph" w:customStyle="1" w:styleId="AnnexH1">
    <w:name w:val="Annex H1"/>
    <w:basedOn w:val="Heading2"/>
    <w:next w:val="Normal"/>
    <w:link w:val="AnnexH1Char"/>
    <w:uiPriority w:val="1"/>
    <w:qFormat/>
    <w:rsid w:val="00873E99"/>
    <w:rPr>
      <w:szCs w:val="24"/>
    </w:rPr>
  </w:style>
  <w:style w:type="character" w:customStyle="1" w:styleId="Heading6Char">
    <w:name w:val="Heading 6 Char"/>
    <w:basedOn w:val="DefaultParagraphFont"/>
    <w:link w:val="Heading6"/>
    <w:uiPriority w:val="9"/>
    <w:semiHidden/>
    <w:rsid w:val="502D257E"/>
    <w:rPr>
      <w:rFonts w:asciiTheme="majorHAnsi" w:eastAsiaTheme="majorEastAsia" w:hAnsiTheme="majorHAnsi" w:cstheme="majorBidi"/>
      <w:i/>
      <w:iCs/>
      <w:noProof w:val="0"/>
      <w:color w:val="761B15" w:themeColor="accent1" w:themeShade="80"/>
      <w:lang w:val="en-GB"/>
    </w:rPr>
  </w:style>
  <w:style w:type="paragraph" w:customStyle="1" w:styleId="CoverPage">
    <w:name w:val="Cover Page"/>
    <w:basedOn w:val="Normal"/>
    <w:link w:val="CoverPageChar"/>
    <w:uiPriority w:val="1"/>
    <w:qFormat/>
    <w:rsid w:val="502D257E"/>
    <w:pPr>
      <w:spacing w:after="0"/>
      <w:jc w:val="center"/>
    </w:pPr>
    <w:rPr>
      <w:rFonts w:cs="Noto Sans"/>
      <w:b/>
      <w:bCs/>
      <w:noProof/>
      <w:color w:val="857363"/>
      <w:sz w:val="52"/>
      <w:szCs w:val="52"/>
    </w:rPr>
  </w:style>
  <w:style w:type="paragraph" w:customStyle="1" w:styleId="Tabletextred">
    <w:name w:val="Table text red"/>
    <w:basedOn w:val="Normal"/>
    <w:link w:val="TabletextredChar"/>
    <w:uiPriority w:val="1"/>
    <w:qFormat/>
    <w:rsid w:val="502D257E"/>
    <w:pPr>
      <w:tabs>
        <w:tab w:val="left" w:pos="3119"/>
      </w:tabs>
      <w:spacing w:before="60" w:after="60"/>
      <w:jc w:val="center"/>
    </w:pPr>
    <w:rPr>
      <w:rFonts w:eastAsia="Times New Roman"/>
      <w:color w:val="F7403A"/>
      <w:sz w:val="20"/>
      <w:szCs w:val="20"/>
    </w:rPr>
  </w:style>
  <w:style w:type="character" w:customStyle="1" w:styleId="CoverPageChar">
    <w:name w:val="Cover Page Char"/>
    <w:basedOn w:val="DefaultParagraphFont"/>
    <w:link w:val="CoverPage"/>
    <w:uiPriority w:val="1"/>
    <w:rsid w:val="502D257E"/>
    <w:rPr>
      <w:rFonts w:ascii="Candara" w:eastAsiaTheme="minorEastAsia" w:hAnsi="Candara" w:cs="Noto Sans"/>
      <w:b/>
      <w:bCs/>
      <w:noProof/>
      <w:color w:val="857363"/>
      <w:sz w:val="52"/>
      <w:szCs w:val="52"/>
      <w:lang w:val="en-GB"/>
    </w:rPr>
  </w:style>
  <w:style w:type="paragraph" w:customStyle="1" w:styleId="TableTextBlack">
    <w:name w:val="Table Text Black"/>
    <w:basedOn w:val="Tabletextred"/>
    <w:link w:val="TableTextBlackChar"/>
    <w:qFormat/>
    <w:rsid w:val="502D257E"/>
    <w:pPr>
      <w:jc w:val="left"/>
    </w:pPr>
    <w:rPr>
      <w:color w:val="auto"/>
    </w:rPr>
  </w:style>
  <w:style w:type="character" w:customStyle="1" w:styleId="TabletextredChar">
    <w:name w:val="Table text red Char"/>
    <w:basedOn w:val="DefaultParagraphFont"/>
    <w:link w:val="Tabletextred"/>
    <w:uiPriority w:val="1"/>
    <w:rsid w:val="502D257E"/>
    <w:rPr>
      <w:rFonts w:ascii="Candara" w:eastAsia="Times New Roman" w:hAnsi="Candara" w:cstheme="minorBidi"/>
      <w:noProof w:val="0"/>
      <w:color w:val="F7403A"/>
      <w:sz w:val="20"/>
      <w:szCs w:val="20"/>
      <w:lang w:val="en-GB"/>
    </w:rPr>
  </w:style>
  <w:style w:type="paragraph" w:customStyle="1" w:styleId="TableTextWhiteBold">
    <w:name w:val="Table Text White Bold"/>
    <w:basedOn w:val="Tabletextred"/>
    <w:link w:val="TableTextWhiteBoldChar"/>
    <w:qFormat/>
    <w:rsid w:val="502D257E"/>
    <w:rPr>
      <w:rFonts w:cs="Noto Sans"/>
      <w:color w:val="FFFFFF" w:themeColor="background1"/>
    </w:rPr>
  </w:style>
  <w:style w:type="character" w:customStyle="1" w:styleId="TableTextBlackChar">
    <w:name w:val="Table Text Black Char"/>
    <w:basedOn w:val="TabletextredChar"/>
    <w:link w:val="TableTextBlack"/>
    <w:rsid w:val="502D257E"/>
    <w:rPr>
      <w:rFonts w:ascii="Candara" w:eastAsia="Times New Roman" w:hAnsi="Candara" w:cstheme="minorBidi"/>
      <w:noProof w:val="0"/>
      <w:color w:val="F7403A"/>
      <w:sz w:val="20"/>
      <w:szCs w:val="20"/>
      <w:lang w:val="en-GB"/>
    </w:rPr>
  </w:style>
  <w:style w:type="character" w:customStyle="1" w:styleId="TableTextWhiteBoldChar">
    <w:name w:val="Table Text White Bold Char"/>
    <w:basedOn w:val="TabletextredChar"/>
    <w:link w:val="TableTextWhiteBold"/>
    <w:rsid w:val="502D257E"/>
    <w:rPr>
      <w:rFonts w:ascii="Candara" w:eastAsia="Times New Roman" w:hAnsi="Candara" w:cs="Noto Sans"/>
      <w:noProof w:val="0"/>
      <w:color w:val="FFFFFF" w:themeColor="background1"/>
      <w:sz w:val="20"/>
      <w:szCs w:val="20"/>
      <w:lang w:val="en-GB"/>
    </w:rPr>
  </w:style>
  <w:style w:type="table" w:styleId="TableGridLight">
    <w:name w:val="Grid Table Light"/>
    <w:basedOn w:val="TableNormal"/>
    <w:uiPriority w:val="40"/>
    <w:rsid w:val="00D85CB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9">
    <w:name w:val="toc 9"/>
    <w:basedOn w:val="Normal"/>
    <w:next w:val="Normal"/>
    <w:uiPriority w:val="39"/>
    <w:unhideWhenUsed/>
    <w:rsid w:val="502D257E"/>
    <w:pPr>
      <w:spacing w:after="100"/>
      <w:ind w:left="1760"/>
    </w:pPr>
  </w:style>
  <w:style w:type="paragraph" w:styleId="TOC8">
    <w:name w:val="toc 8"/>
    <w:basedOn w:val="Normal"/>
    <w:next w:val="Normal"/>
    <w:uiPriority w:val="39"/>
    <w:unhideWhenUsed/>
    <w:rsid w:val="502D257E"/>
    <w:pPr>
      <w:spacing w:after="100"/>
      <w:ind w:left="1540"/>
    </w:pPr>
  </w:style>
  <w:style w:type="paragraph" w:styleId="TOC7">
    <w:name w:val="toc 7"/>
    <w:basedOn w:val="Normal"/>
    <w:next w:val="Normal"/>
    <w:uiPriority w:val="39"/>
    <w:unhideWhenUsed/>
    <w:rsid w:val="502D257E"/>
    <w:pPr>
      <w:spacing w:after="100"/>
      <w:ind w:left="1320"/>
    </w:pPr>
  </w:style>
  <w:style w:type="paragraph" w:styleId="TOC6">
    <w:name w:val="toc 6"/>
    <w:basedOn w:val="Normal"/>
    <w:next w:val="Normal"/>
    <w:uiPriority w:val="39"/>
    <w:unhideWhenUsed/>
    <w:rsid w:val="502D257E"/>
    <w:pPr>
      <w:spacing w:after="100"/>
      <w:ind w:left="1100"/>
    </w:pPr>
  </w:style>
  <w:style w:type="paragraph" w:styleId="TOC5">
    <w:name w:val="toc 5"/>
    <w:basedOn w:val="Normal"/>
    <w:next w:val="Normal"/>
    <w:uiPriority w:val="39"/>
    <w:unhideWhenUsed/>
    <w:rsid w:val="502D257E"/>
    <w:pPr>
      <w:spacing w:after="100"/>
      <w:ind w:left="880"/>
    </w:pPr>
  </w:style>
  <w:style w:type="paragraph" w:styleId="TOC4">
    <w:name w:val="toc 4"/>
    <w:basedOn w:val="Normal"/>
    <w:next w:val="Normal"/>
    <w:uiPriority w:val="39"/>
    <w:unhideWhenUsed/>
    <w:rsid w:val="502D257E"/>
    <w:pPr>
      <w:spacing w:after="100"/>
      <w:ind w:left="660"/>
    </w:pPr>
  </w:style>
  <w:style w:type="paragraph" w:customStyle="1" w:styleId="NumberedList">
    <w:name w:val="Numbered List"/>
    <w:basedOn w:val="ListParagraph"/>
    <w:link w:val="NumberedListChar"/>
    <w:uiPriority w:val="1"/>
    <w:qFormat/>
    <w:rsid w:val="502D257E"/>
    <w:pPr>
      <w:numPr>
        <w:numId w:val="5"/>
      </w:numPr>
    </w:pPr>
  </w:style>
  <w:style w:type="table" w:customStyle="1" w:styleId="TableGreyBanded">
    <w:name w:val="Table Grey Banded"/>
    <w:basedOn w:val="TableGrey"/>
    <w:uiPriority w:val="99"/>
    <w:rsid w:val="00F31A17"/>
    <w:pPr>
      <w:spacing w:after="0"/>
    </w:pPr>
    <w:tblPr>
      <w:tblStyleRowBandSize w:val="1"/>
      <w:tblBorders>
        <w:top w:val="single" w:sz="4" w:space="0" w:color="877364" w:themeColor="accent2"/>
        <w:left w:val="single" w:sz="4" w:space="0" w:color="877364" w:themeColor="accent2"/>
        <w:bottom w:val="single" w:sz="4" w:space="0" w:color="877364" w:themeColor="accent2"/>
        <w:right w:val="single" w:sz="4" w:space="0" w:color="877364" w:themeColor="accent2"/>
        <w:insideH w:val="single" w:sz="4" w:space="0" w:color="877364" w:themeColor="accent2"/>
        <w:insideV w:val="single" w:sz="4" w:space="0" w:color="877364" w:themeColor="accent2"/>
      </w:tblBorders>
    </w:tblPr>
    <w:tblStylePr w:type="firstRow">
      <w:pPr>
        <w:wordWrap/>
        <w:spacing w:beforeLines="0" w:before="60" w:beforeAutospacing="0" w:afterLines="0" w:after="60" w:afterAutospacing="0"/>
        <w:jc w:val="left"/>
      </w:pPr>
      <w:rPr>
        <w:rFonts w:ascii="NSimSun" w:hAnsi="NSimSun"/>
        <w:b/>
        <w:color w:val="FFFFFF" w:themeColor="background1"/>
        <w:sz w:val="20"/>
      </w:rPr>
      <w:tblPr/>
      <w:trPr>
        <w:tblHeader/>
      </w:trPr>
      <w:tcPr>
        <w:shd w:val="clear" w:color="auto" w:fill="877364" w:themeFill="accent2"/>
      </w:tcPr>
    </w:tblStylePr>
    <w:tblStylePr w:type="band2Horz">
      <w:tblPr/>
      <w:tcPr>
        <w:shd w:val="clear" w:color="auto" w:fill="E7E2DF" w:themeFill="accent2" w:themeFillTint="33"/>
      </w:tcPr>
    </w:tblStylePr>
  </w:style>
  <w:style w:type="character" w:customStyle="1" w:styleId="ListParagraphChar">
    <w:name w:val="List Paragraph Char"/>
    <w:aliases w:val="Bullets Char"/>
    <w:basedOn w:val="DefaultParagraphFont"/>
    <w:link w:val="ListParagraph"/>
    <w:uiPriority w:val="34"/>
    <w:rsid w:val="502D257E"/>
    <w:rPr>
      <w:rFonts w:ascii="Candara" w:hAnsi="Candara"/>
    </w:rPr>
  </w:style>
  <w:style w:type="character" w:customStyle="1" w:styleId="NumberedListChar">
    <w:name w:val="Numbered List Char"/>
    <w:basedOn w:val="ListParagraphChar"/>
    <w:link w:val="NumberedList"/>
    <w:uiPriority w:val="1"/>
    <w:rsid w:val="502D257E"/>
    <w:rPr>
      <w:rFonts w:ascii="Candara" w:hAnsi="Candara"/>
    </w:rPr>
  </w:style>
  <w:style w:type="paragraph" w:customStyle="1" w:styleId="AnnexH1A">
    <w:name w:val="Annex H1A"/>
    <w:basedOn w:val="AnnexH1"/>
    <w:link w:val="AnnexH1AChar"/>
    <w:uiPriority w:val="1"/>
    <w:qFormat/>
    <w:rsid w:val="502D257E"/>
    <w:pPr>
      <w:numPr>
        <w:ilvl w:val="0"/>
        <w:numId w:val="6"/>
      </w:numPr>
    </w:pPr>
  </w:style>
  <w:style w:type="paragraph" w:customStyle="1" w:styleId="BirdB">
    <w:name w:val="Bird B"/>
    <w:basedOn w:val="AnnexH1A"/>
    <w:link w:val="BirdBChar"/>
    <w:uiPriority w:val="1"/>
    <w:qFormat/>
    <w:rsid w:val="502D257E"/>
    <w:pPr>
      <w:numPr>
        <w:numId w:val="7"/>
      </w:numPr>
    </w:pPr>
  </w:style>
  <w:style w:type="character" w:customStyle="1" w:styleId="AnnexH1Char">
    <w:name w:val="Annex H1 Char"/>
    <w:basedOn w:val="Heading2Char"/>
    <w:link w:val="AnnexH1"/>
    <w:uiPriority w:val="1"/>
    <w:rsid w:val="00873E99"/>
    <w:rPr>
      <w:rFonts w:ascii="Candara" w:eastAsiaTheme="majorEastAsia" w:hAnsi="Candara" w:cstheme="majorBidi"/>
      <w:b/>
      <w:bCs/>
      <w:color w:val="DC463C" w:themeColor="accent1"/>
      <w:szCs w:val="24"/>
    </w:rPr>
  </w:style>
  <w:style w:type="character" w:customStyle="1" w:styleId="AnnexH1AChar">
    <w:name w:val="Annex H1A Char"/>
    <w:basedOn w:val="AnnexH1Char"/>
    <w:link w:val="AnnexH1A"/>
    <w:uiPriority w:val="1"/>
    <w:rsid w:val="502D257E"/>
    <w:rPr>
      <w:rFonts w:ascii="Candara" w:eastAsiaTheme="majorEastAsia" w:hAnsi="Candara" w:cstheme="majorBidi"/>
      <w:b/>
      <w:bCs/>
      <w:color w:val="DC463C" w:themeColor="accent1"/>
      <w:szCs w:val="24"/>
    </w:rPr>
  </w:style>
  <w:style w:type="paragraph" w:customStyle="1" w:styleId="AnnexH1B">
    <w:name w:val="Annex H1B"/>
    <w:basedOn w:val="BirdB"/>
    <w:link w:val="AnnexH1BChar"/>
    <w:uiPriority w:val="1"/>
    <w:qFormat/>
    <w:rsid w:val="502D257E"/>
    <w:pPr>
      <w:ind w:left="709" w:hanging="425"/>
    </w:pPr>
  </w:style>
  <w:style w:type="character" w:customStyle="1" w:styleId="BirdBChar">
    <w:name w:val="Bird B Char"/>
    <w:basedOn w:val="AnnexH1AChar"/>
    <w:link w:val="BirdB"/>
    <w:uiPriority w:val="1"/>
    <w:rsid w:val="502D257E"/>
    <w:rPr>
      <w:rFonts w:ascii="Candara" w:eastAsiaTheme="majorEastAsia" w:hAnsi="Candara" w:cstheme="majorBidi"/>
      <w:b/>
      <w:bCs/>
      <w:color w:val="DC463C" w:themeColor="accent1"/>
      <w:szCs w:val="24"/>
    </w:rPr>
  </w:style>
  <w:style w:type="paragraph" w:customStyle="1" w:styleId="AnnexH2C">
    <w:name w:val="Annex H2C"/>
    <w:basedOn w:val="AnnexH1B"/>
    <w:link w:val="AnnexH2CChar"/>
    <w:uiPriority w:val="1"/>
    <w:qFormat/>
    <w:rsid w:val="502D257E"/>
    <w:pPr>
      <w:numPr>
        <w:numId w:val="8"/>
      </w:numPr>
      <w:ind w:left="709" w:hanging="425"/>
    </w:pPr>
  </w:style>
  <w:style w:type="character" w:customStyle="1" w:styleId="AnnexH1BChar">
    <w:name w:val="Annex H1B Char"/>
    <w:basedOn w:val="BirdBChar"/>
    <w:link w:val="AnnexH1B"/>
    <w:uiPriority w:val="1"/>
    <w:rsid w:val="502D257E"/>
    <w:rPr>
      <w:rFonts w:ascii="Candara" w:eastAsiaTheme="majorEastAsia" w:hAnsi="Candara" w:cstheme="majorBidi"/>
      <w:b/>
      <w:bCs/>
      <w:color w:val="DC463C" w:themeColor="accent1"/>
      <w:szCs w:val="24"/>
    </w:rPr>
  </w:style>
  <w:style w:type="character" w:customStyle="1" w:styleId="AnnexH2CChar">
    <w:name w:val="Annex H2C Char"/>
    <w:basedOn w:val="AnnexH1BChar"/>
    <w:link w:val="AnnexH2C"/>
    <w:uiPriority w:val="1"/>
    <w:rsid w:val="502D257E"/>
    <w:rPr>
      <w:rFonts w:ascii="Candara" w:eastAsiaTheme="majorEastAsia" w:hAnsi="Candara" w:cstheme="majorBidi"/>
      <w:b/>
      <w:bCs/>
      <w:color w:val="DC463C" w:themeColor="accent1"/>
      <w:szCs w:val="24"/>
    </w:rPr>
  </w:style>
  <w:style w:type="paragraph" w:customStyle="1" w:styleId="Footendnote">
    <w:name w:val="Foot/endnote"/>
    <w:basedOn w:val="Normal"/>
    <w:link w:val="FootendnoteChar"/>
    <w:uiPriority w:val="1"/>
    <w:qFormat/>
    <w:rsid w:val="502D257E"/>
    <w:pPr>
      <w:spacing w:after="0"/>
      <w:jc w:val="left"/>
    </w:pPr>
    <w:rPr>
      <w:sz w:val="20"/>
      <w:szCs w:val="20"/>
    </w:rPr>
  </w:style>
  <w:style w:type="character" w:customStyle="1" w:styleId="FootendnoteChar">
    <w:name w:val="Foot/endnote Char"/>
    <w:basedOn w:val="DefaultParagraphFont"/>
    <w:link w:val="Footendnote"/>
    <w:uiPriority w:val="1"/>
    <w:rsid w:val="502D257E"/>
    <w:rPr>
      <w:rFonts w:ascii="Candara" w:eastAsiaTheme="minorEastAsia" w:hAnsi="Candara" w:cstheme="minorBidi"/>
      <w:noProof w:val="0"/>
      <w:sz w:val="20"/>
      <w:szCs w:val="20"/>
      <w:lang w:val="en-GB"/>
    </w:rPr>
  </w:style>
  <w:style w:type="table" w:styleId="LightShading-Accent2">
    <w:name w:val="Light Shading Accent 2"/>
    <w:basedOn w:val="TableNormal"/>
    <w:uiPriority w:val="60"/>
    <w:rsid w:val="004E41E1"/>
    <w:pPr>
      <w:spacing w:after="0" w:line="240" w:lineRule="auto"/>
    </w:pPr>
    <w:rPr>
      <w:rFonts w:asciiTheme="minorHAnsi" w:hAnsiTheme="minorHAnsi"/>
      <w:color w:val="65564B" w:themeColor="accent2" w:themeShade="BF"/>
    </w:rPr>
    <w:tblPr>
      <w:tblStyleRowBandSize w:val="1"/>
      <w:tblStyleColBandSize w:val="1"/>
      <w:tblBorders>
        <w:top w:val="single" w:sz="8" w:space="0" w:color="877364" w:themeColor="accent2"/>
        <w:bottom w:val="single" w:sz="8" w:space="0" w:color="877364" w:themeColor="accent2"/>
      </w:tblBorders>
    </w:tblPr>
    <w:tblStylePr w:type="firstRow">
      <w:pPr>
        <w:spacing w:before="0" w:after="0" w:line="240" w:lineRule="auto"/>
      </w:pPr>
      <w:rPr>
        <w:b/>
        <w:bCs/>
      </w:rPr>
      <w:tblPr/>
      <w:tcPr>
        <w:tcBorders>
          <w:top w:val="single" w:sz="8" w:space="0" w:color="877364" w:themeColor="accent2"/>
          <w:left w:val="nil"/>
          <w:bottom w:val="single" w:sz="8" w:space="0" w:color="877364" w:themeColor="accent2"/>
          <w:right w:val="nil"/>
          <w:insideH w:val="nil"/>
          <w:insideV w:val="nil"/>
        </w:tcBorders>
      </w:tcPr>
    </w:tblStylePr>
    <w:tblStylePr w:type="lastRow">
      <w:pPr>
        <w:spacing w:before="0" w:after="0" w:line="240" w:lineRule="auto"/>
      </w:pPr>
      <w:rPr>
        <w:b/>
        <w:bCs/>
      </w:rPr>
      <w:tblPr/>
      <w:tcPr>
        <w:tcBorders>
          <w:top w:val="single" w:sz="8" w:space="0" w:color="877364" w:themeColor="accent2"/>
          <w:left w:val="nil"/>
          <w:bottom w:val="single" w:sz="8" w:space="0" w:color="877364"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2DCD7" w:themeFill="accent2" w:themeFillTint="3F"/>
      </w:tcPr>
    </w:tblStylePr>
    <w:tblStylePr w:type="band1Horz">
      <w:tblPr/>
      <w:tcPr>
        <w:tcBorders>
          <w:left w:val="nil"/>
          <w:right w:val="nil"/>
          <w:insideH w:val="nil"/>
          <w:insideV w:val="nil"/>
        </w:tcBorders>
        <w:shd w:val="clear" w:color="auto" w:fill="E2DCD7" w:themeFill="accent2" w:themeFillTint="3F"/>
      </w:tcPr>
    </w:tblStylePr>
  </w:style>
  <w:style w:type="paragraph" w:styleId="FootnoteText">
    <w:name w:val="footnote text"/>
    <w:aliases w:val="~FootnoteText,Harestanes Ref,RSK-FT,RSK-FT1,RSK-FT2,RSK-FT3,RSK-FT11,RSK-FT21,RSK-FT4,RSK-FT12,RSK-FT22,Footnote Text Char Char Char Char,Footnote Text Char Char Char,Footnote Text Char Char,NZDF Footnote,Footnote Reference 2,Char1, Char1"/>
    <w:basedOn w:val="Normal"/>
    <w:link w:val="FootnoteTextChar"/>
    <w:unhideWhenUsed/>
    <w:qFormat/>
    <w:rsid w:val="502D257E"/>
    <w:pPr>
      <w:spacing w:after="0"/>
    </w:pPr>
    <w:rPr>
      <w:sz w:val="20"/>
      <w:szCs w:val="20"/>
    </w:rPr>
  </w:style>
  <w:style w:type="character" w:customStyle="1" w:styleId="FootnoteTextChar">
    <w:name w:val="Footnote Text Char"/>
    <w:aliases w:val="~FootnoteText Char,Harestanes Ref Char,RSK-FT Char,RSK-FT1 Char,RSK-FT2 Char,RSK-FT3 Char,RSK-FT11 Char,RSK-FT21 Char,RSK-FT4 Char,RSK-FT12 Char,RSK-FT22 Char,Footnote Text Char Char Char Char Char,Footnote Text Char Char Char Char1"/>
    <w:basedOn w:val="DefaultParagraphFont"/>
    <w:link w:val="FootnoteText"/>
    <w:rsid w:val="502D257E"/>
    <w:rPr>
      <w:rFonts w:ascii="Candara" w:eastAsiaTheme="minorEastAsia" w:hAnsi="Candara" w:cstheme="minorBidi"/>
      <w:noProof w:val="0"/>
      <w:sz w:val="20"/>
      <w:szCs w:val="20"/>
      <w:lang w:val="en-GB"/>
    </w:rPr>
  </w:style>
  <w:style w:type="character" w:styleId="FootnoteReference">
    <w:name w:val="footnote reference"/>
    <w:aliases w:val="SUPERS,EN Footnote Reference,MIP Footnote Reference,FN Number"/>
    <w:basedOn w:val="DefaultParagraphFont"/>
    <w:unhideWhenUsed/>
    <w:qFormat/>
    <w:rsid w:val="004E41E1"/>
    <w:rPr>
      <w:vertAlign w:val="superscript"/>
    </w:rPr>
  </w:style>
  <w:style w:type="paragraph" w:customStyle="1" w:styleId="Table-bullet">
    <w:name w:val="Table - bullet"/>
    <w:basedOn w:val="Normal"/>
    <w:uiPriority w:val="1"/>
    <w:rsid w:val="502D257E"/>
    <w:pPr>
      <w:numPr>
        <w:numId w:val="9"/>
      </w:numPr>
      <w:tabs>
        <w:tab w:val="left" w:pos="284"/>
      </w:tabs>
      <w:spacing w:before="60" w:after="60"/>
      <w:jc w:val="left"/>
    </w:pPr>
    <w:rPr>
      <w:rFonts w:ascii="Arial" w:eastAsia="Times New Roman" w:hAnsi="Arial" w:cs="Times New Roman"/>
      <w:sz w:val="16"/>
      <w:szCs w:val="16"/>
      <w:lang w:eastAsia="en-GB"/>
    </w:rPr>
  </w:style>
  <w:style w:type="table" w:customStyle="1" w:styleId="Atkins14pt">
    <w:name w:val="Atkins_1/4pt"/>
    <w:basedOn w:val="TableNormal"/>
    <w:uiPriority w:val="99"/>
    <w:qFormat/>
    <w:rsid w:val="004E41E1"/>
    <w:pPr>
      <w:spacing w:after="0" w:line="240" w:lineRule="auto"/>
    </w:pPr>
    <w:rPr>
      <w:rFonts w:ascii="Arial" w:eastAsia="Batang" w:hAnsi="Arial" w:cs="Arial"/>
      <w:sz w:val="20"/>
      <w:szCs w:val="20"/>
      <w:lang w:eastAsia="en-GB"/>
    </w:rPr>
    <w:tblPr>
      <w:tblInd w:w="57" w:type="dxa"/>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CellMar>
        <w:left w:w="57" w:type="dxa"/>
        <w:right w:w="0" w:type="dxa"/>
      </w:tblCellMar>
    </w:tblPr>
    <w:tblStylePr w:type="firstRow">
      <w:pPr>
        <w:wordWrap/>
        <w:jc w:val="left"/>
      </w:pPr>
      <w:rPr>
        <w:rFonts w:ascii="Arial" w:hAnsi="Arial"/>
        <w:b/>
      </w:rPr>
      <w:tblPr/>
      <w:tcPr>
        <w:tcBorders>
          <w:bottom w:val="single" w:sz="4" w:space="0" w:color="auto"/>
        </w:tcBorders>
        <w:shd w:val="clear" w:color="auto" w:fill="F0EEEB"/>
      </w:tcPr>
    </w:tblStylePr>
    <w:tblStylePr w:type="lastRow">
      <w:tblPr/>
      <w:tcPr>
        <w:tcBorders>
          <w:bottom w:val="single" w:sz="4" w:space="0" w:color="auto"/>
        </w:tcBorders>
      </w:tcPr>
    </w:tblStylePr>
    <w:tblStylePr w:type="firstCol">
      <w:pPr>
        <w:jc w:val="left"/>
      </w:pPr>
    </w:tblStylePr>
    <w:tblStylePr w:type="nwCell">
      <w:pPr>
        <w:jc w:val="left"/>
      </w:pPr>
    </w:tblStylePr>
  </w:style>
  <w:style w:type="paragraph" w:customStyle="1" w:styleId="TableText">
    <w:name w:val="Table Text"/>
    <w:autoRedefine/>
    <w:uiPriority w:val="11"/>
    <w:qFormat/>
    <w:rsid w:val="004E41E1"/>
    <w:pPr>
      <w:spacing w:before="60" w:after="60" w:line="240" w:lineRule="auto"/>
    </w:pPr>
    <w:rPr>
      <w:rFonts w:ascii="Arial" w:eastAsia="Batang" w:hAnsi="Arial" w:cs="Arial"/>
      <w:sz w:val="20"/>
      <w:szCs w:val="18"/>
      <w:lang w:eastAsia="ko-KR"/>
    </w:rPr>
  </w:style>
  <w:style w:type="paragraph" w:customStyle="1" w:styleId="TableHeading">
    <w:name w:val="Table Heading"/>
    <w:autoRedefine/>
    <w:uiPriority w:val="10"/>
    <w:qFormat/>
    <w:rsid w:val="004E41E1"/>
    <w:pPr>
      <w:spacing w:before="80" w:after="80" w:line="240" w:lineRule="auto"/>
    </w:pPr>
    <w:rPr>
      <w:rFonts w:ascii="Arial" w:eastAsia="Batang" w:hAnsi="Arial" w:cs="Arial"/>
      <w:sz w:val="20"/>
      <w:szCs w:val="18"/>
      <w:lang w:eastAsia="ko-KR"/>
    </w:rPr>
  </w:style>
  <w:style w:type="paragraph" w:customStyle="1" w:styleId="AnnexHeading3">
    <w:name w:val="Annex Heading 3"/>
    <w:basedOn w:val="Heading3"/>
    <w:next w:val="Normal"/>
    <w:uiPriority w:val="1"/>
    <w:qFormat/>
    <w:rsid w:val="502D257E"/>
    <w:pPr>
      <w:spacing w:before="200" w:after="0"/>
      <w:jc w:val="left"/>
    </w:pPr>
    <w:rPr>
      <w:rFonts w:asciiTheme="minorHAnsi" w:hAnsiTheme="minorHAnsi"/>
      <w:i/>
      <w:iCs/>
      <w:color w:val="C00000"/>
      <w:sz w:val="21"/>
      <w:szCs w:val="21"/>
    </w:rPr>
  </w:style>
  <w:style w:type="paragraph" w:customStyle="1" w:styleId="AnnexHeading2">
    <w:name w:val="Annex Heading 2"/>
    <w:basedOn w:val="Heading2"/>
    <w:next w:val="Normal"/>
    <w:uiPriority w:val="1"/>
    <w:qFormat/>
    <w:rsid w:val="502D257E"/>
    <w:pPr>
      <w:spacing w:before="200" w:after="0"/>
      <w:jc w:val="left"/>
    </w:pPr>
    <w:rPr>
      <w:rFonts w:asciiTheme="minorHAnsi" w:hAnsiTheme="minorHAnsi"/>
      <w:color w:val="C00000"/>
    </w:rPr>
  </w:style>
  <w:style w:type="paragraph" w:styleId="CommentSubject">
    <w:name w:val="annotation subject"/>
    <w:basedOn w:val="CommentText"/>
    <w:next w:val="CommentText"/>
    <w:link w:val="CommentSubjectChar"/>
    <w:uiPriority w:val="99"/>
    <w:semiHidden/>
    <w:unhideWhenUsed/>
    <w:rsid w:val="502D257E"/>
    <w:rPr>
      <w:rFonts w:asciiTheme="minorHAnsi" w:eastAsiaTheme="minorEastAsia" w:hAnsiTheme="minorHAnsi" w:cstheme="minorBidi"/>
      <w:b/>
      <w:bCs/>
      <w:sz w:val="20"/>
      <w:szCs w:val="20"/>
    </w:rPr>
  </w:style>
  <w:style w:type="character" w:customStyle="1" w:styleId="CommentSubjectChar">
    <w:name w:val="Comment Subject Char"/>
    <w:basedOn w:val="CommentTextChar"/>
    <w:link w:val="CommentSubject"/>
    <w:uiPriority w:val="99"/>
    <w:semiHidden/>
    <w:rsid w:val="502D257E"/>
    <w:rPr>
      <w:rFonts w:asciiTheme="minorHAnsi" w:eastAsia="Calibri" w:hAnsiTheme="minorHAnsi" w:cs="Times New Roman"/>
      <w:b/>
      <w:bCs/>
      <w:noProof w:val="0"/>
      <w:sz w:val="20"/>
      <w:szCs w:val="20"/>
      <w:lang w:val="en-GB"/>
    </w:rPr>
  </w:style>
  <w:style w:type="paragraph" w:customStyle="1" w:styleId="Table-headingleft">
    <w:name w:val="Table - heading left"/>
    <w:basedOn w:val="Normal"/>
    <w:uiPriority w:val="1"/>
    <w:rsid w:val="502D257E"/>
    <w:pPr>
      <w:spacing w:before="40" w:after="40"/>
      <w:ind w:left="57" w:right="57"/>
      <w:jc w:val="center"/>
    </w:pPr>
    <w:rPr>
      <w:rFonts w:ascii="Arial" w:eastAsia="Times New Roman" w:hAnsi="Arial" w:cs="Times New Roman"/>
      <w:b/>
      <w:bCs/>
      <w:color w:val="FFFFFF" w:themeColor="background1"/>
      <w:sz w:val="16"/>
      <w:szCs w:val="16"/>
      <w:lang w:eastAsia="en-GB"/>
    </w:rPr>
  </w:style>
  <w:style w:type="paragraph" w:customStyle="1" w:styleId="Table-bodytext">
    <w:name w:val="Table - body text"/>
    <w:basedOn w:val="Normal"/>
    <w:uiPriority w:val="99"/>
    <w:rsid w:val="502D257E"/>
    <w:pPr>
      <w:spacing w:before="60" w:after="60"/>
      <w:jc w:val="left"/>
    </w:pPr>
    <w:rPr>
      <w:rFonts w:ascii="Arial" w:eastAsia="Times New Roman" w:hAnsi="Arial" w:cs="Times New Roman"/>
      <w:sz w:val="16"/>
      <w:szCs w:val="16"/>
      <w:lang w:eastAsia="en-GB"/>
    </w:rPr>
  </w:style>
  <w:style w:type="character" w:styleId="Emphasis">
    <w:name w:val="Emphasis"/>
    <w:uiPriority w:val="20"/>
    <w:qFormat/>
    <w:rsid w:val="00660A37"/>
    <w:rPr>
      <w:rFonts w:cs="Times New Roman"/>
      <w:b/>
      <w:bCs/>
    </w:rPr>
  </w:style>
  <w:style w:type="character" w:customStyle="1" w:styleId="UnresolvedMention1">
    <w:name w:val="Unresolved Mention1"/>
    <w:basedOn w:val="DefaultParagraphFont"/>
    <w:uiPriority w:val="99"/>
    <w:semiHidden/>
    <w:unhideWhenUsed/>
    <w:rsid w:val="007B6B49"/>
    <w:rPr>
      <w:color w:val="605E5C"/>
      <w:shd w:val="clear" w:color="auto" w:fill="E1DFDD"/>
    </w:rPr>
  </w:style>
  <w:style w:type="paragraph" w:styleId="EndnoteText">
    <w:name w:val="endnote text"/>
    <w:basedOn w:val="Normal"/>
    <w:link w:val="EndnoteTextChar"/>
    <w:uiPriority w:val="99"/>
    <w:unhideWhenUsed/>
    <w:rsid w:val="502D257E"/>
    <w:pPr>
      <w:spacing w:after="0"/>
    </w:pPr>
    <w:rPr>
      <w:sz w:val="20"/>
      <w:szCs w:val="20"/>
    </w:rPr>
  </w:style>
  <w:style w:type="character" w:customStyle="1" w:styleId="EndnoteTextChar">
    <w:name w:val="Endnote Text Char"/>
    <w:basedOn w:val="DefaultParagraphFont"/>
    <w:link w:val="EndnoteText"/>
    <w:uiPriority w:val="99"/>
    <w:rsid w:val="502D257E"/>
    <w:rPr>
      <w:rFonts w:ascii="Candara" w:eastAsiaTheme="minorEastAsia" w:hAnsi="Candara" w:cstheme="minorBidi"/>
      <w:noProof w:val="0"/>
      <w:sz w:val="20"/>
      <w:szCs w:val="20"/>
      <w:lang w:val="en-GB"/>
    </w:rPr>
  </w:style>
  <w:style w:type="character" w:styleId="EndnoteReference">
    <w:name w:val="endnote reference"/>
    <w:basedOn w:val="DefaultParagraphFont"/>
    <w:uiPriority w:val="99"/>
    <w:unhideWhenUsed/>
    <w:rsid w:val="00F2321A"/>
    <w:rPr>
      <w:vertAlign w:val="superscript"/>
    </w:rPr>
  </w:style>
  <w:style w:type="paragraph" w:customStyle="1" w:styleId="Default">
    <w:name w:val="Default"/>
    <w:rsid w:val="00F2321A"/>
    <w:pPr>
      <w:autoSpaceDE w:val="0"/>
      <w:autoSpaceDN w:val="0"/>
      <w:adjustRightInd w:val="0"/>
      <w:spacing w:after="0" w:line="240" w:lineRule="auto"/>
    </w:pPr>
    <w:rPr>
      <w:rFonts w:ascii="Arial" w:hAnsi="Arial" w:cs="Arial"/>
      <w:color w:val="000000"/>
      <w:sz w:val="24"/>
      <w:szCs w:val="24"/>
    </w:rPr>
  </w:style>
  <w:style w:type="paragraph" w:styleId="NormalWeb">
    <w:name w:val="Normal (Web)"/>
    <w:basedOn w:val="Normal"/>
    <w:uiPriority w:val="99"/>
    <w:semiHidden/>
    <w:unhideWhenUsed/>
    <w:rsid w:val="502D257E"/>
    <w:pPr>
      <w:spacing w:beforeAutospacing="1" w:afterAutospacing="1"/>
      <w:jc w:val="left"/>
    </w:pPr>
    <w:rPr>
      <w:rFonts w:ascii="Times New Roman" w:eastAsia="Times New Roman" w:hAnsi="Times New Roman" w:cs="Times New Roman"/>
      <w:sz w:val="24"/>
      <w:szCs w:val="24"/>
      <w:lang w:eastAsia="en-GB"/>
    </w:rPr>
  </w:style>
  <w:style w:type="character" w:styleId="FollowedHyperlink">
    <w:name w:val="FollowedHyperlink"/>
    <w:basedOn w:val="DefaultParagraphFont"/>
    <w:uiPriority w:val="99"/>
    <w:semiHidden/>
    <w:unhideWhenUsed/>
    <w:rsid w:val="00AE2A1B"/>
    <w:rPr>
      <w:color w:val="954F72" w:themeColor="followedHyperlink"/>
      <w:u w:val="single"/>
    </w:rPr>
  </w:style>
  <w:style w:type="paragraph" w:styleId="ListBullet">
    <w:name w:val="List Bullet"/>
    <w:aliases w:val="Bullet"/>
    <w:autoRedefine/>
    <w:uiPriority w:val="8"/>
    <w:qFormat/>
    <w:rsid w:val="00F62C1D"/>
    <w:pPr>
      <w:numPr>
        <w:numId w:val="14"/>
      </w:numPr>
      <w:spacing w:before="120" w:after="120" w:line="240" w:lineRule="auto"/>
    </w:pPr>
    <w:rPr>
      <w:rFonts w:ascii="Arial" w:hAnsi="Arial"/>
    </w:rPr>
  </w:style>
  <w:style w:type="paragraph" w:styleId="Revision">
    <w:name w:val="Revision"/>
    <w:hidden/>
    <w:uiPriority w:val="99"/>
    <w:semiHidden/>
    <w:rsid w:val="00ED4D3C"/>
    <w:pPr>
      <w:spacing w:after="0" w:line="240" w:lineRule="auto"/>
    </w:pPr>
    <w:rPr>
      <w:rFonts w:ascii="Candara" w:hAnsi="Candara"/>
    </w:rPr>
  </w:style>
  <w:style w:type="table" w:customStyle="1" w:styleId="TableGrey1">
    <w:name w:val="Table Grey1"/>
    <w:basedOn w:val="TableNormal"/>
    <w:uiPriority w:val="99"/>
    <w:rsid w:val="00776FB3"/>
    <w:pPr>
      <w:spacing w:before="60" w:after="60" w:line="240" w:lineRule="auto"/>
    </w:pPr>
    <w:rPr>
      <w:rFonts w:ascii="Candara" w:hAnsi="Candara"/>
      <w:sz w:val="20"/>
    </w:rPr>
    <w:tblPr>
      <w:jc w:val="center"/>
      <w:tblBorders>
        <w:top w:val="single" w:sz="4" w:space="0" w:color="857363"/>
        <w:left w:val="single" w:sz="4" w:space="0" w:color="857363"/>
        <w:bottom w:val="single" w:sz="4" w:space="0" w:color="857363"/>
        <w:right w:val="single" w:sz="4" w:space="0" w:color="857363"/>
        <w:insideH w:val="single" w:sz="4" w:space="0" w:color="857363"/>
        <w:insideV w:val="single" w:sz="4" w:space="0" w:color="857363"/>
      </w:tblBorders>
    </w:tblPr>
    <w:trPr>
      <w:jc w:val="center"/>
    </w:trPr>
    <w:tcPr>
      <w:vAlign w:val="center"/>
    </w:tcPr>
    <w:tblStylePr w:type="firstRow">
      <w:pPr>
        <w:wordWrap/>
        <w:spacing w:beforeLines="0" w:before="60" w:beforeAutospacing="0" w:afterLines="0" w:after="60" w:afterAutospacing="0"/>
        <w:jc w:val="left"/>
      </w:pPr>
      <w:rPr>
        <w:rFonts w:ascii="Roboto Thin" w:hAnsi="Roboto Thin"/>
        <w:b/>
        <w:color w:val="FFFFFF" w:themeColor="background1"/>
        <w:sz w:val="20"/>
      </w:rPr>
      <w:tblPr/>
      <w:trPr>
        <w:tblHeader/>
      </w:trPr>
      <w:tcPr>
        <w:shd w:val="clear" w:color="auto" w:fill="877364" w:themeFill="accent2"/>
      </w:tcPr>
    </w:tblStylePr>
  </w:style>
  <w:style w:type="paragraph" w:styleId="ListBullet2">
    <w:name w:val="List Bullet 2"/>
    <w:basedOn w:val="Normal"/>
    <w:semiHidden/>
    <w:unhideWhenUsed/>
    <w:rsid w:val="502D257E"/>
    <w:pPr>
      <w:numPr>
        <w:numId w:val="20"/>
      </w:numPr>
      <w:spacing w:after="0" w:line="260" w:lineRule="atLeast"/>
      <w:jc w:val="left"/>
    </w:pPr>
    <w:rPr>
      <w:rFonts w:ascii="Verdana" w:eastAsia="Times New Roman" w:hAnsi="Verdana" w:cs="Times New Roman"/>
      <w:sz w:val="18"/>
      <w:szCs w:val="18"/>
      <w:lang w:eastAsia="da-DK"/>
    </w:rPr>
  </w:style>
  <w:style w:type="paragraph" w:styleId="Subtitle">
    <w:name w:val="Subtitle"/>
    <w:basedOn w:val="Normal"/>
    <w:next w:val="Normal"/>
    <w:link w:val="SubtitleChar"/>
    <w:uiPriority w:val="11"/>
    <w:qFormat/>
    <w:rsid w:val="502D257E"/>
    <w:rPr>
      <w:rFonts w:eastAsiaTheme="minorEastAsia"/>
      <w:color w:val="5A5A5A"/>
    </w:rPr>
  </w:style>
  <w:style w:type="character" w:customStyle="1" w:styleId="Heading7Char">
    <w:name w:val="Heading 7 Char"/>
    <w:basedOn w:val="DefaultParagraphFont"/>
    <w:link w:val="Heading7"/>
    <w:uiPriority w:val="9"/>
    <w:rsid w:val="502D257E"/>
    <w:rPr>
      <w:rFonts w:asciiTheme="majorHAnsi" w:eastAsiaTheme="majorEastAsia" w:hAnsiTheme="majorHAnsi" w:cstheme="majorBidi"/>
      <w:i/>
      <w:iCs/>
      <w:noProof w:val="0"/>
      <w:color w:val="761B15" w:themeColor="accent1" w:themeShade="80"/>
      <w:lang w:val="en-GB"/>
    </w:rPr>
  </w:style>
  <w:style w:type="character" w:customStyle="1" w:styleId="Heading8Char">
    <w:name w:val="Heading 8 Char"/>
    <w:basedOn w:val="DefaultParagraphFont"/>
    <w:link w:val="Heading8"/>
    <w:uiPriority w:val="9"/>
    <w:rsid w:val="502D257E"/>
    <w:rPr>
      <w:rFonts w:asciiTheme="majorHAnsi" w:eastAsiaTheme="majorEastAsia" w:hAnsiTheme="majorHAnsi" w:cstheme="majorBidi"/>
      <w:noProof w:val="0"/>
      <w:color w:val="272727"/>
      <w:sz w:val="21"/>
      <w:szCs w:val="21"/>
      <w:lang w:val="en-GB"/>
    </w:rPr>
  </w:style>
  <w:style w:type="character" w:customStyle="1" w:styleId="Heading9Char">
    <w:name w:val="Heading 9 Char"/>
    <w:basedOn w:val="DefaultParagraphFont"/>
    <w:link w:val="Heading9"/>
    <w:uiPriority w:val="9"/>
    <w:rsid w:val="502D257E"/>
    <w:rPr>
      <w:rFonts w:asciiTheme="majorHAnsi" w:eastAsiaTheme="majorEastAsia" w:hAnsiTheme="majorHAnsi" w:cstheme="majorBidi"/>
      <w:i/>
      <w:iCs/>
      <w:noProof w:val="0"/>
      <w:color w:val="272727"/>
      <w:sz w:val="21"/>
      <w:szCs w:val="21"/>
      <w:lang w:val="en-GB"/>
    </w:rPr>
  </w:style>
  <w:style w:type="character" w:customStyle="1" w:styleId="SubtitleChar">
    <w:name w:val="Subtitle Char"/>
    <w:basedOn w:val="DefaultParagraphFont"/>
    <w:link w:val="Subtitle"/>
    <w:uiPriority w:val="11"/>
    <w:rsid w:val="502D257E"/>
    <w:rPr>
      <w:rFonts w:ascii="Noto Sans" w:eastAsiaTheme="minorEastAsia" w:hAnsi="Noto Sans" w:cstheme="minorBidi"/>
      <w:noProof w:val="0"/>
      <w:color w:val="5A5A5A"/>
      <w:lang w:val="en-GB"/>
    </w:rPr>
  </w:style>
  <w:style w:type="character" w:customStyle="1" w:styleId="Mention1">
    <w:name w:val="Mention1"/>
    <w:basedOn w:val="DefaultParagraphFont"/>
    <w:uiPriority w:val="99"/>
    <w:unhideWhenUsed/>
    <w:rsid w:val="003A2E11"/>
    <w:rPr>
      <w:color w:val="2B579A"/>
      <w:shd w:val="clear" w:color="auto" w:fill="E1DFDD"/>
    </w:rPr>
  </w:style>
  <w:style w:type="paragraph" w:styleId="ListBullet4">
    <w:name w:val="List Bullet 4"/>
    <w:basedOn w:val="Normal"/>
    <w:uiPriority w:val="9"/>
    <w:semiHidden/>
    <w:rsid w:val="00BA3A1C"/>
    <w:pPr>
      <w:numPr>
        <w:numId w:val="41"/>
      </w:numPr>
      <w:spacing w:after="0" w:line="260" w:lineRule="atLeast"/>
      <w:jc w:val="left"/>
    </w:pPr>
    <w:rPr>
      <w:rFonts w:ascii="Verdana" w:eastAsia="Times New Roman" w:hAnsi="Verdana" w:cs="Times New Roman"/>
      <w:sz w:val="18"/>
      <w:szCs w:val="18"/>
      <w:lang w:eastAsia="da-DK"/>
    </w:rPr>
  </w:style>
  <w:style w:type="paragraph" w:customStyle="1" w:styleId="GMStyle1">
    <w:name w:val="GM Style1"/>
    <w:basedOn w:val="Normal"/>
    <w:rsid w:val="001F3043"/>
    <w:pPr>
      <w:numPr>
        <w:numId w:val="42"/>
      </w:numPr>
      <w:spacing w:after="340" w:line="340" w:lineRule="exact"/>
    </w:pPr>
    <w:rPr>
      <w:rFonts w:ascii="Roboto" w:eastAsia="Times New Roman" w:hAnsi="Roboto" w:cs="Times New Roman"/>
      <w:color w:val="000000"/>
      <w:sz w:val="18"/>
      <w:szCs w:val="20"/>
    </w:rPr>
  </w:style>
  <w:style w:type="paragraph" w:customStyle="1" w:styleId="GMStyle2">
    <w:name w:val="GM Style2"/>
    <w:basedOn w:val="Normal"/>
    <w:rsid w:val="001F3043"/>
    <w:pPr>
      <w:numPr>
        <w:ilvl w:val="1"/>
        <w:numId w:val="42"/>
      </w:numPr>
      <w:spacing w:after="340" w:line="340" w:lineRule="exact"/>
    </w:pPr>
    <w:rPr>
      <w:rFonts w:ascii="Roboto" w:eastAsia="Times New Roman" w:hAnsi="Roboto" w:cs="Times New Roman"/>
      <w:color w:val="000000"/>
      <w:sz w:val="18"/>
      <w:szCs w:val="20"/>
    </w:rPr>
  </w:style>
  <w:style w:type="paragraph" w:customStyle="1" w:styleId="GMStyle3">
    <w:name w:val="GM Style3"/>
    <w:basedOn w:val="Normal"/>
    <w:rsid w:val="001F3043"/>
    <w:pPr>
      <w:numPr>
        <w:ilvl w:val="2"/>
        <w:numId w:val="42"/>
      </w:numPr>
      <w:spacing w:after="340" w:line="340" w:lineRule="exact"/>
      <w:ind w:left="1702" w:hanging="851"/>
    </w:pPr>
    <w:rPr>
      <w:rFonts w:ascii="Roboto" w:eastAsia="Times New Roman" w:hAnsi="Roboto" w:cs="Times New Roman"/>
      <w:color w:val="000000"/>
      <w:sz w:val="18"/>
      <w:szCs w:val="20"/>
    </w:rPr>
  </w:style>
  <w:style w:type="paragraph" w:customStyle="1" w:styleId="GMStyle4">
    <w:name w:val="GM Style4"/>
    <w:basedOn w:val="Normal"/>
    <w:rsid w:val="001F3043"/>
    <w:pPr>
      <w:numPr>
        <w:ilvl w:val="3"/>
        <w:numId w:val="42"/>
      </w:numPr>
      <w:spacing w:after="340" w:line="340" w:lineRule="atLeast"/>
    </w:pPr>
    <w:rPr>
      <w:rFonts w:ascii="Roboto" w:eastAsia="Times New Roman" w:hAnsi="Roboto" w:cs="Times New Roman"/>
      <w:color w:val="000000"/>
      <w:sz w:val="18"/>
      <w:szCs w:val="20"/>
    </w:rPr>
  </w:style>
  <w:style w:type="paragraph" w:styleId="Bibliography">
    <w:name w:val="Bibliography"/>
    <w:basedOn w:val="Normal"/>
    <w:next w:val="Normal"/>
    <w:uiPriority w:val="37"/>
    <w:unhideWhenUsed/>
    <w:rsid w:val="001B5C6D"/>
    <w:pPr>
      <w:spacing w:after="0"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6534150">
      <w:bodyDiv w:val="1"/>
      <w:marLeft w:val="0"/>
      <w:marRight w:val="0"/>
      <w:marTop w:val="0"/>
      <w:marBottom w:val="0"/>
      <w:divBdr>
        <w:top w:val="none" w:sz="0" w:space="0" w:color="auto"/>
        <w:left w:val="none" w:sz="0" w:space="0" w:color="auto"/>
        <w:bottom w:val="none" w:sz="0" w:space="0" w:color="auto"/>
        <w:right w:val="none" w:sz="0" w:space="0" w:color="auto"/>
      </w:divBdr>
    </w:div>
    <w:div w:id="311325314">
      <w:bodyDiv w:val="1"/>
      <w:marLeft w:val="0"/>
      <w:marRight w:val="0"/>
      <w:marTop w:val="0"/>
      <w:marBottom w:val="0"/>
      <w:divBdr>
        <w:top w:val="none" w:sz="0" w:space="0" w:color="auto"/>
        <w:left w:val="none" w:sz="0" w:space="0" w:color="auto"/>
        <w:bottom w:val="none" w:sz="0" w:space="0" w:color="auto"/>
        <w:right w:val="none" w:sz="0" w:space="0" w:color="auto"/>
      </w:divBdr>
    </w:div>
    <w:div w:id="318308459">
      <w:bodyDiv w:val="1"/>
      <w:marLeft w:val="0"/>
      <w:marRight w:val="0"/>
      <w:marTop w:val="0"/>
      <w:marBottom w:val="0"/>
      <w:divBdr>
        <w:top w:val="none" w:sz="0" w:space="0" w:color="auto"/>
        <w:left w:val="none" w:sz="0" w:space="0" w:color="auto"/>
        <w:bottom w:val="none" w:sz="0" w:space="0" w:color="auto"/>
        <w:right w:val="none" w:sz="0" w:space="0" w:color="auto"/>
      </w:divBdr>
    </w:div>
    <w:div w:id="399987427">
      <w:bodyDiv w:val="1"/>
      <w:marLeft w:val="0"/>
      <w:marRight w:val="0"/>
      <w:marTop w:val="0"/>
      <w:marBottom w:val="0"/>
      <w:divBdr>
        <w:top w:val="none" w:sz="0" w:space="0" w:color="auto"/>
        <w:left w:val="none" w:sz="0" w:space="0" w:color="auto"/>
        <w:bottom w:val="none" w:sz="0" w:space="0" w:color="auto"/>
        <w:right w:val="none" w:sz="0" w:space="0" w:color="auto"/>
      </w:divBdr>
    </w:div>
    <w:div w:id="489566868">
      <w:bodyDiv w:val="1"/>
      <w:marLeft w:val="0"/>
      <w:marRight w:val="0"/>
      <w:marTop w:val="0"/>
      <w:marBottom w:val="0"/>
      <w:divBdr>
        <w:top w:val="none" w:sz="0" w:space="0" w:color="auto"/>
        <w:left w:val="none" w:sz="0" w:space="0" w:color="auto"/>
        <w:bottom w:val="none" w:sz="0" w:space="0" w:color="auto"/>
        <w:right w:val="none" w:sz="0" w:space="0" w:color="auto"/>
      </w:divBdr>
    </w:div>
    <w:div w:id="659967702">
      <w:bodyDiv w:val="1"/>
      <w:marLeft w:val="0"/>
      <w:marRight w:val="0"/>
      <w:marTop w:val="0"/>
      <w:marBottom w:val="0"/>
      <w:divBdr>
        <w:top w:val="none" w:sz="0" w:space="0" w:color="auto"/>
        <w:left w:val="none" w:sz="0" w:space="0" w:color="auto"/>
        <w:bottom w:val="none" w:sz="0" w:space="0" w:color="auto"/>
        <w:right w:val="none" w:sz="0" w:space="0" w:color="auto"/>
      </w:divBdr>
    </w:div>
    <w:div w:id="779764258">
      <w:bodyDiv w:val="1"/>
      <w:marLeft w:val="0"/>
      <w:marRight w:val="0"/>
      <w:marTop w:val="0"/>
      <w:marBottom w:val="0"/>
      <w:divBdr>
        <w:top w:val="none" w:sz="0" w:space="0" w:color="auto"/>
        <w:left w:val="none" w:sz="0" w:space="0" w:color="auto"/>
        <w:bottom w:val="none" w:sz="0" w:space="0" w:color="auto"/>
        <w:right w:val="none" w:sz="0" w:space="0" w:color="auto"/>
      </w:divBdr>
    </w:div>
    <w:div w:id="817573306">
      <w:bodyDiv w:val="1"/>
      <w:marLeft w:val="0"/>
      <w:marRight w:val="0"/>
      <w:marTop w:val="0"/>
      <w:marBottom w:val="0"/>
      <w:divBdr>
        <w:top w:val="none" w:sz="0" w:space="0" w:color="auto"/>
        <w:left w:val="none" w:sz="0" w:space="0" w:color="auto"/>
        <w:bottom w:val="none" w:sz="0" w:space="0" w:color="auto"/>
        <w:right w:val="none" w:sz="0" w:space="0" w:color="auto"/>
      </w:divBdr>
    </w:div>
    <w:div w:id="845948414">
      <w:bodyDiv w:val="1"/>
      <w:marLeft w:val="0"/>
      <w:marRight w:val="0"/>
      <w:marTop w:val="0"/>
      <w:marBottom w:val="0"/>
      <w:divBdr>
        <w:top w:val="none" w:sz="0" w:space="0" w:color="auto"/>
        <w:left w:val="none" w:sz="0" w:space="0" w:color="auto"/>
        <w:bottom w:val="none" w:sz="0" w:space="0" w:color="auto"/>
        <w:right w:val="none" w:sz="0" w:space="0" w:color="auto"/>
      </w:divBdr>
    </w:div>
    <w:div w:id="957905831">
      <w:bodyDiv w:val="1"/>
      <w:marLeft w:val="0"/>
      <w:marRight w:val="0"/>
      <w:marTop w:val="0"/>
      <w:marBottom w:val="0"/>
      <w:divBdr>
        <w:top w:val="none" w:sz="0" w:space="0" w:color="auto"/>
        <w:left w:val="none" w:sz="0" w:space="0" w:color="auto"/>
        <w:bottom w:val="none" w:sz="0" w:space="0" w:color="auto"/>
        <w:right w:val="none" w:sz="0" w:space="0" w:color="auto"/>
      </w:divBdr>
    </w:div>
    <w:div w:id="970214390">
      <w:bodyDiv w:val="1"/>
      <w:marLeft w:val="0"/>
      <w:marRight w:val="0"/>
      <w:marTop w:val="0"/>
      <w:marBottom w:val="0"/>
      <w:divBdr>
        <w:top w:val="none" w:sz="0" w:space="0" w:color="auto"/>
        <w:left w:val="none" w:sz="0" w:space="0" w:color="auto"/>
        <w:bottom w:val="none" w:sz="0" w:space="0" w:color="auto"/>
        <w:right w:val="none" w:sz="0" w:space="0" w:color="auto"/>
      </w:divBdr>
    </w:div>
    <w:div w:id="1131089901">
      <w:bodyDiv w:val="1"/>
      <w:marLeft w:val="0"/>
      <w:marRight w:val="0"/>
      <w:marTop w:val="0"/>
      <w:marBottom w:val="0"/>
      <w:divBdr>
        <w:top w:val="none" w:sz="0" w:space="0" w:color="auto"/>
        <w:left w:val="none" w:sz="0" w:space="0" w:color="auto"/>
        <w:bottom w:val="none" w:sz="0" w:space="0" w:color="auto"/>
        <w:right w:val="none" w:sz="0" w:space="0" w:color="auto"/>
      </w:divBdr>
    </w:div>
    <w:div w:id="1137340462">
      <w:bodyDiv w:val="1"/>
      <w:marLeft w:val="0"/>
      <w:marRight w:val="0"/>
      <w:marTop w:val="0"/>
      <w:marBottom w:val="0"/>
      <w:divBdr>
        <w:top w:val="none" w:sz="0" w:space="0" w:color="auto"/>
        <w:left w:val="none" w:sz="0" w:space="0" w:color="auto"/>
        <w:bottom w:val="none" w:sz="0" w:space="0" w:color="auto"/>
        <w:right w:val="none" w:sz="0" w:space="0" w:color="auto"/>
      </w:divBdr>
    </w:div>
    <w:div w:id="1166551075">
      <w:bodyDiv w:val="1"/>
      <w:marLeft w:val="0"/>
      <w:marRight w:val="0"/>
      <w:marTop w:val="0"/>
      <w:marBottom w:val="0"/>
      <w:divBdr>
        <w:top w:val="none" w:sz="0" w:space="0" w:color="auto"/>
        <w:left w:val="none" w:sz="0" w:space="0" w:color="auto"/>
        <w:bottom w:val="none" w:sz="0" w:space="0" w:color="auto"/>
        <w:right w:val="none" w:sz="0" w:space="0" w:color="auto"/>
      </w:divBdr>
    </w:div>
    <w:div w:id="1274286253">
      <w:bodyDiv w:val="1"/>
      <w:marLeft w:val="0"/>
      <w:marRight w:val="0"/>
      <w:marTop w:val="0"/>
      <w:marBottom w:val="0"/>
      <w:divBdr>
        <w:top w:val="none" w:sz="0" w:space="0" w:color="auto"/>
        <w:left w:val="none" w:sz="0" w:space="0" w:color="auto"/>
        <w:bottom w:val="none" w:sz="0" w:space="0" w:color="auto"/>
        <w:right w:val="none" w:sz="0" w:space="0" w:color="auto"/>
      </w:divBdr>
    </w:div>
    <w:div w:id="1318223489">
      <w:bodyDiv w:val="1"/>
      <w:marLeft w:val="0"/>
      <w:marRight w:val="0"/>
      <w:marTop w:val="0"/>
      <w:marBottom w:val="0"/>
      <w:divBdr>
        <w:top w:val="none" w:sz="0" w:space="0" w:color="auto"/>
        <w:left w:val="none" w:sz="0" w:space="0" w:color="auto"/>
        <w:bottom w:val="none" w:sz="0" w:space="0" w:color="auto"/>
        <w:right w:val="none" w:sz="0" w:space="0" w:color="auto"/>
      </w:divBdr>
    </w:div>
    <w:div w:id="1554999327">
      <w:bodyDiv w:val="1"/>
      <w:marLeft w:val="0"/>
      <w:marRight w:val="0"/>
      <w:marTop w:val="0"/>
      <w:marBottom w:val="0"/>
      <w:divBdr>
        <w:top w:val="none" w:sz="0" w:space="0" w:color="auto"/>
        <w:left w:val="none" w:sz="0" w:space="0" w:color="auto"/>
        <w:bottom w:val="none" w:sz="0" w:space="0" w:color="auto"/>
        <w:right w:val="none" w:sz="0" w:space="0" w:color="auto"/>
      </w:divBdr>
    </w:div>
    <w:div w:id="1555039116">
      <w:bodyDiv w:val="1"/>
      <w:marLeft w:val="0"/>
      <w:marRight w:val="0"/>
      <w:marTop w:val="0"/>
      <w:marBottom w:val="0"/>
      <w:divBdr>
        <w:top w:val="none" w:sz="0" w:space="0" w:color="auto"/>
        <w:left w:val="none" w:sz="0" w:space="0" w:color="auto"/>
        <w:bottom w:val="none" w:sz="0" w:space="0" w:color="auto"/>
        <w:right w:val="none" w:sz="0" w:space="0" w:color="auto"/>
      </w:divBdr>
    </w:div>
    <w:div w:id="1577284098">
      <w:bodyDiv w:val="1"/>
      <w:marLeft w:val="0"/>
      <w:marRight w:val="0"/>
      <w:marTop w:val="0"/>
      <w:marBottom w:val="0"/>
      <w:divBdr>
        <w:top w:val="none" w:sz="0" w:space="0" w:color="auto"/>
        <w:left w:val="none" w:sz="0" w:space="0" w:color="auto"/>
        <w:bottom w:val="none" w:sz="0" w:space="0" w:color="auto"/>
        <w:right w:val="none" w:sz="0" w:space="0" w:color="auto"/>
      </w:divBdr>
    </w:div>
    <w:div w:id="1696883416">
      <w:bodyDiv w:val="1"/>
      <w:marLeft w:val="0"/>
      <w:marRight w:val="0"/>
      <w:marTop w:val="0"/>
      <w:marBottom w:val="0"/>
      <w:divBdr>
        <w:top w:val="none" w:sz="0" w:space="0" w:color="auto"/>
        <w:left w:val="none" w:sz="0" w:space="0" w:color="auto"/>
        <w:bottom w:val="none" w:sz="0" w:space="0" w:color="auto"/>
        <w:right w:val="none" w:sz="0" w:space="0" w:color="auto"/>
      </w:divBdr>
    </w:div>
    <w:div w:id="1715881985">
      <w:bodyDiv w:val="1"/>
      <w:marLeft w:val="0"/>
      <w:marRight w:val="0"/>
      <w:marTop w:val="0"/>
      <w:marBottom w:val="0"/>
      <w:divBdr>
        <w:top w:val="none" w:sz="0" w:space="0" w:color="auto"/>
        <w:left w:val="none" w:sz="0" w:space="0" w:color="auto"/>
        <w:bottom w:val="none" w:sz="0" w:space="0" w:color="auto"/>
        <w:right w:val="none" w:sz="0" w:space="0" w:color="auto"/>
      </w:divBdr>
    </w:div>
    <w:div w:id="1870681019">
      <w:bodyDiv w:val="1"/>
      <w:marLeft w:val="0"/>
      <w:marRight w:val="0"/>
      <w:marTop w:val="0"/>
      <w:marBottom w:val="0"/>
      <w:divBdr>
        <w:top w:val="none" w:sz="0" w:space="0" w:color="auto"/>
        <w:left w:val="none" w:sz="0" w:space="0" w:color="auto"/>
        <w:bottom w:val="none" w:sz="0" w:space="0" w:color="auto"/>
        <w:right w:val="none" w:sz="0" w:space="0" w:color="auto"/>
      </w:divBdr>
    </w:div>
    <w:div w:id="2012367456">
      <w:bodyDiv w:val="1"/>
      <w:marLeft w:val="0"/>
      <w:marRight w:val="0"/>
      <w:marTop w:val="0"/>
      <w:marBottom w:val="0"/>
      <w:divBdr>
        <w:top w:val="none" w:sz="0" w:space="0" w:color="auto"/>
        <w:left w:val="none" w:sz="0" w:space="0" w:color="auto"/>
        <w:bottom w:val="none" w:sz="0" w:space="0" w:color="auto"/>
        <w:right w:val="none" w:sz="0" w:space="0" w:color="auto"/>
      </w:divBdr>
    </w:div>
    <w:div w:id="2128890470">
      <w:bodyDiv w:val="1"/>
      <w:marLeft w:val="0"/>
      <w:marRight w:val="0"/>
      <w:marTop w:val="0"/>
      <w:marBottom w:val="0"/>
      <w:divBdr>
        <w:top w:val="none" w:sz="0" w:space="0" w:color="auto"/>
        <w:left w:val="none" w:sz="0" w:space="0" w:color="auto"/>
        <w:bottom w:val="none" w:sz="0" w:space="0" w:color="auto"/>
        <w:right w:val="none" w:sz="0" w:space="0" w:color="auto"/>
      </w:divBdr>
    </w:div>
    <w:div w:id="2146895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hyperlink" Target="https://app.bto.org/seabirds/public/index.jsp" TargetMode="External"/><Relationship Id="rId7" Type="http://schemas.openxmlformats.org/officeDocument/2006/relationships/styles" Target="styles.xml"/><Relationship Id="rId12" Type="http://schemas.openxmlformats.org/officeDocument/2006/relationships/hyperlink" Target="http://www.macarthurgreen.com" TargetMode="External"/><Relationship Id="rId17" Type="http://schemas.openxmlformats.org/officeDocument/2006/relationships/hyperlink" Target="https://www.macarthurgreen.com/our-carbon-negative-business-model" TargetMode="External"/><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5.jp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png"/><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MacArthur Green">
      <a:dk1>
        <a:sysClr val="windowText" lastClr="000000"/>
      </a:dk1>
      <a:lt1>
        <a:sysClr val="window" lastClr="FFFFFF"/>
      </a:lt1>
      <a:dk2>
        <a:srgbClr val="44546A"/>
      </a:dk2>
      <a:lt2>
        <a:srgbClr val="E7E6E6"/>
      </a:lt2>
      <a:accent1>
        <a:srgbClr val="DC463C"/>
      </a:accent1>
      <a:accent2>
        <a:srgbClr val="877364"/>
      </a:accent2>
      <a:accent3>
        <a:srgbClr val="FFD965"/>
      </a:accent3>
      <a:accent4>
        <a:srgbClr val="538135"/>
      </a:accent4>
      <a:accent5>
        <a:srgbClr val="5B9BD5"/>
      </a:accent5>
      <a:accent6>
        <a:srgbClr val="954F72"/>
      </a:accent6>
      <a:hlink>
        <a:srgbClr val="2F5496"/>
      </a:hlink>
      <a:folHlink>
        <a:srgbClr val="954F7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88BAF5942E6B5B43BFD1CAAF1DB4A6A5" ma:contentTypeVersion="15" ma:contentTypeDescription="Create a new document." ma:contentTypeScope="" ma:versionID="6033074e3c0e4500a1167816baf83814">
  <xsd:schema xmlns:xsd="http://www.w3.org/2001/XMLSchema" xmlns:xs="http://www.w3.org/2001/XMLSchema" xmlns:p="http://schemas.microsoft.com/office/2006/metadata/properties" xmlns:ns2="e15cfe5e-8f27-4714-9c45-f592ee62af5b" xmlns:ns3="fe281f54-cca6-4a32-bb6b-4ee79aa6defa" targetNamespace="http://schemas.microsoft.com/office/2006/metadata/properties" ma:root="true" ma:fieldsID="6adba90abde3f95983b005bce16f5104" ns2:_="" ns3:_="">
    <xsd:import namespace="e15cfe5e-8f27-4714-9c45-f592ee62af5b"/>
    <xsd:import namespace="fe281f54-cca6-4a32-bb6b-4ee79aa6def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15cfe5e-8f27-4714-9c45-f592ee62af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e281f54-cca6-4a32-bb6b-4ee79aa6def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etadata xmlns="http://www.objective.com/ecm/document/metadata/71FFD1B571BE2883E0537D20C80A46C7" version="1.0.0">
  <systemFields>
    <field name="Objective-Id">
      <value order="0">A4364841</value>
    </field>
    <field name="Objective-Title">
      <value order="0">2024 01 12 - Rum shearwater model - Overarching Report - final version - NS comments</value>
    </field>
    <field name="Objective-Description">
      <value order="0"/>
    </field>
    <field name="Objective-CreationStamp">
      <value order="0">2024-01-05T16:02:53Z</value>
    </field>
    <field name="Objective-IsApproved">
      <value order="0">false</value>
    </field>
    <field name="Objective-IsPublished">
      <value order="0">true</value>
    </field>
    <field name="Objective-DatePublished">
      <value order="0">2024-01-05T17:42:47Z</value>
    </field>
    <field name="Objective-ModificationStamp">
      <value order="0">2024-01-05T17:42:47Z</value>
    </field>
    <field name="Objective-Owner">
      <value order="0">Kate Thompson</value>
    </field>
    <field name="Objective-Path">
      <value order="0">Objective Global Folder:NatureScot Fileplan:NAT - Natural Environments:MAR - Marine:MREN - Marine Renewables:RES - Research:Birds - Rum Manx Shearwater Population Modelling - ScotMer and NatureScot Project</value>
    </field>
    <field name="Objective-Parent">
      <value order="0">Birds - Rum Manx Shearwater Population Modelling - ScotMer and NatureScot Project</value>
    </field>
    <field name="Objective-State">
      <value order="0">Published</value>
    </field>
    <field name="Objective-VersionId">
      <value order="0">vA7664025</value>
    </field>
    <field name="Objective-Version">
      <value order="0">2.0</value>
    </field>
    <field name="Objective-VersionNumber">
      <value order="0">2</value>
    </field>
    <field name="Objective-VersionComment">
      <value order="0"/>
    </field>
    <field name="Objective-FileNumber">
      <value order="0">qA178187</value>
    </field>
    <field name="Objective-Classification">
      <value order="0"/>
    </field>
    <field name="Objective-Caveats">
      <value order="0"/>
    </field>
  </systemFields>
  <catalogues>
    <catalogue name="Document Type Catalogue" type="type" ori="id:cA8">
      <field name="Objective-Date of Original">
        <value order="0"/>
      </field>
      <field name="Objective-Sensitivity Review Date">
        <value order="0"/>
      </field>
      <field name="Objective-FOI Exemption">
        <value order="0">Release</value>
      </field>
      <field name="Objective-DPA Exemption">
        <value order="0">Release</value>
      </field>
      <field name="Objective-EIR Exception">
        <value order="0">Release</value>
      </field>
      <field name="Objective-Justification">
        <value order="0"/>
      </field>
      <field name="Objective-Date of Request">
        <value order="0"/>
      </field>
      <field name="Objective-Date of Release">
        <value order="0"/>
      </field>
      <field name="Objective-FOI/EIR Disclosure Date">
        <value order="0"/>
      </field>
      <field name="Objective-FOI/EIR Dissemination Date">
        <value order="0"/>
      </field>
      <field name="Objective-FOI Release Details">
        <value order="0"/>
      </field>
      <field name="Objective-Connect Creator">
        <value order="0"/>
      </field>
    </catalogue>
  </catalogues>
</metadat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CDE3E74-9A91-40F3-A8CF-606E27334FC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6E85A3D-48A0-422B-98EF-D35FD9DF01F3}">
  <ds:schemaRefs>
    <ds:schemaRef ds:uri="http://schemas.openxmlformats.org/officeDocument/2006/bibliography"/>
  </ds:schemaRefs>
</ds:datastoreItem>
</file>

<file path=customXml/itemProps3.xml><?xml version="1.0" encoding="utf-8"?>
<ds:datastoreItem xmlns:ds="http://schemas.openxmlformats.org/officeDocument/2006/customXml" ds:itemID="{06C135C5-5017-4AAD-BEA8-44DCCD8246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15cfe5e-8f27-4714-9c45-f592ee62af5b"/>
    <ds:schemaRef ds:uri="fe281f54-cca6-4a32-bb6b-4ee79aa6def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745109E-2DDF-40CB-AC2B-FF9B10C90820}">
  <ds:schemaRefs>
    <ds:schemaRef ds:uri="http://www.objective.com/ecm/document/metadata/71FFD1B571BE2883E0537D20C80A46C7"/>
  </ds:schemaRefs>
</ds:datastoreItem>
</file>

<file path=customXml/itemProps5.xml><?xml version="1.0" encoding="utf-8"?>
<ds:datastoreItem xmlns:ds="http://schemas.openxmlformats.org/officeDocument/2006/customXml" ds:itemID="{D7B4F70F-D445-4AD3-B3C3-C0DF8CB493A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29</Pages>
  <Words>24293</Words>
  <Characters>138472</Characters>
  <Application>Microsoft Office Word</Application>
  <DocSecurity>0</DocSecurity>
  <Lines>1153</Lines>
  <Paragraphs>324</Paragraphs>
  <ScaleCrop>false</ScaleCrop>
  <Company/>
  <LinksUpToDate>false</LinksUpToDate>
  <CharactersWithSpaces>162441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Skye Reinforcement Section 3 Shadow HRA_V5</dc:title>
  <dc:subject/>
  <dc:creator>Brian Henry</dc:creator>
  <cp:keywords/>
  <cp:lastModifiedBy>Jason Matthiopoulos</cp:lastModifiedBy>
  <cp:revision>6</cp:revision>
  <cp:lastPrinted>2024-06-27T10:12:00Z</cp:lastPrinted>
  <dcterms:created xsi:type="dcterms:W3CDTF">2024-06-27T10:12:00Z</dcterms:created>
  <dcterms:modified xsi:type="dcterms:W3CDTF">2024-08-12T07:04:00Z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0x01010088BAF5942E6B5B43BFD1CAAF1DB4A6A5</vt:lpwstr>
  </property>
  <property fmtid="{D5CDD505-2E9C-101B-9397-08002B2CF9AE}" pid="3" name="ZOTERO_PREF_1">
    <vt:lpwstr>&lt;data data-version="3" zotero-version="6.0.37"&gt;&lt;session id="3KjPla53"/&gt;&lt;style id="http://www.zotero.org/styles/ecological-monographs" hasBibliography="1" bibliographyStyleHasBeenSet="1"/&gt;&lt;prefs&gt;&lt;pref name="fieldType" value="Field"/&gt;&lt;/prefs&gt;&lt;/data&gt;</vt:lpwstr>
  </property>
  <property fmtid="{D5CDD505-2E9C-101B-9397-08002B2CF9AE}" pid="4" name="Customer-Id">
    <vt:lpwstr>71FFD1B571BE2883E0537D20C80A46C7</vt:lpwstr>
  </property>
  <property fmtid="{D5CDD505-2E9C-101B-9397-08002B2CF9AE}" pid="5" name="Objective-Id">
    <vt:lpwstr>A4364841</vt:lpwstr>
  </property>
  <property fmtid="{D5CDD505-2E9C-101B-9397-08002B2CF9AE}" pid="6" name="Objective-Title">
    <vt:lpwstr>2024 01 12 - Rum shearwater model - Overarching Report - final version - NS comments</vt:lpwstr>
  </property>
  <property fmtid="{D5CDD505-2E9C-101B-9397-08002B2CF9AE}" pid="7" name="Objective-Description">
    <vt:lpwstr/>
  </property>
  <property fmtid="{D5CDD505-2E9C-101B-9397-08002B2CF9AE}" pid="8" name="Objective-CreationStamp">
    <vt:filetime>2024-01-05T16:02:53Z</vt:filetime>
  </property>
  <property fmtid="{D5CDD505-2E9C-101B-9397-08002B2CF9AE}" pid="9" name="Objective-IsApproved">
    <vt:bool>false</vt:bool>
  </property>
  <property fmtid="{D5CDD505-2E9C-101B-9397-08002B2CF9AE}" pid="10" name="Objective-IsPublished">
    <vt:bool>true</vt:bool>
  </property>
  <property fmtid="{D5CDD505-2E9C-101B-9397-08002B2CF9AE}" pid="11" name="Objective-DatePublished">
    <vt:filetime>2024-01-05T17:42:47Z</vt:filetime>
  </property>
  <property fmtid="{D5CDD505-2E9C-101B-9397-08002B2CF9AE}" pid="12" name="Objective-ModificationStamp">
    <vt:filetime>2024-01-05T17:42:47Z</vt:filetime>
  </property>
  <property fmtid="{D5CDD505-2E9C-101B-9397-08002B2CF9AE}" pid="13" name="Objective-Owner">
    <vt:lpwstr>Kate Thompson</vt:lpwstr>
  </property>
  <property fmtid="{D5CDD505-2E9C-101B-9397-08002B2CF9AE}" pid="14" name="Objective-Path">
    <vt:lpwstr>Objective Global Folder:NatureScot Fileplan:NAT - Natural Environments:MAR - Marine:MREN - Marine Renewables:RES - Research:Birds - Rum Manx Shearwater Population Modelling - ScotMer and NatureScot Project</vt:lpwstr>
  </property>
  <property fmtid="{D5CDD505-2E9C-101B-9397-08002B2CF9AE}" pid="15" name="Objective-Parent">
    <vt:lpwstr>Birds - Rum Manx Shearwater Population Modelling - ScotMer and NatureScot Project</vt:lpwstr>
  </property>
  <property fmtid="{D5CDD505-2E9C-101B-9397-08002B2CF9AE}" pid="16" name="Objective-State">
    <vt:lpwstr>Published</vt:lpwstr>
  </property>
  <property fmtid="{D5CDD505-2E9C-101B-9397-08002B2CF9AE}" pid="17" name="Objective-VersionId">
    <vt:lpwstr>vA7664025</vt:lpwstr>
  </property>
  <property fmtid="{D5CDD505-2E9C-101B-9397-08002B2CF9AE}" pid="18" name="Objective-Version">
    <vt:lpwstr>2.0</vt:lpwstr>
  </property>
  <property fmtid="{D5CDD505-2E9C-101B-9397-08002B2CF9AE}" pid="19" name="Objective-VersionNumber">
    <vt:r8>2</vt:r8>
  </property>
  <property fmtid="{D5CDD505-2E9C-101B-9397-08002B2CF9AE}" pid="20" name="Objective-VersionComment">
    <vt:lpwstr/>
  </property>
  <property fmtid="{D5CDD505-2E9C-101B-9397-08002B2CF9AE}" pid="21" name="Objective-FileNumber">
    <vt:lpwstr>qA178187</vt:lpwstr>
  </property>
  <property fmtid="{D5CDD505-2E9C-101B-9397-08002B2CF9AE}" pid="22" name="Objective-Classification">
    <vt:lpwstr/>
  </property>
  <property fmtid="{D5CDD505-2E9C-101B-9397-08002B2CF9AE}" pid="23" name="Objective-Caveats">
    <vt:lpwstr/>
  </property>
  <property fmtid="{D5CDD505-2E9C-101B-9397-08002B2CF9AE}" pid="24" name="Objective-Date of Original">
    <vt:lpwstr/>
  </property>
  <property fmtid="{D5CDD505-2E9C-101B-9397-08002B2CF9AE}" pid="25" name="Objective-Sensitivity Review Date">
    <vt:lpwstr/>
  </property>
  <property fmtid="{D5CDD505-2E9C-101B-9397-08002B2CF9AE}" pid="26" name="Objective-FOI Exemption">
    <vt:lpwstr>Release</vt:lpwstr>
  </property>
  <property fmtid="{D5CDD505-2E9C-101B-9397-08002B2CF9AE}" pid="27" name="Objective-DPA Exemption">
    <vt:lpwstr>Release</vt:lpwstr>
  </property>
  <property fmtid="{D5CDD505-2E9C-101B-9397-08002B2CF9AE}" pid="28" name="Objective-EIR Exception">
    <vt:lpwstr>Release</vt:lpwstr>
  </property>
  <property fmtid="{D5CDD505-2E9C-101B-9397-08002B2CF9AE}" pid="29" name="Objective-Justification">
    <vt:lpwstr/>
  </property>
  <property fmtid="{D5CDD505-2E9C-101B-9397-08002B2CF9AE}" pid="30" name="Objective-Date of Request">
    <vt:lpwstr/>
  </property>
  <property fmtid="{D5CDD505-2E9C-101B-9397-08002B2CF9AE}" pid="31" name="Objective-Date of Release">
    <vt:lpwstr/>
  </property>
  <property fmtid="{D5CDD505-2E9C-101B-9397-08002B2CF9AE}" pid="32" name="Objective-FOI/EIR Disclosure Date">
    <vt:lpwstr/>
  </property>
  <property fmtid="{D5CDD505-2E9C-101B-9397-08002B2CF9AE}" pid="33" name="Objective-FOI/EIR Dissemination Date">
    <vt:lpwstr/>
  </property>
  <property fmtid="{D5CDD505-2E9C-101B-9397-08002B2CF9AE}" pid="34" name="Objective-FOI Release Details">
    <vt:lpwstr/>
  </property>
  <property fmtid="{D5CDD505-2E9C-101B-9397-08002B2CF9AE}" pid="35" name="Objective-Connect Creator">
    <vt:lpwstr/>
  </property>
</Properties>
</file>