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95116" w14:textId="65CE8A15" w:rsidR="00F35DC8" w:rsidRPr="00F35DC8" w:rsidRDefault="00F35DC8" w:rsidP="00F35DC8">
      <w:pPr>
        <w:pStyle w:val="1"/>
        <w:rPr>
          <w:rFonts w:ascii="宋体" w:eastAsia="宋体" w:hAnsi="宋体"/>
          <w:sz w:val="36"/>
          <w:szCs w:val="36"/>
        </w:rPr>
      </w:pPr>
      <w:r w:rsidRPr="00F35DC8">
        <w:rPr>
          <w:rFonts w:ascii="宋体" w:eastAsia="宋体" w:hAnsi="宋体" w:hint="eastAsia"/>
          <w:sz w:val="36"/>
          <w:szCs w:val="36"/>
        </w:rPr>
        <w:t>乡村振兴</w:t>
      </w:r>
      <w:r w:rsidR="001F3931">
        <w:rPr>
          <w:rFonts w:ascii="宋体" w:eastAsia="宋体" w:hAnsi="宋体"/>
          <w:sz w:val="36"/>
          <w:szCs w:val="36"/>
        </w:rPr>
        <w:t>—</w:t>
      </w:r>
      <w:r w:rsidR="00D11F6A">
        <w:rPr>
          <w:rFonts w:ascii="宋体" w:eastAsia="宋体" w:hAnsi="宋体" w:hint="eastAsia"/>
          <w:sz w:val="36"/>
          <w:szCs w:val="36"/>
        </w:rPr>
        <w:t>产业</w:t>
      </w:r>
      <w:r w:rsidR="001F3931">
        <w:rPr>
          <w:rFonts w:ascii="宋体" w:eastAsia="宋体" w:hAnsi="宋体" w:hint="eastAsia"/>
          <w:sz w:val="36"/>
          <w:szCs w:val="36"/>
        </w:rPr>
        <w:t>振兴</w:t>
      </w:r>
    </w:p>
    <w:p w14:paraId="1AD3E5E1" w14:textId="3AF9186D" w:rsidR="007363FA" w:rsidRPr="00F35DC8" w:rsidRDefault="00F35DC8" w:rsidP="001F3931">
      <w:pPr>
        <w:rPr>
          <w:rFonts w:ascii="宋体" w:eastAsia="宋体" w:hAnsi="宋体"/>
          <w:sz w:val="28"/>
          <w:szCs w:val="28"/>
        </w:rPr>
      </w:pPr>
      <w:r w:rsidRPr="00F35DC8">
        <w:rPr>
          <w:rFonts w:ascii="楷体" w:eastAsia="楷体" w:hAnsi="楷体" w:hint="eastAsia"/>
        </w:rPr>
        <w:t>计算机学院</w:t>
      </w:r>
      <w:r w:rsidRPr="00F35DC8">
        <w:rPr>
          <w:rFonts w:ascii="楷体" w:eastAsia="楷体" w:hAnsi="楷体"/>
        </w:rPr>
        <w:t>—22221324-</w:t>
      </w:r>
      <w:r w:rsidRPr="00F35DC8">
        <w:rPr>
          <w:rFonts w:ascii="楷体" w:eastAsia="楷体" w:hAnsi="楷体" w:hint="eastAsia"/>
        </w:rPr>
        <w:t>段裕</w:t>
      </w:r>
    </w:p>
    <w:p w14:paraId="24BFF607" w14:textId="1FE5F926" w:rsidR="00F35DC8" w:rsidRDefault="001F3931" w:rsidP="00F35DC8">
      <w:pPr>
        <w:pStyle w:val="3"/>
        <w:rPr>
          <w:rFonts w:ascii="宋体" w:eastAsia="宋体" w:hAnsi="宋体"/>
          <w:sz w:val="24"/>
          <w:szCs w:val="24"/>
        </w:rPr>
      </w:pPr>
      <w:r>
        <w:rPr>
          <w:rFonts w:ascii="宋体" w:eastAsia="宋体" w:hAnsi="宋体"/>
          <w:sz w:val="24"/>
          <w:szCs w:val="24"/>
        </w:rPr>
        <w:t>2</w:t>
      </w:r>
      <w:r w:rsidR="00F35DC8">
        <w:rPr>
          <w:rFonts w:ascii="宋体" w:eastAsia="宋体" w:hAnsi="宋体"/>
          <w:sz w:val="24"/>
          <w:szCs w:val="24"/>
        </w:rPr>
        <w:t>-1</w:t>
      </w:r>
      <w:r w:rsidR="00F35DC8">
        <w:rPr>
          <w:rFonts w:ascii="宋体" w:eastAsia="宋体" w:hAnsi="宋体" w:hint="eastAsia"/>
          <w:sz w:val="24"/>
          <w:szCs w:val="24"/>
        </w:rPr>
        <w:t>、</w:t>
      </w:r>
      <w:bookmarkStart w:id="0" w:name="_Hlk120812037"/>
      <w:r w:rsidR="00D11F6A" w:rsidRPr="00D11F6A">
        <w:rPr>
          <w:rFonts w:ascii="宋体" w:eastAsia="宋体" w:hAnsi="宋体" w:hint="eastAsia"/>
          <w:sz w:val="24"/>
          <w:szCs w:val="24"/>
        </w:rPr>
        <w:t>产业兴旺是乡村振兴的重要基础</w:t>
      </w:r>
      <w:bookmarkEnd w:id="0"/>
    </w:p>
    <w:p w14:paraId="1F719C86" w14:textId="19481190" w:rsidR="00F35DC8" w:rsidRDefault="00D11F6A" w:rsidP="00F35DC8">
      <w:pPr>
        <w:ind w:firstLineChars="200" w:firstLine="420"/>
        <w:rPr>
          <w:rFonts w:ascii="宋体" w:eastAsia="宋体" w:hAnsi="宋体"/>
        </w:rPr>
      </w:pPr>
      <w:r w:rsidRPr="00D11F6A">
        <w:rPr>
          <w:rFonts w:ascii="宋体" w:eastAsia="宋体" w:hAnsi="宋体" w:hint="eastAsia"/>
        </w:rPr>
        <w:t>产业兴旺是乡村振兴的重要基础，是解决农村一切问题的前提</w:t>
      </w:r>
      <w:r w:rsidR="00F35DC8" w:rsidRPr="00F35DC8">
        <w:rPr>
          <w:rFonts w:ascii="宋体" w:eastAsia="宋体" w:hAnsi="宋体" w:hint="eastAsia"/>
        </w:rPr>
        <w:t>。</w:t>
      </w:r>
      <w:r w:rsidRPr="00D11F6A">
        <w:rPr>
          <w:rFonts w:ascii="宋体" w:eastAsia="宋体" w:hAnsi="宋体" w:hint="eastAsia"/>
        </w:rPr>
        <w:t>习近平总书记指出，要加快发展乡村产业，“适应城乡居民消费需求，顺应产业发展规律，立足当地特色资源，拓展乡村多种功能，向广度深度进军，推动乡村产业发展壮大”。今年的中央一号文件强调“聚焦产业促进乡村发展”，并对持续推进农村一二三产业融合发展、大力发展县域富民产业、推进农业农村绿色发展等提出一系列具体要求。今年的《政府工作报告》也提出，“大力抓好农业生产，促进乡村全面振兴。完善和强化农业支持政策，接续推进脱贫地区发展，促进农业丰收、农民增收”。这些都为做好全面推进乡村振兴重点工作指明了方向。乡村振兴是包括产业振兴、人才振兴、文化振兴、生态振兴、组织振兴的全面振兴。产业是发展的根基，也是巩固拓展脱贫攻坚成果、全面推进乡村振兴的主要途径和长久之策。只有做到产业振兴，才能全面巩固拓展脱贫攻坚成果，筑牢乡村全面振兴的物质基础，实现乡村高质量发展。</w:t>
      </w:r>
    </w:p>
    <w:p w14:paraId="6A32053E" w14:textId="731F0DA9" w:rsidR="00542712" w:rsidRPr="00542712" w:rsidRDefault="001F3931" w:rsidP="00542712">
      <w:pPr>
        <w:pStyle w:val="4"/>
        <w:rPr>
          <w:rFonts w:ascii="仿宋" w:eastAsia="仿宋" w:hAnsi="仿宋"/>
          <w:sz w:val="22"/>
          <w:szCs w:val="22"/>
        </w:rPr>
      </w:pPr>
      <w:r>
        <w:rPr>
          <w:rFonts w:ascii="仿宋" w:eastAsia="仿宋" w:hAnsi="仿宋"/>
          <w:sz w:val="22"/>
          <w:szCs w:val="22"/>
        </w:rPr>
        <w:t>2</w:t>
      </w:r>
      <w:r w:rsidR="00542712" w:rsidRPr="00542712">
        <w:rPr>
          <w:rFonts w:ascii="仿宋" w:eastAsia="仿宋" w:hAnsi="仿宋"/>
          <w:sz w:val="22"/>
          <w:szCs w:val="22"/>
        </w:rPr>
        <w:t>-1-1</w:t>
      </w:r>
      <w:r w:rsidR="00542712" w:rsidRPr="00542712">
        <w:rPr>
          <w:rFonts w:ascii="仿宋" w:eastAsia="仿宋" w:hAnsi="仿宋" w:hint="eastAsia"/>
          <w:sz w:val="22"/>
          <w:szCs w:val="22"/>
        </w:rPr>
        <w:t>、为什么说</w:t>
      </w:r>
      <w:r w:rsidR="00542712">
        <w:rPr>
          <w:rFonts w:ascii="仿宋" w:eastAsia="仿宋" w:hAnsi="仿宋" w:hint="eastAsia"/>
          <w:sz w:val="22"/>
          <w:szCs w:val="22"/>
        </w:rPr>
        <w:t>人才是乡村振兴的关键</w:t>
      </w:r>
    </w:p>
    <w:p w14:paraId="61B3F44B" w14:textId="547A393C" w:rsidR="00542712" w:rsidRDefault="00542712" w:rsidP="00542712">
      <w:pPr>
        <w:ind w:firstLineChars="200" w:firstLine="420"/>
        <w:rPr>
          <w:rFonts w:ascii="宋体" w:eastAsia="宋体" w:hAnsi="宋体"/>
        </w:rPr>
      </w:pPr>
      <w:r w:rsidRPr="00542712">
        <w:rPr>
          <w:rFonts w:ascii="宋体" w:eastAsia="宋体" w:hAnsi="宋体" w:hint="eastAsia"/>
        </w:rPr>
        <w:t>生产力三要素中最积极、最活跃的因素是人。在乡村振兴战略实施与推进的过程中，唯有切实地将人才理念放在关键环节和重要位置，从思维观念上重视人才、培养人才，使人才得以发展，</w:t>
      </w:r>
      <w:r w:rsidRPr="00542712">
        <w:rPr>
          <w:rFonts w:ascii="宋体" w:eastAsia="宋体" w:hAnsi="宋体"/>
        </w:rPr>
        <w:t xml:space="preserve"> 才能取得乡村振兴的切实效果并形成长效机制。要以亲情、乡情、友情为纽带，以紧贴农业和农村发展为原则，海纳百川、广揽贤才，汇聚各行各业中懂农业、爱农村、爱农民的优秀人才到农村献策献智，为乡村振兴战略的实施与推进添砖加瓦。要拓宽引才聚智的渠道，灵活运用引才的方式方法，将科技、教育、医疗、卫生、文化等各类专业人才聚集到乡村来，为乡村振兴战略地实施和推</w:t>
      </w:r>
      <w:r w:rsidRPr="00542712">
        <w:rPr>
          <w:rFonts w:ascii="宋体" w:eastAsia="宋体" w:hAnsi="宋体" w:hint="eastAsia"/>
        </w:rPr>
        <w:t>进贡献力量。要做好引进人才的配套服务，使得人才能够真正在为乡村发展作贡献的同时没有后顾之忧，真正做到轻装上阵。</w:t>
      </w:r>
    </w:p>
    <w:p w14:paraId="150346B2" w14:textId="2773C856" w:rsidR="00542712" w:rsidRPr="00542712" w:rsidRDefault="001F3931" w:rsidP="00542712">
      <w:pPr>
        <w:pStyle w:val="4"/>
        <w:rPr>
          <w:rFonts w:ascii="仿宋" w:eastAsia="仿宋" w:hAnsi="仿宋"/>
          <w:sz w:val="22"/>
          <w:szCs w:val="22"/>
        </w:rPr>
      </w:pPr>
      <w:r>
        <w:rPr>
          <w:rFonts w:ascii="仿宋" w:eastAsia="仿宋" w:hAnsi="仿宋"/>
          <w:sz w:val="22"/>
          <w:szCs w:val="22"/>
        </w:rPr>
        <w:t>2</w:t>
      </w:r>
      <w:r w:rsidR="00542712" w:rsidRPr="00542712">
        <w:rPr>
          <w:rFonts w:ascii="仿宋" w:eastAsia="仿宋" w:hAnsi="仿宋"/>
          <w:sz w:val="22"/>
          <w:szCs w:val="22"/>
        </w:rPr>
        <w:t>-1-</w:t>
      </w:r>
      <w:r w:rsidR="00542712">
        <w:rPr>
          <w:rFonts w:ascii="仿宋" w:eastAsia="仿宋" w:hAnsi="仿宋"/>
          <w:sz w:val="22"/>
          <w:szCs w:val="22"/>
        </w:rPr>
        <w:t>2</w:t>
      </w:r>
      <w:r w:rsidR="00542712" w:rsidRPr="00542712">
        <w:rPr>
          <w:rFonts w:ascii="仿宋" w:eastAsia="仿宋" w:hAnsi="仿宋" w:hint="eastAsia"/>
          <w:sz w:val="22"/>
          <w:szCs w:val="22"/>
        </w:rPr>
        <w:t>、</w:t>
      </w:r>
      <w:r w:rsidR="00542712">
        <w:rPr>
          <w:rFonts w:ascii="仿宋" w:eastAsia="仿宋" w:hAnsi="仿宋" w:hint="eastAsia"/>
          <w:sz w:val="22"/>
          <w:szCs w:val="22"/>
        </w:rPr>
        <w:t>当前人才振兴存在哪些短板与不足</w:t>
      </w:r>
    </w:p>
    <w:p w14:paraId="6F83DEE2" w14:textId="77777777" w:rsidR="00542712" w:rsidRDefault="00542712" w:rsidP="00542712">
      <w:pPr>
        <w:ind w:firstLineChars="200" w:firstLine="420"/>
        <w:rPr>
          <w:rFonts w:ascii="宋体" w:eastAsia="宋体" w:hAnsi="宋体"/>
        </w:rPr>
      </w:pPr>
      <w:r w:rsidRPr="00542712">
        <w:rPr>
          <w:rFonts w:ascii="宋体" w:eastAsia="宋体" w:hAnsi="宋体" w:hint="eastAsia"/>
        </w:rPr>
        <w:t>当前，随着乡村振兴战略的推进，在乡村人才支撑方面仍然存在短板。</w:t>
      </w:r>
    </w:p>
    <w:p w14:paraId="7C544C90" w14:textId="77777777" w:rsidR="00542712" w:rsidRDefault="00542712" w:rsidP="00542712">
      <w:pPr>
        <w:ind w:firstLineChars="200" w:firstLine="422"/>
        <w:rPr>
          <w:rFonts w:ascii="宋体" w:eastAsia="宋体" w:hAnsi="宋体"/>
        </w:rPr>
      </w:pPr>
      <w:r w:rsidRPr="00542712">
        <w:rPr>
          <w:rFonts w:ascii="宋体" w:eastAsia="宋体" w:hAnsi="宋体" w:hint="eastAsia"/>
          <w:b/>
          <w:bCs/>
        </w:rPr>
        <w:t>一是总体数量不足</w:t>
      </w:r>
      <w:r w:rsidRPr="00542712">
        <w:rPr>
          <w:rFonts w:ascii="宋体" w:eastAsia="宋体" w:hAnsi="宋体" w:hint="eastAsia"/>
        </w:rPr>
        <w:t>。从调查情况看，现有农村实用人才数量有限，与加快农业科学技术推广和农业产业化进程的新要求还不相适应。</w:t>
      </w:r>
    </w:p>
    <w:p w14:paraId="039DA764" w14:textId="77777777" w:rsidR="00542712" w:rsidRDefault="00542712" w:rsidP="00542712">
      <w:pPr>
        <w:ind w:firstLineChars="200" w:firstLine="422"/>
        <w:rPr>
          <w:rFonts w:ascii="宋体" w:eastAsia="宋体" w:hAnsi="宋体"/>
        </w:rPr>
      </w:pPr>
      <w:r w:rsidRPr="00542712">
        <w:rPr>
          <w:rFonts w:ascii="宋体" w:eastAsia="宋体" w:hAnsi="宋体" w:hint="eastAsia"/>
          <w:b/>
          <w:bCs/>
        </w:rPr>
        <w:t>二是结构需要优化</w:t>
      </w:r>
      <w:r w:rsidRPr="00542712">
        <w:rPr>
          <w:rFonts w:ascii="宋体" w:eastAsia="宋体" w:hAnsi="宋体" w:hint="eastAsia"/>
        </w:rPr>
        <w:t>。在农村从事种养业生产的人才较多，而从事农产品精深加工及农产品流通的人才少，特别是外向型、开拓型农村经营管理人才极其短缺；另外，创业型人才与农村经济领域“领军人物”也匮乏，导致农副产品的加工贸易跟不上，农业生产附加值低。</w:t>
      </w:r>
    </w:p>
    <w:p w14:paraId="0AA45994" w14:textId="77777777" w:rsidR="00542712" w:rsidRDefault="00542712" w:rsidP="00542712">
      <w:pPr>
        <w:ind w:firstLineChars="200" w:firstLine="422"/>
        <w:rPr>
          <w:rFonts w:ascii="宋体" w:eastAsia="宋体" w:hAnsi="宋体"/>
        </w:rPr>
      </w:pPr>
      <w:r w:rsidRPr="00542712">
        <w:rPr>
          <w:rFonts w:ascii="宋体" w:eastAsia="宋体" w:hAnsi="宋体" w:hint="eastAsia"/>
          <w:b/>
          <w:bCs/>
        </w:rPr>
        <w:t>三是管理松散，作用发挥不够。</w:t>
      </w:r>
      <w:r w:rsidRPr="00542712">
        <w:rPr>
          <w:rFonts w:ascii="宋体" w:eastAsia="宋体" w:hAnsi="宋体" w:hint="eastAsia"/>
        </w:rPr>
        <w:t>由于农村人才种类繁多，造成多头管理，除农业部门和人事部门经常性开展一些农业科技教育培训之外，其他部门对农村人才培育较少，部分农村人才的思想观念仍滞后于经济社会发展，作用发挥不够。</w:t>
      </w:r>
    </w:p>
    <w:p w14:paraId="6FF28D88" w14:textId="0713DED1" w:rsidR="00542712" w:rsidRDefault="00542712" w:rsidP="00542712">
      <w:pPr>
        <w:ind w:firstLineChars="200" w:firstLine="422"/>
        <w:rPr>
          <w:rFonts w:ascii="宋体" w:eastAsia="宋体" w:hAnsi="宋体"/>
        </w:rPr>
      </w:pPr>
      <w:r w:rsidRPr="00542712">
        <w:rPr>
          <w:rFonts w:ascii="宋体" w:eastAsia="宋体" w:hAnsi="宋体" w:hint="eastAsia"/>
          <w:b/>
          <w:bCs/>
        </w:rPr>
        <w:t>四是人才流失严重，后备不足。</w:t>
      </w:r>
      <w:r w:rsidRPr="00542712">
        <w:rPr>
          <w:rFonts w:ascii="宋体" w:eastAsia="宋体" w:hAnsi="宋体" w:hint="eastAsia"/>
        </w:rPr>
        <w:t>一些农村人才致富后到城镇发展，有的到发达地区创业，学校毕业生和学有所长的复员退伍军人也不太愿意在农村创业，外出务工较多。特别是卫生、</w:t>
      </w:r>
      <w:r w:rsidRPr="00542712">
        <w:rPr>
          <w:rFonts w:ascii="宋体" w:eastAsia="宋体" w:hAnsi="宋体" w:hint="eastAsia"/>
        </w:rPr>
        <w:lastRenderedPageBreak/>
        <w:t>教育等民生领域农村人才向城区流动较多，致使农村人才队伍后备力量不足。</w:t>
      </w:r>
    </w:p>
    <w:p w14:paraId="02552144" w14:textId="256FDE94" w:rsidR="000E266E" w:rsidRPr="00542712" w:rsidRDefault="001F3931" w:rsidP="000E266E">
      <w:pPr>
        <w:pStyle w:val="4"/>
        <w:rPr>
          <w:rFonts w:ascii="仿宋" w:eastAsia="仿宋" w:hAnsi="仿宋"/>
          <w:sz w:val="22"/>
          <w:szCs w:val="22"/>
        </w:rPr>
      </w:pPr>
      <w:r>
        <w:rPr>
          <w:rFonts w:ascii="仿宋" w:eastAsia="仿宋" w:hAnsi="仿宋"/>
          <w:sz w:val="22"/>
          <w:szCs w:val="22"/>
        </w:rPr>
        <w:t>2</w:t>
      </w:r>
      <w:r w:rsidR="000E266E" w:rsidRPr="00542712">
        <w:rPr>
          <w:rFonts w:ascii="仿宋" w:eastAsia="仿宋" w:hAnsi="仿宋"/>
          <w:sz w:val="22"/>
          <w:szCs w:val="22"/>
        </w:rPr>
        <w:t>-1-</w:t>
      </w:r>
      <w:r>
        <w:rPr>
          <w:rFonts w:ascii="仿宋" w:eastAsia="仿宋" w:hAnsi="仿宋"/>
          <w:sz w:val="22"/>
          <w:szCs w:val="22"/>
        </w:rPr>
        <w:t>3</w:t>
      </w:r>
      <w:r w:rsidR="000E266E" w:rsidRPr="00542712">
        <w:rPr>
          <w:rFonts w:ascii="仿宋" w:eastAsia="仿宋" w:hAnsi="仿宋" w:hint="eastAsia"/>
          <w:sz w:val="22"/>
          <w:szCs w:val="22"/>
        </w:rPr>
        <w:t>、</w:t>
      </w:r>
      <w:r w:rsidR="000E266E">
        <w:rPr>
          <w:rFonts w:ascii="仿宋" w:eastAsia="仿宋" w:hAnsi="仿宋" w:hint="eastAsia"/>
          <w:sz w:val="22"/>
          <w:szCs w:val="22"/>
        </w:rPr>
        <w:t>针对以上问题，应当如何有效推进人才振兴工作</w:t>
      </w:r>
      <w:r w:rsidR="000E266E" w:rsidRPr="00542712">
        <w:rPr>
          <w:rFonts w:ascii="仿宋" w:eastAsia="仿宋" w:hAnsi="仿宋"/>
          <w:sz w:val="22"/>
          <w:szCs w:val="22"/>
        </w:rPr>
        <w:t xml:space="preserve"> </w:t>
      </w:r>
    </w:p>
    <w:p w14:paraId="20C14324" w14:textId="77777777" w:rsidR="000E266E" w:rsidRPr="000E266E" w:rsidRDefault="000E266E" w:rsidP="000E266E">
      <w:pPr>
        <w:ind w:firstLineChars="200" w:firstLine="422"/>
        <w:rPr>
          <w:rFonts w:ascii="宋体" w:eastAsia="宋体" w:hAnsi="宋体"/>
        </w:rPr>
      </w:pPr>
      <w:r w:rsidRPr="000E266E">
        <w:rPr>
          <w:rFonts w:ascii="宋体" w:eastAsia="宋体" w:hAnsi="宋体" w:hint="eastAsia"/>
          <w:b/>
          <w:bCs/>
        </w:rPr>
        <w:t>筑巢引凤“引进人才”。</w:t>
      </w:r>
      <w:r w:rsidRPr="000E266E">
        <w:rPr>
          <w:rFonts w:ascii="宋体" w:eastAsia="宋体" w:hAnsi="宋体" w:hint="eastAsia"/>
        </w:rPr>
        <w:t>乡村振兴，人才是魂，如何吸引更多年轻有为之人投身到乡村来发展？关键在于优化人才引进条件，让人们看得见可以发展的机会。通过乡村人才政策与乡村振兴政策组合，把乡村环境建设好，把基础设施建设好，重塑乡村人才竞争力，增强人才吸引力，引导和支持各类人才投向乡村振兴事业，让他们在乡村创业顺心、工作安心、生活舒心；按照“事业吸人、环境诱人、感情引人、政策招人、责任催人、利益留人”的基本原则，结合本地实际，构建乡村人才振兴的可持续发展机制，让人才在乡村有事可干，有美景可享、有感情可寄，有政策受惠、有责任压身、有利可得。</w:t>
      </w:r>
    </w:p>
    <w:p w14:paraId="04C11D85" w14:textId="3B880E8B" w:rsidR="000E266E" w:rsidRPr="000E266E" w:rsidRDefault="000E266E" w:rsidP="000E266E">
      <w:pPr>
        <w:ind w:firstLineChars="200" w:firstLine="422"/>
        <w:rPr>
          <w:rFonts w:ascii="宋体" w:eastAsia="宋体" w:hAnsi="宋体"/>
        </w:rPr>
      </w:pPr>
      <w:r w:rsidRPr="000E266E">
        <w:rPr>
          <w:rFonts w:ascii="宋体" w:eastAsia="宋体" w:hAnsi="宋体" w:hint="eastAsia"/>
          <w:b/>
          <w:bCs/>
        </w:rPr>
        <w:t>畅通渠道“培养人才”。</w:t>
      </w:r>
      <w:r w:rsidRPr="000E266E">
        <w:rPr>
          <w:rFonts w:ascii="宋体" w:eastAsia="宋体" w:hAnsi="宋体" w:hint="eastAsia"/>
        </w:rPr>
        <w:t>人才兴则乡村兴，人气旺则乡村旺。乡村振兴，既需要吸引一批农业科技领军人才、有技术有能力懂管理的人才，更需要培养一批土生土长的乡土人才。把当地优秀农村党员中有一定产业发展基础、有一定专业实用技术、在群众中口碑好的党员选出来，分层分类建立“乡土人才库”，以技术带动后劲，以党性团结群众，充分发挥党员示范带动作用，培养一批懂技术、讲党恩的“土专家”、“田秀才”，同时组织开展好专业知识、职业技能等培训，不断增强其生产水平、发展能力、致富本领，以本土乡村人才队伍的壮大为乡村振兴蓄势加油。</w:t>
      </w:r>
    </w:p>
    <w:p w14:paraId="2057AE7A" w14:textId="3A47C06C" w:rsidR="000E266E" w:rsidRDefault="000E266E" w:rsidP="000E266E">
      <w:pPr>
        <w:ind w:firstLineChars="200" w:firstLine="422"/>
        <w:rPr>
          <w:rFonts w:ascii="宋体" w:eastAsia="宋体" w:hAnsi="宋体"/>
        </w:rPr>
      </w:pPr>
      <w:r w:rsidRPr="000E266E">
        <w:rPr>
          <w:rFonts w:ascii="宋体" w:eastAsia="宋体" w:hAnsi="宋体" w:hint="eastAsia"/>
          <w:b/>
          <w:bCs/>
        </w:rPr>
        <w:t>不拘一格“用好人才”。</w:t>
      </w:r>
      <w:r w:rsidRPr="000E266E">
        <w:rPr>
          <w:rFonts w:ascii="宋体" w:eastAsia="宋体" w:hAnsi="宋体" w:hint="eastAsia"/>
        </w:rPr>
        <w:t>人才招得来，还要留得住用得好。“人尽其才，才尽其用”是做好人才振兴的落脚点。要善于挖掘本乡本土优秀人才、返乡回流大学生务工人员等，健全选拔推荐机制，灵活交流沟通渠道，完善人才保障机制，善于慧眼识真金，让乡土人才“聚”起来；要在全面了解人才的知识水平、思维方式和性格特征的基础上，把人才放在最能发挥其特长的岗位，实现人与岗的“精准对接”；要不拘一格使用人才，为人才松绑，破除不利于人才发展的思想观念和体制障碍，搭建有利于人才建功立业的软环境，打造乡村振兴的“人才引擎”。</w:t>
      </w:r>
    </w:p>
    <w:p w14:paraId="5E9CACF6" w14:textId="4F7143BD" w:rsidR="000E266E" w:rsidRDefault="001F3931" w:rsidP="000E266E">
      <w:pPr>
        <w:pStyle w:val="3"/>
        <w:rPr>
          <w:rFonts w:ascii="宋体" w:eastAsia="宋体" w:hAnsi="宋体"/>
          <w:sz w:val="24"/>
          <w:szCs w:val="24"/>
        </w:rPr>
      </w:pPr>
      <w:r>
        <w:rPr>
          <w:rFonts w:ascii="宋体" w:eastAsia="宋体" w:hAnsi="宋体"/>
          <w:sz w:val="24"/>
          <w:szCs w:val="24"/>
        </w:rPr>
        <w:t>2</w:t>
      </w:r>
      <w:r w:rsidR="000E266E">
        <w:rPr>
          <w:rFonts w:ascii="宋体" w:eastAsia="宋体" w:hAnsi="宋体"/>
          <w:sz w:val="24"/>
          <w:szCs w:val="24"/>
        </w:rPr>
        <w:t>-2</w:t>
      </w:r>
      <w:r w:rsidR="000E266E">
        <w:rPr>
          <w:rFonts w:ascii="宋体" w:eastAsia="宋体" w:hAnsi="宋体" w:hint="eastAsia"/>
          <w:sz w:val="24"/>
          <w:szCs w:val="24"/>
        </w:rPr>
        <w:t>、</w:t>
      </w:r>
      <w:r w:rsidR="00990F61">
        <w:rPr>
          <w:rFonts w:ascii="宋体" w:eastAsia="宋体" w:hAnsi="宋体" w:hint="eastAsia"/>
          <w:sz w:val="24"/>
          <w:szCs w:val="24"/>
        </w:rPr>
        <w:t>优秀案例解读</w:t>
      </w:r>
    </w:p>
    <w:p w14:paraId="7A6F4E72" w14:textId="77777777" w:rsidR="00990F61" w:rsidRPr="00990F61" w:rsidRDefault="00990F61" w:rsidP="00990F61">
      <w:pPr>
        <w:ind w:firstLineChars="200" w:firstLine="420"/>
        <w:rPr>
          <w:rFonts w:ascii="宋体" w:eastAsia="宋体" w:hAnsi="宋体"/>
        </w:rPr>
      </w:pPr>
      <w:r w:rsidRPr="00990F61">
        <w:rPr>
          <w:rFonts w:ascii="宋体" w:eastAsia="宋体" w:hAnsi="宋体" w:hint="eastAsia"/>
        </w:rPr>
        <w:t>京山市地处湖北中部，是国家首批生态农业试点市。近年来，京山市坚持将人才作为第一资源，狠抓农村人才队伍建设，激发农村各类人才活力，构建了梯次明显、动力十足、覆盖全面的农村人才队伍体系。现有农村科技人才</w:t>
      </w:r>
      <w:r w:rsidRPr="00990F61">
        <w:rPr>
          <w:rFonts w:ascii="宋体" w:eastAsia="宋体" w:hAnsi="宋体"/>
        </w:rPr>
        <w:t>340人，教师人才1202人，医疗人才580人，乡镇企业经营管理人才398人，实用人才13700人。在农村人才队伍建设方面值得借鉴。</w:t>
      </w:r>
    </w:p>
    <w:p w14:paraId="09A9324E" w14:textId="3AFB8C64" w:rsidR="00990F61" w:rsidRPr="00990F61" w:rsidRDefault="00990F61" w:rsidP="00990F61">
      <w:pPr>
        <w:pStyle w:val="a5"/>
        <w:numPr>
          <w:ilvl w:val="0"/>
          <w:numId w:val="1"/>
        </w:numPr>
        <w:ind w:firstLineChars="0"/>
        <w:rPr>
          <w:rFonts w:ascii="宋体" w:eastAsia="宋体" w:hAnsi="宋体"/>
          <w:b/>
          <w:bCs/>
        </w:rPr>
      </w:pPr>
      <w:r w:rsidRPr="00990F61">
        <w:rPr>
          <w:rFonts w:ascii="宋体" w:eastAsia="宋体" w:hAnsi="宋体"/>
          <w:b/>
          <w:bCs/>
        </w:rPr>
        <w:t>着力扩增量，建队伍。</w:t>
      </w:r>
    </w:p>
    <w:p w14:paraId="5A2B1BDF" w14:textId="32733AF2" w:rsidR="00990F61" w:rsidRPr="00990F61" w:rsidRDefault="00990F61" w:rsidP="00990F61">
      <w:pPr>
        <w:pStyle w:val="a5"/>
        <w:ind w:left="782" w:firstLineChars="0" w:firstLine="0"/>
        <w:rPr>
          <w:rFonts w:ascii="宋体" w:eastAsia="宋体" w:hAnsi="宋体"/>
        </w:rPr>
      </w:pPr>
      <w:r w:rsidRPr="00990F61">
        <w:rPr>
          <w:rFonts w:ascii="宋体" w:eastAsia="宋体" w:hAnsi="宋体"/>
        </w:rPr>
        <w:t>始终将农村人才队伍建设作为发展农村的基本要素。为了加速推进农村人才队伍建设，京山市不断创新活动载体，搭建各类平台，常态化开展招才引智活动。每年组织本地农村农业企业赴外地举行春秋两季大学生校园招聘，遴选专业对口、实用性强的农业院校开展招聘活动，为农村企业招引大学生人才200多名。同时根据农村企业技术性人才奇缺的现实，利用五一、</w:t>
      </w:r>
      <w:r w:rsidRPr="00990F61">
        <w:rPr>
          <w:rFonts w:ascii="宋体" w:eastAsia="宋体" w:hAnsi="宋体" w:hint="eastAsia"/>
        </w:rPr>
        <w:t>国庆、春节等重大节假日开展招聘活动，宣传企业良好待遇和发展前景，吸引技术性人才</w:t>
      </w:r>
      <w:r w:rsidRPr="00990F61">
        <w:rPr>
          <w:rFonts w:ascii="宋体" w:eastAsia="宋体" w:hAnsi="宋体"/>
        </w:rPr>
        <w:t>320多名。通过近几年不断的加大农村人才引进数量，全市各乡镇、村级企业新增大学生、专业技术人才500多名，有效补充了基层农村人才不足的短板。</w:t>
      </w:r>
    </w:p>
    <w:p w14:paraId="33D5D085" w14:textId="32733AF2" w:rsidR="00990F61" w:rsidRPr="00990F61" w:rsidRDefault="00990F61" w:rsidP="00990F61">
      <w:pPr>
        <w:pStyle w:val="a5"/>
        <w:numPr>
          <w:ilvl w:val="0"/>
          <w:numId w:val="1"/>
        </w:numPr>
        <w:ind w:firstLineChars="0"/>
        <w:rPr>
          <w:rFonts w:ascii="宋体" w:eastAsia="宋体" w:hAnsi="宋体"/>
          <w:b/>
          <w:bCs/>
        </w:rPr>
      </w:pPr>
      <w:r w:rsidRPr="00990F61">
        <w:rPr>
          <w:rFonts w:ascii="宋体" w:eastAsia="宋体" w:hAnsi="宋体"/>
          <w:b/>
          <w:bCs/>
        </w:rPr>
        <w:t>着力提素质，强队伍。</w:t>
      </w:r>
    </w:p>
    <w:p w14:paraId="1179087F" w14:textId="77777777" w:rsidR="00990F61" w:rsidRDefault="00990F61" w:rsidP="00990F61">
      <w:pPr>
        <w:pStyle w:val="a5"/>
        <w:ind w:left="782" w:firstLineChars="0" w:firstLine="0"/>
        <w:rPr>
          <w:rFonts w:ascii="宋体" w:eastAsia="宋体" w:hAnsi="宋体"/>
        </w:rPr>
      </w:pPr>
      <w:r w:rsidRPr="00990F61">
        <w:rPr>
          <w:rFonts w:ascii="宋体" w:eastAsia="宋体" w:hAnsi="宋体"/>
        </w:rPr>
        <w:t>始终将农村人才的素质提升作为建强农村的根本路径。一是搭建定点培训平台。借</w:t>
      </w:r>
      <w:r w:rsidRPr="00990F61">
        <w:rPr>
          <w:rFonts w:ascii="宋体" w:eastAsia="宋体" w:hAnsi="宋体"/>
        </w:rPr>
        <w:lastRenderedPageBreak/>
        <w:t>助市内7个农村实用人才示范基地，每年分批分类组织各乡镇实用人才到基地进行实地培训，着重培养水产品养殖、香菇种植、茶油种植等等，培训期满，颁发由人社部门考核、制发技术合格证。二是组织交流学习。不局限于本地的经验，农业部门每年组织一批农业产业带头人等人才赴浙江、云南、山东等农业发展较好且与本地农业产业结构类似的地区进行交流学习，吸取成功经验。三是邀请</w:t>
      </w:r>
      <w:r w:rsidRPr="00990F61">
        <w:rPr>
          <w:rFonts w:ascii="宋体" w:eastAsia="宋体" w:hAnsi="宋体" w:hint="eastAsia"/>
        </w:rPr>
        <w:t>专家指导。组建一支农村、农业工作经验丰富的专业技术人才队伍。“土专家”“田秀才”深入田间地头开展技术服务，编写《小龙虾养殖技术指南》等实用教材，提升农户科学种田意识，培养一批种田能手。通过系统化、有针对性的培训，农村农业各类技术人才素质明显提升，其中有</w:t>
      </w:r>
      <w:r w:rsidRPr="00990F61">
        <w:rPr>
          <w:rFonts w:ascii="宋体" w:eastAsia="宋体" w:hAnsi="宋体"/>
        </w:rPr>
        <w:t>5人获得省级优秀种田能手荣誉称号，78人获得县级以上各类先进技术能手称号。</w:t>
      </w:r>
    </w:p>
    <w:p w14:paraId="34A1E3A0" w14:textId="41A638FB" w:rsidR="00990F61" w:rsidRDefault="00990F61" w:rsidP="00990F61">
      <w:pPr>
        <w:pStyle w:val="a5"/>
        <w:numPr>
          <w:ilvl w:val="0"/>
          <w:numId w:val="1"/>
        </w:numPr>
        <w:ind w:firstLineChars="0"/>
        <w:rPr>
          <w:rFonts w:ascii="宋体" w:eastAsia="宋体" w:hAnsi="宋体"/>
          <w:b/>
          <w:bCs/>
        </w:rPr>
      </w:pPr>
      <w:r w:rsidRPr="00990F61">
        <w:rPr>
          <w:rFonts w:ascii="宋体" w:eastAsia="宋体" w:hAnsi="宋体"/>
          <w:b/>
          <w:bCs/>
        </w:rPr>
        <w:t>着力激活力，稳队伍。</w:t>
      </w:r>
    </w:p>
    <w:p w14:paraId="75F5E713" w14:textId="6B479812" w:rsidR="00F35DC8" w:rsidRPr="00990F61" w:rsidRDefault="00990F61" w:rsidP="00990F61">
      <w:pPr>
        <w:pStyle w:val="a5"/>
        <w:ind w:left="782" w:firstLineChars="0" w:firstLine="0"/>
        <w:rPr>
          <w:rFonts w:ascii="宋体" w:eastAsia="宋体" w:hAnsi="宋体"/>
        </w:rPr>
      </w:pPr>
      <w:r w:rsidRPr="00990F61">
        <w:rPr>
          <w:rFonts w:ascii="宋体" w:eastAsia="宋体" w:hAnsi="宋体"/>
        </w:rPr>
        <w:t>始终将农村人才队伍稳定作为乡村振兴的长久机制。一是建立农村人才库。分门别类建立县、乡、村三级农村人才信息库，对农村人才进行动态管理、跟踪服务，及时了解农村各类人才思想动态、现实困难、发展诉求等，并优先予以解决。二是建立农村人才使用制度。由组织部门牵头，先后选拔50名优秀的种田能手进入基层农技推广站队伍；鼓励20多名农村人才提升文化水平，开展学历教育，有13名人才担任企业管理人员和技术骨干，优先启用68名高中以上农村人才担任村组干部。</w:t>
      </w:r>
    </w:p>
    <w:p w14:paraId="6E9133D5" w14:textId="45EB9C70" w:rsidR="00330E39" w:rsidRDefault="00330E39" w:rsidP="005E2421">
      <w:pPr>
        <w:pStyle w:val="5"/>
      </w:pPr>
      <w:r>
        <w:rPr>
          <w:rFonts w:hint="eastAsia"/>
        </w:rPr>
        <w:t>参考资料：</w:t>
      </w:r>
    </w:p>
    <w:p w14:paraId="7ADD4FB9" w14:textId="77777777" w:rsidR="005E2421" w:rsidRDefault="005E2421" w:rsidP="00F35DC8">
      <w:pPr>
        <w:rPr>
          <w:rFonts w:ascii="宋体" w:eastAsia="宋体" w:hAnsi="宋体"/>
          <w:sz w:val="24"/>
          <w:szCs w:val="28"/>
        </w:rPr>
      </w:pPr>
    </w:p>
    <w:p w14:paraId="17497E01" w14:textId="25E73851" w:rsidR="00330E39" w:rsidRDefault="00000000" w:rsidP="00F35DC8">
      <w:pPr>
        <w:rPr>
          <w:rFonts w:ascii="宋体" w:eastAsia="宋体" w:hAnsi="宋体"/>
          <w:sz w:val="24"/>
          <w:szCs w:val="28"/>
        </w:rPr>
      </w:pPr>
      <w:hyperlink r:id="rId7" w:history="1">
        <w:r w:rsidR="00330E39" w:rsidRPr="00330E39">
          <w:rPr>
            <w:rStyle w:val="a3"/>
            <w:rFonts w:ascii="宋体" w:eastAsia="宋体" w:hAnsi="宋体"/>
            <w:sz w:val="24"/>
            <w:szCs w:val="28"/>
          </w:rPr>
          <w:t>垒筑乡村振兴“智”高点——湖北省人才下乡观察（上） - 湖北省人民政府门户网站 (hubei.gov.cn)</w:t>
        </w:r>
      </w:hyperlink>
    </w:p>
    <w:p w14:paraId="32684FDF" w14:textId="66CCECAF" w:rsidR="00330E39" w:rsidRDefault="00330E39" w:rsidP="00F35DC8">
      <w:pPr>
        <w:rPr>
          <w:rFonts w:ascii="宋体" w:eastAsia="宋体" w:hAnsi="宋体"/>
          <w:sz w:val="24"/>
          <w:szCs w:val="28"/>
        </w:rPr>
      </w:pPr>
    </w:p>
    <w:p w14:paraId="5EA0EB23" w14:textId="45FDFBB7" w:rsidR="00330E39" w:rsidRDefault="00000000" w:rsidP="00F35DC8">
      <w:pPr>
        <w:rPr>
          <w:rFonts w:ascii="宋体" w:eastAsia="宋体" w:hAnsi="宋体"/>
          <w:sz w:val="24"/>
          <w:szCs w:val="28"/>
        </w:rPr>
      </w:pPr>
      <w:hyperlink r:id="rId8" w:history="1">
        <w:r w:rsidR="00330E39" w:rsidRPr="00330E39">
          <w:rPr>
            <w:rStyle w:val="a3"/>
            <w:rFonts w:ascii="宋体" w:eastAsia="宋体" w:hAnsi="宋体"/>
            <w:sz w:val="24"/>
            <w:szCs w:val="28"/>
          </w:rPr>
          <w:t>全面推进乡村振兴人才队伍是关键--理论-中国共产党新闻网 (people.com.cn)</w:t>
        </w:r>
      </w:hyperlink>
    </w:p>
    <w:p w14:paraId="3BAE7992" w14:textId="2F7ABD24" w:rsidR="00330E39" w:rsidRDefault="00330E39" w:rsidP="00F35DC8">
      <w:pPr>
        <w:rPr>
          <w:rFonts w:ascii="宋体" w:eastAsia="宋体" w:hAnsi="宋体"/>
          <w:sz w:val="24"/>
          <w:szCs w:val="28"/>
        </w:rPr>
      </w:pPr>
    </w:p>
    <w:p w14:paraId="12B6E586" w14:textId="5BC29B1C" w:rsidR="00330E39" w:rsidRDefault="00000000" w:rsidP="00F35DC8">
      <w:pPr>
        <w:rPr>
          <w:rFonts w:ascii="宋体" w:eastAsia="宋体" w:hAnsi="宋体"/>
          <w:sz w:val="24"/>
          <w:szCs w:val="28"/>
        </w:rPr>
      </w:pPr>
      <w:hyperlink r:id="rId9" w:history="1">
        <w:r w:rsidR="00330E39" w:rsidRPr="00330E39">
          <w:rPr>
            <w:rStyle w:val="a3"/>
            <w:rFonts w:ascii="宋体" w:eastAsia="宋体" w:hAnsi="宋体"/>
            <w:sz w:val="24"/>
            <w:szCs w:val="28"/>
          </w:rPr>
          <w:t>乡村振兴的关键在“人才振兴” _光明网 (gmw.cn)</w:t>
        </w:r>
      </w:hyperlink>
    </w:p>
    <w:p w14:paraId="53C56FEA" w14:textId="58634FAE" w:rsidR="00330E39" w:rsidRDefault="00330E39" w:rsidP="00F35DC8">
      <w:pPr>
        <w:rPr>
          <w:rFonts w:ascii="宋体" w:eastAsia="宋体" w:hAnsi="宋体"/>
          <w:sz w:val="24"/>
          <w:szCs w:val="28"/>
        </w:rPr>
      </w:pPr>
    </w:p>
    <w:p w14:paraId="74F4A0B9" w14:textId="62DBF68B" w:rsidR="00330E39" w:rsidRDefault="00000000" w:rsidP="00F35DC8">
      <w:pPr>
        <w:rPr>
          <w:rFonts w:ascii="宋体" w:eastAsia="宋体" w:hAnsi="宋体"/>
          <w:sz w:val="24"/>
          <w:szCs w:val="28"/>
        </w:rPr>
      </w:pPr>
      <w:hyperlink r:id="rId10" w:history="1">
        <w:r w:rsidR="00330E39" w:rsidRPr="00330E39">
          <w:rPr>
            <w:rStyle w:val="a3"/>
            <w:rFonts w:ascii="宋体" w:eastAsia="宋体" w:hAnsi="宋体"/>
            <w:sz w:val="24"/>
            <w:szCs w:val="28"/>
          </w:rPr>
          <w:t>坚持人才振兴是乡村振兴的关键所在_腾讯新闻 (qq.com)</w:t>
        </w:r>
      </w:hyperlink>
    </w:p>
    <w:p w14:paraId="2B8E1AF3" w14:textId="05AC97B3" w:rsidR="00330E39" w:rsidRDefault="00330E39" w:rsidP="00F35DC8">
      <w:pPr>
        <w:rPr>
          <w:rFonts w:ascii="宋体" w:eastAsia="宋体" w:hAnsi="宋体"/>
          <w:sz w:val="24"/>
          <w:szCs w:val="28"/>
        </w:rPr>
      </w:pPr>
    </w:p>
    <w:p w14:paraId="49446314" w14:textId="6420E58F" w:rsidR="00330E39" w:rsidRPr="000E266E" w:rsidRDefault="00000000" w:rsidP="00F35DC8">
      <w:pPr>
        <w:rPr>
          <w:rFonts w:ascii="宋体" w:eastAsia="宋体" w:hAnsi="宋体"/>
          <w:sz w:val="24"/>
          <w:szCs w:val="28"/>
        </w:rPr>
      </w:pPr>
      <w:hyperlink r:id="rId11" w:history="1">
        <w:r w:rsidR="00330E39" w:rsidRPr="00330E39">
          <w:rPr>
            <w:rStyle w:val="a3"/>
            <w:rFonts w:ascii="宋体" w:eastAsia="宋体" w:hAnsi="宋体"/>
            <w:sz w:val="24"/>
            <w:szCs w:val="28"/>
          </w:rPr>
          <w:t>乡村振兴 人才为先 </w:t>
        </w:r>
        <w:r w:rsidR="00330E39" w:rsidRPr="00330E39">
          <w:rPr>
            <w:rStyle w:val="a3"/>
            <w:rFonts w:ascii="微软雅黑" w:eastAsia="微软雅黑" w:hAnsi="微软雅黑" w:cs="微软雅黑" w:hint="eastAsia"/>
            <w:sz w:val="24"/>
            <w:szCs w:val="28"/>
          </w:rPr>
          <w:t>−</w:t>
        </w:r>
        <w:r w:rsidR="00330E39" w:rsidRPr="00330E39">
          <w:rPr>
            <w:rStyle w:val="a3"/>
            <w:rFonts w:ascii="宋体" w:eastAsia="宋体" w:hAnsi="宋体" w:cs="宋体" w:hint="eastAsia"/>
            <w:sz w:val="24"/>
            <w:szCs w:val="28"/>
          </w:rPr>
          <w:t> </w:t>
        </w:r>
        <w:r w:rsidR="00330E39" w:rsidRPr="00330E39">
          <w:rPr>
            <w:rStyle w:val="a3"/>
            <w:rFonts w:ascii="宋体" w:eastAsia="宋体" w:hAnsi="宋体"/>
            <w:sz w:val="24"/>
            <w:szCs w:val="28"/>
          </w:rPr>
          <w:t>基层执政 </w:t>
        </w:r>
        <w:r w:rsidR="00330E39" w:rsidRPr="00330E39">
          <w:rPr>
            <w:rStyle w:val="a3"/>
            <w:rFonts w:ascii="微软雅黑" w:eastAsia="微软雅黑" w:hAnsi="微软雅黑" w:cs="微软雅黑" w:hint="eastAsia"/>
            <w:sz w:val="24"/>
            <w:szCs w:val="28"/>
          </w:rPr>
          <w:t>−</w:t>
        </w:r>
        <w:r w:rsidR="00330E39" w:rsidRPr="00330E39">
          <w:rPr>
            <w:rStyle w:val="a3"/>
            <w:rFonts w:ascii="宋体" w:eastAsia="宋体" w:hAnsi="宋体" w:cs="宋体" w:hint="eastAsia"/>
            <w:sz w:val="24"/>
            <w:szCs w:val="28"/>
          </w:rPr>
          <w:t> </w:t>
        </w:r>
        <w:r w:rsidR="00330E39" w:rsidRPr="00330E39">
          <w:rPr>
            <w:rStyle w:val="a3"/>
            <w:rFonts w:ascii="宋体" w:eastAsia="宋体" w:hAnsi="宋体"/>
            <w:sz w:val="24"/>
            <w:szCs w:val="28"/>
          </w:rPr>
          <w:t>案例 </w:t>
        </w:r>
        <w:r w:rsidR="00330E39" w:rsidRPr="00330E39">
          <w:rPr>
            <w:rStyle w:val="a3"/>
            <w:rFonts w:ascii="微软雅黑" w:eastAsia="微软雅黑" w:hAnsi="微软雅黑" w:cs="微软雅黑" w:hint="eastAsia"/>
            <w:sz w:val="24"/>
            <w:szCs w:val="28"/>
          </w:rPr>
          <w:t>−</w:t>
        </w:r>
        <w:r w:rsidR="00330E39" w:rsidRPr="00330E39">
          <w:rPr>
            <w:rStyle w:val="a3"/>
            <w:rFonts w:ascii="宋体" w:eastAsia="宋体" w:hAnsi="宋体" w:cs="宋体" w:hint="eastAsia"/>
            <w:sz w:val="24"/>
            <w:szCs w:val="28"/>
          </w:rPr>
          <w:t> </w:t>
        </w:r>
        <w:r w:rsidR="00330E39" w:rsidRPr="00330E39">
          <w:rPr>
            <w:rStyle w:val="a3"/>
            <w:rFonts w:ascii="宋体" w:eastAsia="宋体" w:hAnsi="宋体"/>
            <w:sz w:val="24"/>
            <w:szCs w:val="28"/>
          </w:rPr>
          <w:t>宣讲家网 (71.cn)</w:t>
        </w:r>
      </w:hyperlink>
    </w:p>
    <w:sectPr w:rsidR="00330E39" w:rsidRPr="000E26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C8D54" w14:textId="77777777" w:rsidR="00BA103B" w:rsidRDefault="00BA103B" w:rsidP="00D11F6A">
      <w:r>
        <w:separator/>
      </w:r>
    </w:p>
  </w:endnote>
  <w:endnote w:type="continuationSeparator" w:id="0">
    <w:p w14:paraId="2402FE0F" w14:textId="77777777" w:rsidR="00BA103B" w:rsidRDefault="00BA103B" w:rsidP="00D11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20396" w14:textId="77777777" w:rsidR="00BA103B" w:rsidRDefault="00BA103B" w:rsidP="00D11F6A">
      <w:r>
        <w:separator/>
      </w:r>
    </w:p>
  </w:footnote>
  <w:footnote w:type="continuationSeparator" w:id="0">
    <w:p w14:paraId="4BDA0E41" w14:textId="77777777" w:rsidR="00BA103B" w:rsidRDefault="00BA103B" w:rsidP="00D11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40BFF"/>
    <w:multiLevelType w:val="hybridMultilevel"/>
    <w:tmpl w:val="E38AA038"/>
    <w:lvl w:ilvl="0" w:tplc="EE56E8A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16cid:durableId="137042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C8"/>
    <w:rsid w:val="000E266E"/>
    <w:rsid w:val="001F3931"/>
    <w:rsid w:val="00330E39"/>
    <w:rsid w:val="00542712"/>
    <w:rsid w:val="005E2421"/>
    <w:rsid w:val="007363FA"/>
    <w:rsid w:val="00990F61"/>
    <w:rsid w:val="00BA103B"/>
    <w:rsid w:val="00D11F6A"/>
    <w:rsid w:val="00F35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9AB28"/>
  <w15:chartTrackingRefBased/>
  <w15:docId w15:val="{68A1ADE5-35CB-4AB1-B256-9C79B6E3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5D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5D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5D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427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E242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5DC8"/>
    <w:rPr>
      <w:b/>
      <w:bCs/>
      <w:kern w:val="44"/>
      <w:sz w:val="44"/>
      <w:szCs w:val="44"/>
    </w:rPr>
  </w:style>
  <w:style w:type="character" w:customStyle="1" w:styleId="20">
    <w:name w:val="标题 2 字符"/>
    <w:basedOn w:val="a0"/>
    <w:link w:val="2"/>
    <w:uiPriority w:val="9"/>
    <w:rsid w:val="00F35D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5DC8"/>
    <w:rPr>
      <w:b/>
      <w:bCs/>
      <w:sz w:val="32"/>
      <w:szCs w:val="32"/>
    </w:rPr>
  </w:style>
  <w:style w:type="character" w:customStyle="1" w:styleId="40">
    <w:name w:val="标题 4 字符"/>
    <w:basedOn w:val="a0"/>
    <w:link w:val="4"/>
    <w:uiPriority w:val="9"/>
    <w:rsid w:val="00542712"/>
    <w:rPr>
      <w:rFonts w:asciiTheme="majorHAnsi" w:eastAsiaTheme="majorEastAsia" w:hAnsiTheme="majorHAnsi" w:cstheme="majorBidi"/>
      <w:b/>
      <w:bCs/>
      <w:sz w:val="28"/>
      <w:szCs w:val="28"/>
    </w:rPr>
  </w:style>
  <w:style w:type="character" w:styleId="a3">
    <w:name w:val="Hyperlink"/>
    <w:basedOn w:val="a0"/>
    <w:uiPriority w:val="99"/>
    <w:unhideWhenUsed/>
    <w:rsid w:val="00330E39"/>
    <w:rPr>
      <w:color w:val="0563C1" w:themeColor="hyperlink"/>
      <w:u w:val="single"/>
    </w:rPr>
  </w:style>
  <w:style w:type="character" w:styleId="a4">
    <w:name w:val="Unresolved Mention"/>
    <w:basedOn w:val="a0"/>
    <w:uiPriority w:val="99"/>
    <w:semiHidden/>
    <w:unhideWhenUsed/>
    <w:rsid w:val="00330E39"/>
    <w:rPr>
      <w:color w:val="605E5C"/>
      <w:shd w:val="clear" w:color="auto" w:fill="E1DFDD"/>
    </w:rPr>
  </w:style>
  <w:style w:type="character" w:customStyle="1" w:styleId="50">
    <w:name w:val="标题 5 字符"/>
    <w:basedOn w:val="a0"/>
    <w:link w:val="5"/>
    <w:uiPriority w:val="9"/>
    <w:rsid w:val="005E2421"/>
    <w:rPr>
      <w:b/>
      <w:bCs/>
      <w:sz w:val="28"/>
      <w:szCs w:val="28"/>
    </w:rPr>
  </w:style>
  <w:style w:type="paragraph" w:styleId="a5">
    <w:name w:val="List Paragraph"/>
    <w:basedOn w:val="a"/>
    <w:uiPriority w:val="34"/>
    <w:qFormat/>
    <w:rsid w:val="00990F61"/>
    <w:pPr>
      <w:ind w:firstLineChars="200" w:firstLine="420"/>
    </w:pPr>
  </w:style>
  <w:style w:type="paragraph" w:styleId="a6">
    <w:name w:val="header"/>
    <w:basedOn w:val="a"/>
    <w:link w:val="a7"/>
    <w:uiPriority w:val="99"/>
    <w:unhideWhenUsed/>
    <w:rsid w:val="00D11F6A"/>
    <w:pPr>
      <w:tabs>
        <w:tab w:val="center" w:pos="4153"/>
        <w:tab w:val="right" w:pos="8306"/>
      </w:tabs>
      <w:snapToGrid w:val="0"/>
      <w:jc w:val="center"/>
    </w:pPr>
    <w:rPr>
      <w:sz w:val="18"/>
      <w:szCs w:val="18"/>
    </w:rPr>
  </w:style>
  <w:style w:type="character" w:customStyle="1" w:styleId="a7">
    <w:name w:val="页眉 字符"/>
    <w:basedOn w:val="a0"/>
    <w:link w:val="a6"/>
    <w:uiPriority w:val="99"/>
    <w:rsid w:val="00D11F6A"/>
    <w:rPr>
      <w:sz w:val="18"/>
      <w:szCs w:val="18"/>
    </w:rPr>
  </w:style>
  <w:style w:type="paragraph" w:styleId="a8">
    <w:name w:val="footer"/>
    <w:basedOn w:val="a"/>
    <w:link w:val="a9"/>
    <w:uiPriority w:val="99"/>
    <w:unhideWhenUsed/>
    <w:rsid w:val="00D11F6A"/>
    <w:pPr>
      <w:tabs>
        <w:tab w:val="center" w:pos="4153"/>
        <w:tab w:val="right" w:pos="8306"/>
      </w:tabs>
      <w:snapToGrid w:val="0"/>
      <w:jc w:val="left"/>
    </w:pPr>
    <w:rPr>
      <w:sz w:val="18"/>
      <w:szCs w:val="18"/>
    </w:rPr>
  </w:style>
  <w:style w:type="character" w:customStyle="1" w:styleId="a9">
    <w:name w:val="页脚 字符"/>
    <w:basedOn w:val="a0"/>
    <w:link w:val="a8"/>
    <w:uiPriority w:val="99"/>
    <w:rsid w:val="00D11F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ory.people.com.cn/n1/2022/0504/c40531-3241383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ubei.gov.cn/zwgk/hbyw/hbywqb/202108/t20210822_3715212.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71.cn/2019/0425/1041814.shtml" TargetMode="External"/><Relationship Id="rId5" Type="http://schemas.openxmlformats.org/officeDocument/2006/relationships/footnotes" Target="footnotes.xml"/><Relationship Id="rId10" Type="http://schemas.openxmlformats.org/officeDocument/2006/relationships/hyperlink" Target="https://new.qq.com/rain/a/20221124A01LPD00" TargetMode="External"/><Relationship Id="rId4" Type="http://schemas.openxmlformats.org/officeDocument/2006/relationships/webSettings" Target="webSettings.xml"/><Relationship Id="rId9" Type="http://schemas.openxmlformats.org/officeDocument/2006/relationships/hyperlink" Target="https://economy.gmw.cn/2019-10/20/content_3324811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Rainbow</dc:creator>
  <cp:keywords/>
  <dc:description/>
  <cp:lastModifiedBy>River Rainbow</cp:lastModifiedBy>
  <cp:revision>6</cp:revision>
  <dcterms:created xsi:type="dcterms:W3CDTF">2022-12-01T01:37:00Z</dcterms:created>
  <dcterms:modified xsi:type="dcterms:W3CDTF">2022-12-01T10:34:00Z</dcterms:modified>
</cp:coreProperties>
</file>