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mit täglichem Kundenkontakt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Sprachen, Produktdaten, E-Mail-Flows,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p>
      <w:pPr>
        <w:pStyle w:val="BodyText"/>
      </w:pPr>
      <w:r>
        <w:t xml:space="preserve">Tools: Shopify, Google Search Console, GA4, Klaviyo, Google Merchant Center, Judge.me, Python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tools-in-projekten-eingesetzt"/>
    <w:p>
      <w:pPr>
        <w:pStyle w:val="Heading2"/>
      </w:pPr>
      <w:r>
        <w:t xml:space="preserve">Kenntnisse &amp; Tools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10"/>
        </w:numPr>
      </w:pPr>
      <w:r>
        <w:t xml:space="preserve">Analyse &amp; Tools: Google Search Console, Google Analytics 4, Bing Webmaster Tools (API), Lighthouse, Plausible, IndexNow, UTM-Tracking</w:t>
      </w:r>
    </w:p>
    <w:p>
      <w:pPr>
        <w:pStyle w:val="Compact"/>
        <w:numPr>
          <w:ilvl w:val="0"/>
          <w:numId w:val="1010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10"/>
        </w:numPr>
      </w:pPr>
      <w:r>
        <w:t xml:space="preserve">E-Mail-Marketing &amp; Automation: Klaviyo (Flows, Vorlagen, consent-gesteuertes Onsite-Tracking), Double-Opt-In-Newsletter</w:t>
      </w:r>
    </w:p>
    <w:p>
      <w:pPr>
        <w:pStyle w:val="Compact"/>
        <w:numPr>
          <w:ilvl w:val="0"/>
          <w:numId w:val="1010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10"/>
        </w:numPr>
      </w:pPr>
      <w:r>
        <w:t xml:space="preserve">KI: Claude und Gemini (LLM-APIs), KI-Agenten (Claude Code), KI-Video (Veo, Kling)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2026-09-29T04:18:18Z</dcterms:created>
  <dcterms:modified xsi:type="dcterms:W3CDTF">2026-09-29T04:18:18Z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