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AI Automation Engineer · Junior / Career Changer</w:t>
      </w:r>
    </w:p>
    <w:p>
      <w:pPr>
        <w:pStyle w:val="BodyText"/>
      </w:pPr>
      <w:r>
        <w:t xml:space="preserve">Email: jason@roschmann-systems.de | Phone: +49 155 612 953 91</w:t>
      </w:r>
      <w:r>
        <w:br/>
      </w:r>
      <w:r>
        <w:t xml:space="preserve">LinkedIn: linkedin.com/in/jason-roschmann-1091512b2 | Web CV: jasonroschmann.github.io/cv</w:t>
      </w:r>
      <w:r>
        <w:br/>
      </w:r>
      <w:r>
        <w:t xml:space="preserve">Location: Hamburg, Germany | Open to remote, Hamburg, or relocation for the right role (Zürich included)</w:t>
      </w:r>
      <w:r>
        <w:br/>
      </w:r>
      <w:r>
        <w:t xml:space="preserve">EU citizen — for a Swiss role, the B permit is a 14-day registration: no quota, no permit procedure for the employer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Since 2024 I have independently designed and built AI-driven automation and software systems — from FastAPI backends with their own test coverage to Linux server infrastructure on Hetzner. I own the specification, the architecture, the tests and the deployment; implementation I orchestrate through Claude Code, but the judgment stays with me. Four years of B2B direct sales before that are the reason I understand the real problem first and build second. I am looking for an entry-level or junior engineering role where I build automation and AI systems and grow technically — the junior level is a deliberate choice.</w:t>
      </w:r>
    </w:p>
    <w:bookmarkEnd w:id="9"/>
    <w:bookmarkStart w:id="12" w:name="systems-i-built-myself"/>
    <w:p>
      <w:pPr>
        <w:pStyle w:val="Heading2"/>
      </w:pPr>
      <w:r>
        <w:t xml:space="preserve">Systems I Built Myself</w:t>
      </w:r>
    </w:p>
    <w:bookmarkStart w:id="10" w:name="ai-automation-builder-self-employed"/>
    <w:p>
      <w:pPr>
        <w:pStyle w:val="Heading3"/>
      </w:pPr>
      <w:r>
        <w:t xml:space="preserve">AI Automation Builder, self-employed</w:t>
      </w:r>
    </w:p>
    <w:p>
      <w:pPr>
        <w:pStyle w:val="FirstParagraph"/>
      </w:pPr>
      <w:r>
        <w:rPr>
          <w:b/>
          <w:bCs/>
        </w:rPr>
        <w:t xml:space="preserve">2024 – present | Hamburg, remote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pim-engine</w:t>
      </w:r>
      <w:r>
        <w:t xml:space="preserve"> </w:t>
      </w:r>
      <w:r>
        <w:t xml:space="preserve">— product-data service for Shopify (Python, FastAPI, Shopify Admin API): 21 of 21 commits mine, 66 tests green in under one second, CI in place. Core design rule: an LLM must never grade an LLM — output is checked against stored ground-truth facts, not against a second model opinion.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NarutoIdle</w:t>
      </w:r>
      <w:r>
        <w:t xml:space="preserve"> </w:t>
      </w:r>
      <w:r>
        <w:t xml:space="preserve">— game engine as a TypeScript monorepo: 378 of 378 commits mine, 858 tests green in 157 seconds, CI runs without a single secret. Built with Claude Code as pair programmer, with architecture and QA owned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hermes-brett</w:t>
      </w:r>
      <w:r>
        <w:t xml:space="preserve"> </w:t>
      </w:r>
      <w:r>
        <w:t xml:space="preserve">— work-organisation tool: 39 of 39 commits mine, self-test with 383 assertions, runs without npm install and without a build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systems</w:t>
      </w:r>
      <w:r>
        <w:t xml:space="preserve"> </w:t>
      </w:r>
      <w:r>
        <w:t xml:space="preserve">on my own Linux infrastructure (Hetzner): specialised agent roles for research, fact-checking and content, with approval gates before anything reaches the outside world, plus heartbeats, error alerts and a kill switch. My own review layer caught a real credential leak and faulty deployments before they went live. Agentic systems rarely fail on the happy path; they fail on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and commerce work:</w:t>
      </w:r>
      <w:r>
        <w:t xml:space="preserve"> </w:t>
      </w:r>
      <w:r>
        <w:t xml:space="preserve">duftkumpels.shop is live — theme customisation, automation and optimisation on a purchased theme base (Prestige), bilingual DE/EN, custom metafields, conversion and SEO work. Search Console over 28 days: 545 clicks up from 505, 16,768 impressions up from 14,193 — that is visibility, not a revenue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nk247store.de</w:t>
      </w:r>
      <w:r>
        <w:t xml:space="preserve"> </w:t>
      </w:r>
      <w:r>
        <w:t xml:space="preserve">— paid client project, live, home page responds in roughly 0.2 seconds. The repository stays private; it belongs to the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Interactive web CV</w:t>
      </w:r>
      <w:r>
        <w:t xml:space="preserve"> </w:t>
      </w:r>
      <w:r>
        <w:t xml:space="preserve">as an installable Progressive Web App, a single HTML file with no framework: SVG displacement filters, an interactive canvas graph, and a WebGL fluid simulation ported from PavelDoGreat/WebGL-Fluid-Simulation (MIT) and rebuilt around my own brand logic.</w:t>
      </w:r>
    </w:p>
    <w:p>
      <w:pPr>
        <w:pStyle w:val="FirstParagraph"/>
      </w:pPr>
      <w:r>
        <w:t xml:space="preserve">Happy to walk through the private repositories on request, or live at the screen in an interview.</w:t>
      </w:r>
    </w:p>
    <w:bookmarkEnd w:id="10"/>
    <w:bookmarkStart w:id="11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 and Ranger Marketing (sales partner), nationwide field sales</w:t>
      </w:r>
    </w:p>
    <w:p>
      <w:pPr>
        <w:pStyle w:val="Compact"/>
        <w:numPr>
          <w:ilvl w:val="0"/>
          <w:numId w:val="1002"/>
        </w:numPr>
      </w:pPr>
      <w:r>
        <w:t xml:space="preserve">Daily cold outreach to decision-makers, 200+ closed contracts per month.</w:t>
      </w:r>
    </w:p>
    <w:p>
      <w:pPr>
        <w:pStyle w:val="Compact"/>
        <w:numPr>
          <w:ilvl w:val="0"/>
          <w:numId w:val="1002"/>
        </w:numPr>
      </w:pPr>
      <w:r>
        <w:t xml:space="preserve">Negotiated directly with owners and managing directors.</w:t>
      </w:r>
    </w:p>
    <w:p>
      <w:pPr>
        <w:pStyle w:val="Compact"/>
        <w:numPr>
          <w:ilvl w:val="0"/>
          <w:numId w:val="1002"/>
        </w:numPr>
      </w:pPr>
      <w:r>
        <w:t xml:space="preserve">Rejection by the minute — which is where a realistic relationship with resistance comes from, and a sense for which problems a business actually needs solved.</w:t>
      </w:r>
    </w:p>
    <w:bookmarkEnd w:id="11"/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Claude Code / Claude SDK, MCP, multi-agent architectures, approval gates and verification layers, specification-driven development, prompt design, n8n</w:t>
      </w:r>
    </w:p>
    <w:p>
      <w:pPr>
        <w:pStyle w:val="BodyText"/>
      </w:pPr>
      <w:r>
        <w:rPr>
          <w:b/>
          <w:bCs/>
        </w:rPr>
        <w:t xml:space="preserve">Technical stack:</w:t>
      </w:r>
      <w:r>
        <w:t xml:space="preserve"> </w:t>
      </w:r>
      <w:r>
        <w:t xml:space="preserve">Python, FastAPI, TypeScript, Next.js, PostgreSQL, Playwright, Docker, Linux servers (Hetzner), Git/CI</w:t>
      </w:r>
    </w:p>
    <w:p>
      <w:pPr>
        <w:pStyle w:val="BodyText"/>
      </w:pPr>
      <w:r>
        <w:rPr>
          <w:b/>
          <w:bCs/>
        </w:rPr>
        <w:t xml:space="preserve">E-commerce:</w:t>
      </w:r>
      <w:r>
        <w:t xml:space="preserve"> </w:t>
      </w:r>
      <w:r>
        <w:t xml:space="preserve">Shopify Liquid and theme customisation, custom metafields, technical SEO, conversion optimisation, Google Ads (Search, Performance Max)</w:t>
      </w:r>
    </w:p>
    <w:p>
      <w:pPr>
        <w:pStyle w:val="BodyText"/>
      </w:pPr>
      <w:r>
        <w:rPr>
          <w:b/>
          <w:bCs/>
        </w:rPr>
        <w:t xml:space="preserve">From sales:</w:t>
      </w:r>
      <w:r>
        <w:t xml:space="preserve"> </w:t>
      </w:r>
      <w:r>
        <w:t xml:space="preserve">decision-maker conversations, needs analysis, objection handling — listed as communication strength, not as a target role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t xml:space="preserve">No university degree and no completed vocational qualification. The evidence for my work is the systems listed above.</w:t>
      </w:r>
    </w:p>
    <w:p>
      <w:pPr>
        <w:pStyle w:val="Compact"/>
        <w:numPr>
          <w:ilvl w:val="0"/>
          <w:numId w:val="1003"/>
        </w:numPr>
      </w:pPr>
      <w:r>
        <w:t xml:space="preserve">Web development training, 2024 (6 months): HTML, CSS, JavaScript, web architecture</w:t>
      </w:r>
    </w:p>
    <w:p>
      <w:pPr>
        <w:pStyle w:val="Compact"/>
        <w:numPr>
          <w:ilvl w:val="0"/>
          <w:numId w:val="1003"/>
        </w:numPr>
      </w:pPr>
      <w:r>
        <w:t xml:space="preserve">Google Ads Skillshop, January 2026: Search, Performance Max</w:t>
      </w:r>
    </w:p>
    <w:p>
      <w:pPr>
        <w:pStyle w:val="Compact"/>
        <w:numPr>
          <w:ilvl w:val="0"/>
          <w:numId w:val="1003"/>
        </w:numPr>
      </w:pPr>
      <w:r>
        <w:t xml:space="preserve">Self-taught, ongoing since 2024: Python, AI systems, software architecture</w:t>
      </w:r>
    </w:p>
    <w:bookmarkEnd w:id="14"/>
    <w:bookmarkStart w:id="15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t xml:space="preserve">German: native</w:t>
      </w:r>
    </w:p>
    <w:p>
      <w:pPr>
        <w:pStyle w:val="Compact"/>
        <w:numPr>
          <w:ilvl w:val="0"/>
          <w:numId w:val="1004"/>
        </w:numPr>
      </w:pPr>
      <w:r>
        <w:t xml:space="preserve">English: B1, working towards B2 — my day-to-day technical work is in English</w:t>
      </w:r>
    </w:p>
    <w:p>
      <w:pPr>
        <w:pStyle w:val="Compact"/>
        <w:numPr>
          <w:ilvl w:val="0"/>
          <w:numId w:val="1004"/>
        </w:numPr>
      </w:pPr>
      <w:r>
        <w:t xml:space="preserve">Polish: conversational (spoken)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2026-09-22T02:53:06Z</dcterms:created>
  <dcterms:modified xsi:type="dcterms:W3CDTF">2026-09-22T02:53:06Z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