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experience includes API integration, background jobs and targeted tests against duplicate actions and data loss. I use AI agents for implementation; I define the requirements for my contributions and verify that they are met.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fixes for stuck jobs and a production that was triggered twice.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In a separate contribution, I fixed silent data loss in the task store and added five tests.</w:t>
      </w:r>
    </w:p>
    <w:p>
      <w:pPr>
        <w:pStyle w:val="Compact"/>
        <w:numPr>
          <w:ilvl w:val="0"/>
          <w:numId w:val="1002"/>
        </w:numPr>
      </w:pPr>
      <w:r>
        <w:t xml:space="preserve">Evidence: mutation test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provides an additional review, rollout with checksums and automatic rollback.</w:t>
      </w:r>
    </w:p>
    <w:bookmarkEnd w:id="11"/>
    <w:bookmarkStart w:id="12" w:name="Xa24f75b7c41d1b721c4b7f3e671010301f5c2d3"/>
    <w:p>
      <w:pPr>
        <w:pStyle w:val="Heading3"/>
      </w:pPr>
      <w:r>
        <w:t xml:space="preserve">AI-assisted job application management (personal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Cross-channel ledger for first applications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Websites and shops for clients — design,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email: Automated a Search Console analysis of search queries and adjusted titles and metadata accordingly; checked the indexing status of 700 URLs; fixed a Klaviyo abandonment email to link to a recoverable checkout.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Multilingual: built a DE/EN/FR translation pipeline with HTML extraction, structure checks and import via CSV or GraphQL; localised product names and collection copy (duftkumpels.shop).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20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December 2025, valid until 3 December 2026 – verifiable: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bookmarkEnd w:id="20"/>
    <w:bookmarkStart w:id="21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2026-09-28T18:47:41Z</dcterms:created>
  <dcterms:modified xsi:type="dcterms:W3CDTF">2026-09-28T18:47:41Z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