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Germany (relocating to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[Company]</w:t>
      </w:r>
    </w:p>
    <w:p>
      <w:pPr>
        <w:pStyle w:val="BodyText"/>
      </w:pPr>
      <w:r>
        <w:t xml:space="preserve">Application for [Role] – [Company]</w:t>
      </w:r>
    </w:p>
    <w:p>
      <w:pPr>
        <w:pStyle w:val="BodyText"/>
      </w:pPr>
      <w:r>
        <w:t xml:space="preserve">Dear [Hiring Manager / Hiring Team],</w:t>
      </w:r>
    </w:p>
    <w:p>
      <w:pPr>
        <w:pStyle w:val="BodyText"/>
      </w:pPr>
      <w:r>
        <w:t xml:space="preserve">[Company]’s [Role] posting describes exactly the intersection I’ve spent the last few years building: hands-on technical delivery combined with real customer-facing sales instinct.</w:t>
      </w:r>
    </w:p>
    <w:p>
      <w:pPr>
        <w:pStyle w:val="BodyText"/>
      </w:pPr>
      <w:r>
        <w:t xml:space="preserve">Before I started building software, I spent four years in B2B door-to-door sales — over 200 deals closed per month, 60% new-customer share, negotiating directly with owners and decision-makers. Since 2024, I’ve been building and operating AI-driven automation systems myself: FastAPI backends, multi-agent systems, and production Shopify stores, owning everything from architecture and testing to deployment.</w:t>
      </w:r>
    </w:p>
    <w:p>
      <w:pPr>
        <w:pStyle w:val="BodyText"/>
      </w:pPr>
      <w:r>
        <w:t xml:space="preserve">[1–2 sentences tailored to the specific posting: pick the detail from {Company}’s job ad that most directly matches one of your projects or your sales background.]</w:t>
      </w:r>
    </w:p>
    <w:p>
      <w:pPr>
        <w:pStyle w:val="BodyText"/>
      </w:pPr>
      <w:r>
        <w:t xml:space="preserve">I’m an EU citizen holding a Swiss B permit, so hiring me involves no quota or work-permit process. I’m flexible to relocate to Zürich for the right role.</w:t>
      </w:r>
    </w:p>
    <w:p>
      <w:pPr>
        <w:pStyle w:val="BodyText"/>
      </w:pPr>
      <w:r>
        <w:t xml:space="preserve">I’d welcome the opportunity to discuss the [Role] position further.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Jason Roschmann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NOTE: Only replace the bracketed placeholders. The 1–2 tailored sentences are the only part that truly needs rewriting per company — everything else stays stable. Target: 2–3 minutes per application.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2026-08-02T23:05:34Z</dcterms:created>
  <dcterms:modified xsi:type="dcterms:W3CDTF">2026-08-02T23:05:34Z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