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26E9A" w14:textId="77777777" w:rsidR="00160AFA" w:rsidRPr="00160AFA" w:rsidRDefault="00160AFA" w:rsidP="00160AFA">
      <w:pPr>
        <w:rPr>
          <w:b/>
          <w:bCs/>
        </w:rPr>
      </w:pPr>
      <w:r w:rsidRPr="00160AFA">
        <w:rPr>
          <w:b/>
          <w:bCs/>
        </w:rPr>
        <w:t>ALT TEXT FOR FIGURES</w:t>
      </w:r>
    </w:p>
    <w:p w14:paraId="02B9DBC5" w14:textId="77777777" w:rsidR="00160AFA" w:rsidRPr="00160AFA" w:rsidRDefault="00160AFA" w:rsidP="00160AFA">
      <w:pPr>
        <w:rPr>
          <w:b/>
          <w:bCs/>
        </w:rPr>
      </w:pPr>
      <w:r w:rsidRPr="00160AFA">
        <w:rPr>
          <w:b/>
          <w:bCs/>
        </w:rPr>
        <w:t>Fig. 1 — Stability and Identity</w:t>
      </w:r>
      <w:r w:rsidRPr="00160AFA">
        <w:rPr>
          <w:b/>
          <w:bCs/>
        </w:rPr>
        <w:noBreakHyphen/>
        <w:t>Space Geometry</w:t>
      </w:r>
    </w:p>
    <w:p w14:paraId="2F30D588" w14:textId="77777777" w:rsidR="00160AFA" w:rsidRPr="00160AFA" w:rsidRDefault="00160AFA" w:rsidP="00160AFA">
      <w:r w:rsidRPr="00160AFA">
        <w:t>Alt Text: Diagram showing three panels: a left grid with circular contours, a central curved geometric shape labeled C, and a right grid with wavy contours. Arrows indicate a transformation from the left pattern through the central shape to the right pattern.</w:t>
      </w:r>
    </w:p>
    <w:p w14:paraId="7F7C8863" w14:textId="77777777" w:rsidR="00160AFA" w:rsidRPr="00160AFA" w:rsidRDefault="00160AFA" w:rsidP="00160AFA">
      <w:pPr>
        <w:rPr>
          <w:b/>
          <w:bCs/>
        </w:rPr>
      </w:pPr>
      <w:r w:rsidRPr="00160AFA">
        <w:rPr>
          <w:b/>
          <w:bCs/>
        </w:rPr>
        <w:t>Fig. 2 — Dual</w:t>
      </w:r>
      <w:r w:rsidRPr="00160AFA">
        <w:rPr>
          <w:b/>
          <w:bCs/>
        </w:rPr>
        <w:noBreakHyphen/>
        <w:t>Entity Coupling Geometry</w:t>
      </w:r>
    </w:p>
    <w:p w14:paraId="678947D5" w14:textId="538C4EF5" w:rsidR="00160AFA" w:rsidRPr="00160AFA" w:rsidRDefault="00160AFA" w:rsidP="00160AFA">
      <w:r w:rsidRPr="00160AFA">
        <w:t>Alt Text: Two symmetric funnel</w:t>
      </w:r>
      <w:r w:rsidRPr="00160AFA">
        <w:noBreakHyphen/>
        <w:t xml:space="preserve">shaped surfaces labeled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160AFA"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160AFA">
        <w:t>. They meet at a central point marked as a coupling constant. Grid lines cover both surfaces to show curvature.</w:t>
      </w:r>
    </w:p>
    <w:p w14:paraId="1895989D" w14:textId="77777777" w:rsidR="00160AFA" w:rsidRPr="00160AFA" w:rsidRDefault="00160AFA" w:rsidP="00160AFA">
      <w:pPr>
        <w:rPr>
          <w:b/>
          <w:bCs/>
        </w:rPr>
      </w:pPr>
      <w:r w:rsidRPr="00160AFA">
        <w:rPr>
          <w:b/>
          <w:bCs/>
        </w:rPr>
        <w:t>Fig. 3 — Observer–Quantum Bridge Geometry</w:t>
      </w:r>
    </w:p>
    <w:p w14:paraId="3E0C7788" w14:textId="77777777" w:rsidR="00160AFA" w:rsidRPr="00160AFA" w:rsidRDefault="00160AFA" w:rsidP="00160AFA">
      <w:r w:rsidRPr="00160AFA">
        <w:t>Alt Text: Two curved grid surfaces labeled “Observer Geometry” and “Quantum Geometry,” connected by a central bridge region labeled C. Mathematical symbols appear around the surfaces, and a glowing path runs between them.</w:t>
      </w:r>
    </w:p>
    <w:p w14:paraId="7F527498" w14:textId="77777777" w:rsidR="00160AFA" w:rsidRPr="00160AFA" w:rsidRDefault="00160AFA" w:rsidP="00160AFA">
      <w:pPr>
        <w:rPr>
          <w:b/>
          <w:bCs/>
        </w:rPr>
      </w:pPr>
      <w:r w:rsidRPr="00160AFA">
        <w:rPr>
          <w:b/>
          <w:bCs/>
        </w:rPr>
        <w:t>Fig. 4 — Collapse</w:t>
      </w:r>
      <w:r w:rsidRPr="00160AFA">
        <w:rPr>
          <w:b/>
          <w:bCs/>
        </w:rPr>
        <w:noBreakHyphen/>
        <w:t>Driven Correction Mapping</w:t>
      </w:r>
    </w:p>
    <w:p w14:paraId="194FE368" w14:textId="77777777" w:rsidR="00160AFA" w:rsidRPr="00160AFA" w:rsidRDefault="00160AFA" w:rsidP="00160AFA">
      <w:r w:rsidRPr="00160AFA">
        <w:t>Alt Text: Three waveforms labeled Mode 1, Collapse, and Mode 3 converge toward a bright central point labeled Collapse. An arrow points downward to an eye icon representing an observer.</w:t>
      </w:r>
    </w:p>
    <w:p w14:paraId="28D3CDBF" w14:textId="77777777" w:rsidR="00160AFA" w:rsidRPr="00160AFA" w:rsidRDefault="00160AFA" w:rsidP="00160AFA">
      <w:pPr>
        <w:rPr>
          <w:b/>
          <w:bCs/>
        </w:rPr>
      </w:pPr>
      <w:r w:rsidRPr="00160AFA">
        <w:rPr>
          <w:b/>
          <w:bCs/>
        </w:rPr>
        <w:t>Fig. 5 — Single</w:t>
      </w:r>
      <w:r w:rsidRPr="00160AFA">
        <w:rPr>
          <w:b/>
          <w:bCs/>
        </w:rPr>
        <w:noBreakHyphen/>
        <w:t>Electron Mode Geometry</w:t>
      </w:r>
    </w:p>
    <w:p w14:paraId="6088DE5E" w14:textId="77777777" w:rsidR="00160AFA" w:rsidRPr="00160AFA" w:rsidRDefault="00160AFA" w:rsidP="00160AFA">
      <w:r w:rsidRPr="00160AFA">
        <w:t>Alt Text: Toroidal (doughnut</w:t>
      </w:r>
      <w:r w:rsidRPr="00160AFA">
        <w:noBreakHyphen/>
        <w:t>shaped) structure centered in the image, surrounded by mathematical labels. Grid lines and vector</w:t>
      </w:r>
      <w:r w:rsidRPr="00160AFA">
        <w:noBreakHyphen/>
        <w:t>style arrows illustrate curvature, torsion, and flow around the torus.</w:t>
      </w:r>
    </w:p>
    <w:p w14:paraId="7DC7AF03" w14:textId="77777777" w:rsidR="00160AFA" w:rsidRPr="00160AFA" w:rsidRDefault="00160AFA" w:rsidP="00160AFA">
      <w:pPr>
        <w:rPr>
          <w:b/>
          <w:bCs/>
        </w:rPr>
      </w:pPr>
      <w:r w:rsidRPr="00160AFA">
        <w:rPr>
          <w:b/>
          <w:bCs/>
        </w:rPr>
        <w:t>Highlight Images</w:t>
      </w:r>
    </w:p>
    <w:p w14:paraId="7091F162" w14:textId="77777777" w:rsidR="00160AFA" w:rsidRPr="00160AFA" w:rsidRDefault="00160AFA" w:rsidP="00160AFA">
      <w:pPr>
        <w:rPr>
          <w:b/>
          <w:bCs/>
        </w:rPr>
      </w:pPr>
      <w:r w:rsidRPr="00160AFA">
        <w:rPr>
          <w:b/>
          <w:bCs/>
        </w:rPr>
        <w:t>Highlight Image — Geometric Modes of Physical Quantities</w:t>
      </w:r>
    </w:p>
    <w:p w14:paraId="29E64100" w14:textId="5DD0D2EC" w:rsidR="00160AFA" w:rsidRPr="00160AFA" w:rsidRDefault="00160AFA" w:rsidP="00160AFA">
      <w:r w:rsidRPr="00160AFA">
        <w:t xml:space="preserve">Alt Text: Central 3D geometric shape labeled T with arrows pointing to smaller diagrams representing mass, charge, spin, time, and energy. A smaller graph labeled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160AFA">
        <w:t>appears on the left.</w:t>
      </w:r>
    </w:p>
    <w:p w14:paraId="01587558" w14:textId="77777777" w:rsidR="00160AFA" w:rsidRPr="00160AFA" w:rsidRDefault="00160AFA" w:rsidP="00160AFA">
      <w:pPr>
        <w:rPr>
          <w:b/>
          <w:bCs/>
        </w:rPr>
      </w:pPr>
      <w:r w:rsidRPr="00160AFA">
        <w:rPr>
          <w:b/>
          <w:bCs/>
        </w:rPr>
        <w:t>Highlight Image (2) — Observer–Quantum Geometry Unification</w:t>
      </w:r>
    </w:p>
    <w:p w14:paraId="399A6A5D" w14:textId="77777777" w:rsidR="00160AFA" w:rsidRPr="00160AFA" w:rsidRDefault="00160AFA" w:rsidP="00160AFA">
      <w:r w:rsidRPr="00160AFA">
        <w:t>Alt Text: Two curved grid surfaces labeled Observer Geometry and Quantum Geometry connected by a central region labeled C. Mathematical symbols appear around the surfaces, and a glowing connection runs between them.</w:t>
      </w:r>
    </w:p>
    <w:p w14:paraId="73EF50DE" w14:textId="77777777" w:rsidR="00160AFA" w:rsidRPr="00160AFA" w:rsidRDefault="00160AFA" w:rsidP="00160AFA">
      <w:pPr>
        <w:rPr>
          <w:b/>
          <w:bCs/>
        </w:rPr>
      </w:pPr>
      <w:r w:rsidRPr="00160AFA">
        <w:rPr>
          <w:b/>
          <w:bCs/>
        </w:rPr>
        <w:lastRenderedPageBreak/>
        <w:t>Keywords</w:t>
      </w:r>
    </w:p>
    <w:p w14:paraId="3EFE4D35" w14:textId="77777777" w:rsidR="00160AFA" w:rsidRPr="00160AFA" w:rsidRDefault="00160AFA" w:rsidP="00160AFA">
      <w:r w:rsidRPr="00160AFA">
        <w:t>Geometric Field Theory Worldline Dynamics Identity</w:t>
      </w:r>
      <w:r w:rsidRPr="00160AFA">
        <w:noBreakHyphen/>
        <w:t>Space Invariants Operator</w:t>
      </w:r>
      <w:r w:rsidRPr="00160AFA">
        <w:noBreakHyphen/>
        <w:t>Based Stability Quantum Geometry Mapping</w:t>
      </w:r>
    </w:p>
    <w:p w14:paraId="3CE4CE22" w14:textId="77777777" w:rsidR="00160AFA" w:rsidRPr="00160AFA" w:rsidRDefault="00160AFA" w:rsidP="00160AFA">
      <w:pPr>
        <w:rPr>
          <w:b/>
          <w:bCs/>
        </w:rPr>
      </w:pPr>
      <w:r w:rsidRPr="00160AFA">
        <w:rPr>
          <w:b/>
          <w:bCs/>
        </w:rPr>
        <w:t>License</w:t>
      </w:r>
    </w:p>
    <w:p w14:paraId="30C4CD10" w14:textId="77777777" w:rsidR="00160AFA" w:rsidRPr="00160AFA" w:rsidRDefault="00160AFA" w:rsidP="00160AFA">
      <w:r w:rsidRPr="00160AFA">
        <w:rPr>
          <w:b/>
          <w:bCs/>
        </w:rPr>
        <w:t>CC BY 4.0 — Creative Commons Attribution</w:t>
      </w:r>
    </w:p>
    <w:p w14:paraId="2D535B99" w14:textId="77777777" w:rsidR="00FC3D7D" w:rsidRDefault="00FC3D7D"/>
    <w:sectPr w:rsidR="00FC3D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AFA"/>
    <w:rsid w:val="00160AFA"/>
    <w:rsid w:val="0043622F"/>
    <w:rsid w:val="00BD0617"/>
    <w:rsid w:val="00D338F1"/>
    <w:rsid w:val="00F02E84"/>
    <w:rsid w:val="00FC3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45E2C"/>
  <w15:chartTrackingRefBased/>
  <w15:docId w15:val="{4F24EC31-A502-44FD-9E6D-6672C3EC5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A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A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A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A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A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dutton</dc:creator>
  <cp:keywords/>
  <dc:description/>
  <cp:lastModifiedBy>jason dutton</cp:lastModifiedBy>
  <cp:revision>1</cp:revision>
  <dcterms:created xsi:type="dcterms:W3CDTF">2026-09-16T00:10:00Z</dcterms:created>
  <dcterms:modified xsi:type="dcterms:W3CDTF">2026-09-16T00:13:00Z</dcterms:modified>
</cp:coreProperties>
</file>