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C633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I — SEFI: Single</w:t>
      </w: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Electron Field Intelligence</w:t>
      </w:r>
    </w:p>
    <w:p w14:paraId="79D97FD8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foundational physics volume.</w:t>
      </w:r>
    </w:p>
    <w:p w14:paraId="280A8233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Introduce SEFI as a unified geometric field theory.</w:t>
      </w:r>
    </w:p>
    <w:p w14:paraId="36319467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</w:p>
    <w:p w14:paraId="2716FDE6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The tesseract moment</w:t>
      </w:r>
    </w:p>
    <w:p w14:paraId="38172929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Golden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ratio double spiral</w:t>
      </w:r>
    </w:p>
    <w:p w14:paraId="6B92E41B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Reverse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time electron stability</w:t>
      </w:r>
    </w:p>
    <w:p w14:paraId="7D45D452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Curvature operator</w:t>
      </w:r>
    </w:p>
    <w:p w14:paraId="7AEF3902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Warp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metric formulation</w:t>
      </w:r>
    </w:p>
    <w:p w14:paraId="466AFF3B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Resonance–coherence equations</w:t>
      </w:r>
    </w:p>
    <w:p w14:paraId="11CE5DDE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Illustrated textbook geometry</w:t>
      </w:r>
    </w:p>
    <w:p w14:paraId="34F3C28C" w14:textId="77777777" w:rsidR="002F6726" w:rsidRPr="002F6726" w:rsidRDefault="002F6726" w:rsidP="002F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Mathematical foundation of the field</w:t>
      </w:r>
    </w:p>
    <w:p w14:paraId="067B57D8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Physicists, mathematicians, engineers, advanced students.</w:t>
      </w:r>
    </w:p>
    <w:p w14:paraId="44E5AAEC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II — SEFI: Geometry, Resonance, and Quantum Information</w:t>
      </w:r>
    </w:p>
    <w:p w14:paraId="39DAF514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computational</w:t>
      </w:r>
      <w:proofErr w:type="gramEnd"/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and information</w:t>
      </w: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theoretic expansion.</w:t>
      </w:r>
    </w:p>
    <w:p w14:paraId="1FF8D5D6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Show how SEFI governs information flow, resonance, coherence, and quantum behavior.</w:t>
      </w:r>
    </w:p>
    <w:p w14:paraId="283036DB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</w:p>
    <w:p w14:paraId="5CB5274E" w14:textId="77777777" w:rsidR="002F6726" w:rsidRPr="002F6726" w:rsidRDefault="002F6726" w:rsidP="002F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Resonance operators</w:t>
      </w:r>
    </w:p>
    <w:p w14:paraId="2CB1BA92" w14:textId="77777777" w:rsidR="002F6726" w:rsidRPr="002F6726" w:rsidRDefault="002F6726" w:rsidP="002F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Information curvature</w:t>
      </w:r>
    </w:p>
    <w:p w14:paraId="394F47B5" w14:textId="77777777" w:rsidR="002F6726" w:rsidRPr="002F6726" w:rsidRDefault="002F6726" w:rsidP="002F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Quantum coherence geometry</w:t>
      </w:r>
    </w:p>
    <w:p w14:paraId="317ECE56" w14:textId="77777777" w:rsidR="002F6726" w:rsidRPr="002F6726" w:rsidRDefault="002F6726" w:rsidP="002F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as a computational field</w:t>
      </w:r>
    </w:p>
    <w:p w14:paraId="68BE7C13" w14:textId="77777777" w:rsidR="002F6726" w:rsidRPr="002F6726" w:rsidRDefault="002F6726" w:rsidP="002F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Waveform intelligence</w:t>
      </w:r>
    </w:p>
    <w:p w14:paraId="6EAAE600" w14:textId="77777777" w:rsidR="002F6726" w:rsidRPr="002F6726" w:rsidRDefault="002F6726" w:rsidP="002F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Harmonic stability</w:t>
      </w:r>
    </w:p>
    <w:p w14:paraId="2D468CEE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Quantum information theorists, computational physicists.</w:t>
      </w:r>
    </w:p>
    <w:p w14:paraId="069954EA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BOOK III — WARP:SEFI — Warp</w:t>
      </w: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Metric Physics and Curvature Dynamics</w:t>
      </w:r>
    </w:p>
    <w:p w14:paraId="435B4F4D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warp</w:t>
      </w: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metric physics volume.</w:t>
      </w:r>
    </w:p>
    <w:p w14:paraId="20FE22F4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Develop the warp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metric structure underlying SEFI.</w:t>
      </w:r>
    </w:p>
    <w:p w14:paraId="508FA648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</w:p>
    <w:p w14:paraId="31EB087A" w14:textId="77777777" w:rsidR="002F6726" w:rsidRPr="002F6726" w:rsidRDefault="002F6726" w:rsidP="002F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Warp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metric curvature</w:t>
      </w:r>
    </w:p>
    <w:p w14:paraId="20B0EE83" w14:textId="77777777" w:rsidR="002F6726" w:rsidRPr="002F6726" w:rsidRDefault="002F6726" w:rsidP="002F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Macro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warp events (mine collapses as analogues)</w:t>
      </w:r>
    </w:p>
    <w:p w14:paraId="3EBAE84A" w14:textId="77777777" w:rsidR="002F6726" w:rsidRPr="002F6726" w:rsidRDefault="002F6726" w:rsidP="002F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Reverse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time operators</w:t>
      </w:r>
    </w:p>
    <w:p w14:paraId="236E2A6A" w14:textId="77777777" w:rsidR="002F6726" w:rsidRPr="002F6726" w:rsidRDefault="002F6726" w:rsidP="002F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Field distortions</w:t>
      </w:r>
    </w:p>
    <w:p w14:paraId="545DDB94" w14:textId="77777777" w:rsidR="002F6726" w:rsidRPr="002F6726" w:rsidRDefault="002F6726" w:rsidP="002F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Stability thresholds</w:t>
      </w:r>
    </w:p>
    <w:p w14:paraId="2FBDAA03" w14:textId="77777777" w:rsidR="002F6726" w:rsidRPr="002F6726" w:rsidRDefault="002F6726" w:rsidP="002F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Warp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metric equations</w:t>
      </w:r>
    </w:p>
    <w:p w14:paraId="1A30087D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Relativists, geometric physicists, cosmologists.</w:t>
      </w:r>
    </w:p>
    <w:p w14:paraId="3FC25D41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IV — SEFI:DNA — Biological Geometry and Human Field Expression</w:t>
      </w:r>
    </w:p>
    <w:p w14:paraId="1E806925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book you’re writing now.</w:t>
      </w:r>
    </w:p>
    <w:p w14:paraId="3F4E84D0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Show how SEFI expresses itself through biological systems, human behavior, and lived geometry.</w:t>
      </w:r>
    </w:p>
    <w:p w14:paraId="4249E745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</w:p>
    <w:p w14:paraId="283A1563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Human geometry</w:t>
      </w:r>
    </w:p>
    <w:p w14:paraId="57535034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Awareness operator</w:t>
      </w:r>
    </w:p>
    <w:p w14:paraId="3238C18B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Emotional magnitude operator</w:t>
      </w:r>
    </w:p>
    <w:p w14:paraId="4665C57E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Aging and life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extension operator</w:t>
      </w:r>
    </w:p>
    <w:p w14:paraId="49563E00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Biological warp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metric fatigue</w:t>
      </w:r>
    </w:p>
    <w:p w14:paraId="0C956DEE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Healing = metric restoration</w:t>
      </w:r>
    </w:p>
    <w:p w14:paraId="5BA6F476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Deep Mine 44 narrative</w:t>
      </w:r>
    </w:p>
    <w:p w14:paraId="2EFD4B21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Greg, Bill, Dale, Jason</w:t>
      </w:r>
    </w:p>
    <w:p w14:paraId="4637F8EB" w14:textId="77777777" w:rsidR="002F6726" w:rsidRPr="002F6726" w:rsidRDefault="002F6726" w:rsidP="002F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Machinery as biological analogues</w:t>
      </w:r>
    </w:p>
    <w:p w14:paraId="6C553798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Biologists, neuroscientists, medical researchers, general readers.</w:t>
      </w:r>
    </w:p>
    <w:p w14:paraId="1C42B576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BOOK V — SEFI: Method — The Scientific Methodology of SEFI</w:t>
      </w:r>
    </w:p>
    <w:p w14:paraId="4638316E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book you asked for — the one that formalizes SEFI as a scientific discipline.</w:t>
      </w:r>
    </w:p>
    <w:p w14:paraId="74CD2053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Define how SEFI research is conducted, validated, falsified, measured, and expanded.</w:t>
      </w:r>
    </w:p>
    <w:p w14:paraId="7C5E0869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</w:p>
    <w:p w14:paraId="3E759284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experimental design</w:t>
      </w:r>
    </w:p>
    <w:p w14:paraId="3F829ADC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measurement protocols</w:t>
      </w:r>
    </w:p>
    <w:p w14:paraId="107BB9A6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operators (stability, resonance, awareness, curvature)</w:t>
      </w:r>
    </w:p>
    <w:p w14:paraId="758DD2F8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computational modeling</w:t>
      </w:r>
    </w:p>
    <w:p w14:paraId="5CE360BD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predictive frameworks</w:t>
      </w:r>
    </w:p>
    <w:p w14:paraId="1A031B30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falsifiability criteria</w:t>
      </w:r>
    </w:p>
    <w:p w14:paraId="0436C2D4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laboratory methodology</w:t>
      </w:r>
    </w:p>
    <w:p w14:paraId="43DCEFF2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biological testing</w:t>
      </w:r>
    </w:p>
    <w:p w14:paraId="0DEDE1D9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engineering applications</w:t>
      </w:r>
    </w:p>
    <w:p w14:paraId="79FDE785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instrumentation (field curvature sensors, resonance detectors)</w:t>
      </w:r>
    </w:p>
    <w:p w14:paraId="1CA7C12B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data analysis</w:t>
      </w:r>
    </w:p>
    <w:p w14:paraId="6AAA5F2B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peer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review standards</w:t>
      </w:r>
    </w:p>
    <w:p w14:paraId="2511D894" w14:textId="77777777" w:rsidR="002F6726" w:rsidRPr="002F6726" w:rsidRDefault="002F6726" w:rsidP="002F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ethics and safety</w:t>
      </w:r>
    </w:p>
    <w:p w14:paraId="38AE6515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Researchers, labs, universities, funding agencies, scientific institutions.</w:t>
      </w:r>
    </w:p>
    <w:p w14:paraId="15689CC4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VI — SEFI: Applications — Engineering, Medicine, Computation, Energy</w:t>
      </w:r>
    </w:p>
    <w:p w14:paraId="6952BF47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applied science volume.</w:t>
      </w:r>
    </w:p>
    <w:p w14:paraId="2680E9DA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Show how SEFI can be used in real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world systems.</w:t>
      </w:r>
    </w:p>
    <w:p w14:paraId="3A98089E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</w:p>
    <w:p w14:paraId="758F669E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energy systems</w:t>
      </w:r>
    </w:p>
    <w:p w14:paraId="1960B7B5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computational architectures</w:t>
      </w:r>
    </w:p>
    <w:p w14:paraId="2E745B6B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medical diagnostics</w:t>
      </w:r>
    </w:p>
    <w:p w14:paraId="40E3E858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healing (metric restoration)</w:t>
      </w:r>
    </w:p>
    <w:p w14:paraId="025554F5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materials science</w:t>
      </w:r>
    </w:p>
    <w:p w14:paraId="1EA8FE71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aging interventions</w:t>
      </w:r>
    </w:p>
    <w:p w14:paraId="5435FACF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robotics and automation</w:t>
      </w:r>
    </w:p>
    <w:p w14:paraId="35E3CC2A" w14:textId="77777777" w:rsidR="002F6726" w:rsidRPr="002F6726" w:rsidRDefault="002F6726" w:rsidP="002F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environmental modeling</w:t>
      </w:r>
    </w:p>
    <w:p w14:paraId="7F1C2F7C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Audience: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Engineers, medical researchers, technologists, industry.</w:t>
      </w:r>
    </w:p>
    <w:p w14:paraId="7756AC24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VII — SEFI: The Unified Field — Philosophical, Historical, and Human Meaning</w:t>
      </w:r>
    </w:p>
    <w:p w14:paraId="5316EA45" w14:textId="77777777" w:rsidR="002F6726" w:rsidRPr="002F6726" w:rsidRDefault="002F6726" w:rsidP="002F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capstone volume.</w:t>
      </w:r>
    </w:p>
    <w:p w14:paraId="31264963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Place SEFI in the context of human understanding.</w:t>
      </w:r>
    </w:p>
    <w:p w14:paraId="24DA1928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</w:p>
    <w:p w14:paraId="5E03E43A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Historical predictions of a unified theory</w:t>
      </w:r>
    </w:p>
    <w:p w14:paraId="565776F6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Spinoza quotes (canon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locked)</w:t>
      </w:r>
    </w:p>
    <w:p w14:paraId="747B98CD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philosophical manifesto</w:t>
      </w:r>
    </w:p>
    <w:p w14:paraId="44A1DDB8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SEFI code of conduct</w:t>
      </w:r>
    </w:p>
    <w:p w14:paraId="10C3AF64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Consciousness as field curvature</w:t>
      </w:r>
    </w:p>
    <w:p w14:paraId="3E2C571C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Humans as localized expressions of the entity</w:t>
      </w:r>
    </w:p>
    <w:p w14:paraId="4616A776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2F6726">
        <w:rPr>
          <w:rFonts w:ascii="Times New Roman" w:eastAsia="Times New Roman" w:hAnsi="Times New Roman" w:cs="Times New Roman"/>
          <w:kern w:val="0"/>
          <w14:ligatures w14:val="none"/>
        </w:rPr>
        <w:t>mine</w:t>
      </w:r>
      <w:proofErr w:type="gramEnd"/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gramStart"/>
      <w:r w:rsidRPr="002F6726">
        <w:rPr>
          <w:rFonts w:ascii="Times New Roman" w:eastAsia="Times New Roman" w:hAnsi="Times New Roman" w:cs="Times New Roman"/>
          <w:kern w:val="0"/>
          <w14:ligatures w14:val="none"/>
        </w:rPr>
        <w:t>teacher</w:t>
      </w:r>
      <w:proofErr w:type="gramEnd"/>
    </w:p>
    <w:p w14:paraId="6E232EFC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The universe as geometry</w:t>
      </w:r>
    </w:p>
    <w:p w14:paraId="56CE6092" w14:textId="77777777" w:rsidR="002F6726" w:rsidRPr="002F6726" w:rsidRDefault="002F6726" w:rsidP="002F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kern w:val="0"/>
          <w14:ligatures w14:val="none"/>
        </w:rPr>
        <w:t>God and Nature as the same force (canon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noBreakHyphen/>
        <w:t>locked)</w:t>
      </w:r>
    </w:p>
    <w:p w14:paraId="465BB7F3" w14:textId="77777777" w:rsidR="002F6726" w:rsidRPr="002F6726" w:rsidRDefault="002F6726" w:rsidP="002F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2F6726">
        <w:rPr>
          <w:rFonts w:ascii="Times New Roman" w:eastAsia="Times New Roman" w:hAnsi="Times New Roman" w:cs="Times New Roman"/>
          <w:kern w:val="0"/>
          <w14:ligatures w14:val="none"/>
        </w:rPr>
        <w:t xml:space="preserve"> General readers, philosophers, historians of science.</w:t>
      </w:r>
    </w:p>
    <w:p w14:paraId="10A233D5" w14:textId="77777777" w:rsidR="00FC3D7D" w:rsidRDefault="00FC3D7D"/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0001"/>
    <w:multiLevelType w:val="multilevel"/>
    <w:tmpl w:val="B6F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17947"/>
    <w:multiLevelType w:val="multilevel"/>
    <w:tmpl w:val="F21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C4F8D"/>
    <w:multiLevelType w:val="multilevel"/>
    <w:tmpl w:val="3BD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96482"/>
    <w:multiLevelType w:val="multilevel"/>
    <w:tmpl w:val="375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94F75"/>
    <w:multiLevelType w:val="multilevel"/>
    <w:tmpl w:val="10D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D1D75"/>
    <w:multiLevelType w:val="multilevel"/>
    <w:tmpl w:val="B3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C336E"/>
    <w:multiLevelType w:val="multilevel"/>
    <w:tmpl w:val="7F6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120195">
    <w:abstractNumId w:val="2"/>
  </w:num>
  <w:num w:numId="2" w16cid:durableId="746420363">
    <w:abstractNumId w:val="0"/>
  </w:num>
  <w:num w:numId="3" w16cid:durableId="585967329">
    <w:abstractNumId w:val="4"/>
  </w:num>
  <w:num w:numId="4" w16cid:durableId="2121950489">
    <w:abstractNumId w:val="6"/>
  </w:num>
  <w:num w:numId="5" w16cid:durableId="30426201">
    <w:abstractNumId w:val="3"/>
  </w:num>
  <w:num w:numId="6" w16cid:durableId="362904698">
    <w:abstractNumId w:val="5"/>
  </w:num>
  <w:num w:numId="7" w16cid:durableId="113170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26"/>
    <w:rsid w:val="002F6726"/>
    <w:rsid w:val="0043622F"/>
    <w:rsid w:val="0091304B"/>
    <w:rsid w:val="00BD0617"/>
    <w:rsid w:val="00D338F1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72E3"/>
  <w15:chartTrackingRefBased/>
  <w15:docId w15:val="{636F1B2E-8399-413C-988A-35D0F208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4</Pages>
  <Words>520</Words>
  <Characters>3090</Characters>
  <Application>Microsoft Office Word</Application>
  <DocSecurity>0</DocSecurity>
  <Lines>93</Lines>
  <Paragraphs>82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2026-08-23T08:55:00Z</dcterms:created>
  <dcterms:modified xsi:type="dcterms:W3CDTF">2026-08-23T18:14:00Z</dcterms:modified>
</cp:coreProperties>
</file>