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8F92B" w14:textId="77777777" w:rsidR="00D404A2" w:rsidRPr="00D404A2" w:rsidRDefault="00D404A2" w:rsidP="00D404A2">
      <w:pPr>
        <w:rPr>
          <w:b/>
          <w:bCs/>
        </w:rPr>
      </w:pPr>
      <w:r w:rsidRPr="00D404A2">
        <w:rPr>
          <w:b/>
          <w:bCs/>
          <w:i/>
          <w:iCs/>
        </w:rPr>
        <w:t>Dutton’s Single</w:t>
      </w:r>
      <w:r w:rsidRPr="00D404A2">
        <w:rPr>
          <w:b/>
          <w:bCs/>
          <w:i/>
          <w:iCs/>
        </w:rPr>
        <w:noBreakHyphen/>
        <w:t>Entity Field Interpretation</w:t>
      </w:r>
    </w:p>
    <w:p w14:paraId="2E3B9753" w14:textId="77777777" w:rsidR="00D404A2" w:rsidRPr="00D404A2" w:rsidRDefault="00D404A2" w:rsidP="00D404A2">
      <w:pPr>
        <w:rPr>
          <w:b/>
          <w:bCs/>
        </w:rPr>
      </w:pPr>
      <w:r w:rsidRPr="00D404A2">
        <w:rPr>
          <w:b/>
          <w:bCs/>
          <w:i/>
          <w:iCs/>
        </w:rPr>
        <w:t>A Unified Geometric Model of Particles, Spacetime, and Quantum Behavior</w:t>
      </w:r>
    </w:p>
    <w:p w14:paraId="3F29278A" w14:textId="77777777" w:rsidR="00D404A2" w:rsidRPr="00D404A2" w:rsidRDefault="00D404A2" w:rsidP="00D404A2">
      <w:pPr>
        <w:rPr>
          <w:b/>
          <w:bCs/>
        </w:rPr>
      </w:pPr>
      <w:r w:rsidRPr="00D404A2">
        <w:rPr>
          <w:b/>
          <w:bCs/>
        </w:rPr>
        <w:t>1. Introduction</w:t>
      </w:r>
    </w:p>
    <w:p w14:paraId="28DEB18D" w14:textId="77777777" w:rsidR="00D404A2" w:rsidRPr="00D404A2" w:rsidRDefault="00D404A2" w:rsidP="00D404A2">
      <w:r w:rsidRPr="00D404A2">
        <w:t>The Single</w:t>
      </w:r>
      <w:r w:rsidRPr="00D404A2">
        <w:noBreakHyphen/>
        <w:t>Entity Field Interpretation (SEFI) proposes that all physical phenomena arise from a single underlying field whose behavior is expressed through geometry, resonance, and gradient flow. In SEFI, particles are not independent objects but stable harmonic modes of one universal field. Forces, spacetime, quantum behavior, and even measurement emerge from geometric transformations of this field.</w:t>
      </w:r>
    </w:p>
    <w:p w14:paraId="024E2E97" w14:textId="77777777" w:rsidR="00D404A2" w:rsidRPr="00D404A2" w:rsidRDefault="00D404A2" w:rsidP="00D404A2">
      <w:r w:rsidRPr="00D404A2">
        <w:t>SEFI is a unification framework:</w:t>
      </w:r>
    </w:p>
    <w:p w14:paraId="0C5E0B75" w14:textId="77777777" w:rsidR="00D404A2" w:rsidRPr="00D404A2" w:rsidRDefault="00D404A2" w:rsidP="00D404A2">
      <w:pPr>
        <w:numPr>
          <w:ilvl w:val="0"/>
          <w:numId w:val="1"/>
        </w:numPr>
      </w:pPr>
      <w:r w:rsidRPr="00D404A2">
        <w:rPr>
          <w:b/>
          <w:bCs/>
        </w:rPr>
        <w:t>One field</w:t>
      </w:r>
    </w:p>
    <w:p w14:paraId="0EEA4E9E" w14:textId="77777777" w:rsidR="00D404A2" w:rsidRPr="00D404A2" w:rsidRDefault="00D404A2" w:rsidP="00D404A2">
      <w:pPr>
        <w:numPr>
          <w:ilvl w:val="0"/>
          <w:numId w:val="1"/>
        </w:numPr>
      </w:pPr>
      <w:r w:rsidRPr="00D404A2">
        <w:rPr>
          <w:b/>
          <w:bCs/>
        </w:rPr>
        <w:t>One transformation operator</w:t>
      </w:r>
    </w:p>
    <w:p w14:paraId="4DD6B5F7" w14:textId="77777777" w:rsidR="00D404A2" w:rsidRPr="00D404A2" w:rsidRDefault="00D404A2" w:rsidP="00D404A2">
      <w:pPr>
        <w:numPr>
          <w:ilvl w:val="0"/>
          <w:numId w:val="1"/>
        </w:numPr>
      </w:pPr>
      <w:r w:rsidRPr="00D404A2">
        <w:rPr>
          <w:b/>
          <w:bCs/>
        </w:rPr>
        <w:t>Many geometric expressions</w:t>
      </w:r>
    </w:p>
    <w:p w14:paraId="410FA6A0" w14:textId="77777777" w:rsidR="00D404A2" w:rsidRPr="00D404A2" w:rsidRDefault="00D404A2" w:rsidP="00D404A2">
      <w:r w:rsidRPr="00D404A2">
        <w:t>This overview summarizes the core structure of the theory, its mathematical foundation, its particle</w:t>
      </w:r>
      <w:r w:rsidRPr="00D404A2">
        <w:noBreakHyphen/>
        <w:t>mode definitions, and its testable predictions.</w:t>
      </w:r>
    </w:p>
    <w:p w14:paraId="10781AD9" w14:textId="77777777" w:rsidR="00D404A2" w:rsidRPr="00D404A2" w:rsidRDefault="00D404A2" w:rsidP="00D404A2">
      <w:pPr>
        <w:rPr>
          <w:b/>
          <w:bCs/>
        </w:rPr>
      </w:pPr>
      <w:r w:rsidRPr="00D404A2">
        <w:rPr>
          <w:b/>
          <w:bCs/>
        </w:rPr>
        <w:t>2. The Single</w:t>
      </w:r>
      <w:r w:rsidRPr="00D404A2">
        <w:rPr>
          <w:b/>
          <w:bCs/>
        </w:rPr>
        <w:noBreakHyphen/>
        <w:t>Entity Field</w:t>
      </w:r>
    </w:p>
    <w:p w14:paraId="6AAABEB0" w14:textId="77777777" w:rsidR="00D404A2" w:rsidRPr="00D404A2" w:rsidRDefault="00D404A2" w:rsidP="00D404A2">
      <w:r w:rsidRPr="00D404A2">
        <w:t>SEFI begins with a single mapping:</w:t>
      </w:r>
    </w:p>
    <w:p w14:paraId="33624732" w14:textId="546D2277" w:rsidR="00D404A2" w:rsidRPr="00D404A2" w:rsidRDefault="00D404A2" w:rsidP="00D404A2">
      <m:oMathPara>
        <m:oMath>
          <m:r>
            <w:rPr>
              <w:rFonts w:ascii="Cambria Math" w:hAnsi="Cambria Math"/>
            </w:rPr>
            <m:t>F:</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cr m:val="double-struck"/>
            </m:rPr>
            <w:rPr>
              <w:rFonts w:ascii="Cambria Math" w:hAnsi="Cambria Math"/>
            </w:rPr>
            <m:t>→R</m:t>
          </m:r>
        </m:oMath>
      </m:oMathPara>
    </w:p>
    <w:p w14:paraId="5C521A29" w14:textId="77777777" w:rsidR="00D404A2" w:rsidRPr="00D404A2" w:rsidRDefault="00D404A2" w:rsidP="00D404A2">
      <w:r w:rsidRPr="00D404A2">
        <w:t>Where:</w:t>
      </w:r>
    </w:p>
    <w:p w14:paraId="54C27E4B" w14:textId="4006A609" w:rsidR="00D404A2" w:rsidRPr="00D404A2" w:rsidRDefault="00D404A2" w:rsidP="00D404A2">
      <w:pPr>
        <w:numPr>
          <w:ilvl w:val="0"/>
          <w:numId w:val="2"/>
        </w:numPr>
      </w:pPr>
      <m:oMath>
        <m:r>
          <w:rPr>
            <w:rFonts w:ascii="Cambria Math" w:hAnsi="Cambria Math"/>
          </w:rPr>
          <m:t>F</m:t>
        </m:r>
      </m:oMath>
      <w:r w:rsidRPr="00D404A2">
        <w:t>is the universal field</w:t>
      </w:r>
    </w:p>
    <w:p w14:paraId="4473F690" w14:textId="191949A1" w:rsidR="00D404A2" w:rsidRPr="00D404A2" w:rsidRDefault="00D404A2" w:rsidP="00D404A2">
      <w:pPr>
        <w:numPr>
          <w:ilvl w:val="0"/>
          <w:numId w:val="2"/>
        </w:numPr>
      </w:pP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sidRPr="00D404A2">
        <w:t>is the geometric domain</w:t>
      </w:r>
    </w:p>
    <w:p w14:paraId="2FC6BAB2" w14:textId="77777777" w:rsidR="00D404A2" w:rsidRPr="00D404A2" w:rsidRDefault="00D404A2" w:rsidP="00D404A2">
      <w:pPr>
        <w:numPr>
          <w:ilvl w:val="0"/>
          <w:numId w:val="2"/>
        </w:numPr>
      </w:pPr>
      <w:r w:rsidRPr="00D404A2">
        <w:t>The output is the local state of the field</w:t>
      </w:r>
    </w:p>
    <w:p w14:paraId="75F503F8" w14:textId="77777777" w:rsidR="00D404A2" w:rsidRPr="00D404A2" w:rsidRDefault="00D404A2" w:rsidP="00D404A2">
      <w:r w:rsidRPr="00D404A2">
        <w:t xml:space="preserve">The field is not a substance. It is a </w:t>
      </w:r>
      <w:r w:rsidRPr="00D404A2">
        <w:rPr>
          <w:b/>
          <w:bCs/>
        </w:rPr>
        <w:t>behavioral geometry</w:t>
      </w:r>
      <w:r w:rsidRPr="00D404A2">
        <w:t>.</w:t>
      </w:r>
    </w:p>
    <w:p w14:paraId="53A641F8" w14:textId="77777777" w:rsidR="00D404A2" w:rsidRPr="00D404A2" w:rsidRDefault="00D404A2" w:rsidP="00D404A2">
      <w:r w:rsidRPr="00D404A2">
        <w:t>All physical phenomena arise from transformations of this field.</w:t>
      </w:r>
    </w:p>
    <w:p w14:paraId="2C3DB11E" w14:textId="77777777" w:rsidR="00D404A2" w:rsidRPr="00D404A2" w:rsidRDefault="00D404A2" w:rsidP="00D404A2">
      <w:pPr>
        <w:rPr>
          <w:b/>
          <w:bCs/>
        </w:rPr>
      </w:pPr>
      <w:r w:rsidRPr="00D404A2">
        <w:rPr>
          <w:b/>
          <w:bCs/>
        </w:rPr>
        <w:t>3. The Fundamental Transformation Operator</w:t>
      </w:r>
    </w:p>
    <w:p w14:paraId="55C0A690" w14:textId="77777777" w:rsidR="00D404A2" w:rsidRPr="00D404A2" w:rsidRDefault="00D404A2" w:rsidP="00D404A2">
      <w:r w:rsidRPr="00D404A2">
        <w:t>SEFI defines one operator that governs all physical behavior:</w:t>
      </w:r>
    </w:p>
    <w:p w14:paraId="5AC2B3E8" w14:textId="44FB7D7B" w:rsidR="00D404A2" w:rsidRPr="00D404A2" w:rsidRDefault="00D404A2" w:rsidP="00D404A2">
      <m:oMathPara>
        <m:oMath>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=0</m:t>
          </m:r>
        </m:oMath>
      </m:oMathPara>
    </w:p>
    <w:p w14:paraId="7A7CC410" w14:textId="77777777" w:rsidR="00D404A2" w:rsidRPr="00D404A2" w:rsidRDefault="00D404A2" w:rsidP="00D404A2">
      <w:r w:rsidRPr="00D404A2">
        <w:t>This operator determines:</w:t>
      </w:r>
    </w:p>
    <w:p w14:paraId="1F7A9286" w14:textId="77777777" w:rsidR="00D404A2" w:rsidRPr="00D404A2" w:rsidRDefault="00D404A2" w:rsidP="00D404A2">
      <w:pPr>
        <w:numPr>
          <w:ilvl w:val="0"/>
          <w:numId w:val="3"/>
        </w:numPr>
      </w:pPr>
      <w:proofErr w:type="gramStart"/>
      <w:r w:rsidRPr="00D404A2">
        <w:t>how</w:t>
      </w:r>
      <w:proofErr w:type="gramEnd"/>
      <w:r w:rsidRPr="00D404A2">
        <w:t xml:space="preserve"> geometry emerges</w:t>
      </w:r>
    </w:p>
    <w:p w14:paraId="3C53EA22" w14:textId="77777777" w:rsidR="00D404A2" w:rsidRPr="00D404A2" w:rsidRDefault="00D404A2" w:rsidP="00D404A2">
      <w:pPr>
        <w:numPr>
          <w:ilvl w:val="0"/>
          <w:numId w:val="3"/>
        </w:numPr>
      </w:pPr>
      <w:proofErr w:type="gramStart"/>
      <w:r w:rsidRPr="00D404A2">
        <w:lastRenderedPageBreak/>
        <w:t>how</w:t>
      </w:r>
      <w:proofErr w:type="gramEnd"/>
      <w:r w:rsidRPr="00D404A2">
        <w:t xml:space="preserve"> particles form</w:t>
      </w:r>
    </w:p>
    <w:p w14:paraId="7A49F0D1" w14:textId="77777777" w:rsidR="00D404A2" w:rsidRPr="00D404A2" w:rsidRDefault="00D404A2" w:rsidP="00D404A2">
      <w:pPr>
        <w:numPr>
          <w:ilvl w:val="0"/>
          <w:numId w:val="3"/>
        </w:numPr>
      </w:pPr>
      <w:r w:rsidRPr="00D404A2">
        <w:t>how forces arise</w:t>
      </w:r>
    </w:p>
    <w:p w14:paraId="01A8734C" w14:textId="77777777" w:rsidR="00D404A2" w:rsidRPr="00D404A2" w:rsidRDefault="00D404A2" w:rsidP="00D404A2">
      <w:pPr>
        <w:numPr>
          <w:ilvl w:val="0"/>
          <w:numId w:val="3"/>
        </w:numPr>
      </w:pPr>
      <w:proofErr w:type="gramStart"/>
      <w:r w:rsidRPr="00D404A2">
        <w:t>how spacetime behaves</w:t>
      </w:r>
      <w:proofErr w:type="gramEnd"/>
    </w:p>
    <w:p w14:paraId="365BD758" w14:textId="77777777" w:rsidR="00D404A2" w:rsidRPr="00D404A2" w:rsidRDefault="00D404A2" w:rsidP="00D404A2">
      <w:pPr>
        <w:numPr>
          <w:ilvl w:val="0"/>
          <w:numId w:val="3"/>
        </w:numPr>
      </w:pPr>
      <w:proofErr w:type="gramStart"/>
      <w:r w:rsidRPr="00D404A2">
        <w:t>how</w:t>
      </w:r>
      <w:proofErr w:type="gramEnd"/>
      <w:r w:rsidRPr="00D404A2">
        <w:t xml:space="preserve"> observers interact with the field</w:t>
      </w:r>
    </w:p>
    <w:p w14:paraId="7C610F4D" w14:textId="77777777" w:rsidR="00D404A2" w:rsidRPr="00D404A2" w:rsidRDefault="00D404A2" w:rsidP="00D404A2">
      <w:pPr>
        <w:numPr>
          <w:ilvl w:val="0"/>
          <w:numId w:val="3"/>
        </w:numPr>
      </w:pPr>
      <w:proofErr w:type="gramStart"/>
      <w:r w:rsidRPr="00D404A2">
        <w:t>how</w:t>
      </w:r>
      <w:proofErr w:type="gramEnd"/>
      <w:r w:rsidRPr="00D404A2">
        <w:t xml:space="preserve"> collapse occurs</w:t>
      </w:r>
    </w:p>
    <w:p w14:paraId="3294FB74" w14:textId="77777777" w:rsidR="00D404A2" w:rsidRPr="00D404A2" w:rsidRDefault="00D404A2" w:rsidP="00D404A2">
      <w:pPr>
        <w:numPr>
          <w:ilvl w:val="0"/>
          <w:numId w:val="3"/>
        </w:numPr>
      </w:pPr>
      <w:r w:rsidRPr="00D404A2">
        <w:t>how non</w:t>
      </w:r>
      <w:r w:rsidRPr="00D404A2">
        <w:noBreakHyphen/>
        <w:t>locality is possible</w:t>
      </w:r>
    </w:p>
    <w:p w14:paraId="187F5BFF" w14:textId="77777777" w:rsidR="00D404A2" w:rsidRPr="00D404A2" w:rsidRDefault="00D404A2" w:rsidP="00D404A2">
      <w:r w:rsidRPr="00D404A2">
        <w:t>All physics is encoded in this operator.</w:t>
      </w:r>
    </w:p>
    <w:p w14:paraId="68F90AB8" w14:textId="77777777" w:rsidR="00D404A2" w:rsidRPr="00D404A2" w:rsidRDefault="00D404A2" w:rsidP="00D404A2">
      <w:pPr>
        <w:rPr>
          <w:b/>
          <w:bCs/>
        </w:rPr>
      </w:pPr>
      <w:r w:rsidRPr="00D404A2">
        <w:rPr>
          <w:b/>
          <w:bCs/>
        </w:rPr>
        <w:t>4. Geometry as Physical Behavior</w:t>
      </w:r>
    </w:p>
    <w:p w14:paraId="351D20D1" w14:textId="77777777" w:rsidR="00D404A2" w:rsidRPr="00D404A2" w:rsidRDefault="00D404A2" w:rsidP="00D404A2">
      <w:r w:rsidRPr="00D404A2">
        <w:t>SEFI identifies geometric features with physical phenomena:</w:t>
      </w:r>
    </w:p>
    <w:p w14:paraId="3980C1F3" w14:textId="77777777" w:rsidR="00D404A2" w:rsidRPr="00D404A2" w:rsidRDefault="00D404A2" w:rsidP="00D404A2">
      <w:pPr>
        <w:numPr>
          <w:ilvl w:val="0"/>
          <w:numId w:val="4"/>
        </w:numPr>
      </w:pPr>
      <w:r w:rsidRPr="00D404A2">
        <w:rPr>
          <w:b/>
          <w:bCs/>
        </w:rPr>
        <w:t>Curvature</w:t>
      </w:r>
      <w:r w:rsidRPr="00D404A2">
        <w:t xml:space="preserve"> → gravity</w:t>
      </w:r>
    </w:p>
    <w:p w14:paraId="1B9D60D2" w14:textId="77777777" w:rsidR="00D404A2" w:rsidRPr="00D404A2" w:rsidRDefault="00D404A2" w:rsidP="00D404A2">
      <w:pPr>
        <w:numPr>
          <w:ilvl w:val="0"/>
          <w:numId w:val="4"/>
        </w:numPr>
      </w:pPr>
      <w:r w:rsidRPr="00D404A2">
        <w:rPr>
          <w:b/>
          <w:bCs/>
        </w:rPr>
        <w:t>Rotation</w:t>
      </w:r>
      <w:r w:rsidRPr="00D404A2">
        <w:t xml:space="preserve"> → charge</w:t>
      </w:r>
    </w:p>
    <w:p w14:paraId="7F980E16" w14:textId="77777777" w:rsidR="00D404A2" w:rsidRPr="00D404A2" w:rsidRDefault="00D404A2" w:rsidP="00D404A2">
      <w:pPr>
        <w:numPr>
          <w:ilvl w:val="0"/>
          <w:numId w:val="4"/>
        </w:numPr>
      </w:pPr>
      <w:r w:rsidRPr="00D404A2">
        <w:rPr>
          <w:b/>
          <w:bCs/>
        </w:rPr>
        <w:t>Torsion</w:t>
      </w:r>
      <w:r w:rsidRPr="00D404A2">
        <w:t xml:space="preserve"> → spin</w:t>
      </w:r>
    </w:p>
    <w:p w14:paraId="07614BDF" w14:textId="77777777" w:rsidR="00D404A2" w:rsidRPr="00D404A2" w:rsidRDefault="00D404A2" w:rsidP="00D404A2">
      <w:pPr>
        <w:numPr>
          <w:ilvl w:val="0"/>
          <w:numId w:val="4"/>
        </w:numPr>
      </w:pPr>
      <w:r w:rsidRPr="00D404A2">
        <w:rPr>
          <w:b/>
          <w:bCs/>
        </w:rPr>
        <w:t>Stiffness</w:t>
      </w:r>
      <w:r w:rsidRPr="00D404A2">
        <w:t xml:space="preserve"> → mass</w:t>
      </w:r>
    </w:p>
    <w:p w14:paraId="3AA85073" w14:textId="77777777" w:rsidR="00D404A2" w:rsidRPr="00D404A2" w:rsidRDefault="00D404A2" w:rsidP="00D404A2">
      <w:pPr>
        <w:numPr>
          <w:ilvl w:val="0"/>
          <w:numId w:val="4"/>
        </w:numPr>
      </w:pPr>
      <w:r w:rsidRPr="00D404A2">
        <w:rPr>
          <w:b/>
          <w:bCs/>
        </w:rPr>
        <w:t>Gradient flow</w:t>
      </w:r>
      <w:r w:rsidRPr="00D404A2">
        <w:t xml:space="preserve"> → time</w:t>
      </w:r>
    </w:p>
    <w:p w14:paraId="66232C95" w14:textId="77777777" w:rsidR="00D404A2" w:rsidRPr="00D404A2" w:rsidRDefault="00D404A2" w:rsidP="00D404A2">
      <w:pPr>
        <w:numPr>
          <w:ilvl w:val="0"/>
          <w:numId w:val="4"/>
        </w:numPr>
      </w:pPr>
      <w:r w:rsidRPr="00D404A2">
        <w:rPr>
          <w:b/>
          <w:bCs/>
        </w:rPr>
        <w:t>Resonance</w:t>
      </w:r>
      <w:r w:rsidRPr="00D404A2">
        <w:t xml:space="preserve"> → quantum modes</w:t>
      </w:r>
    </w:p>
    <w:p w14:paraId="6E72440A" w14:textId="77777777" w:rsidR="00D404A2" w:rsidRPr="00D404A2" w:rsidRDefault="00D404A2" w:rsidP="00D404A2">
      <w:pPr>
        <w:numPr>
          <w:ilvl w:val="0"/>
          <w:numId w:val="4"/>
        </w:numPr>
      </w:pPr>
      <w:r w:rsidRPr="00D404A2">
        <w:rPr>
          <w:b/>
          <w:bCs/>
        </w:rPr>
        <w:t>Collapse</w:t>
      </w:r>
      <w:r w:rsidRPr="00D404A2">
        <w:t xml:space="preserve"> → measurement</w:t>
      </w:r>
    </w:p>
    <w:p w14:paraId="30A933C3" w14:textId="77777777" w:rsidR="00D404A2" w:rsidRPr="00D404A2" w:rsidRDefault="00D404A2" w:rsidP="00D404A2">
      <w:pPr>
        <w:numPr>
          <w:ilvl w:val="0"/>
          <w:numId w:val="4"/>
        </w:numPr>
      </w:pPr>
      <w:r w:rsidRPr="00D404A2">
        <w:rPr>
          <w:b/>
          <w:bCs/>
        </w:rPr>
        <w:t>Shared geometry</w:t>
      </w:r>
      <w:r w:rsidRPr="00D404A2">
        <w:t xml:space="preserve"> → entanglement</w:t>
      </w:r>
    </w:p>
    <w:p w14:paraId="66338AB1" w14:textId="77777777" w:rsidR="00D404A2" w:rsidRPr="00D404A2" w:rsidRDefault="00D404A2" w:rsidP="00D404A2">
      <w:r w:rsidRPr="00D404A2">
        <w:t xml:space="preserve">In SEFI, geometry </w:t>
      </w:r>
      <w:r w:rsidRPr="00D404A2">
        <w:rPr>
          <w:i/>
          <w:iCs/>
        </w:rPr>
        <w:t>is</w:t>
      </w:r>
      <w:r w:rsidRPr="00D404A2">
        <w:t xml:space="preserve"> physics.</w:t>
      </w:r>
    </w:p>
    <w:p w14:paraId="625C93BF" w14:textId="77777777" w:rsidR="00D404A2" w:rsidRPr="00D404A2" w:rsidRDefault="00D404A2" w:rsidP="00D404A2">
      <w:pPr>
        <w:rPr>
          <w:b/>
          <w:bCs/>
        </w:rPr>
      </w:pPr>
      <w:r w:rsidRPr="00D404A2">
        <w:rPr>
          <w:b/>
          <w:bCs/>
        </w:rPr>
        <w:t>5. Particle Modes as Harmonic Excitations</w:t>
      </w:r>
    </w:p>
    <w:p w14:paraId="149CF25D" w14:textId="77777777" w:rsidR="00D404A2" w:rsidRPr="00D404A2" w:rsidRDefault="00D404A2" w:rsidP="00D404A2">
      <w:r w:rsidRPr="00D404A2">
        <w:t xml:space="preserve">Particles are not objects. They are </w:t>
      </w:r>
      <w:r w:rsidRPr="00D404A2">
        <w:rPr>
          <w:b/>
          <w:bCs/>
        </w:rPr>
        <w:t>harmonic modes</w:t>
      </w:r>
      <w:r w:rsidRPr="00D404A2">
        <w:t xml:space="preserve"> of the field.</w:t>
      </w:r>
    </w:p>
    <w:p w14:paraId="640A8372" w14:textId="77777777" w:rsidR="00D404A2" w:rsidRPr="00D404A2" w:rsidRDefault="00D404A2" w:rsidP="00D404A2">
      <w:pPr>
        <w:rPr>
          <w:b/>
          <w:bCs/>
        </w:rPr>
      </w:pPr>
      <w:r w:rsidRPr="00D404A2">
        <w:rPr>
          <w:b/>
          <w:bCs/>
        </w:rPr>
        <w:t>Electron Mode</w:t>
      </w:r>
    </w:p>
    <w:p w14:paraId="026185F5" w14:textId="3F899938" w:rsidR="00D404A2" w:rsidRPr="00D404A2" w:rsidRDefault="00D404A2" w:rsidP="00D404A2">
      <m:oMathPara>
        <m:oMath>
          <m:sSub>
            <m:sSubPr>
              <m:ctrlPr>
                <w:rPr>
                  <w:rFonts w:ascii="Cambria Math" w:hAnsi="Cambria Math"/>
                </w:rPr>
              </m:ctrlPr>
            </m:sSubPr>
            <m:e>
              <m:r>
                <w:rPr>
                  <w:rFonts w:ascii="Cambria Math" w:hAnsi="Cambria Math"/>
                </w:rPr>
                <m:t>ψ</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oMath>
      </m:oMathPara>
    </w:p>
    <w:p w14:paraId="725CBDCD" w14:textId="77777777" w:rsidR="00D404A2" w:rsidRPr="00D404A2" w:rsidRDefault="00D404A2" w:rsidP="00D404A2">
      <w:pPr>
        <w:numPr>
          <w:ilvl w:val="0"/>
          <w:numId w:val="5"/>
        </w:numPr>
      </w:pPr>
      <w:r w:rsidRPr="00D404A2">
        <w:t>Fundamental torsion</w:t>
      </w:r>
      <w:r w:rsidRPr="00D404A2">
        <w:noBreakHyphen/>
        <w:t>rotation mode</w:t>
      </w:r>
    </w:p>
    <w:p w14:paraId="6AEA4B59" w14:textId="77777777" w:rsidR="00D404A2" w:rsidRPr="00D404A2" w:rsidRDefault="00D404A2" w:rsidP="00D404A2">
      <w:pPr>
        <w:numPr>
          <w:ilvl w:val="0"/>
          <w:numId w:val="5"/>
        </w:numPr>
      </w:pPr>
      <w:r w:rsidRPr="00D404A2">
        <w:t>Charge = rotational asymmetry</w:t>
      </w:r>
    </w:p>
    <w:p w14:paraId="39597910" w14:textId="77777777" w:rsidR="00D404A2" w:rsidRPr="00D404A2" w:rsidRDefault="00D404A2" w:rsidP="00D404A2">
      <w:pPr>
        <w:numPr>
          <w:ilvl w:val="0"/>
          <w:numId w:val="5"/>
        </w:numPr>
      </w:pPr>
      <w:r w:rsidRPr="00D404A2">
        <w:t>Spin = torsional resonance</w:t>
      </w:r>
    </w:p>
    <w:p w14:paraId="38862BA9" w14:textId="77777777" w:rsidR="00D404A2" w:rsidRPr="00D404A2" w:rsidRDefault="00D404A2" w:rsidP="00D404A2">
      <w:pPr>
        <w:numPr>
          <w:ilvl w:val="0"/>
          <w:numId w:val="5"/>
        </w:numPr>
      </w:pPr>
      <w:r w:rsidRPr="00D404A2">
        <w:t>Mass = stiffness gradient</w:t>
      </w:r>
    </w:p>
    <w:p w14:paraId="0E45CBDD" w14:textId="77777777" w:rsidR="00D404A2" w:rsidRPr="00D404A2" w:rsidRDefault="00D404A2" w:rsidP="00D404A2">
      <w:pPr>
        <w:numPr>
          <w:ilvl w:val="0"/>
          <w:numId w:val="5"/>
        </w:numPr>
      </w:pPr>
      <w:r w:rsidRPr="00D404A2">
        <w:lastRenderedPageBreak/>
        <w:t>Collapse = geometric stabilization</w:t>
      </w:r>
    </w:p>
    <w:p w14:paraId="26AA8C1E" w14:textId="77777777" w:rsidR="00D404A2" w:rsidRPr="00D404A2" w:rsidRDefault="00D404A2" w:rsidP="00D404A2">
      <w:pPr>
        <w:rPr>
          <w:b/>
          <w:bCs/>
        </w:rPr>
      </w:pPr>
      <w:r w:rsidRPr="00D404A2">
        <w:rPr>
          <w:b/>
          <w:bCs/>
        </w:rPr>
        <w:t>Proton Mode</w:t>
      </w:r>
    </w:p>
    <w:p w14:paraId="77CE2287" w14:textId="1BC0F534" w:rsidR="00D404A2" w:rsidRPr="00D404A2" w:rsidRDefault="00D404A2" w:rsidP="00D404A2">
      <m:oMathPara>
        <m:oMath>
          <m:sSub>
            <m:sSubPr>
              <m:ctrlPr>
                <w:rPr>
                  <w:rFonts w:ascii="Cambria Math" w:hAnsi="Cambria Math"/>
                </w:rPr>
              </m:ctrlPr>
            </m:sSubPr>
            <m:e>
              <m:r>
                <w:rPr>
                  <w:rFonts w:ascii="Cambria Math" w:hAnsi="Cambria Math"/>
                </w:rPr>
                <m:t>ψ</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oMath>
      </m:oMathPara>
    </w:p>
    <w:p w14:paraId="3A0F87C2" w14:textId="77777777" w:rsidR="00D404A2" w:rsidRPr="00D404A2" w:rsidRDefault="00D404A2" w:rsidP="00D404A2">
      <w:pPr>
        <w:numPr>
          <w:ilvl w:val="0"/>
          <w:numId w:val="6"/>
        </w:numPr>
      </w:pPr>
      <w:r w:rsidRPr="00D404A2">
        <w:t>Higher</w:t>
      </w:r>
      <w:r w:rsidRPr="00D404A2">
        <w:noBreakHyphen/>
        <w:t>order stiffness harmonic</w:t>
      </w:r>
    </w:p>
    <w:p w14:paraId="00D7FAEB" w14:textId="77777777" w:rsidR="00D404A2" w:rsidRPr="00D404A2" w:rsidRDefault="00D404A2" w:rsidP="00D404A2">
      <w:pPr>
        <w:numPr>
          <w:ilvl w:val="0"/>
          <w:numId w:val="6"/>
        </w:numPr>
      </w:pPr>
      <w:r w:rsidRPr="00D404A2">
        <w:t>Positive rotational asymmetry</w:t>
      </w:r>
    </w:p>
    <w:p w14:paraId="78C1A9E3" w14:textId="77777777" w:rsidR="00D404A2" w:rsidRPr="00D404A2" w:rsidRDefault="00D404A2" w:rsidP="00D404A2">
      <w:pPr>
        <w:numPr>
          <w:ilvl w:val="0"/>
          <w:numId w:val="6"/>
        </w:numPr>
      </w:pPr>
      <w:r w:rsidRPr="00D404A2">
        <w:t>Multi</w:t>
      </w:r>
      <w:r w:rsidRPr="00D404A2">
        <w:noBreakHyphen/>
        <w:t>torsion spin structure</w:t>
      </w:r>
    </w:p>
    <w:p w14:paraId="389F633A" w14:textId="77777777" w:rsidR="00D404A2" w:rsidRPr="00D404A2" w:rsidRDefault="00D404A2" w:rsidP="00D404A2">
      <w:pPr>
        <w:numPr>
          <w:ilvl w:val="0"/>
          <w:numId w:val="6"/>
        </w:numPr>
      </w:pPr>
      <w:r w:rsidRPr="00D404A2">
        <w:t>Anchor of atomic geometry</w:t>
      </w:r>
    </w:p>
    <w:p w14:paraId="55AE6D87" w14:textId="77777777" w:rsidR="00D404A2" w:rsidRPr="00D404A2" w:rsidRDefault="00D404A2" w:rsidP="00D404A2">
      <w:pPr>
        <w:rPr>
          <w:b/>
          <w:bCs/>
        </w:rPr>
      </w:pPr>
      <w:r w:rsidRPr="00D404A2">
        <w:rPr>
          <w:b/>
          <w:bCs/>
        </w:rPr>
        <w:t>Photon Mode</w:t>
      </w:r>
    </w:p>
    <w:p w14:paraId="1FACBC7F" w14:textId="7086966F" w:rsidR="00D404A2" w:rsidRPr="00D404A2" w:rsidRDefault="00D404A2" w:rsidP="00D404A2">
      <m:oMathPara>
        <m:oMath>
          <m:sSub>
            <m:sSubPr>
              <m:ctrlPr>
                <w:rPr>
                  <w:rFonts w:ascii="Cambria Math" w:hAnsi="Cambria Math"/>
                </w:rPr>
              </m:ctrlPr>
            </m:sSubPr>
            <m:e>
              <m:r>
                <w:rPr>
                  <w:rFonts w:ascii="Cambria Math" w:hAnsi="Cambria Math"/>
                </w:rPr>
                <m:t>ψ</m:t>
              </m:r>
            </m:e>
            <m:sub>
              <m:r>
                <w:rPr>
                  <w:rFonts w:ascii="Cambria Math" w:hAnsi="Cambria Math"/>
                </w:rPr>
                <m:t>γ</m:t>
              </m:r>
            </m:sub>
          </m:sSub>
          <m:r>
            <w:rPr>
              <w:rFonts w:ascii="Cambria Math" w:hAnsi="Cambria Math"/>
            </w:rPr>
            <m:t>=</m:t>
          </m:r>
          <m:sSub>
            <m:sSubPr>
              <m:ctrlPr>
                <w:rPr>
                  <w:rFonts w:ascii="Cambria Math" w:hAnsi="Cambria Math"/>
                </w:rPr>
              </m:ctrlPr>
            </m:sSubPr>
            <m:e>
              <m:r>
                <w:rPr>
                  <w:rFonts w:ascii="Cambria Math" w:hAnsi="Cambria Math"/>
                </w:rPr>
                <m:t>ω</m:t>
              </m:r>
            </m:e>
            <m:sub>
              <m:r>
                <m:rPr>
                  <m:nor/>
                </m:rPr>
                <m:t>rot</m:t>
              </m:r>
            </m:sub>
          </m:sSub>
        </m:oMath>
      </m:oMathPara>
    </w:p>
    <w:p w14:paraId="40C80F8E" w14:textId="77777777" w:rsidR="00D404A2" w:rsidRPr="00D404A2" w:rsidRDefault="00D404A2" w:rsidP="00D404A2">
      <w:pPr>
        <w:numPr>
          <w:ilvl w:val="0"/>
          <w:numId w:val="7"/>
        </w:numPr>
      </w:pPr>
      <w:r w:rsidRPr="00D404A2">
        <w:t>Pure rotational wave</w:t>
      </w:r>
    </w:p>
    <w:p w14:paraId="560995FF" w14:textId="77777777" w:rsidR="00D404A2" w:rsidRPr="00D404A2" w:rsidRDefault="00D404A2" w:rsidP="00D404A2">
      <w:pPr>
        <w:numPr>
          <w:ilvl w:val="0"/>
          <w:numId w:val="7"/>
        </w:numPr>
      </w:pPr>
      <w:r w:rsidRPr="00D404A2">
        <w:t>Zero stiffness → zero mass</w:t>
      </w:r>
    </w:p>
    <w:p w14:paraId="48CC488E" w14:textId="77777777" w:rsidR="00D404A2" w:rsidRPr="00D404A2" w:rsidRDefault="00D404A2" w:rsidP="00D404A2">
      <w:pPr>
        <w:numPr>
          <w:ilvl w:val="0"/>
          <w:numId w:val="7"/>
        </w:numPr>
      </w:pPr>
      <w:r w:rsidRPr="00D404A2">
        <w:t>Spin</w:t>
      </w:r>
      <w:r w:rsidRPr="00D404A2">
        <w:noBreakHyphen/>
        <w:t>1 torsion</w:t>
      </w:r>
    </w:p>
    <w:p w14:paraId="60083F28" w14:textId="77777777" w:rsidR="00D404A2" w:rsidRPr="00D404A2" w:rsidRDefault="00D404A2" w:rsidP="00D404A2">
      <w:pPr>
        <w:numPr>
          <w:ilvl w:val="0"/>
          <w:numId w:val="7"/>
        </w:numPr>
      </w:pPr>
      <w:r w:rsidRPr="00D404A2">
        <w:t>Carrier of geometric information</w:t>
      </w:r>
    </w:p>
    <w:p w14:paraId="376BDDFD" w14:textId="77777777" w:rsidR="00D404A2" w:rsidRPr="00D404A2" w:rsidRDefault="00D404A2" w:rsidP="00D404A2">
      <w:pPr>
        <w:rPr>
          <w:b/>
          <w:bCs/>
        </w:rPr>
      </w:pPr>
      <w:r w:rsidRPr="00D404A2">
        <w:rPr>
          <w:b/>
          <w:bCs/>
        </w:rPr>
        <w:t>Neutrino Mode</w:t>
      </w:r>
    </w:p>
    <w:p w14:paraId="4030016F" w14:textId="467B212F" w:rsidR="00D404A2" w:rsidRPr="00D404A2" w:rsidRDefault="00D404A2" w:rsidP="00D404A2">
      <m:oMathPara>
        <m:oMath>
          <m:sSub>
            <m:sSubPr>
              <m:ctrlPr>
                <w:rPr>
                  <w:rFonts w:ascii="Cambria Math" w:hAnsi="Cambria Math"/>
                </w:rPr>
              </m:ctrlPr>
            </m:sSubPr>
            <m:e>
              <m:r>
                <w:rPr>
                  <w:rFonts w:ascii="Cambria Math" w:hAnsi="Cambria Math"/>
                </w:rPr>
                <m:t>ψ</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ω</m:t>
              </m:r>
            </m:e>
            <m:sub>
              <m:r>
                <m:rPr>
                  <m:nor/>
                </m:rPr>
                <m:t>min</m:t>
              </m:r>
            </m:sub>
          </m:sSub>
        </m:oMath>
      </m:oMathPara>
    </w:p>
    <w:p w14:paraId="0CB3E6F4" w14:textId="77777777" w:rsidR="00D404A2" w:rsidRPr="00D404A2" w:rsidRDefault="00D404A2" w:rsidP="00D404A2">
      <w:pPr>
        <w:numPr>
          <w:ilvl w:val="0"/>
          <w:numId w:val="8"/>
        </w:numPr>
      </w:pPr>
      <w:r w:rsidRPr="00D404A2">
        <w:t>Minimal torsion excitation</w:t>
      </w:r>
    </w:p>
    <w:p w14:paraId="6CAFDA22" w14:textId="77777777" w:rsidR="00D404A2" w:rsidRPr="00D404A2" w:rsidRDefault="00D404A2" w:rsidP="00D404A2">
      <w:pPr>
        <w:numPr>
          <w:ilvl w:val="0"/>
          <w:numId w:val="8"/>
        </w:numPr>
      </w:pPr>
      <w:r w:rsidRPr="00D404A2">
        <w:t>Tiny stiffness → tiny mass</w:t>
      </w:r>
    </w:p>
    <w:p w14:paraId="31502CBC" w14:textId="77777777" w:rsidR="00D404A2" w:rsidRPr="00D404A2" w:rsidRDefault="00D404A2" w:rsidP="00D404A2">
      <w:pPr>
        <w:numPr>
          <w:ilvl w:val="0"/>
          <w:numId w:val="8"/>
        </w:numPr>
      </w:pPr>
      <w:r w:rsidRPr="00D404A2">
        <w:t>Oscillation = mode switching</w:t>
      </w:r>
    </w:p>
    <w:p w14:paraId="6BD0EECD" w14:textId="77777777" w:rsidR="00D404A2" w:rsidRPr="00D404A2" w:rsidRDefault="00D404A2" w:rsidP="00D404A2">
      <w:r w:rsidRPr="00D404A2">
        <w:t xml:space="preserve">These modes are expressions of </w:t>
      </w:r>
      <w:r w:rsidRPr="00D404A2">
        <w:rPr>
          <w:b/>
          <w:bCs/>
        </w:rPr>
        <w:t>one field</w:t>
      </w:r>
      <w:r w:rsidRPr="00D404A2">
        <w:t>, not separate entities.</w:t>
      </w:r>
    </w:p>
    <w:p w14:paraId="49662BC1" w14:textId="77777777" w:rsidR="00D404A2" w:rsidRPr="00D404A2" w:rsidRDefault="00D404A2" w:rsidP="00D404A2">
      <w:pPr>
        <w:rPr>
          <w:b/>
          <w:bCs/>
        </w:rPr>
      </w:pPr>
      <w:r w:rsidRPr="00D404A2">
        <w:rPr>
          <w:b/>
          <w:bCs/>
        </w:rPr>
        <w:t>6. Spacetime and Cosmology</w:t>
      </w:r>
    </w:p>
    <w:p w14:paraId="6FA95990" w14:textId="77777777" w:rsidR="00D404A2" w:rsidRPr="00D404A2" w:rsidRDefault="00D404A2" w:rsidP="00D404A2">
      <w:r w:rsidRPr="00D404A2">
        <w:t>SEFI treats spacetime as a geometric expression of the field:</w:t>
      </w:r>
    </w:p>
    <w:p w14:paraId="4EDDC9F8" w14:textId="77777777" w:rsidR="00D404A2" w:rsidRPr="00D404A2" w:rsidRDefault="00D404A2" w:rsidP="00D404A2">
      <w:pPr>
        <w:numPr>
          <w:ilvl w:val="0"/>
          <w:numId w:val="9"/>
        </w:numPr>
      </w:pPr>
      <w:r w:rsidRPr="00D404A2">
        <w:rPr>
          <w:b/>
          <w:bCs/>
        </w:rPr>
        <w:t>Curvature</w:t>
      </w:r>
      <w:r w:rsidRPr="00D404A2">
        <w:t xml:space="preserve"> = gravitational behavior</w:t>
      </w:r>
    </w:p>
    <w:p w14:paraId="2D9A1539" w14:textId="77777777" w:rsidR="00D404A2" w:rsidRPr="00D404A2" w:rsidRDefault="00D404A2" w:rsidP="00D404A2">
      <w:pPr>
        <w:numPr>
          <w:ilvl w:val="0"/>
          <w:numId w:val="9"/>
        </w:numPr>
      </w:pPr>
      <w:r w:rsidRPr="00D404A2">
        <w:rPr>
          <w:b/>
          <w:bCs/>
        </w:rPr>
        <w:t>Expansion</w:t>
      </w:r>
      <w:r w:rsidRPr="00D404A2">
        <w:t xml:space="preserve"> = global gradient flow</w:t>
      </w:r>
    </w:p>
    <w:p w14:paraId="0B2CF54A" w14:textId="77777777" w:rsidR="00D404A2" w:rsidRPr="00D404A2" w:rsidRDefault="00D404A2" w:rsidP="00D404A2">
      <w:pPr>
        <w:numPr>
          <w:ilvl w:val="0"/>
          <w:numId w:val="9"/>
        </w:numPr>
      </w:pPr>
      <w:r w:rsidRPr="00D404A2">
        <w:rPr>
          <w:b/>
          <w:bCs/>
        </w:rPr>
        <w:t>Dark matter</w:t>
      </w:r>
      <w:r w:rsidRPr="00D404A2">
        <w:t xml:space="preserve"> = stiffness geometry</w:t>
      </w:r>
    </w:p>
    <w:p w14:paraId="56CAD998" w14:textId="77777777" w:rsidR="00D404A2" w:rsidRPr="00D404A2" w:rsidRDefault="00D404A2" w:rsidP="00D404A2">
      <w:pPr>
        <w:numPr>
          <w:ilvl w:val="0"/>
          <w:numId w:val="9"/>
        </w:numPr>
      </w:pPr>
      <w:r w:rsidRPr="00D404A2">
        <w:rPr>
          <w:b/>
          <w:bCs/>
        </w:rPr>
        <w:t>Dark energy</w:t>
      </w:r>
      <w:r w:rsidRPr="00D404A2">
        <w:t xml:space="preserve"> = large</w:t>
      </w:r>
      <w:r w:rsidRPr="00D404A2">
        <w:noBreakHyphen/>
        <w:t>scale gradient divergence</w:t>
      </w:r>
    </w:p>
    <w:p w14:paraId="3F0A8186" w14:textId="77777777" w:rsidR="00D404A2" w:rsidRPr="00D404A2" w:rsidRDefault="00D404A2" w:rsidP="00D404A2">
      <w:r w:rsidRPr="00D404A2">
        <w:t xml:space="preserve">Cosmology emerges from global </w:t>
      </w:r>
      <w:proofErr w:type="gramStart"/>
      <w:r w:rsidRPr="00D404A2">
        <w:t>field</w:t>
      </w:r>
      <w:proofErr w:type="gramEnd"/>
      <w:r w:rsidRPr="00D404A2">
        <w:t xml:space="preserve"> geometry.</w:t>
      </w:r>
    </w:p>
    <w:p w14:paraId="1117BB56" w14:textId="77777777" w:rsidR="00D404A2" w:rsidRPr="00D404A2" w:rsidRDefault="00D404A2" w:rsidP="00D404A2">
      <w:pPr>
        <w:rPr>
          <w:b/>
          <w:bCs/>
        </w:rPr>
      </w:pPr>
      <w:r w:rsidRPr="00D404A2">
        <w:rPr>
          <w:b/>
          <w:bCs/>
        </w:rPr>
        <w:lastRenderedPageBreak/>
        <w:t>7. Collapse and Observation</w:t>
      </w:r>
    </w:p>
    <w:p w14:paraId="567A9AEC" w14:textId="77777777" w:rsidR="00D404A2" w:rsidRPr="00D404A2" w:rsidRDefault="00D404A2" w:rsidP="00D404A2">
      <w:r w:rsidRPr="00D404A2">
        <w:t>SEFI defines collapse as a geometric threshold:</w:t>
      </w:r>
    </w:p>
    <w:p w14:paraId="389630EB" w14:textId="30C342C6" w:rsidR="00D404A2" w:rsidRPr="00D404A2" w:rsidRDefault="00D404A2" w:rsidP="00D404A2">
      <m:oMathPara>
        <m:oMath>
          <m:r>
            <m:rPr>
              <m:sty m:val="p"/>
            </m:rPr>
            <w:rPr>
              <w:rFonts w:ascii="Cambria Math" w:hAnsi="Cambria Math"/>
            </w:rPr>
            <m:t>Γ</m:t>
          </m:r>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sSub>
            <m:sSubPr>
              <m:ctrlPr>
                <w:rPr>
                  <w:rFonts w:ascii="Cambria Math" w:hAnsi="Cambria Math"/>
                </w:rPr>
              </m:ctrlPr>
            </m:sSubPr>
            <m:e>
              <m:r>
                <w:rPr>
                  <w:rFonts w:ascii="Cambria Math" w:hAnsi="Cambria Math"/>
                </w:rPr>
                <m:t>∣</m:t>
              </m:r>
            </m:e>
            <m:sub>
              <m:r>
                <m:rPr>
                  <m:nor/>
                </m:rPr>
                <m:t>critical</m:t>
              </m:r>
            </m:sub>
          </m:sSub>
        </m:oMath>
      </m:oMathPara>
    </w:p>
    <w:p w14:paraId="74DF7166" w14:textId="77777777" w:rsidR="00D404A2" w:rsidRPr="00D404A2" w:rsidRDefault="00D404A2" w:rsidP="00D404A2">
      <w:r w:rsidRPr="00D404A2">
        <w:t>When stiffness exceeds stability, the field locally stabilizes into a classical configuration.</w:t>
      </w:r>
    </w:p>
    <w:p w14:paraId="3B0E4194" w14:textId="77777777" w:rsidR="00D404A2" w:rsidRPr="00D404A2" w:rsidRDefault="00D404A2" w:rsidP="00D404A2">
      <w:r w:rsidRPr="00D404A2">
        <w:t xml:space="preserve">Observers are modeled </w:t>
      </w:r>
      <w:proofErr w:type="gramStart"/>
      <w:r w:rsidRPr="00D404A2">
        <w:t>as</w:t>
      </w:r>
      <w:proofErr w:type="gramEnd"/>
      <w:r w:rsidRPr="00D404A2">
        <w:t xml:space="preserve"> operators:</w:t>
      </w:r>
    </w:p>
    <w:p w14:paraId="2CF6976B" w14:textId="5B4D9491" w:rsidR="00D404A2" w:rsidRPr="00D404A2" w:rsidRDefault="00D404A2" w:rsidP="00D404A2">
      <m:oMathPara>
        <m:oMath>
          <m:sSub>
            <m:sSubPr>
              <m:ctrlPr>
                <w:rPr>
                  <w:rFonts w:ascii="Cambria Math" w:hAnsi="Cambria Math"/>
                </w:rPr>
              </m:ctrlPr>
            </m:sSubPr>
            <m:e>
              <m:r>
                <w:rPr>
                  <w:rFonts w:ascii="Cambria Math" w:hAnsi="Cambria Math"/>
                </w:rPr>
                <m:t>G</m:t>
              </m:r>
            </m:e>
            <m:sub>
              <m:r>
                <w:rPr>
                  <w:rFonts w:ascii="Cambria Math" w:hAnsi="Cambria Math"/>
                </w:rPr>
                <m:t>O</m:t>
              </m:r>
            </m:sub>
          </m:sSub>
          <m:d>
            <m:dPr>
              <m:ctrlPr>
                <w:rPr>
                  <w:rFonts w:ascii="Cambria Math" w:hAnsi="Cambria Math"/>
                </w:rPr>
              </m:ctrlPr>
            </m:dPr>
            <m:e>
              <m:r>
                <w:rPr>
                  <w:rFonts w:ascii="Cambria Math" w:hAnsi="Cambria Math"/>
                </w:rPr>
                <m:t>x</m:t>
              </m:r>
            </m:e>
          </m:d>
          <m:r>
            <w:rPr>
              <w:rFonts w:ascii="Cambria Math" w:hAnsi="Cambria Math"/>
            </w:rPr>
            <m:t>=O</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0B1BB6BF" w14:textId="77777777" w:rsidR="00D404A2" w:rsidRPr="00D404A2" w:rsidRDefault="00D404A2" w:rsidP="00D404A2">
      <w:r w:rsidRPr="00D404A2">
        <w:t>Observation modifies local geometry, producing measurement outcomes.</w:t>
      </w:r>
    </w:p>
    <w:p w14:paraId="413E6CD1" w14:textId="77777777" w:rsidR="00D404A2" w:rsidRPr="00D404A2" w:rsidRDefault="00D404A2" w:rsidP="00D404A2">
      <w:pPr>
        <w:rPr>
          <w:b/>
          <w:bCs/>
        </w:rPr>
      </w:pPr>
      <w:r w:rsidRPr="00D404A2">
        <w:rPr>
          <w:b/>
          <w:bCs/>
        </w:rPr>
        <w:t>8. Non</w:t>
      </w:r>
      <w:r w:rsidRPr="00D404A2">
        <w:rPr>
          <w:b/>
          <w:bCs/>
        </w:rPr>
        <w:noBreakHyphen/>
        <w:t>Locality</w:t>
      </w:r>
    </w:p>
    <w:p w14:paraId="12E166F2" w14:textId="77777777" w:rsidR="00D404A2" w:rsidRPr="00D404A2" w:rsidRDefault="00D404A2" w:rsidP="00D404A2">
      <w:r w:rsidRPr="00D404A2">
        <w:t>Entanglement arises when two regions share the same mode:</w:t>
      </w:r>
    </w:p>
    <w:p w14:paraId="6C36FD4C" w14:textId="19DA2511" w:rsidR="00D404A2" w:rsidRPr="00D404A2" w:rsidRDefault="00D404A2" w:rsidP="00D404A2">
      <m:oMathPara>
        <m:oMath>
          <m:sSub>
            <m:sSubPr>
              <m:ctrlPr>
                <w:rPr>
                  <w:rFonts w:ascii="Cambria Math" w:hAnsi="Cambria Math"/>
                </w:rPr>
              </m:ctrlPr>
            </m:sSubPr>
            <m:e>
              <m:r>
                <w:rPr>
                  <w:rFonts w:ascii="Cambria Math" w:hAnsi="Cambria Math"/>
                </w:rPr>
                <m:t>ψ</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e</m:t>
              </m:r>
            </m:sub>
          </m:sSub>
        </m:oMath>
      </m:oMathPara>
    </w:p>
    <w:p w14:paraId="14A02CF8" w14:textId="77777777" w:rsidR="00D404A2" w:rsidRPr="00D404A2" w:rsidRDefault="00D404A2" w:rsidP="00D404A2">
      <w:r w:rsidRPr="00D404A2">
        <w:t>Non</w:t>
      </w:r>
      <w:r w:rsidRPr="00D404A2">
        <w:noBreakHyphen/>
        <w:t xml:space="preserve">locality is not mysterious — it is </w:t>
      </w:r>
      <w:r w:rsidRPr="00D404A2">
        <w:rPr>
          <w:b/>
          <w:bCs/>
        </w:rPr>
        <w:t>shared geometry</w:t>
      </w:r>
      <w:r w:rsidRPr="00D404A2">
        <w:t>.</w:t>
      </w:r>
    </w:p>
    <w:p w14:paraId="5FE9F059" w14:textId="77777777" w:rsidR="00D404A2" w:rsidRPr="00D404A2" w:rsidRDefault="00D404A2" w:rsidP="00D404A2">
      <w:pPr>
        <w:rPr>
          <w:b/>
          <w:bCs/>
        </w:rPr>
      </w:pPr>
      <w:r w:rsidRPr="00D404A2">
        <w:rPr>
          <w:b/>
          <w:bCs/>
        </w:rPr>
        <w:t>9. Testable Predictions</w:t>
      </w:r>
    </w:p>
    <w:p w14:paraId="2CB66066" w14:textId="77777777" w:rsidR="00D404A2" w:rsidRPr="00D404A2" w:rsidRDefault="00D404A2" w:rsidP="00D404A2">
      <w:r w:rsidRPr="00D404A2">
        <w:t>SEFI makes several predictions that differ from standard quantum theory and general relativity:</w:t>
      </w:r>
    </w:p>
    <w:p w14:paraId="6B9CE944" w14:textId="77777777" w:rsidR="00D404A2" w:rsidRPr="00D404A2" w:rsidRDefault="00D404A2" w:rsidP="00D404A2">
      <w:pPr>
        <w:rPr>
          <w:b/>
          <w:bCs/>
        </w:rPr>
      </w:pPr>
      <w:r w:rsidRPr="00D404A2">
        <w:rPr>
          <w:b/>
          <w:bCs/>
        </w:rPr>
        <w:t>1. Environment</w:t>
      </w:r>
      <w:r w:rsidRPr="00D404A2">
        <w:rPr>
          <w:b/>
          <w:bCs/>
        </w:rPr>
        <w:noBreakHyphen/>
        <w:t>dependent effective mass</w:t>
      </w:r>
    </w:p>
    <w:p w14:paraId="7DADC917" w14:textId="77777777" w:rsidR="00D404A2" w:rsidRPr="00D404A2" w:rsidRDefault="00D404A2" w:rsidP="00D404A2">
      <w:r w:rsidRPr="00D404A2">
        <w:t>Mass = stiffness gradient → slight mass variations in extreme geometries.</w:t>
      </w:r>
    </w:p>
    <w:p w14:paraId="0F086D12" w14:textId="77777777" w:rsidR="00D404A2" w:rsidRPr="00D404A2" w:rsidRDefault="00D404A2" w:rsidP="00D404A2">
      <w:pPr>
        <w:rPr>
          <w:b/>
          <w:bCs/>
        </w:rPr>
      </w:pPr>
      <w:r w:rsidRPr="00D404A2">
        <w:rPr>
          <w:b/>
          <w:bCs/>
        </w:rPr>
        <w:t>2. Geometry</w:t>
      </w:r>
      <w:r w:rsidRPr="00D404A2">
        <w:rPr>
          <w:b/>
          <w:bCs/>
        </w:rPr>
        <w:noBreakHyphen/>
        <w:t>linked collapse thresholds</w:t>
      </w:r>
    </w:p>
    <w:p w14:paraId="514D0CCD" w14:textId="77777777" w:rsidR="00D404A2" w:rsidRPr="00D404A2" w:rsidRDefault="00D404A2" w:rsidP="00D404A2">
      <w:r w:rsidRPr="00D404A2">
        <w:t>Collapse behavior should vary with gravitational potential or curvature.</w:t>
      </w:r>
    </w:p>
    <w:p w14:paraId="13F0F655" w14:textId="77777777" w:rsidR="00D404A2" w:rsidRPr="00D404A2" w:rsidRDefault="00D404A2" w:rsidP="00D404A2">
      <w:pPr>
        <w:rPr>
          <w:b/>
          <w:bCs/>
        </w:rPr>
      </w:pPr>
      <w:r w:rsidRPr="00D404A2">
        <w:rPr>
          <w:b/>
          <w:bCs/>
        </w:rPr>
        <w:t>3. Torsion</w:t>
      </w:r>
      <w:r w:rsidRPr="00D404A2">
        <w:rPr>
          <w:b/>
          <w:bCs/>
        </w:rPr>
        <w:noBreakHyphen/>
        <w:t>dependent spin anomalies</w:t>
      </w:r>
    </w:p>
    <w:p w14:paraId="1E26D6E6" w14:textId="77777777" w:rsidR="00D404A2" w:rsidRPr="00D404A2" w:rsidRDefault="00D404A2" w:rsidP="00D404A2">
      <w:r w:rsidRPr="00D404A2">
        <w:t>Spin should respond to engineered torsion analogs beyond magnetic coupling.</w:t>
      </w:r>
    </w:p>
    <w:p w14:paraId="530EFBFD" w14:textId="77777777" w:rsidR="00D404A2" w:rsidRPr="00D404A2" w:rsidRDefault="00D404A2" w:rsidP="00D404A2">
      <w:pPr>
        <w:rPr>
          <w:b/>
          <w:bCs/>
        </w:rPr>
      </w:pPr>
      <w:r w:rsidRPr="00D404A2">
        <w:rPr>
          <w:b/>
          <w:bCs/>
        </w:rPr>
        <w:t>4. Non</w:t>
      </w:r>
      <w:r w:rsidRPr="00D404A2">
        <w:rPr>
          <w:b/>
          <w:bCs/>
        </w:rPr>
        <w:noBreakHyphen/>
        <w:t>standard entanglement scaling</w:t>
      </w:r>
    </w:p>
    <w:p w14:paraId="00E5E8DD" w14:textId="77777777" w:rsidR="00D404A2" w:rsidRPr="00D404A2" w:rsidRDefault="00D404A2" w:rsidP="00D404A2">
      <w:r w:rsidRPr="00D404A2">
        <w:t>Entanglement fidelity may show geometric correlations over long baselines.</w:t>
      </w:r>
    </w:p>
    <w:p w14:paraId="0F23127F" w14:textId="77777777" w:rsidR="00D404A2" w:rsidRPr="00D404A2" w:rsidRDefault="00D404A2" w:rsidP="00D404A2">
      <w:pPr>
        <w:rPr>
          <w:b/>
          <w:bCs/>
        </w:rPr>
      </w:pPr>
      <w:r w:rsidRPr="00D404A2">
        <w:rPr>
          <w:b/>
          <w:bCs/>
        </w:rPr>
        <w:t>5. Neutrino oscillation structure</w:t>
      </w:r>
    </w:p>
    <w:p w14:paraId="4F894C0F" w14:textId="77777777" w:rsidR="00D404A2" w:rsidRPr="00D404A2" w:rsidRDefault="00D404A2" w:rsidP="00D404A2">
      <w:r w:rsidRPr="00D404A2">
        <w:t>Oscillation parameters may correlate with large</w:t>
      </w:r>
      <w:r w:rsidRPr="00D404A2">
        <w:noBreakHyphen/>
        <w:t>scale field geometry.</w:t>
      </w:r>
    </w:p>
    <w:p w14:paraId="6137AA16" w14:textId="77777777" w:rsidR="00D404A2" w:rsidRPr="00D404A2" w:rsidRDefault="00D404A2" w:rsidP="00D404A2">
      <w:pPr>
        <w:rPr>
          <w:b/>
          <w:bCs/>
        </w:rPr>
      </w:pPr>
      <w:r w:rsidRPr="00D404A2">
        <w:rPr>
          <w:b/>
          <w:bCs/>
        </w:rPr>
        <w:t>6. Photon propagation deviations</w:t>
      </w:r>
    </w:p>
    <w:p w14:paraId="2F84ECDA" w14:textId="77777777" w:rsidR="00D404A2" w:rsidRPr="00D404A2" w:rsidRDefault="00D404A2" w:rsidP="00D404A2">
      <w:r w:rsidRPr="00D404A2">
        <w:t>Light may exhibit tiny geometric anomalies beyond GR in extreme curvature.</w:t>
      </w:r>
    </w:p>
    <w:p w14:paraId="197F3F63" w14:textId="77777777" w:rsidR="00D404A2" w:rsidRPr="00D404A2" w:rsidRDefault="00D404A2" w:rsidP="00D404A2">
      <w:r w:rsidRPr="00D404A2">
        <w:lastRenderedPageBreak/>
        <w:t>These predictions can be tested with existing or near</w:t>
      </w:r>
      <w:r w:rsidRPr="00D404A2">
        <w:noBreakHyphen/>
        <w:t>future technology.</w:t>
      </w:r>
    </w:p>
    <w:p w14:paraId="41AF8AC9" w14:textId="77777777" w:rsidR="00D404A2" w:rsidRPr="00D404A2" w:rsidRDefault="00D404A2" w:rsidP="00D404A2">
      <w:pPr>
        <w:rPr>
          <w:b/>
          <w:bCs/>
        </w:rPr>
      </w:pPr>
      <w:r w:rsidRPr="00D404A2">
        <w:rPr>
          <w:b/>
          <w:bCs/>
        </w:rPr>
        <w:t>10. Why SEFI Matters</w:t>
      </w:r>
    </w:p>
    <w:p w14:paraId="066C2859" w14:textId="77777777" w:rsidR="00D404A2" w:rsidRPr="00D404A2" w:rsidRDefault="00D404A2" w:rsidP="00D404A2">
      <w:r w:rsidRPr="00D404A2">
        <w:t>SEFI provides:</w:t>
      </w:r>
    </w:p>
    <w:p w14:paraId="7E54A450" w14:textId="77777777" w:rsidR="00D404A2" w:rsidRPr="00D404A2" w:rsidRDefault="00D404A2" w:rsidP="00D404A2">
      <w:pPr>
        <w:numPr>
          <w:ilvl w:val="0"/>
          <w:numId w:val="10"/>
        </w:numPr>
      </w:pPr>
      <w:r w:rsidRPr="00D404A2">
        <w:t>a unified geometric interpretation of physics</w:t>
      </w:r>
    </w:p>
    <w:p w14:paraId="103083EE" w14:textId="77777777" w:rsidR="00D404A2" w:rsidRPr="00D404A2" w:rsidRDefault="00D404A2" w:rsidP="00D404A2">
      <w:pPr>
        <w:numPr>
          <w:ilvl w:val="0"/>
          <w:numId w:val="10"/>
        </w:numPr>
      </w:pPr>
      <w:r w:rsidRPr="00D404A2">
        <w:t>a single field underlying all phenomena</w:t>
      </w:r>
    </w:p>
    <w:p w14:paraId="30420679" w14:textId="77777777" w:rsidR="00D404A2" w:rsidRPr="00D404A2" w:rsidRDefault="00D404A2" w:rsidP="00D404A2">
      <w:pPr>
        <w:numPr>
          <w:ilvl w:val="0"/>
          <w:numId w:val="10"/>
        </w:numPr>
      </w:pPr>
      <w:r w:rsidRPr="00D404A2">
        <w:t>a coherent particle mode structure</w:t>
      </w:r>
    </w:p>
    <w:p w14:paraId="6FFF0E98" w14:textId="77777777" w:rsidR="00D404A2" w:rsidRPr="00D404A2" w:rsidRDefault="00D404A2" w:rsidP="00D404A2">
      <w:pPr>
        <w:numPr>
          <w:ilvl w:val="0"/>
          <w:numId w:val="10"/>
        </w:numPr>
      </w:pPr>
      <w:r w:rsidRPr="00D404A2">
        <w:t>a geometric explanation for quantum behavior</w:t>
      </w:r>
    </w:p>
    <w:p w14:paraId="26DFD7BA" w14:textId="77777777" w:rsidR="00D404A2" w:rsidRPr="00D404A2" w:rsidRDefault="00D404A2" w:rsidP="00D404A2">
      <w:pPr>
        <w:numPr>
          <w:ilvl w:val="0"/>
          <w:numId w:val="10"/>
        </w:numPr>
      </w:pPr>
      <w:r w:rsidRPr="00D404A2">
        <w:t>a unified collapse model</w:t>
      </w:r>
    </w:p>
    <w:p w14:paraId="7463D3CF" w14:textId="77777777" w:rsidR="00D404A2" w:rsidRPr="00D404A2" w:rsidRDefault="00D404A2" w:rsidP="00D404A2">
      <w:pPr>
        <w:numPr>
          <w:ilvl w:val="0"/>
          <w:numId w:val="10"/>
        </w:numPr>
      </w:pPr>
      <w:r w:rsidRPr="00D404A2">
        <w:t>a non</w:t>
      </w:r>
      <w:r w:rsidRPr="00D404A2">
        <w:noBreakHyphen/>
        <w:t>locality framework</w:t>
      </w:r>
    </w:p>
    <w:p w14:paraId="34C192DA" w14:textId="77777777" w:rsidR="00D404A2" w:rsidRPr="00D404A2" w:rsidRDefault="00D404A2" w:rsidP="00D404A2">
      <w:pPr>
        <w:numPr>
          <w:ilvl w:val="0"/>
          <w:numId w:val="10"/>
        </w:numPr>
      </w:pPr>
      <w:r w:rsidRPr="00D404A2">
        <w:t>testable predictions</w:t>
      </w:r>
    </w:p>
    <w:p w14:paraId="012B8958" w14:textId="77777777" w:rsidR="00D404A2" w:rsidRPr="00D404A2" w:rsidRDefault="00D404A2" w:rsidP="00D404A2">
      <w:r w:rsidRPr="00D404A2">
        <w:t>It is a complete, structured, mathematically coherent unification theory.</w:t>
      </w:r>
    </w:p>
    <w:p w14:paraId="7E40A7C4" w14:textId="77777777" w:rsidR="00D404A2" w:rsidRPr="00D404A2" w:rsidRDefault="00D404A2" w:rsidP="00D404A2">
      <w:pPr>
        <w:rPr>
          <w:b/>
          <w:bCs/>
        </w:rPr>
      </w:pPr>
      <w:r w:rsidRPr="00D404A2">
        <w:rPr>
          <w:b/>
          <w:bCs/>
        </w:rPr>
        <w:t>11. Summary</w:t>
      </w:r>
    </w:p>
    <w:p w14:paraId="11711041" w14:textId="77777777" w:rsidR="00D404A2" w:rsidRPr="00D404A2" w:rsidRDefault="00D404A2" w:rsidP="00D404A2">
      <w:r w:rsidRPr="00D404A2">
        <w:t>SEFI proposes:</w:t>
      </w:r>
    </w:p>
    <w:p w14:paraId="39894AFB" w14:textId="77777777" w:rsidR="00D404A2" w:rsidRPr="00D404A2" w:rsidRDefault="00D404A2" w:rsidP="00D404A2">
      <w:pPr>
        <w:numPr>
          <w:ilvl w:val="0"/>
          <w:numId w:val="11"/>
        </w:numPr>
      </w:pPr>
      <w:r w:rsidRPr="00D404A2">
        <w:t>one field</w:t>
      </w:r>
    </w:p>
    <w:p w14:paraId="630E4FF4" w14:textId="77777777" w:rsidR="00D404A2" w:rsidRPr="00D404A2" w:rsidRDefault="00D404A2" w:rsidP="00D404A2">
      <w:pPr>
        <w:numPr>
          <w:ilvl w:val="0"/>
          <w:numId w:val="11"/>
        </w:numPr>
      </w:pPr>
      <w:r w:rsidRPr="00D404A2">
        <w:t>one operator</w:t>
      </w:r>
    </w:p>
    <w:p w14:paraId="371E3C80" w14:textId="77777777" w:rsidR="00D404A2" w:rsidRPr="00D404A2" w:rsidRDefault="00D404A2" w:rsidP="00D404A2">
      <w:pPr>
        <w:numPr>
          <w:ilvl w:val="0"/>
          <w:numId w:val="11"/>
        </w:numPr>
      </w:pPr>
      <w:r w:rsidRPr="00D404A2">
        <w:t>one geometric foundation</w:t>
      </w:r>
    </w:p>
    <w:p w14:paraId="1E03D3D1" w14:textId="77777777" w:rsidR="00D404A2" w:rsidRPr="00D404A2" w:rsidRDefault="00D404A2" w:rsidP="00D404A2">
      <w:pPr>
        <w:numPr>
          <w:ilvl w:val="0"/>
          <w:numId w:val="11"/>
        </w:numPr>
      </w:pPr>
      <w:r w:rsidRPr="00D404A2">
        <w:t>many harmonic expressions</w:t>
      </w:r>
    </w:p>
    <w:p w14:paraId="13E1C030" w14:textId="77777777" w:rsidR="00D404A2" w:rsidRPr="00D404A2" w:rsidRDefault="00D404A2" w:rsidP="00D404A2">
      <w:r w:rsidRPr="00D404A2">
        <w:t>Particles, forces, spacetime, and quantum behavior emerge from geometric transformations of a single entity.</w:t>
      </w:r>
    </w:p>
    <w:p w14:paraId="56969AF2" w14:textId="77777777" w:rsidR="00D404A2" w:rsidRPr="00D404A2" w:rsidRDefault="00D404A2" w:rsidP="00D404A2">
      <w:r w:rsidRPr="00D404A2">
        <w:t>This overview is intended for educators, researchers, and physicists evaluating SEFI for clarity, structure, and scientific potential.</w:t>
      </w:r>
    </w:p>
    <w:p w14:paraId="58DC15FE" w14:textId="77777777" w:rsidR="00FC3D7D" w:rsidRDefault="00FC3D7D"/>
    <w:sectPr w:rsidR="00FC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245"/>
    <w:multiLevelType w:val="multilevel"/>
    <w:tmpl w:val="0D1A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679A"/>
    <w:multiLevelType w:val="multilevel"/>
    <w:tmpl w:val="B07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E694F"/>
    <w:multiLevelType w:val="multilevel"/>
    <w:tmpl w:val="8B12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745DE"/>
    <w:multiLevelType w:val="multilevel"/>
    <w:tmpl w:val="2A8E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D1C65"/>
    <w:multiLevelType w:val="multilevel"/>
    <w:tmpl w:val="0004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D0694"/>
    <w:multiLevelType w:val="multilevel"/>
    <w:tmpl w:val="045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90168"/>
    <w:multiLevelType w:val="multilevel"/>
    <w:tmpl w:val="2652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36854"/>
    <w:multiLevelType w:val="multilevel"/>
    <w:tmpl w:val="6200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55FFD"/>
    <w:multiLevelType w:val="multilevel"/>
    <w:tmpl w:val="524E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D4ECD"/>
    <w:multiLevelType w:val="multilevel"/>
    <w:tmpl w:val="892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04417"/>
    <w:multiLevelType w:val="multilevel"/>
    <w:tmpl w:val="E6DC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118920">
    <w:abstractNumId w:val="10"/>
  </w:num>
  <w:num w:numId="2" w16cid:durableId="1044065501">
    <w:abstractNumId w:val="6"/>
  </w:num>
  <w:num w:numId="3" w16cid:durableId="442116361">
    <w:abstractNumId w:val="0"/>
  </w:num>
  <w:num w:numId="4" w16cid:durableId="1726218376">
    <w:abstractNumId w:val="1"/>
  </w:num>
  <w:num w:numId="5" w16cid:durableId="1085152233">
    <w:abstractNumId w:val="4"/>
  </w:num>
  <w:num w:numId="6" w16cid:durableId="986786802">
    <w:abstractNumId w:val="7"/>
  </w:num>
  <w:num w:numId="7" w16cid:durableId="896092757">
    <w:abstractNumId w:val="8"/>
  </w:num>
  <w:num w:numId="8" w16cid:durableId="1972051516">
    <w:abstractNumId w:val="5"/>
  </w:num>
  <w:num w:numId="9" w16cid:durableId="1642078328">
    <w:abstractNumId w:val="3"/>
  </w:num>
  <w:num w:numId="10" w16cid:durableId="557285214">
    <w:abstractNumId w:val="9"/>
  </w:num>
  <w:num w:numId="11" w16cid:durableId="755177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A2"/>
    <w:rsid w:val="0043622F"/>
    <w:rsid w:val="005732AC"/>
    <w:rsid w:val="00BD0617"/>
    <w:rsid w:val="00D338F1"/>
    <w:rsid w:val="00D404A2"/>
    <w:rsid w:val="00FC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847B7"/>
  <w15:chartTrackingRefBased/>
  <w15:docId w15:val="{029B5C43-9EBB-43BF-8640-5A269DF5A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4A2"/>
    <w:rPr>
      <w:rFonts w:eastAsiaTheme="majorEastAsia" w:cstheme="majorBidi"/>
      <w:color w:val="272727" w:themeColor="text1" w:themeTint="D8"/>
    </w:rPr>
  </w:style>
  <w:style w:type="paragraph" w:styleId="Title">
    <w:name w:val="Title"/>
    <w:basedOn w:val="Normal"/>
    <w:next w:val="Normal"/>
    <w:link w:val="TitleChar"/>
    <w:uiPriority w:val="10"/>
    <w:qFormat/>
    <w:rsid w:val="00D4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4A2"/>
    <w:pPr>
      <w:spacing w:before="160"/>
      <w:jc w:val="center"/>
    </w:pPr>
    <w:rPr>
      <w:i/>
      <w:iCs/>
      <w:color w:val="404040" w:themeColor="text1" w:themeTint="BF"/>
    </w:rPr>
  </w:style>
  <w:style w:type="character" w:customStyle="1" w:styleId="QuoteChar">
    <w:name w:val="Quote Char"/>
    <w:basedOn w:val="DefaultParagraphFont"/>
    <w:link w:val="Quote"/>
    <w:uiPriority w:val="29"/>
    <w:rsid w:val="00D404A2"/>
    <w:rPr>
      <w:i/>
      <w:iCs/>
      <w:color w:val="404040" w:themeColor="text1" w:themeTint="BF"/>
    </w:rPr>
  </w:style>
  <w:style w:type="paragraph" w:styleId="ListParagraph">
    <w:name w:val="List Paragraph"/>
    <w:basedOn w:val="Normal"/>
    <w:uiPriority w:val="34"/>
    <w:qFormat/>
    <w:rsid w:val="00D404A2"/>
    <w:pPr>
      <w:ind w:left="720"/>
      <w:contextualSpacing/>
    </w:pPr>
  </w:style>
  <w:style w:type="character" w:styleId="IntenseEmphasis">
    <w:name w:val="Intense Emphasis"/>
    <w:basedOn w:val="DefaultParagraphFont"/>
    <w:uiPriority w:val="21"/>
    <w:qFormat/>
    <w:rsid w:val="00D404A2"/>
    <w:rPr>
      <w:i/>
      <w:iCs/>
      <w:color w:val="0F4761" w:themeColor="accent1" w:themeShade="BF"/>
    </w:rPr>
  </w:style>
  <w:style w:type="paragraph" w:styleId="IntenseQuote">
    <w:name w:val="Intense Quote"/>
    <w:basedOn w:val="Normal"/>
    <w:next w:val="Normal"/>
    <w:link w:val="IntenseQuoteChar"/>
    <w:uiPriority w:val="30"/>
    <w:qFormat/>
    <w:rsid w:val="00D4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4A2"/>
    <w:rPr>
      <w:i/>
      <w:iCs/>
      <w:color w:val="0F4761" w:themeColor="accent1" w:themeShade="BF"/>
    </w:rPr>
  </w:style>
  <w:style w:type="character" w:styleId="IntenseReference">
    <w:name w:val="Intense Reference"/>
    <w:basedOn w:val="DefaultParagraphFont"/>
    <w:uiPriority w:val="32"/>
    <w:qFormat/>
    <w:rsid w:val="00D404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711</Words>
  <Characters>4056</Characters>
  <Application>Microsoft Office Word</Application>
  <DocSecurity>0</DocSecurity>
  <Lines>33</Lines>
  <Paragraphs>9</Paragraphs>
  <ScaleCrop>false</ScaleCrop>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dutton</dc:creator>
  <cp:keywords/>
  <dc:description/>
  <cp:lastModifiedBy>jason dutton</cp:lastModifiedBy>
  <cp:revision>1</cp:revision>
  <cp:lastPrinted>2026-08-17T04:13:00Z</cp:lastPrinted>
  <dcterms:created xsi:type="dcterms:W3CDTF">2026-08-17T04:13:00Z</dcterms:created>
  <dcterms:modified xsi:type="dcterms:W3CDTF">2026-08-17T04:14:00Z</dcterms:modified>
</cp:coreProperties>
</file>