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dhxnmb9u9ut" w:id="0"/>
      <w:bookmarkEnd w:id="0"/>
      <w:r w:rsidDel="00000000" w:rsidR="00000000" w:rsidRPr="00000000">
        <w:rPr>
          <w:rtl w:val="0"/>
        </w:rPr>
        <w:t xml:space="preserve">Scope of Work</w:t>
      </w:r>
    </w:p>
    <w:p w:rsidR="00000000" w:rsidDel="00000000" w:rsidP="00000000" w:rsidRDefault="00000000" w:rsidRPr="00000000" w14:paraId="00000002">
      <w:pPr>
        <w:pStyle w:val="Heading2"/>
        <w:rPr/>
      </w:pPr>
      <w:bookmarkStart w:colFirst="0" w:colLast="0" w:name="_ctyy8e8q9oxu" w:id="1"/>
      <w:bookmarkEnd w:id="1"/>
      <w:r w:rsidDel="00000000" w:rsidR="00000000" w:rsidRPr="00000000">
        <w:rPr>
          <w:rtl w:val="0"/>
        </w:rPr>
        <w:t xml:space="preserve">PL/SQL to .NET Microservices Modernization — Frontdoor / American Home Shield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rags87kvnakd" w:id="2"/>
      <w:bookmarkEnd w:id="2"/>
      <w:r w:rsidDel="00000000" w:rsidR="00000000" w:rsidRPr="00000000">
        <w:rPr>
          <w:rtl w:val="0"/>
        </w:rPr>
        <w:t xml:space="preserve">1. Background</w:t>
      </w:r>
    </w:p>
    <w:p w:rsidR="00000000" w:rsidDel="00000000" w:rsidP="00000000" w:rsidRDefault="00000000" w:rsidRPr="00000000" w14:paraId="00000005">
      <w:pPr>
        <w:rPr/>
      </w:pPr>
      <w:r w:rsidDel="00000000" w:rsidR="00000000" w:rsidRPr="00000000">
        <w:rPr>
          <w:rtl w:val="0"/>
        </w:rPr>
        <w:t xml:space="preserve">American Home Shield (AHS), a subsidiary of Frontdoor Inc., operates a material-scale home warranty and service-contract business whose transactional backbone is implemented as an Oracle PL/SQL–centric system of record. The implementation encodes long-lived business rules across the contract lifecycle: sales origination and pricing, service dispatch, vendor management, payment processing, invoicing, commission calculation, and financial reconciliation with JDE (ERP). Architecturally, the workload conforms to a database-centric monolith: business rules, workflow orchestration, data access, ancillary I/O (including file and messaging paths), and portions of presentation logic execute inside the database tier rather than in discrete application services.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Independent outputs of the </w:t>
      </w:r>
      <w:r w:rsidDel="00000000" w:rsidR="00000000" w:rsidRPr="00000000">
        <w:rPr>
          <w:b w:val="1"/>
          <w:bCs w:val="1"/>
          <w:rtl w:val="0"/>
        </w:rPr>
        <w:t xml:space="preserve">Google Cloud Code Modernization Assessment Tool</w:t>
      </w:r>
      <w:r w:rsidDel="00000000" w:rsidR="00000000" w:rsidRPr="00000000">
        <w:rPr>
          <w:rtl w:val="0"/>
        </w:rPr>
        <w:t xml:space="preserve"> (Gemini 2.5 Pro), captured as static HTML deliverables under </w:t>
      </w:r>
      <w:r w:rsidDel="00000000" w:rsidR="00000000" w:rsidRPr="00000000">
        <w:rPr>
          <w:rFonts w:ascii="Roboto Mono" w:cs="Roboto Mono" w:eastAsia="Roboto Mono" w:hAnsi="Roboto Mono"/>
          <w:color w:val="188038"/>
          <w:rtl w:val="0"/>
        </w:rPr>
        <w:t xml:space="preserve">reports/fd_report.html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reports/fd_custom_report.html</w:t>
      </w:r>
      <w:r w:rsidDel="00000000" w:rsidR="00000000" w:rsidRPr="00000000">
        <w:rPr>
          <w:rtl w:val="0"/>
        </w:rPr>
        <w:t xml:space="preserve">, characterize the codebase as layered in intent yet </w:t>
      </w:r>
      <w:r w:rsidDel="00000000" w:rsidR="00000000" w:rsidRPr="00000000">
        <w:rPr>
          <w:b w:val="1"/>
          <w:bCs w:val="1"/>
          <w:rtl w:val="0"/>
        </w:rPr>
        <w:t xml:space="preserve">monolithic in deployment and runtime coupling</w:t>
      </w:r>
      <w:r w:rsidDel="00000000" w:rsidR="00000000" w:rsidRPr="00000000">
        <w:rPr>
          <w:rtl w:val="0"/>
        </w:rPr>
        <w:t xml:space="preserve">. The assessment emphasizes </w:t>
      </w:r>
      <w:r w:rsidDel="00000000" w:rsidR="00000000" w:rsidRPr="00000000">
        <w:rPr>
          <w:b w:val="1"/>
          <w:bCs w:val="1"/>
          <w:rtl w:val="0"/>
        </w:rPr>
        <w:t xml:space="preserve">technical debt and operational risk</w:t>
      </w:r>
      <w:r w:rsidDel="00000000" w:rsidR="00000000" w:rsidRPr="00000000">
        <w:rPr>
          <w:rtl w:val="0"/>
        </w:rPr>
        <w:t xml:space="preserve"> as first-order constraints on maintainability, testability, and controlled evolution: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Concentration of execution and release risk.</w:t>
      </w:r>
      <w:r w:rsidDel="00000000" w:rsidR="00000000" w:rsidRPr="00000000">
        <w:rPr>
          <w:rtl w:val="0"/>
        </w:rPr>
        <w:t xml:space="preserve"> The “fat database” pattern concentrates computation, transactional state, and cross-domain orchestration within a single Oracle instance. Releases are coarse-grained: modifications to one behavioral surface can propagate through synchronous inter-package calls, increasing the conditional probability of unintended interaction effects across dispatch, billing, and vendor workflows. Elastic horizontal scaling of application capacity is structurally constrained because the dominant compute path remains bound to database session semantics.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Inconsistent modular boundaries and elevated coupling.</w:t>
      </w:r>
      <w:r w:rsidDel="00000000" w:rsidR="00000000" w:rsidRPr="00000000">
        <w:rPr>
          <w:rtl w:val="0"/>
        </w:rPr>
        <w:t xml:space="preserve"> Domain-oriented packaging (including naming conventions suggestive of business-object versus data-access separation) is present but </w:t>
      </w:r>
      <w:r w:rsidDel="00000000" w:rsidR="00000000" w:rsidRPr="00000000">
        <w:rPr>
          <w:b w:val="1"/>
          <w:bCs w:val="1"/>
          <w:rtl w:val="0"/>
        </w:rPr>
        <w:t xml:space="preserve">not uniformly enforced</w:t>
      </w:r>
      <w:r w:rsidDel="00000000" w:rsidR="00000000" w:rsidRPr="00000000">
        <w:rPr>
          <w:rtl w:val="0"/>
        </w:rPr>
        <w:t xml:space="preserve">. Business packages may bypass dedicated data-access layers with embedded multi-table SQL, which elevates defect leakage during maintenance and complicates extraction of stable service contracts during modernization.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Structural complexity and regression hazard.</w:t>
      </w:r>
      <w:r w:rsidDel="00000000" w:rsidR="00000000" w:rsidRPr="00000000">
        <w:rPr>
          <w:rtl w:val="0"/>
        </w:rPr>
        <w:t xml:space="preserve"> The reports document </w:t>
      </w:r>
      <w:r w:rsidDel="00000000" w:rsidR="00000000" w:rsidRPr="00000000">
        <w:rPr>
          <w:b w:val="1"/>
          <w:bCs w:val="1"/>
          <w:rtl w:val="0"/>
        </w:rPr>
        <w:t xml:space="preserve">high cyclomatic complexity</w:t>
      </w:r>
      <w:r w:rsidDel="00000000" w:rsidR="00000000" w:rsidRPr="00000000">
        <w:rPr>
          <w:rtl w:val="0"/>
        </w:rPr>
        <w:t xml:space="preserve">, multi-responsibility procedures, and intricate embedded SQL within procedural code. These attributes increase the cost of behavioral verification, raise the likelihood of regressions under incremental change, and impede onboarding of engineering staff—collectively a </w:t>
      </w:r>
      <w:r w:rsidDel="00000000" w:rsidR="00000000" w:rsidRPr="00000000">
        <w:rPr>
          <w:b w:val="1"/>
          <w:bCs w:val="1"/>
          <w:rtl w:val="0"/>
        </w:rPr>
        <w:t xml:space="preserve">maintainability debt</w:t>
      </w:r>
      <w:r w:rsidDel="00000000" w:rsidR="00000000" w:rsidRPr="00000000">
        <w:rPr>
          <w:rtl w:val="0"/>
        </w:rPr>
        <w:t xml:space="preserve"> that compounds schedule and quality risk for any large-scale translation program.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Legacy presentation integration.</w:t>
      </w:r>
      <w:r w:rsidDel="00000000" w:rsidR="00000000" w:rsidRPr="00000000">
        <w:rPr>
          <w:rtl w:val="0"/>
        </w:rPr>
        <w:t xml:space="preserve"> Dynamic HTML generation via Oracle Web Toolkit facilities (</w:t>
      </w:r>
      <w:r w:rsidDel="00000000" w:rsidR="00000000" w:rsidRPr="00000000">
        <w:rPr>
          <w:rFonts w:ascii="Roboto Mono" w:cs="Roboto Mono" w:eastAsia="Roboto Mono" w:hAnsi="Roboto Mono"/>
          <w:color w:val="188038"/>
          <w:rtl w:val="0"/>
        </w:rPr>
        <w:t xml:space="preserve">HTP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HTF</w:t>
      </w:r>
      <w:r w:rsidDel="00000000" w:rsidR="00000000" w:rsidRPr="00000000">
        <w:rPr>
          <w:rtl w:val="0"/>
        </w:rPr>
        <w:t xml:space="preserve">, OWA-related patterns) fuses presentation concerns with backend logic. That coupling constrains user-interface modernization independent of business-rule migration and reinforces dependence on database-hosted rendering paths.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Platform coupling and migration-path constraints.</w:t>
      </w:r>
      <w:r w:rsidDel="00000000" w:rsidR="00000000" w:rsidRPr="00000000">
        <w:rPr>
          <w:rtl w:val="0"/>
        </w:rPr>
        <w:t xml:space="preserve"> Heavy use of Oracle-proprietary facilities (</w:t>
      </w:r>
      <w:r w:rsidDel="00000000" w:rsidR="00000000" w:rsidRPr="00000000">
        <w:rPr>
          <w:rFonts w:ascii="Roboto Mono" w:cs="Roboto Mono" w:eastAsia="Roboto Mono" w:hAnsi="Roboto Mono"/>
          <w:color w:val="188038"/>
          <w:rtl w:val="0"/>
        </w:rPr>
        <w:t xml:space="preserve">UTL_FILE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UTL_SMTP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DBMS_AQ</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DBMS_CRYPTO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PRAGMA AUTONOMOUS_TRANSACTION</w:t>
      </w:r>
      <w:r w:rsidDel="00000000" w:rsidR="00000000" w:rsidRPr="00000000">
        <w:rPr>
          <w:rtl w:val="0"/>
        </w:rPr>
        <w:t xml:space="preserve">, and related built-ins) constitutes </w:t>
      </w:r>
      <w:r w:rsidDel="00000000" w:rsidR="00000000" w:rsidRPr="00000000">
        <w:rPr>
          <w:b w:val="1"/>
          <w:bCs w:val="1"/>
          <w:rtl w:val="0"/>
        </w:rPr>
        <w:t xml:space="preserve">vendor-specific surface area</w:t>
      </w:r>
      <w:r w:rsidDel="00000000" w:rsidR="00000000" w:rsidRPr="00000000">
        <w:rPr>
          <w:rtl w:val="0"/>
        </w:rPr>
        <w:t xml:space="preserve"> that is poorly aligned with naive lift-and-shift relocation onto generic managed relational offerings; de-risking therefore implies </w:t>
      </w:r>
      <w:r w:rsidDel="00000000" w:rsidR="00000000" w:rsidRPr="00000000">
        <w:rPr>
          <w:b w:val="1"/>
          <w:bCs w:val="1"/>
          <w:rtl w:val="0"/>
        </w:rPr>
        <w:t xml:space="preserve">re-tiering</w:t>
      </w:r>
      <w:r w:rsidDel="00000000" w:rsidR="00000000" w:rsidRPr="00000000">
        <w:rPr>
          <w:rtl w:val="0"/>
        </w:rPr>
        <w:t xml:space="preserve"> behavior out of the database rather than assuming equivalent semantics in alternate managed runtimes.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Security and compliance findings (secondary to architectural debt in this scope narrative).</w:t>
      </w:r>
      <w:r w:rsidDel="00000000" w:rsidR="00000000" w:rsidRPr="00000000">
        <w:rPr>
          <w:rtl w:val="0"/>
        </w:rPr>
        <w:t xml:space="preserve"> The same assessment corpus identifies additional exposure classes—including custom cryptographic key material handling (e.g., </w:t>
      </w:r>
      <w:r w:rsidDel="00000000" w:rsidR="00000000" w:rsidRPr="00000000">
        <w:rPr>
          <w:rFonts w:ascii="Roboto Mono" w:cs="Roboto Mono" w:eastAsia="Roboto Mono" w:hAnsi="Roboto Mono"/>
          <w:color w:val="188038"/>
          <w:rtl w:val="0"/>
        </w:rPr>
        <w:t xml:space="preserve">STARCRYPTO</w:t>
      </w:r>
      <w:r w:rsidDel="00000000" w:rsidR="00000000" w:rsidRPr="00000000">
        <w:rPr>
          <w:rtl w:val="0"/>
        </w:rPr>
        <w:t xml:space="preserve">), patterns inconsistent with contemporary PCI expectations for cardholder-data handling, dynamic SQL construction, and credential management anti-patterns. These items are acknowledged as </w:t>
      </w:r>
      <w:r w:rsidDel="00000000" w:rsidR="00000000" w:rsidRPr="00000000">
        <w:rPr>
          <w:b w:val="1"/>
          <w:bCs w:val="1"/>
          <w:rtl w:val="0"/>
        </w:rPr>
        <w:t xml:space="preserve">material residual risk</w:t>
      </w:r>
      <w:r w:rsidDel="00000000" w:rsidR="00000000" w:rsidRPr="00000000">
        <w:rPr>
          <w:rtl w:val="0"/>
        </w:rPr>
        <w:t xml:space="preserve"> drivers but are </w:t>
      </w:r>
      <w:r w:rsidDel="00000000" w:rsidR="00000000" w:rsidRPr="00000000">
        <w:rPr>
          <w:b w:val="1"/>
          <w:bCs w:val="1"/>
          <w:rtl w:val="0"/>
        </w:rPr>
        <w:t xml:space="preserve">not treated here as the defining modernization rationale</w:t>
      </w:r>
      <w:r w:rsidDel="00000000" w:rsidR="00000000" w:rsidRPr="00000000">
        <w:rPr>
          <w:rtl w:val="0"/>
        </w:rPr>
        <w:t xml:space="preserve">; they inform shared-library and platform controls (Phase 0) rather than dominating the program’s architectural thesis, which remains decomposition of monolithic database logic into independently deployable services.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strategic objective is to </w:t>
      </w:r>
      <w:r w:rsidDel="00000000" w:rsidR="00000000" w:rsidRPr="00000000">
        <w:rPr>
          <w:b w:val="1"/>
          <w:bCs w:val="1"/>
          <w:rtl w:val="0"/>
        </w:rPr>
        <w:t xml:space="preserve">extract all business logic from PL/SQL into 18 domain-aligned .NET 8 REST microservices and 6 shared NuGet libraries</w:t>
      </w:r>
      <w:r w:rsidDel="00000000" w:rsidR="00000000" w:rsidRPr="00000000">
        <w:rPr>
          <w:rtl w:val="0"/>
        </w:rPr>
        <w:t xml:space="preserve">, deployed on an existing AWS EKS cluster integrated with </w:t>
      </w:r>
      <w:r w:rsidDel="00000000" w:rsidR="00000000" w:rsidRPr="00000000">
        <w:rPr>
          <w:b w:val="1"/>
          <w:bCs w:val="1"/>
          <w:rtl w:val="0"/>
        </w:rPr>
        <w:t xml:space="preserve">Frontdoor's existing Istio service mesh</w:t>
      </w:r>
      <w:r w:rsidDel="00000000" w:rsidR="00000000" w:rsidRPr="00000000">
        <w:rPr>
          <w:rtl w:val="0"/>
        </w:rPr>
        <w:t xml:space="preserve">, while retaining Oracle as the data-persistence layer (no database migration or schema redesign). The program is structured across three decommission phases plus a foundation phase, covering </w:t>
      </w:r>
      <w:r w:rsidDel="00000000" w:rsidR="00000000" w:rsidRPr="00000000">
        <w:rPr>
          <w:b w:val="1"/>
          <w:bCs w:val="1"/>
          <w:rtl w:val="0"/>
        </w:rPr>
        <w:t xml:space="preserve">122 confirmed in-scope PL/SQL packages (~311,855 source LOC in </w:t>
      </w:r>
      <w:r w:rsidDel="00000000" w:rsidR="00000000" w:rsidRPr="00000000">
        <w:rPr>
          <w:rFonts w:ascii="Roboto Mono" w:cs="Roboto Mono" w:eastAsia="Roboto Mono" w:hAnsi="Roboto Mono"/>
          <w:b w:val="1"/>
          <w:bCs w:val="1"/>
          <w:color w:val="188038"/>
          <w:rtl w:val="0"/>
        </w:rPr>
        <w:t xml:space="preserve">src/in_scope</w:t>
      </w:r>
      <w:r w:rsidDel="00000000" w:rsidR="00000000" w:rsidRPr="00000000">
        <w:rPr>
          <w:b w:val="1"/>
          <w:bCs w:val="1"/>
          <w:rtl w:val="0"/>
        </w:rPr>
        <w:t xml:space="preserve">; ~156,000 effective LOC after a 50% dead-code factor)</w:t>
      </w:r>
      <w:r w:rsidDel="00000000" w:rsidR="00000000" w:rsidRPr="00000000">
        <w:rPr>
          <w:rtl w:val="0"/>
        </w:rPr>
        <w:t xml:space="preserve">. A supplemental export under </w:t>
      </w:r>
      <w:r w:rsidDel="00000000" w:rsidR="00000000" w:rsidRPr="00000000">
        <w:rPr>
          <w:rFonts w:ascii="Roboto Mono" w:cs="Roboto Mono" w:eastAsia="Roboto Mono" w:hAnsi="Roboto Mono"/>
          <w:b w:val="1"/>
          <w:bCs w:val="1"/>
          <w:color w:val="188038"/>
          <w:rtl w:val="0"/>
        </w:rPr>
        <w:t xml:space="preserve">src/additional_code/</w:t>
      </w:r>
      <w:r w:rsidDel="00000000" w:rsidR="00000000" w:rsidRPr="00000000">
        <w:rPr>
          <w:rtl w:val="0"/>
        </w:rPr>
        <w:t xml:space="preserve"> provides standalone procedures and functions for objects that lack eponymous package files (see </w:t>
      </w:r>
      <w:r w:rsidDel="00000000" w:rsidR="00000000" w:rsidRPr="00000000">
        <w:rPr>
          <w:rFonts w:ascii="Roboto Mono" w:cs="Roboto Mono" w:eastAsia="Roboto Mono" w:hAnsi="Roboto Mono"/>
          <w:color w:val="188038"/>
          <w:rtl w:val="0"/>
        </w:rPr>
        <w:t xml:space="preserve">scope_source_mapping.md</w:t>
      </w:r>
      <w:r w:rsidDel="00000000" w:rsidR="00000000" w:rsidRPr="00000000">
        <w:rPr>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unja6fsybjhx" w:id="3"/>
      <w:bookmarkEnd w:id="3"/>
      <w:r w:rsidDel="00000000" w:rsidR="00000000" w:rsidRPr="00000000">
        <w:rPr>
          <w:rtl w:val="0"/>
        </w:rPr>
        <w:t xml:space="preserve">2. Approach</w:t>
      </w:r>
    </w:p>
    <w:p w:rsidR="00000000" w:rsidDel="00000000" w:rsidP="00000000" w:rsidRDefault="00000000" w:rsidRPr="00000000" w14:paraId="00000019">
      <w:pPr>
        <w:pStyle w:val="Heading3"/>
        <w:rPr/>
      </w:pPr>
      <w:bookmarkStart w:colFirst="0" w:colLast="0" w:name="_tm146xq3u08p" w:id="4"/>
      <w:bookmarkEnd w:id="4"/>
      <w:r w:rsidDel="00000000" w:rsidR="00000000" w:rsidRPr="00000000">
        <w:rPr>
          <w:rtl w:val="0"/>
        </w:rPr>
        <w:t xml:space="preserve">2.1 Guiding principles for a mission-critical migration</w:t>
      </w:r>
    </w:p>
    <w:p w:rsidR="00000000" w:rsidDel="00000000" w:rsidP="00000000" w:rsidRDefault="00000000" w:rsidRPr="00000000" w14:paraId="0000001A">
      <w:pPr>
        <w:rPr/>
      </w:pPr>
      <w:r w:rsidDel="00000000" w:rsidR="00000000" w:rsidRPr="00000000">
        <w:rPr>
          <w:rtl w:val="0"/>
        </w:rPr>
        <w:t xml:space="preserve">The workload mediates revenue-bearing field-service and financial operations at scale; service dispatch, payment application, commission calculation, and invoice staging to JDE all depend on this logic path. The approach is therefore designed around a single imperative: </w:t>
      </w:r>
      <w:r w:rsidDel="00000000" w:rsidR="00000000" w:rsidRPr="00000000">
        <w:rPr>
          <w:b w:val="1"/>
          <w:bCs w:val="1"/>
          <w:rtl w:val="0"/>
        </w:rPr>
        <w:t xml:space="preserve">at no point may the migration introduce a disruption to live business operations</w:t>
      </w:r>
      <w:r w:rsidDel="00000000" w:rsidR="00000000" w:rsidRPr="00000000">
        <w:rPr>
          <w:rtl w:val="0"/>
        </w:rPr>
        <w:t xml:space="preserve">.</w:t>
      </w:r>
    </w:p>
    <w:p w:rsidR="00000000" w:rsidDel="00000000" w:rsidP="00000000" w:rsidRDefault="00000000" w:rsidRPr="00000000" w14:paraId="0000001B">
      <w:pPr>
        <w:pStyle w:val="Heading3"/>
        <w:rPr/>
      </w:pPr>
      <w:bookmarkStart w:colFirst="0" w:colLast="0" w:name="_wlq3ozwqv7t1" w:id="5"/>
      <w:bookmarkEnd w:id="5"/>
      <w:r w:rsidDel="00000000" w:rsidR="00000000" w:rsidRPr="00000000">
        <w:rPr>
          <w:rtl w:val="0"/>
        </w:rPr>
        <w:t xml:space="preserve">2.2 Strangler fig pattern via existing Istio service mesh</w:t>
      </w:r>
    </w:p>
    <w:p w:rsidR="00000000" w:rsidDel="00000000" w:rsidP="00000000" w:rsidRDefault="00000000" w:rsidRPr="00000000" w14:paraId="0000001C">
      <w:pPr>
        <w:rPr/>
      </w:pPr>
      <w:r w:rsidDel="00000000" w:rsidR="00000000" w:rsidRPr="00000000">
        <w:rPr>
          <w:rtl w:val="0"/>
        </w:rPr>
        <w:t xml:space="preserve">The centerpiece of risk mitigation is the </w:t>
      </w:r>
      <w:r w:rsidDel="00000000" w:rsidR="00000000" w:rsidRPr="00000000">
        <w:rPr>
          <w:b w:val="1"/>
          <w:bCs w:val="1"/>
          <w:rtl w:val="0"/>
        </w:rPr>
        <w:t xml:space="preserve">strangler fig pattern</w:t>
      </w:r>
      <w:r w:rsidDel="00000000" w:rsidR="00000000" w:rsidRPr="00000000">
        <w:rPr>
          <w:rtl w:val="0"/>
        </w:rPr>
        <w:t xml:space="preserve"> implemented through </w:t>
      </w:r>
      <w:r w:rsidDel="00000000" w:rsidR="00000000" w:rsidRPr="00000000">
        <w:rPr>
          <w:b w:val="1"/>
          <w:bCs w:val="1"/>
          <w:rtl w:val="0"/>
        </w:rPr>
        <w:t xml:space="preserve">project-specific Istio routing configuration</w:t>
      </w:r>
      <w:r w:rsidDel="00000000" w:rsidR="00000000" w:rsidRPr="00000000">
        <w:rPr>
          <w:rtl w:val="0"/>
        </w:rPr>
        <w:t xml:space="preserve"> on Frontdoor's </w:t>
      </w:r>
      <w:r w:rsidDel="00000000" w:rsidR="00000000" w:rsidRPr="00000000">
        <w:rPr>
          <w:b w:val="1"/>
          <w:bCs w:val="1"/>
          <w:rtl w:val="0"/>
        </w:rPr>
        <w:t xml:space="preserve">existing EKS Istio deployment</w:t>
      </w:r>
      <w:r w:rsidDel="00000000" w:rsidR="00000000" w:rsidRPr="00000000">
        <w:rPr>
          <w:rtl w:val="0"/>
        </w:rPr>
        <w:t xml:space="preserve"> (no new service mesh installation). Rather than executing a big-bang cutover for any service, each microservice is deployed alongside the legacy PL/SQL logic (exposed as REST endpoints via ORDS or equivalent). Istio provides: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Weighted traffic splitting.</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VirtualService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DestinationRule</w:t>
      </w:r>
      <w:r w:rsidDel="00000000" w:rsidR="00000000" w:rsidRPr="00000000">
        <w:rPr>
          <w:rFonts w:ascii="Arial Unicode MS" w:cs="Arial Unicode MS" w:eastAsia="Arial Unicode MS" w:hAnsi="Arial Unicode MS"/>
          <w:rtl w:val="0"/>
        </w:rPr>
        <w:t xml:space="preserve"> per service route a configurable percentage of traffic to the new .NET implementation while the remainder continues to flow to the Oracle REST endpoint. Migration begins at 0% .NET / 100% legacy, and the split is shifted incrementally (e.g., 10% → 25% → 50% → 100%) as behavioral parity is confirmed.</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Instant rollback.</w:t>
      </w:r>
      <w:r w:rsidDel="00000000" w:rsidR="00000000" w:rsidRPr="00000000">
        <w:rPr>
          <w:rtl w:val="0"/>
        </w:rPr>
        <w:t xml:space="preserve"> If a parity failure or regression is detected at any traffic-split level, the mesh route is reverted to 100% legacy in seconds — no redeployment required.</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Per-service independence.</w:t>
      </w:r>
      <w:r w:rsidDel="00000000" w:rsidR="00000000" w:rsidRPr="00000000">
        <w:rPr>
          <w:rtl w:val="0"/>
        </w:rPr>
        <w:t xml:space="preserve"> Each of the 18 microservices migrates on its own timeline. A delay in the Cancellation Service does not block the Dispatch Service from reaching full production traffic.</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mTLS-secured inter-service communication.</w:t>
      </w:r>
      <w:r w:rsidDel="00000000" w:rsidR="00000000" w:rsidRPr="00000000">
        <w:rPr>
          <w:rtl w:val="0"/>
        </w:rPr>
        <w:t xml:space="preserve"> All 56 identified inter-service couplings (11 critical, 17 strong, 28 moderate) are mediated by the existing mesh, which provides encryption in transit and service identity via K8s service accounts. This engagement adds </w:t>
      </w:r>
      <w:r w:rsidDel="00000000" w:rsidR="00000000" w:rsidRPr="00000000">
        <w:rPr>
          <w:b w:val="1"/>
          <w:bCs w:val="1"/>
          <w:rtl w:val="0"/>
        </w:rPr>
        <w:t xml:space="preserve">project-scoped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AuthorizationPolicy</w:t>
      </w:r>
      <w:r w:rsidDel="00000000" w:rsidR="00000000" w:rsidRPr="00000000">
        <w:rPr>
          <w:rtl w:val="0"/>
        </w:rPr>
        <w:t xml:space="preserve"> and routing rules for new microservices where required; cluster-wide mTLS baseline is Frontdoor-operated.</w:t>
      </w:r>
    </w:p>
    <w:p w:rsidR="00000000" w:rsidDel="00000000" w:rsidP="00000000" w:rsidRDefault="00000000" w:rsidRPr="00000000" w14:paraId="00000022">
      <w:pPr>
        <w:pStyle w:val="Heading3"/>
        <w:rPr/>
      </w:pPr>
      <w:bookmarkStart w:colFirst="0" w:colLast="0" w:name="_szw9vtz2he42" w:id="6"/>
      <w:bookmarkEnd w:id="6"/>
      <w:r w:rsidDel="00000000" w:rsidR="00000000" w:rsidRPr="00000000">
        <w:rPr>
          <w:rtl w:val="0"/>
        </w:rPr>
        <w:t xml:space="preserve">2.3 Behavioral 1:1 translation — not rewrite</w:t>
      </w:r>
    </w:p>
    <w:p w:rsidR="00000000" w:rsidDel="00000000" w:rsidP="00000000" w:rsidRDefault="00000000" w:rsidRPr="00000000" w14:paraId="00000023">
      <w:pPr>
        <w:rPr/>
      </w:pPr>
      <w:r w:rsidDel="00000000" w:rsidR="00000000" w:rsidRPr="00000000">
        <w:rPr>
          <w:rtl w:val="0"/>
        </w:rPr>
        <w:t xml:space="preserve">The migration is a </w:t>
      </w:r>
      <w:r w:rsidDel="00000000" w:rsidR="00000000" w:rsidRPr="00000000">
        <w:rPr>
          <w:b w:val="1"/>
          <w:bCs w:val="1"/>
          <w:rtl w:val="0"/>
        </w:rPr>
        <w:t xml:space="preserve">behavioral translation</w:t>
      </w:r>
      <w:r w:rsidDel="00000000" w:rsidR="00000000" w:rsidRPr="00000000">
        <w:rPr>
          <w:rtl w:val="0"/>
        </w:rPr>
        <w:t xml:space="preserve">: each PL/SQL procedure or function is re-implemented in C# to produce identical observable outputs for identical inputs. There is no business-process re-engineering, no schema redesign, and no change in data semantics. This constraint drastically reduces requirements risk (no business-analyst interpretation gap) and enables automated parity testing (PL/SQL output versus .NET output for the same test vectors).</w:t>
      </w:r>
    </w:p>
    <w:p w:rsidR="00000000" w:rsidDel="00000000" w:rsidP="00000000" w:rsidRDefault="00000000" w:rsidRPr="00000000" w14:paraId="00000024">
      <w:pPr>
        <w:pStyle w:val="Heading3"/>
        <w:rPr/>
      </w:pPr>
      <w:bookmarkStart w:colFirst="0" w:colLast="0" w:name="_pxwx257s3f58" w:id="7"/>
      <w:bookmarkEnd w:id="7"/>
      <w:r w:rsidDel="00000000" w:rsidR="00000000" w:rsidRPr="00000000">
        <w:rPr>
          <w:rtl w:val="0"/>
        </w:rPr>
        <w:t xml:space="preserve">2.4 AI-assisted engineering</w:t>
      </w:r>
    </w:p>
    <w:p w:rsidR="00000000" w:rsidDel="00000000" w:rsidP="00000000" w:rsidRDefault="00000000" w:rsidRPr="00000000" w14:paraId="00000025">
      <w:pPr>
        <w:rPr/>
      </w:pPr>
      <w:r w:rsidDel="00000000" w:rsidR="00000000" w:rsidRPr="00000000">
        <w:rPr>
          <w:rtl w:val="0"/>
        </w:rPr>
        <w:t xml:space="preserve">The program leverages </w:t>
      </w:r>
      <w:r w:rsidDel="00000000" w:rsidR="00000000" w:rsidRPr="00000000">
        <w:rPr>
          <w:b w:val="1"/>
          <w:bCs w:val="1"/>
          <w:rtl w:val="0"/>
        </w:rPr>
        <w:t xml:space="preserve">AI tooling (Cursor IDE + Claude Sonnet/Opus-class LLM agents)</w:t>
      </w:r>
      <w:r w:rsidDel="00000000" w:rsidR="00000000" w:rsidRPr="00000000">
        <w:rPr>
          <w:rFonts w:ascii="Arial Unicode MS" w:cs="Arial Unicode MS" w:eastAsia="Arial Unicode MS" w:hAnsi="Arial Unicode MS"/>
          <w:rtl w:val="0"/>
        </w:rPr>
        <w:t xml:space="preserve"> end-to-end across PL/SQL → C# translation, unit and integration test authoring, OpenAPI spec synthesis, sequence diagram drafting, K8s manifest generation, and dead-code identification via AI-assisted call-graph analysis during Define.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 </w:t>
      </w:r>
      <w:r w:rsidDel="00000000" w:rsidR="00000000" w:rsidRPr="00000000">
        <w:rPr>
          <w:b w:val="1"/>
          <w:bCs w:val="1"/>
          <w:rtl w:val="0"/>
        </w:rPr>
        <w:t xml:space="preserve">50% dead-code factor</w:t>
      </w:r>
      <w:r w:rsidDel="00000000" w:rsidR="00000000" w:rsidRPr="00000000">
        <w:rPr>
          <w:rtl w:val="0"/>
        </w:rPr>
        <w:t xml:space="preserve"> is applied uniformly: only half of source LOC is assumed to require conversion.</w:t>
      </w:r>
    </w:p>
    <w:p w:rsidR="00000000" w:rsidDel="00000000" w:rsidP="00000000" w:rsidRDefault="00000000" w:rsidRPr="00000000" w14:paraId="00000028">
      <w:pPr>
        <w:pStyle w:val="Heading3"/>
        <w:rPr/>
      </w:pPr>
      <w:bookmarkStart w:colFirst="0" w:colLast="0" w:name="_gerx4r57q1a1" w:id="8"/>
      <w:bookmarkEnd w:id="8"/>
      <w:r w:rsidDel="00000000" w:rsidR="00000000" w:rsidRPr="00000000">
        <w:rPr>
          <w:rtl w:val="0"/>
        </w:rPr>
        <w:t xml:space="preserve">2.5 66Way hybrid lifecycle</w:t>
      </w:r>
    </w:p>
    <w:p w:rsidR="00000000" w:rsidDel="00000000" w:rsidP="00000000" w:rsidRDefault="00000000" w:rsidRPr="00000000" w14:paraId="00000029">
      <w:pPr>
        <w:rPr/>
      </w:pPr>
      <w:r w:rsidDel="00000000" w:rsidR="00000000" w:rsidRPr="00000000">
        <w:rPr>
          <w:rtl w:val="0"/>
        </w:rPr>
        <w:t xml:space="preserve">Each program phase executes a tailored </w:t>
      </w:r>
      <w:r w:rsidDel="00000000" w:rsidR="00000000" w:rsidRPr="00000000">
        <w:rPr>
          <w:b w:val="1"/>
          <w:bCs w:val="1"/>
          <w:rtl w:val="0"/>
        </w:rPr>
        <w:t xml:space="preserve">66Way</w:t>
      </w:r>
      <w:r w:rsidDel="00000000" w:rsidR="00000000" w:rsidRPr="00000000">
        <w:rPr>
          <w:rtl w:val="0"/>
        </w:rPr>
        <w:t xml:space="preserve"> lifecycle (hybrid waterfall + agile):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Prepare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Team mobilization, governance, tooling check (Phase 1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Define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AI-assisted PL/SQL specification mining, service contract scoping, requirements validation with Frontdoor BA/SMEs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Design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Sequence diagrams, OpenAPI specs, DTO-to-Oracle-schema mappings, K8s manifest patterns, service mesh routing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b w:val="1"/>
                <w:bCs w:val="1"/>
                <w:rtl w:val="0"/>
              </w:rPr>
              <w:t xml:space="preserve">Plan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Sprint plan, release plan, test strategy, UAT scheduling with Frontdoor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b w:val="1"/>
                <w:bCs w:val="1"/>
                <w:rtl w:val="0"/>
              </w:rPr>
              <w:t xml:space="preserve">Value Checkpoint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Sponsor sign-off gate before Build commitment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Build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Sprint-based AI-assisted translation, unit/integration/contract tests, code review, mesh routing config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b w:val="1"/>
                <w:bCs w:val="1"/>
                <w:rtl w:val="0"/>
              </w:rPr>
              <w:t xml:space="preserve">Verify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QA execution (functional, integration, contract, performance parity), UAT coordination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Operate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SRE handover, runbooks, dashboards, knowledge transfer, phase close-out (no hypercare)</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Phase 2 and Phase 3 omit Prepare (team continuity) and run compressed Define/Plan stages that leverage reusable templates and team learning from Phase 1.</w:t>
      </w:r>
    </w:p>
    <w:p w:rsidR="00000000" w:rsidDel="00000000" w:rsidP="00000000" w:rsidRDefault="00000000" w:rsidRPr="00000000" w14:paraId="0000003F">
      <w:pPr>
        <w:pStyle w:val="Heading3"/>
        <w:rPr/>
      </w:pPr>
      <w:bookmarkStart w:colFirst="0" w:colLast="0" w:name="_rmxmmk6h407k" w:id="9"/>
      <w:bookmarkEnd w:id="9"/>
      <w:r w:rsidDel="00000000" w:rsidR="00000000" w:rsidRPr="00000000">
        <w:rPr>
          <w:rtl w:val="0"/>
        </w:rPr>
        <w:t xml:space="preserve">2.6 Phase overlap and continuous team</w:t>
      </w:r>
    </w:p>
    <w:p w:rsidR="00000000" w:rsidDel="00000000" w:rsidP="00000000" w:rsidRDefault="00000000" w:rsidRPr="00000000" w14:paraId="00000040">
      <w:pPr>
        <w:rPr/>
      </w:pPr>
      <w:r w:rsidDel="00000000" w:rsidR="00000000" w:rsidRPr="00000000">
        <w:rPr>
          <w:rtl w:val="0"/>
        </w:rPr>
        <w:t xml:space="preserve">Phases overlap to compress the overall calendar: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Phase 0 (Foundation) runs first.</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Phase 1 begins after Phase 0 completes.</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Phase 2 starts mid-Phase 1.</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Phase 3 starts mid-Phase 2.</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same engineering team flows across phases — no ramp-up, no knowledge loss.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Accelerated (~6-month) delivery (WBS v3):</w:t>
      </w:r>
      <w:r w:rsidDel="00000000" w:rsidR="00000000" w:rsidRPr="00000000">
        <w:rPr>
          <w:rtl w:val="0"/>
        </w:rPr>
        <w:t xml:space="preserve"> When the sponsor targets </w:t>
      </w:r>
      <w:r w:rsidDel="00000000" w:rsidR="00000000" w:rsidRPr="00000000">
        <w:rPr>
          <w:b w:val="1"/>
          <w:bCs w:val="1"/>
          <w:rtl w:val="0"/>
        </w:rPr>
        <w:t xml:space="preserve">~6.0 months</w:t>
      </w:r>
      <w:r w:rsidDel="00000000" w:rsidR="00000000" w:rsidRPr="00000000">
        <w:rPr>
          <w:rtl w:val="0"/>
        </w:rPr>
        <w:t xml:space="preserve"> wall-clock, the </w:t>
      </w:r>
      <w:r w:rsidDel="00000000" w:rsidR="00000000" w:rsidRPr="00000000">
        <w:rPr>
          <w:b w:val="1"/>
          <w:bCs w:val="1"/>
          <w:rtl w:val="0"/>
        </w:rPr>
        <w:t xml:space="preserve">Work Breakdown Structure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wbs.md</w:t>
      </w:r>
      <w:r w:rsidDel="00000000" w:rsidR="00000000" w:rsidRPr="00000000">
        <w:rPr>
          <w:rtl w:val="0"/>
        </w:rPr>
        <w:t xml:space="preserve"> §2.6) adds </w:t>
      </w:r>
      <w:r w:rsidDel="00000000" w:rsidR="00000000" w:rsidRPr="00000000">
        <w:rPr>
          <w:b w:val="1"/>
          <w:bCs w:val="1"/>
          <w:rtl w:val="0"/>
        </w:rPr>
        <w:t xml:space="preserve">dual Build pods</w:t>
      </w:r>
      <w:r w:rsidDel="00000000" w:rsidR="00000000" w:rsidRPr="00000000">
        <w:rPr>
          <w:rtl w:val="0"/>
        </w:rPr>
        <w:t xml:space="preserve">, </w:t>
      </w:r>
      <w:r w:rsidDel="00000000" w:rsidR="00000000" w:rsidRPr="00000000">
        <w:rPr>
          <w:b w:val="1"/>
          <w:bCs w:val="1"/>
          <w:rtl w:val="0"/>
        </w:rPr>
        <w:t xml:space="preserve">earlier overlap</w:t>
      </w:r>
      <w:r w:rsidDel="00000000" w:rsidR="00000000" w:rsidRPr="00000000">
        <w:rPr>
          <w:rtl w:val="0"/>
        </w:rPr>
        <w:t xml:space="preserve"> (Phase 2 from </w:t>
      </w:r>
      <w:r w:rsidDel="00000000" w:rsidR="00000000" w:rsidRPr="00000000">
        <w:rPr>
          <w:b w:val="1"/>
          <w:bCs w:val="1"/>
          <w:rtl w:val="0"/>
        </w:rPr>
        <w:t xml:space="preserve">week 6</w:t>
      </w:r>
      <w:r w:rsidDel="00000000" w:rsidR="00000000" w:rsidRPr="00000000">
        <w:rPr>
          <w:rtl w:val="0"/>
        </w:rPr>
        <w:t xml:space="preserve"> of Phase 1; Phase 3 from </w:t>
      </w:r>
      <w:r w:rsidDel="00000000" w:rsidR="00000000" w:rsidRPr="00000000">
        <w:rPr>
          <w:b w:val="1"/>
          <w:bCs w:val="1"/>
          <w:rtl w:val="0"/>
        </w:rPr>
        <w:t xml:space="preserve">week 4</w:t>
      </w:r>
      <w:r w:rsidDel="00000000" w:rsidR="00000000" w:rsidRPr="00000000">
        <w:rPr>
          <w:rtl w:val="0"/>
        </w:rPr>
        <w:t xml:space="preserve"> of Phase 2), </w:t>
      </w:r>
      <w:r w:rsidDel="00000000" w:rsidR="00000000" w:rsidRPr="00000000">
        <w:rPr>
          <w:b w:val="1"/>
          <w:bCs w:val="1"/>
          <w:rtl w:val="0"/>
        </w:rPr>
        <w:t xml:space="preserve">parallel UAT lanes</w:t>
      </w:r>
      <w:r w:rsidDel="00000000" w:rsidR="00000000" w:rsidRPr="00000000">
        <w:rPr>
          <w:rtl w:val="0"/>
        </w:rPr>
        <w:t xml:space="preserve"> with Frontdoor SMEs, and a </w:t>
      </w:r>
      <w:r w:rsidDel="00000000" w:rsidR="00000000" w:rsidRPr="00000000">
        <w:rPr>
          <w:b w:val="1"/>
          <w:bCs w:val="1"/>
          <w:rtl w:val="0"/>
        </w:rPr>
        <w:t xml:space="preserve">net labor premium (~+13%)</w:t>
      </w:r>
      <w:r w:rsidDel="00000000" w:rsidR="00000000" w:rsidRPr="00000000">
        <w:rPr>
          <w:rtl w:val="0"/>
        </w:rPr>
        <w:t xml:space="preserve"> so </w:t>
      </w:r>
      <w:r w:rsidDel="00000000" w:rsidR="00000000" w:rsidRPr="00000000">
        <w:rPr>
          <w:b w:val="1"/>
          <w:bCs w:val="1"/>
          <w:rtl w:val="0"/>
        </w:rPr>
        <w:t xml:space="preserve">Verify</w:t>
      </w:r>
      <w:r w:rsidDel="00000000" w:rsidR="00000000" w:rsidRPr="00000000">
        <w:rPr>
          <w:rtl w:val="0"/>
        </w:rPr>
        <w:t xml:space="preserve"> calendar weeks and behavioral-parity / performance obligations are </w:t>
      </w:r>
      <w:r w:rsidDel="00000000" w:rsidR="00000000" w:rsidRPr="00000000">
        <w:rPr>
          <w:b w:val="1"/>
          <w:bCs w:val="1"/>
          <w:rtl w:val="0"/>
        </w:rPr>
        <w:t xml:space="preserve">not</w:t>
      </w:r>
      <w:r w:rsidDel="00000000" w:rsidR="00000000" w:rsidRPr="00000000">
        <w:rPr>
          <w:rtl w:val="0"/>
        </w:rPr>
        <w:t xml:space="preserve"> traded for speed.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ru9ur46p0nza" w:id="10"/>
      <w:bookmarkEnd w:id="10"/>
      <w:r w:rsidDel="00000000" w:rsidR="00000000" w:rsidRPr="00000000">
        <w:rPr>
          <w:rtl w:val="0"/>
        </w:rPr>
        <w:t xml:space="preserve">3. Scope — Hierarchical Decomposition</w:t>
      </w:r>
    </w:p>
    <w:p w:rsidR="00000000" w:rsidDel="00000000" w:rsidP="00000000" w:rsidRDefault="00000000" w:rsidRPr="00000000" w14:paraId="0000004D">
      <w:pPr>
        <w:pStyle w:val="Heading3"/>
        <w:rPr/>
      </w:pPr>
      <w:bookmarkStart w:colFirst="0" w:colLast="0" w:name="_s7jolluaqcon" w:id="11"/>
      <w:bookmarkEnd w:id="11"/>
      <w:r w:rsidDel="00000000" w:rsidR="00000000" w:rsidRPr="00000000">
        <w:rPr>
          <w:rtl w:val="0"/>
        </w:rPr>
        <w:t xml:space="preserve">3.0 Phase 0 — Program Initiation &amp; Foundation</w:t>
      </w:r>
    </w:p>
    <w:p w:rsidR="00000000" w:rsidDel="00000000" w:rsidP="00000000" w:rsidRDefault="00000000" w:rsidRPr="00000000" w14:paraId="0000004E">
      <w:pPr>
        <w:rPr/>
      </w:pPr>
      <w:r w:rsidDel="00000000" w:rsidR="00000000" w:rsidRPr="00000000">
        <w:rPr>
          <w:rtl w:val="0"/>
        </w:rPr>
        <w:t xml:space="preserve">Phase 0 establishes the platform substrate, AI tooling, shared libraries, </w:t>
      </w:r>
      <w:r w:rsidDel="00000000" w:rsidR="00000000" w:rsidRPr="00000000">
        <w:rPr>
          <w:b w:val="1"/>
          <w:bCs w:val="1"/>
          <w:rtl w:val="0"/>
        </w:rPr>
        <w:t xml:space="preserve">Istio strangler-routing templates</w:t>
      </w:r>
      <w:r w:rsidDel="00000000" w:rsidR="00000000" w:rsidRPr="00000000">
        <w:rPr>
          <w:rtl w:val="0"/>
        </w:rPr>
        <w:t xml:space="preserve"> (against Frontdoor's existing mesh), and CI/CD pipelines before Phase 1 Build begins. All deliverables are consumed by downstream phases.</w:t>
      </w:r>
    </w:p>
    <w:p w:rsidR="00000000" w:rsidDel="00000000" w:rsidP="00000000" w:rsidRDefault="00000000" w:rsidRPr="00000000" w14:paraId="0000004F">
      <w:pPr>
        <w:pStyle w:val="Heading4"/>
        <w:rPr/>
      </w:pPr>
      <w:bookmarkStart w:colFirst="0" w:colLast="0" w:name="_lv0qga4qt5my" w:id="12"/>
      <w:bookmarkEnd w:id="12"/>
      <w:r w:rsidDel="00000000" w:rsidR="00000000" w:rsidRPr="00000000">
        <w:rPr>
          <w:rtl w:val="0"/>
        </w:rPr>
        <w:t xml:space="preserve">3.0.1 Governance &amp; Mobilization</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Draft and ratify the program charter, RACI matrix, communication plan, and steering-committee cadence.</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Establish IST (India Standard Time) follow-the-sun delivery management coverage.</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Conduct stakeholder kickoff workshops; publish the program communications plan.</w:t>
      </w:r>
    </w:p>
    <w:p w:rsidR="00000000" w:rsidDel="00000000" w:rsidP="00000000" w:rsidRDefault="00000000" w:rsidRPr="00000000" w14:paraId="00000053">
      <w:pPr>
        <w:pStyle w:val="Heading4"/>
        <w:rPr/>
      </w:pPr>
      <w:bookmarkStart w:colFirst="0" w:colLast="0" w:name="_9apvk5y55pum" w:id="13"/>
      <w:bookmarkEnd w:id="13"/>
      <w:r w:rsidDel="00000000" w:rsidR="00000000" w:rsidRPr="00000000">
        <w:rPr>
          <w:rtl w:val="0"/>
        </w:rPr>
        <w:t xml:space="preserve">3.0.2 Reference Architecture &amp; Standards</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Author the reference architecture document: .NET 8 on existing EKS, Oracle connectivity via </w:t>
      </w:r>
      <w:r w:rsidDel="00000000" w:rsidR="00000000" w:rsidRPr="00000000">
        <w:rPr>
          <w:rFonts w:ascii="Roboto Mono" w:cs="Roboto Mono" w:eastAsia="Roboto Mono" w:hAnsi="Roboto Mono"/>
          <w:color w:val="188038"/>
          <w:rtl w:val="0"/>
        </w:rPr>
        <w:t xml:space="preserve">Oracle.ManagedDataAccess</w:t>
      </w:r>
      <w:r w:rsidDel="00000000" w:rsidR="00000000" w:rsidRPr="00000000">
        <w:rPr>
          <w:rtl w:val="0"/>
        </w:rPr>
        <w:t xml:space="preserve"> / ODP.NET, AWS KMS for cryptographic key management, service-mesh-mediated deployment with strangler fig traffic routing.</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Define REST/OpenAPI 3.1 API standards: error model, pagination, versioning conventions, external-caller authentication via Amazon Cognito / API Gateway.</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Create the sequence-diagram template and doc-as-code toolchain (Mermaid + ADRs); scope limited to caller-to-service flows.</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Build the .NET solution template: project structure, Polly for downstream HTTP resilience, Serilog structured logging, OpenTelemetry instrumentation, AutoMapper, MediatR in-process mediator.</w:t>
      </w:r>
    </w:p>
    <w:p w:rsidR="00000000" w:rsidDel="00000000" w:rsidP="00000000" w:rsidRDefault="00000000" w:rsidRPr="00000000" w14:paraId="00000058">
      <w:pPr>
        <w:pStyle w:val="Heading4"/>
        <w:rPr/>
      </w:pPr>
      <w:bookmarkStart w:colFirst="0" w:colLast="0" w:name="_tnvrykhoa176" w:id="14"/>
      <w:bookmarkEnd w:id="14"/>
      <w:r w:rsidDel="00000000" w:rsidR="00000000" w:rsidRPr="00000000">
        <w:rPr>
          <w:rtl w:val="0"/>
        </w:rPr>
        <w:t xml:space="preserve">3.0.3 Cloud Platform Setup</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Configure K8s namespaces, RBAC policies, and AWS Secrets Manager integration on the existing EKS cluster.</w:t>
      </w:r>
    </w:p>
    <w:p w:rsidR="00000000" w:rsidDel="00000000" w:rsidP="00000000" w:rsidRDefault="00000000" w:rsidRPr="00000000" w14:paraId="0000005A">
      <w:pPr>
        <w:numPr>
          <w:ilvl w:val="0"/>
          <w:numId w:val="1"/>
        </w:numPr>
        <w:ind w:left="720" w:hanging="360"/>
      </w:pPr>
      <w:r w:rsidDel="00000000" w:rsidR="00000000" w:rsidRPr="00000000">
        <w:rPr>
          <w:rFonts w:ascii="Arial Unicode MS" w:cs="Arial Unicode MS" w:eastAsia="Arial Unicode MS" w:hAnsi="Arial Unicode MS"/>
          <w:rtl w:val="0"/>
        </w:rPr>
        <w:t xml:space="preserve">Author K8s manifest templates: Deployment, Service, Ingress, ConfigMap, Secrets, HPA, with Kustomize overlays for environment promotion (dev → staging → production).</w:t>
      </w:r>
    </w:p>
    <w:p w:rsidR="00000000" w:rsidDel="00000000" w:rsidP="00000000" w:rsidRDefault="00000000" w:rsidRPr="00000000" w14:paraId="0000005B">
      <w:pPr>
        <w:numPr>
          <w:ilvl w:val="0"/>
          <w:numId w:val="1"/>
        </w:numPr>
        <w:ind w:left="720" w:hanging="360"/>
      </w:pPr>
      <w:r w:rsidDel="00000000" w:rsidR="00000000" w:rsidRPr="00000000">
        <w:rPr>
          <w:rFonts w:ascii="Arial Unicode MS" w:cs="Arial Unicode MS" w:eastAsia="Arial Unicode MS" w:hAnsi="Arial Unicode MS"/>
          <w:rtl w:val="0"/>
        </w:rPr>
        <w:t xml:space="preserve">Build CI/CD pipelines: AWS CodeBuild + GitHub Actions for build → test → scan → </w:t>
      </w:r>
      <w:r w:rsidDel="00000000" w:rsidR="00000000" w:rsidRPr="00000000">
        <w:rPr>
          <w:rFonts w:ascii="Roboto Mono" w:cs="Roboto Mono" w:eastAsia="Roboto Mono" w:hAnsi="Roboto Mono"/>
          <w:color w:val="188038"/>
          <w:rtl w:val="0"/>
        </w:rPr>
        <w:t xml:space="preserve">kubectl apply</w:t>
      </w:r>
      <w:r w:rsidDel="00000000" w:rsidR="00000000" w:rsidRPr="00000000">
        <w:rPr>
          <w:rtl w:val="0"/>
        </w:rPr>
        <w:t xml:space="preserve"> promotion.</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Configure observability baseline: Amazon CloudWatch dashboards, AWS X-Ray distributed tracing, SLO definitions.</w:t>
      </w:r>
    </w:p>
    <w:p w:rsidR="00000000" w:rsidDel="00000000" w:rsidP="00000000" w:rsidRDefault="00000000" w:rsidRPr="00000000" w14:paraId="0000005D">
      <w:pPr>
        <w:pStyle w:val="Heading4"/>
        <w:rPr/>
      </w:pPr>
      <w:bookmarkStart w:colFirst="0" w:colLast="0" w:name="_memq5abmgl65" w:id="15"/>
      <w:bookmarkEnd w:id="15"/>
      <w:r w:rsidDel="00000000" w:rsidR="00000000" w:rsidRPr="00000000">
        <w:rPr>
          <w:rtl w:val="0"/>
        </w:rPr>
        <w:t xml:space="preserve">3.0.4 Security Foundation</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Conduct PCI scope analysis for the Card Security and Crypto Primitives shared libraries; produce AWS KMS / AWS CloudHSM integration design.</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Define the identity model: external-caller authentication (Amazon Cognito / API Gateway), per-service IAM roles for AWS resource access.</w:t>
      </w:r>
    </w:p>
    <w:p w:rsidR="00000000" w:rsidDel="00000000" w:rsidP="00000000" w:rsidRDefault="00000000" w:rsidRPr="00000000" w14:paraId="00000060">
      <w:pPr>
        <w:pStyle w:val="Heading4"/>
        <w:rPr/>
      </w:pPr>
      <w:bookmarkStart w:colFirst="0" w:colLast="0" w:name="_wna3gcv8o5up" w:id="16"/>
      <w:bookmarkEnd w:id="16"/>
      <w:r w:rsidDel="00000000" w:rsidR="00000000" w:rsidRPr="00000000">
        <w:rPr>
          <w:rtl w:val="0"/>
        </w:rPr>
        <w:t xml:space="preserve">3.0.5 AI Enablement</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Configure Cursor IDE and LLM agent infrastructure; author per-domain prompt templates and translation rules.</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Build the PL/SQL parser and spec-extractor agent: call-graph extraction, side-effect tagging, parameter-contract identification.</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Produce the translation cookbook with golden examples: translate one small PL/SQL package (</w:t>
      </w:r>
      <w:r w:rsidDel="00000000" w:rsidR="00000000" w:rsidRPr="00000000">
        <w:rPr>
          <w:rFonts w:ascii="Roboto Mono" w:cs="Roboto Mono" w:eastAsia="Roboto Mono" w:hAnsi="Roboto Mono"/>
          <w:color w:val="188038"/>
          <w:rtl w:val="0"/>
        </w:rPr>
        <w:t xml:space="preserve">CONTEXT_API</w:t>
      </w:r>
      <w:r w:rsidDel="00000000" w:rsidR="00000000" w:rsidRPr="00000000">
        <w:rPr>
          <w:rtl w:val="0"/>
        </w:rPr>
        <w:t xml:space="preserve">, 27 LOC) end-to-end through the full pipeline — AI translation, human review, test generation, K8s deploy, mesh routing — to calibrate throughput rates and validate the dead-code assumption before Phase 1 commitment.</w:t>
      </w:r>
    </w:p>
    <w:p w:rsidR="00000000" w:rsidDel="00000000" w:rsidP="00000000" w:rsidRDefault="00000000" w:rsidRPr="00000000" w14:paraId="00000064">
      <w:pPr>
        <w:pStyle w:val="Heading4"/>
        <w:rPr/>
      </w:pPr>
      <w:bookmarkStart w:colFirst="0" w:colLast="0" w:name="_dmnml0e1fdp2" w:id="17"/>
      <w:bookmarkEnd w:id="17"/>
      <w:r w:rsidDel="00000000" w:rsidR="00000000" w:rsidRPr="00000000">
        <w:rPr>
          <w:rtl w:val="0"/>
        </w:rPr>
        <w:t xml:space="preserve">3.0.6 Shared Library Construction</w:t>
      </w:r>
    </w:p>
    <w:p w:rsidR="00000000" w:rsidDel="00000000" w:rsidP="00000000" w:rsidRDefault="00000000" w:rsidRPr="00000000" w14:paraId="00000065">
      <w:pPr>
        <w:rPr/>
      </w:pPr>
      <w:r w:rsidDel="00000000" w:rsidR="00000000" w:rsidRPr="00000000">
        <w:rPr>
          <w:rtl w:val="0"/>
        </w:rPr>
        <w:t xml:space="preserve">Six shared libraries are built, tested, packaged as NuGet, and published before Phase 1 Build. Each is consumed in-process (no network calls) by the 18 microservices.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b w:val="1"/>
                <w:bCs w:val="1"/>
              </w:rPr>
            </w:pPr>
            <w:r w:rsidDel="00000000" w:rsidR="00000000" w:rsidRPr="00000000">
              <w:rPr>
                <w:b w:val="1"/>
                <w:bCs w:val="1"/>
                <w:rtl w:val="0"/>
              </w:rPr>
              <w:t xml:space="preserve">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b w:val="1"/>
                <w:bCs w:val="1"/>
              </w:rPr>
            </w:pPr>
            <w:r w:rsidDel="00000000" w:rsidR="00000000" w:rsidRPr="00000000">
              <w:rPr>
                <w:b w:val="1"/>
                <w:bCs w:val="1"/>
                <w:rtl w:val="0"/>
              </w:rPr>
              <w:t xml:space="preserve">Source PL/SQL packages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right"/>
              <w:rPr>
                <w:b w:val="1"/>
                <w:bCs w:val="1"/>
              </w:rPr>
            </w:pPr>
            <w:r w:rsidDel="00000000" w:rsidR="00000000" w:rsidRPr="00000000">
              <w:rPr>
                <w:b w:val="1"/>
                <w:bCs w:val="1"/>
                <w:rtl w:val="0"/>
              </w:rPr>
              <w:t xml:space="preserve">Effective 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b w:val="1"/>
                <w:bCs w:val="1"/>
              </w:rPr>
            </w:pPr>
            <w:r w:rsidDel="00000000" w:rsidR="00000000" w:rsidRPr="00000000">
              <w:rPr>
                <w:b w:val="1"/>
                <w:bCs w:val="1"/>
                <w:rtl w:val="0"/>
              </w:rPr>
              <w:t xml:space="preserve">Technical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b w:val="1"/>
                <w:bCs w:val="1"/>
                <w:rtl w:val="0"/>
              </w:rPr>
              <w:t xml:space="preserve">Core Utilities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Fonts w:ascii="Roboto Mono" w:cs="Roboto Mono" w:eastAsia="Roboto Mono" w:hAnsi="Roboto Mono"/>
                <w:color w:val="188038"/>
                <w:rtl w:val="0"/>
              </w:rPr>
              <w:t xml:space="preserve">COMMON_FUNC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COMMON_FUNC_SQL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PKG_COMMON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P_LIBRARIES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STRINGOBJ</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VALIDATION_FUNCTIONS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ETL_COMMON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CONTEXT_API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right"/>
              <w:rPr/>
            </w:pPr>
            <w:r w:rsidDel="00000000" w:rsidR="00000000" w:rsidRPr="00000000">
              <w:rPr>
                <w:rtl w:val="0"/>
              </w:rPr>
              <w:t xml:space="preserve">13,780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String manipulation, date/time formatting, data validation, assertion framework, ETL helpers, context-passing utilities. ~70% of this code translates near-automatically with AI; human effort focuses on edge-case parity (Oracle-specific date arithmetic, NLS collation, </w:t>
            </w:r>
            <w:r w:rsidDel="00000000" w:rsidR="00000000" w:rsidRPr="00000000">
              <w:rPr>
                <w:rFonts w:ascii="Roboto Mono" w:cs="Roboto Mono" w:eastAsia="Roboto Mono" w:hAnsi="Roboto Mono"/>
                <w:color w:val="188038"/>
                <w:rtl w:val="0"/>
              </w:rPr>
              <w:t xml:space="preserve">TO_CHAR</w:t>
            </w:r>
            <w:r w:rsidDel="00000000" w:rsidR="00000000" w:rsidRPr="00000000">
              <w:rPr>
                <w:rtl w:val="0"/>
              </w:rPr>
              <w:t xml:space="preserve"> format masks).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b w:val="1"/>
                <w:bCs w:val="1"/>
                <w:rtl w:val="0"/>
              </w:rPr>
              <w:t xml:space="preserve">Error Handling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Fonts w:ascii="Roboto Mono" w:cs="Roboto Mono" w:eastAsia="Roboto Mono" w:hAnsi="Roboto Mono"/>
                <w:color w:val="188038"/>
                <w:rtl w:val="0"/>
              </w:rPr>
              <w:t xml:space="preserve">COMMON_FUNC_ERROR_HANDLER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right"/>
              <w:rPr/>
            </w:pPr>
            <w:r w:rsidDel="00000000" w:rsidR="00000000" w:rsidRPr="00000000">
              <w:rPr>
                <w:rtl w:val="0"/>
              </w:rPr>
              <w:t xml:space="preserve">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Structured exception capture, Serilog integration, correlation-ID propagation. Replaces Oracle </w:t>
            </w:r>
            <w:r w:rsidDel="00000000" w:rsidR="00000000" w:rsidRPr="00000000">
              <w:rPr>
                <w:rFonts w:ascii="Roboto Mono" w:cs="Roboto Mono" w:eastAsia="Roboto Mono" w:hAnsi="Roboto Mono"/>
                <w:color w:val="188038"/>
                <w:rtl w:val="0"/>
              </w:rPr>
              <w:t xml:space="preserve">RAISE_APPLICATION_ERROR</w:t>
            </w:r>
            <w:r w:rsidDel="00000000" w:rsidR="00000000" w:rsidRPr="00000000">
              <w:rPr>
                <w:rtl w:val="0"/>
              </w:rPr>
              <w:t xml:space="preserve"> and custom exception-table logging with idiomatic .NET </w:t>
            </w:r>
            <w:r w:rsidDel="00000000" w:rsidR="00000000" w:rsidRPr="00000000">
              <w:rPr>
                <w:rFonts w:ascii="Roboto Mono" w:cs="Roboto Mono" w:eastAsia="Roboto Mono" w:hAnsi="Roboto Mono"/>
                <w:color w:val="188038"/>
                <w:rtl w:val="0"/>
              </w:rPr>
              <w:t xml:space="preserve">IExceptionHandler</w:t>
            </w:r>
            <w:r w:rsidDel="00000000" w:rsidR="00000000" w:rsidRPr="00000000">
              <w:rPr>
                <w:rtl w:val="0"/>
              </w:rPr>
              <w:t xml:space="preserve"> middleware.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b w:val="1"/>
                <w:bCs w:val="1"/>
                <w:rtl w:val="0"/>
              </w:rPr>
              <w:t xml:space="preserve">Feature Flags &amp; Config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Fonts w:ascii="Roboto Mono" w:cs="Roboto Mono" w:eastAsia="Roboto Mono" w:hAnsi="Roboto Mono"/>
                <w:color w:val="188038"/>
                <w:rtl w:val="0"/>
              </w:rPr>
              <w:t xml:space="preserve">SSI_FEATURES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FLAG_CS1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right"/>
              <w:rPr/>
            </w:pPr>
            <w:r w:rsidDel="00000000" w:rsidR="00000000" w:rsidRPr="00000000">
              <w:rPr>
                <w:rtl w:val="0"/>
              </w:rPr>
              <w:t xml:space="preserve">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Database-driven feature toggle lookup against </w:t>
            </w:r>
            <w:r w:rsidDel="00000000" w:rsidR="00000000" w:rsidRPr="00000000">
              <w:rPr>
                <w:rFonts w:ascii="Roboto Mono" w:cs="Roboto Mono" w:eastAsia="Roboto Mono" w:hAnsi="Roboto Mono"/>
                <w:color w:val="188038"/>
                <w:rtl w:val="0"/>
              </w:rPr>
              <w:t xml:space="preserve">ssi_feature_toggle</w:t>
            </w:r>
            <w:r w:rsidDel="00000000" w:rsidR="00000000" w:rsidRPr="00000000">
              <w:rPr>
                <w:rtl w:val="0"/>
              </w:rPr>
              <w:t xml:space="preserve"> table. </w:t>
            </w:r>
            <w:r w:rsidDel="00000000" w:rsidR="00000000" w:rsidRPr="00000000">
              <w:rPr>
                <w:rFonts w:ascii="Roboto Mono" w:cs="Roboto Mono" w:eastAsia="Roboto Mono" w:hAnsi="Roboto Mono"/>
                <w:color w:val="188038"/>
                <w:rtl w:val="0"/>
              </w:rPr>
              <w:t xml:space="preserve">FLAG_CS1</w:t>
            </w:r>
            <w:r w:rsidDel="00000000" w:rsidR="00000000" w:rsidRPr="00000000">
              <w:rPr>
                <w:rtl w:val="0"/>
              </w:rPr>
              <w:t xml:space="preserve"> implemented from </w:t>
            </w:r>
            <w:r w:rsidDel="00000000" w:rsidR="00000000" w:rsidRPr="00000000">
              <w:rPr>
                <w:rFonts w:ascii="Roboto Mono" w:cs="Roboto Mono" w:eastAsia="Roboto Mono" w:hAnsi="Roboto Mono"/>
                <w:color w:val="188038"/>
                <w:rtl w:val="0"/>
              </w:rPr>
              <w:t xml:space="preserve">src/additional_code/functions/flag_cs1.sql</w:t>
            </w:r>
            <w:r w:rsidDel="00000000" w:rsidR="00000000" w:rsidRPr="00000000">
              <w:rPr>
                <w:rtl w:val="0"/>
              </w:rPr>
              <w:t xml:space="preserve"> (ETL coverage-flag helper).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b w:val="1"/>
                <w:bCs w:val="1"/>
                <w:rtl w:val="0"/>
              </w:rPr>
              <w:t xml:space="preserve">File &amp; S3 Storage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Fonts w:ascii="Roboto Mono" w:cs="Roboto Mono" w:eastAsia="Roboto Mono" w:hAnsi="Roboto Mono"/>
                <w:color w:val="188038"/>
                <w:rtl w:val="0"/>
              </w:rPr>
              <w:t xml:space="preserve">FILEOP</w:t>
            </w:r>
            <w:r w:rsidDel="00000000" w:rsidR="00000000" w:rsidRPr="00000000">
              <w:rPr>
                <w:rtl w:val="0"/>
              </w:rPr>
              <w:t xml:space="preserve"> + adapters for </w:t>
            </w:r>
            <w:r w:rsidDel="00000000" w:rsidR="00000000" w:rsidRPr="00000000">
              <w:rPr>
                <w:rFonts w:ascii="Roboto Mono" w:cs="Roboto Mono" w:eastAsia="Roboto Mono" w:hAnsi="Roboto Mono"/>
                <w:color w:val="188038"/>
                <w:rtl w:val="0"/>
              </w:rPr>
              <w:t xml:space="preserve">prod.star_cloud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clob_to_file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right"/>
              <w:rPr/>
            </w:pPr>
            <w:r w:rsidDel="00000000" w:rsidR="00000000" w:rsidRPr="00000000">
              <w:rPr>
                <w:rtl w:val="0"/>
              </w:rPr>
              <w:t xml:space="preserve">1,019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Replaces Oracle </w:t>
            </w:r>
            <w:r w:rsidDel="00000000" w:rsidR="00000000" w:rsidRPr="00000000">
              <w:rPr>
                <w:rFonts w:ascii="Roboto Mono" w:cs="Roboto Mono" w:eastAsia="Roboto Mono" w:hAnsi="Roboto Mono"/>
                <w:color w:val="188038"/>
                <w:rtl w:val="0"/>
              </w:rPr>
              <w:t xml:space="preserve">UTL_FILE</w:t>
            </w:r>
            <w:r w:rsidDel="00000000" w:rsidR="00000000" w:rsidRPr="00000000">
              <w:rPr>
                <w:rtl w:val="0"/>
              </w:rPr>
              <w:t xml:space="preserve"> and object-storage calls with an AWS S3-backed </w:t>
            </w:r>
            <w:r w:rsidDel="00000000" w:rsidR="00000000" w:rsidRPr="00000000">
              <w:rPr>
                <w:rFonts w:ascii="Roboto Mono" w:cs="Roboto Mono" w:eastAsia="Roboto Mono" w:hAnsi="Roboto Mono"/>
                <w:color w:val="188038"/>
                <w:rtl w:val="0"/>
              </w:rPr>
              <w:t xml:space="preserve">IStorageService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clob_to_file</w:t>
            </w:r>
            <w:r w:rsidDel="00000000" w:rsidR="00000000" w:rsidRPr="00000000">
              <w:rPr>
                <w:rtl w:val="0"/>
              </w:rPr>
              <w:t xml:space="preserve"> source is in </w:t>
            </w:r>
            <w:r w:rsidDel="00000000" w:rsidR="00000000" w:rsidRPr="00000000">
              <w:rPr>
                <w:rFonts w:ascii="Roboto Mono" w:cs="Roboto Mono" w:eastAsia="Roboto Mono" w:hAnsi="Roboto Mono"/>
                <w:color w:val="188038"/>
                <w:rtl w:val="0"/>
              </w:rPr>
              <w:t xml:space="preserve">src/additional_code/procedures/clob_to_file.sql</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prod.star_cloud</w:t>
            </w:r>
            <w:r w:rsidDel="00000000" w:rsidR="00000000" w:rsidRPr="00000000">
              <w:rPr>
                <w:rtl w:val="0"/>
              </w:rPr>
              <w:t xml:space="preserve"> still has no local implementation (adapter from call sites).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b w:val="1"/>
                <w:bCs w:val="1"/>
                <w:rtl w:val="0"/>
              </w:rPr>
              <w:t xml:space="preserve">Crypto Primitives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Fonts w:ascii="Roboto Mono" w:cs="Roboto Mono" w:eastAsia="Roboto Mono" w:hAnsi="Roboto Mono"/>
                <w:color w:val="188038"/>
                <w:rtl w:val="0"/>
              </w:rPr>
              <w:t xml:space="preserve">STARCRYPTO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right"/>
              <w:rPr/>
            </w:pPr>
            <w:r w:rsidDel="00000000" w:rsidR="00000000" w:rsidRPr="00000000">
              <w:rPr>
                <w:rtl w:val="0"/>
              </w:rPr>
              <w:t xml:space="preserve">349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Replaces the insecure custom </w:t>
            </w:r>
            <w:r w:rsidDel="00000000" w:rsidR="00000000" w:rsidRPr="00000000">
              <w:rPr>
                <w:rFonts w:ascii="Roboto Mono" w:cs="Roboto Mono" w:eastAsia="Roboto Mono" w:hAnsi="Roboto Mono"/>
                <w:color w:val="188038"/>
                <w:rtl w:val="0"/>
              </w:rPr>
              <w:t xml:space="preserve">STARCRYPTO</w:t>
            </w:r>
            <w:r w:rsidDel="00000000" w:rsidR="00000000" w:rsidRPr="00000000">
              <w:rPr>
                <w:rtl w:val="0"/>
              </w:rPr>
              <w:t xml:space="preserve"> encryption with AWS KMS-backed key management. Provides </w:t>
            </w:r>
            <w:r w:rsidDel="00000000" w:rsidR="00000000" w:rsidRPr="00000000">
              <w:rPr>
                <w:rFonts w:ascii="Roboto Mono" w:cs="Roboto Mono" w:eastAsia="Roboto Mono" w:hAnsi="Roboto Mono"/>
                <w:color w:val="188038"/>
                <w:rtl w:val="0"/>
              </w:rPr>
              <w:t xml:space="preserve">IEncryptionService</w:t>
            </w:r>
            <w:r w:rsidDel="00000000" w:rsidR="00000000" w:rsidRPr="00000000">
              <w:rPr>
                <w:rtl w:val="0"/>
              </w:rPr>
              <w:t xml:space="preserve"> with AES-256-GCM envelope encryption. PCI premium reflects mandatory FIPS validation, security-architect review, and compliance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b w:val="1"/>
                <w:bCs w:val="1"/>
                <w:rtl w:val="0"/>
              </w:rPr>
              <w:t xml:space="preserve">AHS Queue Persistence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Fonts w:ascii="Roboto Mono" w:cs="Roboto Mono" w:eastAsia="Roboto Mono" w:hAnsi="Roboto Mono"/>
                <w:color w:val="188038"/>
                <w:rtl w:val="0"/>
              </w:rPr>
              <w:t xml:space="preserve">AHS_QUEUE_FUNCTIONS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right"/>
              <w:rPr/>
            </w:pPr>
            <w:r w:rsidDel="00000000" w:rsidR="00000000" w:rsidRPr="00000000">
              <w:rPr>
                <w:rtl w:val="0"/>
              </w:rPr>
              <w:t xml:space="preserve">334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CRUD layer over </w:t>
            </w:r>
            <w:r w:rsidDel="00000000" w:rsidR="00000000" w:rsidRPr="00000000">
              <w:rPr>
                <w:rFonts w:ascii="Roboto Mono" w:cs="Roboto Mono" w:eastAsia="Roboto Mono" w:hAnsi="Roboto Mono"/>
                <w:color w:val="188038"/>
                <w:rtl w:val="0"/>
              </w:rPr>
              <w:t xml:space="preserve">AHS_QUEUE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AHS_QUEUE_DETAILS</w:t>
            </w:r>
            <w:r w:rsidDel="00000000" w:rsidR="00000000" w:rsidRPr="00000000">
              <w:rPr>
                <w:rtl w:val="0"/>
              </w:rPr>
              <w:t xml:space="preserve"> tables via Oracle EF Core. Consumed in-process (NuGet) by Cancellation, Sales Transaction, Work Order &amp; Fulfillment, and Customer services. This is a database-table abstraction, not inter-process messaging; the inter-service queue wrappers (</w:t>
            </w:r>
            <w:r w:rsidDel="00000000" w:rsidR="00000000" w:rsidRPr="00000000">
              <w:rPr>
                <w:rFonts w:ascii="Roboto Mono" w:cs="Roboto Mono" w:eastAsia="Roboto Mono" w:hAnsi="Roboto Mono"/>
                <w:color w:val="188038"/>
                <w:rtl w:val="0"/>
              </w:rPr>
              <w:t xml:space="preserve">ENQUEUE_MESSAGE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DEQUEUE_MESSAGE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PROC_INCREMENT_USAGE_COUNT</w:t>
            </w:r>
            <w:r w:rsidDel="00000000" w:rsidR="00000000" w:rsidRPr="00000000">
              <w:rPr>
                <w:rtl w:val="0"/>
              </w:rPr>
              <w:t xml:space="preserve">) remain out of scope.</w:t>
            </w:r>
          </w:p>
        </w:tc>
      </w:tr>
    </w:tbl>
    <w:p w:rsidR="00000000" w:rsidDel="00000000" w:rsidP="00000000" w:rsidRDefault="00000000" w:rsidRPr="00000000" w14:paraId="00000083">
      <w:pPr>
        <w:pStyle w:val="Heading4"/>
        <w:rPr/>
      </w:pPr>
      <w:bookmarkStart w:colFirst="0" w:colLast="0" w:name="_spw9hez9b0cb" w:id="18"/>
      <w:bookmarkEnd w:id="18"/>
      <w:r w:rsidDel="00000000" w:rsidR="00000000" w:rsidRPr="00000000">
        <w:rPr>
          <w:rtl w:val="0"/>
        </w:rPr>
        <w:t xml:space="preserve">3.0.7 Istio Routing Configuration (Existing Mesh)</w:t>
      </w:r>
    </w:p>
    <w:p w:rsidR="00000000" w:rsidDel="00000000" w:rsidP="00000000" w:rsidRDefault="00000000" w:rsidRPr="00000000" w14:paraId="00000084">
      <w:pPr>
        <w:rPr/>
      </w:pPr>
      <w:r w:rsidDel="00000000" w:rsidR="00000000" w:rsidRPr="00000000">
        <w:rPr>
          <w:rtl w:val="0"/>
        </w:rPr>
        <w:t xml:space="preserve">Frontdoor operates Istio on the target EKS cluster. Phase 0 does </w:t>
      </w:r>
      <w:r w:rsidDel="00000000" w:rsidR="00000000" w:rsidRPr="00000000">
        <w:rPr>
          <w:b w:val="1"/>
          <w:bCs w:val="1"/>
          <w:rtl w:val="0"/>
        </w:rPr>
        <w:t xml:space="preserve">not</w:t>
      </w:r>
      <w:r w:rsidDel="00000000" w:rsidR="00000000" w:rsidRPr="00000000">
        <w:rPr>
          <w:rtl w:val="0"/>
        </w:rPr>
        <w:t xml:space="preserve"> install or reconfigure the mesh control plane. Scope is limited to </w:t>
      </w:r>
      <w:r w:rsidDel="00000000" w:rsidR="00000000" w:rsidRPr="00000000">
        <w:rPr>
          <w:b w:val="1"/>
          <w:bCs w:val="1"/>
          <w:rtl w:val="0"/>
        </w:rPr>
        <w:t xml:space="preserve">project-specific traffic routing</w:t>
      </w:r>
      <w:r w:rsidDel="00000000" w:rsidR="00000000" w:rsidRPr="00000000">
        <w:rPr>
          <w:rtl w:val="0"/>
        </w:rPr>
        <w:t xml:space="preserve"> and security policies for the 18 microservices: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Design strangler fig routing strategy aligned with Frontdoor's Istio conventions: VirtualService / DestinationRule patterns, traffic-splitting weights, canary rollout templates, rollback procedures.</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Validate integration with the </w:t>
      </w:r>
      <w:r w:rsidDel="00000000" w:rsidR="00000000" w:rsidRPr="00000000">
        <w:rPr>
          <w:b w:val="1"/>
          <w:bCs w:val="1"/>
          <w:rtl w:val="0"/>
        </w:rPr>
        <w:t xml:space="preserve">existing</w:t>
      </w:r>
      <w:r w:rsidDel="00000000" w:rsidR="00000000" w:rsidRPr="00000000">
        <w:rPr>
          <w:rtl w:val="0"/>
        </w:rPr>
        <w:t xml:space="preserve"> Istio deployment: confirm sidecar injection and namespace/gateway patterns for program workloads; document mesh ingress and operational handoffs from Frontdoor platform teams.</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Author </w:t>
      </w:r>
      <w:r w:rsidDel="00000000" w:rsidR="00000000" w:rsidRPr="00000000">
        <w:rPr>
          <w:b w:val="1"/>
          <w:bCs w:val="1"/>
          <w:rtl w:val="0"/>
        </w:rPr>
        <w:t xml:space="preserve">project-scoped</w:t>
      </w:r>
      <w:r w:rsidDel="00000000" w:rsidR="00000000" w:rsidRPr="00000000">
        <w:rPr>
          <w:rFonts w:ascii="Arial Unicode MS" w:cs="Arial Unicode MS" w:eastAsia="Arial Unicode MS" w:hAnsi="Arial Unicode MS"/>
          <w:rtl w:val="0"/>
        </w:rPr>
        <w:t xml:space="preserve"> VirtualService and DestinationRule templates for strangler fig cutover (legacy Oracle REST ↔ new .NET); define per-service K8s service accounts and </w:t>
      </w:r>
      <w:r w:rsidDel="00000000" w:rsidR="00000000" w:rsidRPr="00000000">
        <w:rPr>
          <w:b w:val="1"/>
          <w:bCs w:val="1"/>
          <w:rtl w:val="0"/>
        </w:rPr>
        <w:t xml:space="preserve">project-scoped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AuthorizationPolicy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PeerAuthentication</w:t>
      </w:r>
      <w:r w:rsidDel="00000000" w:rsidR="00000000" w:rsidRPr="00000000">
        <w:rPr>
          <w:rtl w:val="0"/>
        </w:rPr>
        <w:t xml:space="preserve"> overrides only where the existing baseline requires them).</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Execute the strangler fig routing proof-of-concept: dual-route one pilot service between legacy Oracle REST and new .NET, validating weighted traffic splitting, canary rollout, rollback procedure, and latency overhead benchmarking on the live mesh.</w:t>
      </w:r>
    </w:p>
    <w:p w:rsidR="00000000" w:rsidDel="00000000" w:rsidP="00000000" w:rsidRDefault="00000000" w:rsidRPr="00000000" w14:paraId="0000008A">
      <w:pPr>
        <w:pStyle w:val="Heading4"/>
        <w:rPr/>
      </w:pPr>
      <w:bookmarkStart w:colFirst="0" w:colLast="0" w:name="_f1qd8jp1l9nj" w:id="19"/>
      <w:bookmarkEnd w:id="19"/>
      <w:r w:rsidDel="00000000" w:rsidR="00000000" w:rsidRPr="00000000">
        <w:rPr>
          <w:rtl w:val="0"/>
        </w:rPr>
        <w:t xml:space="preserve">3.0.8 QA Foundation</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Define the QA strategy: contract tests (consumer-driven), mutation tests, behavioral-parity test model (PL/SQL output vs .NET output for identical inputs), performance baselines.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rPr/>
      </w:pPr>
      <w:bookmarkStart w:colFirst="0" w:colLast="0" w:name="_t0kgqg40p70m" w:id="20"/>
      <w:bookmarkEnd w:id="20"/>
      <w:r w:rsidDel="00000000" w:rsidR="00000000" w:rsidRPr="00000000">
        <w:rPr>
          <w:rtl w:val="0"/>
        </w:rPr>
        <w:t xml:space="preserve">3.1 Phase 1 — Translate &amp; Decommission First 45 PL/SQL Objects</w:t>
      </w:r>
    </w:p>
    <w:p w:rsidR="00000000" w:rsidDel="00000000" w:rsidP="00000000" w:rsidRDefault="00000000" w:rsidRPr="00000000" w14:paraId="0000008F">
      <w:pPr>
        <w:rPr/>
      </w:pPr>
      <w:r w:rsidDel="00000000" w:rsidR="00000000" w:rsidRPr="00000000">
        <w:rPr>
          <w:rtl w:val="0"/>
        </w:rPr>
        <w:t xml:space="preserve">Phase 1 is the largest and most foundational phase. It establishes patterns, validates assumptions, and delivers the first 13 services to production traffic.</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Services delivered (13):</w:t>
      </w:r>
      <w:r w:rsidDel="00000000" w:rsidR="00000000" w:rsidRPr="00000000">
        <w:rPr>
          <w:rtl w:val="0"/>
        </w:rPr>
        <w:t xml:space="preserve"> Customer · Contract · Pricing &amp; Revenue · Dispatch · Work Order &amp; Fulfillment (subset) · Invoicing · Payment · Vendor (subset) · Vendor Invoice &amp; Writeoff · Commission &amp; Territory · Finance Integration · Card Security · Reporting (subset) · Service Order (subset).</w:t>
      </w:r>
    </w:p>
    <w:p w:rsidR="00000000" w:rsidDel="00000000" w:rsidP="00000000" w:rsidRDefault="00000000" w:rsidRPr="00000000" w14:paraId="00000092">
      <w:pPr>
        <w:pStyle w:val="Heading4"/>
        <w:rPr/>
      </w:pPr>
      <w:bookmarkStart w:colFirst="0" w:colLast="0" w:name="_n2olry5qp1dc" w:id="21"/>
      <w:bookmarkEnd w:id="21"/>
      <w:r w:rsidDel="00000000" w:rsidR="00000000" w:rsidRPr="00000000">
        <w:rPr>
          <w:rtl w:val="0"/>
        </w:rPr>
        <w:t xml:space="preserve">3.1.1 Prepare</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Finalize the Phase 1 plan, RAID log, and governance cadence.</w:t>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Onboard engineering leads (onshore and offshore); validate tooling access and development environment.</w:t>
      </w:r>
    </w:p>
    <w:p w:rsidR="00000000" w:rsidDel="00000000" w:rsidP="00000000" w:rsidRDefault="00000000" w:rsidRPr="00000000" w14:paraId="00000095">
      <w:pPr>
        <w:numPr>
          <w:ilvl w:val="0"/>
          <w:numId w:val="1"/>
        </w:numPr>
        <w:ind w:left="720" w:hanging="360"/>
      </w:pPr>
      <w:r w:rsidDel="00000000" w:rsidR="00000000" w:rsidRPr="00000000">
        <w:rPr>
          <w:rFonts w:ascii="Arial Unicode MS" w:cs="Arial Unicode MS" w:eastAsia="Arial Unicode MS" w:hAnsi="Arial Unicode MS"/>
          <w:rtl w:val="0"/>
        </w:rPr>
        <w:t xml:space="preserve">Confirm 13-service scope and dependency map (PL/SQL packages → target services).</w:t>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Brief sponsor; QA Lead reads in on test strategy.</w:t>
      </w:r>
    </w:p>
    <w:p w:rsidR="00000000" w:rsidDel="00000000" w:rsidP="00000000" w:rsidRDefault="00000000" w:rsidRPr="00000000" w14:paraId="00000097">
      <w:pPr>
        <w:pStyle w:val="Heading4"/>
        <w:rPr/>
      </w:pPr>
      <w:bookmarkStart w:colFirst="0" w:colLast="0" w:name="_kmgk5i98qigh" w:id="22"/>
      <w:bookmarkEnd w:id="22"/>
      <w:r w:rsidDel="00000000" w:rsidR="00000000" w:rsidRPr="00000000">
        <w:rPr>
          <w:rtl w:val="0"/>
        </w:rPr>
        <w:t xml:space="preserve">3.1.2 Define — Discovery &amp; Requirements</w:t>
      </w:r>
    </w:p>
    <w:p w:rsidR="00000000" w:rsidDel="00000000" w:rsidP="00000000" w:rsidRDefault="00000000" w:rsidRPr="00000000" w14:paraId="00000098">
      <w:pPr>
        <w:rPr/>
      </w:pPr>
      <w:r w:rsidDel="00000000" w:rsidR="00000000" w:rsidRPr="00000000">
        <w:rPr>
          <w:rtl w:val="0"/>
        </w:rPr>
        <w:t xml:space="preserve">Without a dedicated BA, requirements extraction is led by App Dev Architects and Senior Engineers using AI-assisted PL/SQL specification mining: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1"/>
        </w:numPr>
        <w:ind w:left="720" w:hanging="360"/>
      </w:pPr>
      <w:r w:rsidDel="00000000" w:rsidR="00000000" w:rsidRPr="00000000">
        <w:rPr>
          <w:b w:val="1"/>
          <w:bCs w:val="1"/>
          <w:rtl w:val="0"/>
        </w:rPr>
        <w:t xml:space="preserve">Per-service contract scoping (13 services).</w:t>
      </w:r>
      <w:r w:rsidDel="00000000" w:rsidR="00000000" w:rsidRPr="00000000">
        <w:rPr>
          <w:rtl w:val="0"/>
        </w:rPr>
        <w:t xml:space="preserve"> For each service, identify the public API surface by analyzing PL/SQL package specifications: exported procedure/function signatures, parameter types, return types, exception contracts.</w:t>
      </w:r>
    </w:p>
    <w:p w:rsidR="00000000" w:rsidDel="00000000" w:rsidP="00000000" w:rsidRDefault="00000000" w:rsidRPr="00000000" w14:paraId="0000009B">
      <w:pPr>
        <w:numPr>
          <w:ilvl w:val="0"/>
          <w:numId w:val="1"/>
        </w:numPr>
        <w:ind w:left="720" w:hanging="360"/>
      </w:pPr>
      <w:r w:rsidDel="00000000" w:rsidR="00000000" w:rsidRPr="00000000">
        <w:rPr>
          <w:b w:val="1"/>
          <w:bCs w:val="1"/>
          <w:rtl w:val="0"/>
        </w:rPr>
        <w:t xml:space="preserve">PL/SQL deep-dive (45 packages).</w:t>
      </w:r>
      <w:r w:rsidDel="00000000" w:rsidR="00000000" w:rsidRPr="00000000">
        <w:rPr>
          <w:rtl w:val="0"/>
        </w:rPr>
        <w:t xml:space="preserve"> For each package body, perform AI-assisted call-graph analysis to identify: live vs. dead code paths, side effects (DML, commits, external calls), cross-package dependencies, Oracle-proprietary constructs requiring special handling (</w:t>
      </w:r>
      <w:r w:rsidDel="00000000" w:rsidR="00000000" w:rsidRPr="00000000">
        <w:rPr>
          <w:rFonts w:ascii="Roboto Mono" w:cs="Roboto Mono" w:eastAsia="Roboto Mono" w:hAnsi="Roboto Mono"/>
          <w:color w:val="188038"/>
          <w:rtl w:val="0"/>
        </w:rPr>
        <w:t xml:space="preserve">UTL_FILE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DBMS_AQ</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PRAGMA AUTONOMOUS_TRANSACTION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HTP</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HTF</w:t>
      </w:r>
      <w:r w:rsidDel="00000000" w:rsidR="00000000" w:rsidRPr="00000000">
        <w:rPr>
          <w:rtl w:val="0"/>
        </w:rPr>
        <w:t xml:space="preserve"> web toolkit calls).</w:t>
      </w:r>
    </w:p>
    <w:p w:rsidR="00000000" w:rsidDel="00000000" w:rsidP="00000000" w:rsidRDefault="00000000" w:rsidRPr="00000000" w14:paraId="0000009C">
      <w:pPr>
        <w:numPr>
          <w:ilvl w:val="0"/>
          <w:numId w:val="1"/>
        </w:numPr>
        <w:ind w:left="720" w:hanging="360"/>
      </w:pPr>
      <w:r w:rsidDel="00000000" w:rsidR="00000000" w:rsidRPr="00000000">
        <w:rPr>
          <w:b w:val="1"/>
          <w:bCs w:val="1"/>
          <w:rtl w:val="0"/>
        </w:rPr>
        <w:t xml:space="preserve">Cross-service dependency validation.</w:t>
      </w:r>
      <w:r w:rsidDel="00000000" w:rsidR="00000000" w:rsidRPr="00000000">
        <w:rPr>
          <w:rtl w:val="0"/>
        </w:rPr>
        <w:t xml:space="preserve"> Map the 11 critical and 17 strong inter-service couplings that touch Phase 1 services; identify data contracts at each boundary.</w:t>
      </w:r>
    </w:p>
    <w:p w:rsidR="00000000" w:rsidDel="00000000" w:rsidP="00000000" w:rsidRDefault="00000000" w:rsidRPr="00000000" w14:paraId="0000009D">
      <w:pPr>
        <w:numPr>
          <w:ilvl w:val="0"/>
          <w:numId w:val="1"/>
        </w:numPr>
        <w:ind w:left="720" w:hanging="360"/>
      </w:pPr>
      <w:r w:rsidDel="00000000" w:rsidR="00000000" w:rsidRPr="00000000">
        <w:rPr>
          <w:b w:val="1"/>
          <w:bCs w:val="1"/>
          <w:rtl w:val="0"/>
        </w:rPr>
        <w:t xml:space="preserve">Supplemental source.</w:t>
      </w:r>
      <w:r w:rsidDel="00000000" w:rsidR="00000000" w:rsidRPr="00000000">
        <w:rPr>
          <w:rtl w:val="0"/>
        </w:rPr>
        <w:t xml:space="preserve"> Phase 1 standalone procedures are in </w:t>
      </w:r>
      <w:r w:rsidDel="00000000" w:rsidR="00000000" w:rsidRPr="00000000">
        <w:rPr>
          <w:rFonts w:ascii="Roboto Mono" w:cs="Roboto Mono" w:eastAsia="Roboto Mono" w:hAnsi="Roboto Mono"/>
          <w:color w:val="188038"/>
          <w:rtl w:val="0"/>
        </w:rPr>
        <w:t xml:space="preserve">src/additional_code/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CREATE_AP_JDE_FILE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CREATE_GL_JDE_FILE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CREATE_VENDOR_JDE_FILE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PPUB_INVOICE_DIST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PROC_MISC_CASH_STAGING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PROC_OAP_PAYMENTS_STAGING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PROC_CREDIT_MEMO_APPLY</w:t>
      </w:r>
      <w:r w:rsidDel="00000000" w:rsidR="00000000" w:rsidRPr="00000000">
        <w:rPr>
          <w:rtl w:val="0"/>
        </w:rPr>
        <w:t xml:space="preserve">). Map to Finance Integration and Vendor Invoice &amp; Writeoff services. </w:t>
      </w:r>
      <w:r w:rsidDel="00000000" w:rsidR="00000000" w:rsidRPr="00000000">
        <w:rPr>
          <w:rFonts w:ascii="Roboto Mono" w:cs="Roboto Mono" w:eastAsia="Roboto Mono" w:hAnsi="Roboto Mono"/>
          <w:color w:val="188038"/>
          <w:rtl w:val="0"/>
        </w:rPr>
        <w:t xml:space="preserve">PROC_CREDIT_MEMO_APPLY</w:t>
      </w:r>
      <w:r w:rsidDel="00000000" w:rsidR="00000000" w:rsidRPr="00000000">
        <w:rPr>
          <w:rtl w:val="0"/>
        </w:rPr>
        <w:t xml:space="preserve"> orchestrates </w:t>
      </w:r>
      <w:r w:rsidDel="00000000" w:rsidR="00000000" w:rsidRPr="00000000">
        <w:rPr>
          <w:rFonts w:ascii="Roboto Mono" w:cs="Roboto Mono" w:eastAsia="Roboto Mono" w:hAnsi="Roboto Mono"/>
          <w:color w:val="188038"/>
          <w:rtl w:val="0"/>
        </w:rPr>
        <w:t xml:space="preserve">P_LIBRARIES.fpub_credit_memo_apply</w:t>
      </w:r>
      <w:r w:rsidDel="00000000" w:rsidR="00000000" w:rsidRPr="00000000">
        <w:rPr>
          <w:rtl w:val="0"/>
        </w:rPr>
        <w:t xml:space="preserve"> (also in scoped packages).</w:t>
      </w:r>
    </w:p>
    <w:p w:rsidR="00000000" w:rsidDel="00000000" w:rsidP="00000000" w:rsidRDefault="00000000" w:rsidRPr="00000000" w14:paraId="0000009E">
      <w:pPr>
        <w:numPr>
          <w:ilvl w:val="0"/>
          <w:numId w:val="1"/>
        </w:numPr>
        <w:ind w:left="720" w:hanging="360"/>
      </w:pPr>
      <w:r w:rsidDel="00000000" w:rsidR="00000000" w:rsidRPr="00000000">
        <w:rPr>
          <w:b w:val="1"/>
          <w:bCs w:val="1"/>
          <w:rtl w:val="0"/>
        </w:rPr>
        <w:t xml:space="preserve">Frontdoor-BA liaison.</w:t>
      </w:r>
      <w:r w:rsidDel="00000000" w:rsidR="00000000" w:rsidRPr="00000000">
        <w:rPr>
          <w:rtl w:val="0"/>
        </w:rPr>
        <w:t xml:space="preserve"> Weekly validation gates with Frontdoor's BA pool to confirm extracted requirements.</w:t>
      </w:r>
    </w:p>
    <w:p w:rsidR="00000000" w:rsidDel="00000000" w:rsidP="00000000" w:rsidRDefault="00000000" w:rsidRPr="00000000" w14:paraId="0000009F">
      <w:pPr>
        <w:pStyle w:val="Heading4"/>
        <w:rPr/>
      </w:pPr>
      <w:bookmarkStart w:colFirst="0" w:colLast="0" w:name="_z8h8k4v6d10d" w:id="23"/>
      <w:bookmarkEnd w:id="23"/>
      <w:r w:rsidDel="00000000" w:rsidR="00000000" w:rsidRPr="00000000">
        <w:rPr>
          <w:rtl w:val="0"/>
        </w:rPr>
        <w:t xml:space="preserve">3.1.3 Design — Solution Design</w:t>
      </w:r>
    </w:p>
    <w:p w:rsidR="00000000" w:rsidDel="00000000" w:rsidP="00000000" w:rsidRDefault="00000000" w:rsidRPr="00000000" w14:paraId="000000A0">
      <w:pPr>
        <w:numPr>
          <w:ilvl w:val="0"/>
          <w:numId w:val="1"/>
        </w:numPr>
        <w:ind w:left="720" w:hanging="360"/>
      </w:pPr>
      <w:r w:rsidDel="00000000" w:rsidR="00000000" w:rsidRPr="00000000">
        <w:rPr>
          <w:b w:val="1"/>
          <w:bCs w:val="1"/>
          <w:rtl w:val="0"/>
        </w:rPr>
        <w:t xml:space="preserve">API design and OpenAPI synthesis.</w:t>
      </w:r>
      <w:r w:rsidDel="00000000" w:rsidR="00000000" w:rsidRPr="00000000">
        <w:rPr>
          <w:rtl w:val="0"/>
        </w:rPr>
        <w:t xml:space="preserve"> For each of the 13 services, produce an OpenAPI 3.1 specification using AI-generated drafts with human review. Specifications define resource models, endpoint paths, HTTP methods, request/response schemas, error responses, and pagination.</w:t>
      </w:r>
    </w:p>
    <w:p w:rsidR="00000000" w:rsidDel="00000000" w:rsidP="00000000" w:rsidRDefault="00000000" w:rsidRPr="00000000" w14:paraId="000000A1">
      <w:pPr>
        <w:numPr>
          <w:ilvl w:val="0"/>
          <w:numId w:val="1"/>
        </w:numPr>
        <w:ind w:left="720" w:hanging="360"/>
      </w:pPr>
      <w:r w:rsidDel="00000000" w:rsidR="00000000" w:rsidRPr="00000000">
        <w:rPr>
          <w:b w:val="1"/>
          <w:bCs w:val="1"/>
          <w:rtl w:val="0"/>
        </w:rPr>
        <w:t xml:space="preserve">Sequence diagrams.</w:t>
      </w:r>
      <w:r w:rsidDel="00000000" w:rsidR="00000000" w:rsidRPr="00000000">
        <w:rPr>
          <w:rFonts w:ascii="Arial Unicode MS" w:cs="Arial Unicode MS" w:eastAsia="Arial Unicode MS" w:hAnsi="Arial Unicode MS"/>
          <w:rtl w:val="0"/>
        </w:rPr>
        <w:t xml:space="preserve"> AI-drafted caller → service → database interaction diagrams for each major endpoint, reviewed and refined by architects.</w:t>
      </w:r>
    </w:p>
    <w:p w:rsidR="00000000" w:rsidDel="00000000" w:rsidP="00000000" w:rsidRDefault="00000000" w:rsidRPr="00000000" w14:paraId="000000A2">
      <w:pPr>
        <w:numPr>
          <w:ilvl w:val="0"/>
          <w:numId w:val="1"/>
        </w:numPr>
        <w:ind w:left="720" w:hanging="360"/>
      </w:pPr>
      <w:r w:rsidDel="00000000" w:rsidR="00000000" w:rsidRPr="00000000">
        <w:rPr>
          <w:b w:val="1"/>
          <w:bCs w:val="1"/>
          <w:rtl w:val="0"/>
        </w:rPr>
        <w:t xml:space="preserve">DTO-to-Oracle-schema mapping.</w:t>
      </w:r>
      <w:r w:rsidDel="00000000" w:rsidR="00000000" w:rsidRPr="00000000">
        <w:rPr>
          <w:rtl w:val="0"/>
        </w:rPr>
        <w:t xml:space="preserve"> For each service, map C# DTOs and entity classes to existing Oracle tables, views, and column types. Define Oracle EF Core entity configurations or Dapper query contracts. No schema changes — mapping is read/write against existing structures.</w:t>
      </w:r>
    </w:p>
    <w:p w:rsidR="00000000" w:rsidDel="00000000" w:rsidP="00000000" w:rsidRDefault="00000000" w:rsidRPr="00000000" w14:paraId="000000A3">
      <w:pPr>
        <w:numPr>
          <w:ilvl w:val="0"/>
          <w:numId w:val="1"/>
        </w:numPr>
        <w:ind w:left="720" w:hanging="360"/>
      </w:pPr>
      <w:r w:rsidDel="00000000" w:rsidR="00000000" w:rsidRPr="00000000">
        <w:rPr>
          <w:b w:val="1"/>
          <w:bCs w:val="1"/>
          <w:rtl w:val="0"/>
        </w:rPr>
        <w:t xml:space="preserve">K8s manifest pattern.</w:t>
      </w:r>
      <w:r w:rsidDel="00000000" w:rsidR="00000000" w:rsidRPr="00000000">
        <w:rPr>
          <w:rtl w:val="0"/>
        </w:rPr>
        <w:t xml:space="preserve"> Per-service Deployment, Service, Ingress, ConfigMap, HPA configurations derived from Phase 0 templates.</w:t>
      </w:r>
    </w:p>
    <w:p w:rsidR="00000000" w:rsidDel="00000000" w:rsidP="00000000" w:rsidRDefault="00000000" w:rsidRPr="00000000" w14:paraId="000000A4">
      <w:pPr>
        <w:numPr>
          <w:ilvl w:val="0"/>
          <w:numId w:val="1"/>
        </w:numPr>
        <w:ind w:left="720" w:hanging="360"/>
      </w:pPr>
      <w:r w:rsidDel="00000000" w:rsidR="00000000" w:rsidRPr="00000000">
        <w:rPr>
          <w:b w:val="1"/>
          <w:bCs w:val="1"/>
          <w:rtl w:val="0"/>
        </w:rPr>
        <w:t xml:space="preserve">Card Security threat model.</w:t>
      </w:r>
      <w:r w:rsidDel="00000000" w:rsidR="00000000" w:rsidRPr="00000000">
        <w:rPr>
          <w:rtl w:val="0"/>
        </w:rPr>
        <w:t xml:space="preserve"> PCI DSS-aligned threat model for the Card Security service; AWS KMS integration design for card-number encryption/decryption replacing </w:t>
      </w:r>
      <w:r w:rsidDel="00000000" w:rsidR="00000000" w:rsidRPr="00000000">
        <w:rPr>
          <w:rFonts w:ascii="Roboto Mono" w:cs="Roboto Mono" w:eastAsia="Roboto Mono" w:hAnsi="Roboto Mono"/>
          <w:color w:val="188038"/>
          <w:rtl w:val="0"/>
        </w:rPr>
        <w:t xml:space="preserve">STARCRYPTO</w:t>
      </w:r>
      <w:r w:rsidDel="00000000" w:rsidR="00000000" w:rsidRPr="00000000">
        <w:rPr>
          <w:rtl w:val="0"/>
        </w:rPr>
        <w:t xml:space="preserve">.</w:t>
      </w:r>
    </w:p>
    <w:p w:rsidR="00000000" w:rsidDel="00000000" w:rsidP="00000000" w:rsidRDefault="00000000" w:rsidRPr="00000000" w14:paraId="000000A5">
      <w:pPr>
        <w:numPr>
          <w:ilvl w:val="0"/>
          <w:numId w:val="1"/>
        </w:numPr>
        <w:ind w:left="720" w:hanging="360"/>
      </w:pPr>
      <w:r w:rsidDel="00000000" w:rsidR="00000000" w:rsidRPr="00000000">
        <w:rPr>
          <w:b w:val="1"/>
          <w:bCs w:val="1"/>
          <w:rtl w:val="0"/>
        </w:rPr>
        <w:t xml:space="preserve">Test strategy per service.</w:t>
      </w:r>
      <w:r w:rsidDel="00000000" w:rsidR="00000000" w:rsidRPr="00000000">
        <w:rPr>
          <w:rtl w:val="0"/>
        </w:rPr>
        <w:t xml:space="preserve"> Define test-data sets, parity-test scenarios (PL/SQL output vs .NET output), integration-test boundaries.</w:t>
      </w:r>
    </w:p>
    <w:p w:rsidR="00000000" w:rsidDel="00000000" w:rsidP="00000000" w:rsidRDefault="00000000" w:rsidRPr="00000000" w14:paraId="000000A6">
      <w:pPr>
        <w:pStyle w:val="Heading4"/>
        <w:rPr/>
      </w:pPr>
      <w:bookmarkStart w:colFirst="0" w:colLast="0" w:name="_ujsla9v6t8pm" w:id="24"/>
      <w:bookmarkEnd w:id="24"/>
      <w:r w:rsidDel="00000000" w:rsidR="00000000" w:rsidRPr="00000000">
        <w:rPr>
          <w:rtl w:val="0"/>
        </w:rPr>
        <w:t xml:space="preserve">3.1.4 Plan</w:t>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Sprint plan: decompose 13 services into sprint-sized work packages across the Build stage.</w:t>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Release plan: service deployment sequence respecting inter-service dependency order (e.g., Customer Service before Contract Service; Contract Service before Dispatch Service).</w:t>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UAT scheduling: book test slots and environment access with Frontdoor.</w:t>
      </w:r>
    </w:p>
    <w:p w:rsidR="00000000" w:rsidDel="00000000" w:rsidP="00000000" w:rsidRDefault="00000000" w:rsidRPr="00000000" w14:paraId="000000AA">
      <w:pPr>
        <w:pStyle w:val="Heading4"/>
        <w:rPr/>
      </w:pPr>
      <w:bookmarkStart w:colFirst="0" w:colLast="0" w:name="_mfwusv8xg0v" w:id="25"/>
      <w:bookmarkEnd w:id="25"/>
      <w:r w:rsidDel="00000000" w:rsidR="00000000" w:rsidRPr="00000000">
        <w:rPr>
          <w:rtl w:val="0"/>
        </w:rPr>
        <w:t xml:space="preserve">3.1.5 Value Checkpoint</w:t>
      </w:r>
    </w:p>
    <w:p w:rsidR="00000000" w:rsidDel="00000000" w:rsidP="00000000" w:rsidRDefault="00000000" w:rsidRPr="00000000" w14:paraId="000000AB">
      <w:pPr>
        <w:numPr>
          <w:ilvl w:val="0"/>
          <w:numId w:val="1"/>
        </w:numPr>
        <w:ind w:left="720" w:hanging="360"/>
      </w:pPr>
      <w:r w:rsidDel="00000000" w:rsidR="00000000" w:rsidRPr="00000000">
        <w:rPr>
          <w:rtl w:val="0"/>
        </w:rPr>
        <w:t xml:space="preserve">Sponsor walkthrough: present Define/Design outcomes, confirmed scope, risk register, and Build plan.</w:t>
      </w:r>
    </w:p>
    <w:p w:rsidR="00000000" w:rsidDel="00000000" w:rsidP="00000000" w:rsidRDefault="00000000" w:rsidRPr="00000000" w14:paraId="000000AC">
      <w:pPr>
        <w:numPr>
          <w:ilvl w:val="0"/>
          <w:numId w:val="1"/>
        </w:numPr>
        <w:ind w:left="720" w:hanging="360"/>
      </w:pPr>
      <w:r w:rsidDel="00000000" w:rsidR="00000000" w:rsidRPr="00000000">
        <w:rPr>
          <w:b w:val="1"/>
          <w:bCs w:val="1"/>
          <w:rtl w:val="0"/>
        </w:rPr>
        <w:t xml:space="preserve">Dead-code re-baseline gate.</w:t>
      </w:r>
      <w:r w:rsidDel="00000000" w:rsidR="00000000" w:rsidRPr="00000000">
        <w:rPr>
          <w:rtl w:val="0"/>
        </w:rPr>
        <w:t xml:space="preserve"> If the Phase 0 golden-example exercise and Phase 1 Define call-graph analysis reveal the live-code ratio deviates significantly from 50%, scope is recalibrated before Build commitment.</w:t>
      </w:r>
    </w:p>
    <w:p w:rsidR="00000000" w:rsidDel="00000000" w:rsidP="00000000" w:rsidRDefault="00000000" w:rsidRPr="00000000" w14:paraId="000000AD">
      <w:pPr>
        <w:pStyle w:val="Heading4"/>
        <w:rPr/>
      </w:pPr>
      <w:bookmarkStart w:colFirst="0" w:colLast="0" w:name="_bxjeaczza1g" w:id="26"/>
      <w:bookmarkEnd w:id="26"/>
      <w:r w:rsidDel="00000000" w:rsidR="00000000" w:rsidRPr="00000000">
        <w:rPr>
          <w:rtl w:val="0"/>
        </w:rPr>
        <w:t xml:space="preserve">3.1.6 Build — Translation, Test, Integration, Deploy</w:t>
      </w:r>
    </w:p>
    <w:p w:rsidR="00000000" w:rsidDel="00000000" w:rsidP="00000000" w:rsidRDefault="00000000" w:rsidRPr="00000000" w14:paraId="000000AE">
      <w:pPr>
        <w:rPr/>
      </w:pPr>
      <w:r w:rsidDel="00000000" w:rsidR="00000000" w:rsidRPr="00000000">
        <w:rPr>
          <w:rtl w:val="0"/>
        </w:rPr>
        <w:t xml:space="preserve">The Build stage translates 45 PL/SQL objects into 13 services in 2-week sprints. Per-service work follows a repeatable pipeline: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Per-service translation pipeline:</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numPr>
          <w:ilvl w:val="0"/>
          <w:numId w:val="4"/>
        </w:numPr>
        <w:ind w:left="720" w:hanging="360"/>
      </w:pPr>
      <w:r w:rsidDel="00000000" w:rsidR="00000000" w:rsidRPr="00000000">
        <w:rPr>
          <w:b w:val="1"/>
          <w:bCs w:val="1"/>
          <w:rtl w:val="0"/>
        </w:rPr>
        <w:t xml:space="preserve">AI-assisted code translation.</w:t>
      </w:r>
      <w:r w:rsidDel="00000000" w:rsidR="00000000" w:rsidRPr="00000000">
        <w:rPr>
          <w:rtl w:val="0"/>
        </w:rPr>
        <w:t xml:space="preserve"> For each PL/SQL procedure/function in the package body, generate a C# implementation using the calibrated LLM agent. Oracle-specific constructs are handled as follows: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b w:val="1"/>
                <w:bCs w:val="1"/>
              </w:rPr>
            </w:pPr>
            <w:r w:rsidDel="00000000" w:rsidR="00000000" w:rsidRPr="00000000">
              <w:rPr>
                <w:b w:val="1"/>
                <w:bCs w:val="1"/>
                <w:rtl w:val="0"/>
              </w:rPr>
              <w:t xml:space="preserve">PL/SQL construct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b w:val="1"/>
                <w:bCs w:val="1"/>
              </w:rPr>
            </w:pPr>
            <w:r w:rsidDel="00000000" w:rsidR="00000000" w:rsidRPr="00000000">
              <w:rPr>
                <w:b w:val="1"/>
                <w:bCs w:val="1"/>
                <w:rtl w:val="0"/>
              </w:rPr>
              <w:t xml:space="preserve">.NET equivalent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Fonts w:ascii="Roboto Mono" w:cs="Roboto Mono" w:eastAsia="Roboto Mono" w:hAnsi="Roboto Mono"/>
                <w:color w:val="188038"/>
                <w:rtl w:val="0"/>
              </w:rPr>
              <w:t xml:space="preserve">UTL_FILE</w:t>
            </w:r>
            <w:r w:rsidDel="00000000" w:rsidR="00000000" w:rsidRPr="00000000">
              <w:rPr>
                <w:rtl w:val="0"/>
              </w:rPr>
              <w:t xml:space="preserve"> read/write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Fonts w:ascii="Roboto Mono" w:cs="Roboto Mono" w:eastAsia="Roboto Mono" w:hAnsi="Roboto Mono"/>
                <w:color w:val="188038"/>
                <w:rtl w:val="0"/>
              </w:rPr>
              <w:t xml:space="preserve">IStorageService</w:t>
            </w:r>
            <w:r w:rsidDel="00000000" w:rsidR="00000000" w:rsidRPr="00000000">
              <w:rPr>
                <w:rtl w:val="0"/>
              </w:rPr>
              <w:t xml:space="preserve"> (File &amp; S3 Storage lib)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Fonts w:ascii="Roboto Mono" w:cs="Roboto Mono" w:eastAsia="Roboto Mono" w:hAnsi="Roboto Mono"/>
                <w:color w:val="188038"/>
                <w:rtl w:val="0"/>
              </w:rPr>
              <w:t xml:space="preserve">UTL_SMTP</w:t>
            </w:r>
            <w:r w:rsidDel="00000000" w:rsidR="00000000" w:rsidRPr="00000000">
              <w:rPr>
                <w:rtl w:val="0"/>
              </w:rPr>
              <w:t xml:space="preserve">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Fonts w:ascii="Roboto Mono" w:cs="Roboto Mono" w:eastAsia="Roboto Mono" w:hAnsi="Roboto Mono"/>
                <w:color w:val="188038"/>
                <w:rtl w:val="0"/>
              </w:rPr>
              <w:t xml:space="preserve">INotificationService</w:t>
            </w:r>
            <w:r w:rsidDel="00000000" w:rsidR="00000000" w:rsidRPr="00000000">
              <w:rPr>
                <w:rtl w:val="0"/>
              </w:rPr>
              <w:t xml:space="preserve"> (Notification Service REST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Fonts w:ascii="Roboto Mono" w:cs="Roboto Mono" w:eastAsia="Roboto Mono" w:hAnsi="Roboto Mono"/>
                <w:color w:val="188038"/>
                <w:rtl w:val="0"/>
              </w:rPr>
              <w:t xml:space="preserve">DBMS_CRYPTO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STARCRYPTO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Fonts w:ascii="Roboto Mono" w:cs="Roboto Mono" w:eastAsia="Roboto Mono" w:hAnsi="Roboto Mono"/>
                <w:color w:val="188038"/>
                <w:rtl w:val="0"/>
              </w:rPr>
              <w:t xml:space="preserve">IEncryptionService</w:t>
            </w:r>
            <w:r w:rsidDel="00000000" w:rsidR="00000000" w:rsidRPr="00000000">
              <w:rPr>
                <w:rtl w:val="0"/>
              </w:rPr>
              <w:t xml:space="preserve"> (Crypto Primitives lib, AWS KMS)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Fonts w:ascii="Roboto Mono" w:cs="Roboto Mono" w:eastAsia="Roboto Mono" w:hAnsi="Roboto Mono"/>
                <w:color w:val="188038"/>
                <w:rtl w:val="0"/>
              </w:rPr>
              <w:t xml:space="preserve">prod.star_cloud.*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Fonts w:ascii="Roboto Mono" w:cs="Roboto Mono" w:eastAsia="Roboto Mono" w:hAnsi="Roboto Mono"/>
                <w:color w:val="188038"/>
                <w:rtl w:val="0"/>
              </w:rPr>
              <w:t xml:space="preserve">IStorageService.GetObject/PutObject/ListFiles/DeleteFile</w:t>
            </w:r>
            <w:r w:rsidDel="00000000" w:rsidR="00000000" w:rsidRPr="00000000">
              <w:rPr>
                <w:rtl w:val="0"/>
              </w:rPr>
              <w:t xml:space="preserve"> (no local source; call-site adapter)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Fonts w:ascii="Roboto Mono" w:cs="Roboto Mono" w:eastAsia="Roboto Mono" w:hAnsi="Roboto Mono"/>
                <w:color w:val="188038"/>
                <w:rtl w:val="0"/>
              </w:rPr>
              <w:t xml:space="preserve">prod.clob_to_file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clob_to_file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Fonts w:ascii="Roboto Mono" w:cs="Roboto Mono" w:eastAsia="Roboto Mono" w:hAnsi="Roboto Mono"/>
                <w:color w:val="188038"/>
                <w:rtl w:val="0"/>
              </w:rPr>
              <w:t xml:space="preserve">IStorageService.WriteClobToFile</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additional_code/procedures/clob_to_file.sql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Fonts w:ascii="Roboto Mono" w:cs="Roboto Mono" w:eastAsia="Roboto Mono" w:hAnsi="Roboto Mono"/>
                <w:color w:val="188038"/>
                <w:rtl w:val="0"/>
              </w:rPr>
              <w:t xml:space="preserve">prod.cost_center2department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cost_center2department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Adapter in Finance Integration Service (from </w:t>
            </w:r>
            <w:r w:rsidDel="00000000" w:rsidR="00000000" w:rsidRPr="00000000">
              <w:rPr>
                <w:rFonts w:ascii="Roboto Mono" w:cs="Roboto Mono" w:eastAsia="Roboto Mono" w:hAnsi="Roboto Mono"/>
                <w:color w:val="188038"/>
                <w:rtl w:val="0"/>
              </w:rPr>
              <w:t xml:space="preserve">additional_code/functions/cost_center2department.sql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Fonts w:ascii="Roboto Mono" w:cs="Roboto Mono" w:eastAsia="Roboto Mono" w:hAnsi="Roboto Mono"/>
                <w:color w:val="188038"/>
                <w:rtl w:val="0"/>
              </w:rPr>
              <w:t xml:space="preserve">PRAGMA AUTONOMOUS_TRANSACTION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Separate </w:t>
            </w:r>
            <w:r w:rsidDel="00000000" w:rsidR="00000000" w:rsidRPr="00000000">
              <w:rPr>
                <w:rFonts w:ascii="Roboto Mono" w:cs="Roboto Mono" w:eastAsia="Roboto Mono" w:hAnsi="Roboto Mono"/>
                <w:color w:val="188038"/>
                <w:rtl w:val="0"/>
              </w:rPr>
              <w:t xml:space="preserve">DbContext</w:t>
            </w:r>
            <w:r w:rsidDel="00000000" w:rsidR="00000000" w:rsidRPr="00000000">
              <w:rPr>
                <w:rtl w:val="0"/>
              </w:rPr>
              <w:t xml:space="preserve"> with independent </w:t>
            </w:r>
            <w:r w:rsidDel="00000000" w:rsidR="00000000" w:rsidRPr="00000000">
              <w:rPr>
                <w:rFonts w:ascii="Roboto Mono" w:cs="Roboto Mono" w:eastAsia="Roboto Mono" w:hAnsi="Roboto Mono"/>
                <w:color w:val="188038"/>
                <w:rtl w:val="0"/>
              </w:rPr>
              <w:t xml:space="preserve">SaveChanges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Fonts w:ascii="Roboto Mono" w:cs="Roboto Mono" w:eastAsia="Roboto Mono" w:hAnsi="Roboto Mono"/>
                <w:color w:val="188038"/>
                <w:rtl w:val="0"/>
              </w:rPr>
              <w:t xml:space="preserve">HTP</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HTF</w:t>
            </w:r>
            <w:r w:rsidDel="00000000" w:rsidR="00000000" w:rsidRPr="00000000">
              <w:rPr>
                <w:rtl w:val="0"/>
              </w:rPr>
              <w:t xml:space="preserve"> web toolkit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Eliminated — REST responses replace HTML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Fonts w:ascii="Roboto Mono" w:cs="Roboto Mono" w:eastAsia="Roboto Mono" w:hAnsi="Roboto Mono"/>
                <w:color w:val="188038"/>
                <w:rtl w:val="0"/>
              </w:rPr>
              <w:t xml:space="preserve">DBMS_AQ</w:t>
            </w:r>
            <w:r w:rsidDel="00000000" w:rsidR="00000000" w:rsidRPr="00000000">
              <w:rPr>
                <w:rtl w:val="0"/>
              </w:rPr>
              <w:t xml:space="preserve"> enqueue/dequeue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Out of scope (Frontdoor-owned)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Oracle </w:t>
            </w:r>
            <w:r w:rsidDel="00000000" w:rsidR="00000000" w:rsidRPr="00000000">
              <w:rPr>
                <w:rFonts w:ascii="Roboto Mono" w:cs="Roboto Mono" w:eastAsia="Roboto Mono" w:hAnsi="Roboto Mono"/>
                <w:color w:val="188038"/>
                <w:rtl w:val="0"/>
              </w:rPr>
              <w:t xml:space="preserve">%ROWTYPE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Strongly-typed C# DTOs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Oracle </w:t>
            </w:r>
            <w:r w:rsidDel="00000000" w:rsidR="00000000" w:rsidRPr="00000000">
              <w:rPr>
                <w:rFonts w:ascii="Roboto Mono" w:cs="Roboto Mono" w:eastAsia="Roboto Mono" w:hAnsi="Roboto Mono"/>
                <w:color w:val="188038"/>
                <w:rtl w:val="0"/>
              </w:rPr>
              <w:t xml:space="preserve">REF CURSOR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Fonts w:ascii="Roboto Mono" w:cs="Roboto Mono" w:eastAsia="Roboto Mono" w:hAnsi="Roboto Mono"/>
                <w:color w:val="188038"/>
                <w:rtl w:val="0"/>
              </w:rPr>
              <w:t xml:space="preserve">IAsyncEnumerable&lt;T&gt;</w:t>
            </w:r>
            <w:r w:rsidDel="00000000" w:rsidR="00000000" w:rsidRPr="00000000">
              <w:rPr>
                <w:rtl w:val="0"/>
              </w:rPr>
              <w:t xml:space="preserve"> or materialized </w:t>
            </w:r>
            <w:r w:rsidDel="00000000" w:rsidR="00000000" w:rsidRPr="00000000">
              <w:rPr>
                <w:rFonts w:ascii="Roboto Mono" w:cs="Roboto Mono" w:eastAsia="Roboto Mono" w:hAnsi="Roboto Mono"/>
                <w:color w:val="188038"/>
                <w:rtl w:val="0"/>
              </w:rPr>
              <w:t xml:space="preserve">List&lt;T&gt;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Oracle exceptions (</w:t>
            </w:r>
            <w:r w:rsidDel="00000000" w:rsidR="00000000" w:rsidRPr="00000000">
              <w:rPr>
                <w:rFonts w:ascii="Roboto Mono" w:cs="Roboto Mono" w:eastAsia="Roboto Mono" w:hAnsi="Roboto Mono"/>
                <w:color w:val="188038"/>
                <w:rtl w:val="0"/>
              </w:rPr>
              <w:t xml:space="preserve">RAISE_APPLICATION_ERROR</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Fonts w:ascii="Arial Unicode MS" w:cs="Arial Unicode MS" w:eastAsia="Arial Unicode MS" w:hAnsi="Arial Unicode MS"/>
                <w:rtl w:val="0"/>
              </w:rPr>
              <w:t xml:space="preserve">Domain exception classes → </w:t>
            </w:r>
            <w:r w:rsidDel="00000000" w:rsidR="00000000" w:rsidRPr="00000000">
              <w:rPr>
                <w:rFonts w:ascii="Roboto Mono" w:cs="Roboto Mono" w:eastAsia="Roboto Mono" w:hAnsi="Roboto Mono"/>
                <w:color w:val="188038"/>
                <w:rtl w:val="0"/>
              </w:rPr>
              <w:t xml:space="preserve">ProblemDetails</w:t>
            </w:r>
            <w:r w:rsidDel="00000000" w:rsidR="00000000" w:rsidRPr="00000000">
              <w:rPr>
                <w:rtl w:val="0"/>
              </w:rPr>
              <w:t xml:space="preserve"> HTTP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Autonomous transactions (logging/locking)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Scoped </w:t>
            </w:r>
            <w:r w:rsidDel="00000000" w:rsidR="00000000" w:rsidRPr="00000000">
              <w:rPr>
                <w:rFonts w:ascii="Roboto Mono" w:cs="Roboto Mono" w:eastAsia="Roboto Mono" w:hAnsi="Roboto Mono"/>
                <w:color w:val="188038"/>
                <w:rtl w:val="0"/>
              </w:rPr>
              <w:t xml:space="preserve">DbContext</w:t>
            </w:r>
            <w:r w:rsidDel="00000000" w:rsidR="00000000" w:rsidRPr="00000000">
              <w:rPr>
                <w:rtl w:val="0"/>
              </w:rPr>
              <w:t xml:space="preserve"> with independent unit of work</w:t>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1">
      <w:pPr>
        <w:numPr>
          <w:ilvl w:val="0"/>
          <w:numId w:val="4"/>
        </w:numPr>
        <w:ind w:left="720" w:hanging="360"/>
      </w:pPr>
      <w:r w:rsidDel="00000000" w:rsidR="00000000" w:rsidRPr="00000000">
        <w:rPr>
          <w:b w:val="1"/>
          <w:bCs w:val="1"/>
          <w:rtl w:val="0"/>
        </w:rPr>
        <w:t xml:space="preserve">Unit test generation.</w:t>
      </w:r>
      <w:r w:rsidDel="00000000" w:rsidR="00000000" w:rsidRPr="00000000">
        <w:rPr>
          <w:rFonts w:ascii="Arial Unicode MS" w:cs="Arial Unicode MS" w:eastAsia="Arial Unicode MS" w:hAnsi="Arial Unicode MS"/>
          <w:rtl w:val="0"/>
        </w:rPr>
        <w:t xml:space="preserve"> AI-generated unit tests covering: input validation, happy-path business logic, edge cases identified during Define, exception paths. Target: ≥80% branch coverage per service.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3">
      <w:pPr>
        <w:numPr>
          <w:ilvl w:val="0"/>
          <w:numId w:val="4"/>
        </w:numPr>
        <w:ind w:left="720" w:hanging="360"/>
      </w:pPr>
      <w:r w:rsidDel="00000000" w:rsidR="00000000" w:rsidRPr="00000000">
        <w:rPr>
          <w:b w:val="1"/>
          <w:bCs w:val="1"/>
          <w:rtl w:val="0"/>
        </w:rPr>
        <w:t xml:space="preserve">Integration test generation.</w:t>
      </w:r>
      <w:r w:rsidDel="00000000" w:rsidR="00000000" w:rsidRPr="00000000">
        <w:rPr>
          <w:rFonts w:ascii="Arial Unicode MS" w:cs="Arial Unicode MS" w:eastAsia="Arial Unicode MS" w:hAnsi="Arial Unicode MS"/>
          <w:rtl w:val="0"/>
        </w:rPr>
        <w:t xml:space="preserve"> Tests that exercise the full HTTP → Controller → MediatR Handler → Repository → Oracle roundtrip. Parity tests compare .NET output against PL/SQL output for identical input sets.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5">
      <w:pPr>
        <w:numPr>
          <w:ilvl w:val="0"/>
          <w:numId w:val="4"/>
        </w:numPr>
        <w:ind w:left="720" w:hanging="360"/>
      </w:pPr>
      <w:r w:rsidDel="00000000" w:rsidR="00000000" w:rsidRPr="00000000">
        <w:rPr>
          <w:b w:val="1"/>
          <w:bCs w:val="1"/>
          <w:rtl w:val="0"/>
        </w:rPr>
        <w:t xml:space="preserve">Contract test authoring.</w:t>
      </w:r>
      <w:r w:rsidDel="00000000" w:rsidR="00000000" w:rsidRPr="00000000">
        <w:rPr>
          <w:rtl w:val="0"/>
        </w:rPr>
        <w:t xml:space="preserve"> Consumer-driven contract tests for inter-service API boundaries (Pact or equivalent).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7">
      <w:pPr>
        <w:numPr>
          <w:ilvl w:val="0"/>
          <w:numId w:val="4"/>
        </w:numPr>
        <w:ind w:left="720" w:hanging="360"/>
      </w:pPr>
      <w:r w:rsidDel="00000000" w:rsidR="00000000" w:rsidRPr="00000000">
        <w:rPr>
          <w:b w:val="1"/>
          <w:bCs w:val="1"/>
          <w:rtl w:val="0"/>
        </w:rPr>
        <w:t xml:space="preserve">Code review.</w:t>
      </w:r>
      <w:r w:rsidDel="00000000" w:rsidR="00000000" w:rsidRPr="00000000">
        <w:rPr>
          <w:rtl w:val="0"/>
        </w:rPr>
        <w:t xml:space="preserve"> Mandatory pair-review by senior engineer for all AI-generated code. Financial logic (commission calculation, write-off, credit-memo application, deferred revenue) receives additional review for semantic drift.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9">
      <w:pPr>
        <w:numPr>
          <w:ilvl w:val="0"/>
          <w:numId w:val="4"/>
        </w:numPr>
        <w:ind w:left="720" w:hanging="360"/>
      </w:pPr>
      <w:r w:rsidDel="00000000" w:rsidR="00000000" w:rsidRPr="00000000">
        <w:rPr>
          <w:b w:val="1"/>
          <w:bCs w:val="1"/>
          <w:rtl w:val="0"/>
        </w:rPr>
        <w:t xml:space="preserve">Containerization.</w:t>
      </w:r>
      <w:r w:rsidDel="00000000" w:rsidR="00000000" w:rsidRPr="00000000">
        <w:rPr>
          <w:rFonts w:ascii="Arial Unicode MS" w:cs="Arial Unicode MS" w:eastAsia="Arial Unicode MS" w:hAnsi="Arial Unicode MS"/>
          <w:rtl w:val="0"/>
        </w:rPr>
        <w:t xml:space="preserve"> Multi-stage Dockerfile per service: build → test → publish → runtime image. Base image: </w:t>
      </w:r>
      <w:r w:rsidDel="00000000" w:rsidR="00000000" w:rsidRPr="00000000">
        <w:rPr>
          <w:rFonts w:ascii="Roboto Mono" w:cs="Roboto Mono" w:eastAsia="Roboto Mono" w:hAnsi="Roboto Mono"/>
          <w:color w:val="188038"/>
          <w:rtl w:val="0"/>
        </w:rPr>
        <w:t xml:space="preserve">mcr.microsoft.com/dotnet/aspnet:8.0</w:t>
      </w:r>
      <w:r w:rsidDel="00000000" w:rsidR="00000000" w:rsidRPr="00000000">
        <w:rPr>
          <w:rtl w:val="0"/>
        </w:rPr>
        <w:t xml:space="preserv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B">
      <w:pPr>
        <w:numPr>
          <w:ilvl w:val="0"/>
          <w:numId w:val="4"/>
        </w:numPr>
        <w:ind w:left="720" w:hanging="360"/>
      </w:pPr>
      <w:r w:rsidDel="00000000" w:rsidR="00000000" w:rsidRPr="00000000">
        <w:rPr>
          <w:b w:val="1"/>
          <w:bCs w:val="1"/>
          <w:rtl w:val="0"/>
        </w:rPr>
        <w:t xml:space="preserve">K8s manifest generation.</w:t>
      </w:r>
      <w:r w:rsidDel="00000000" w:rsidR="00000000" w:rsidRPr="00000000">
        <w:rPr>
          <w:rtl w:val="0"/>
        </w:rPr>
        <w:t xml:space="preserve"> Per-service Deployment, Service, Ingress, ConfigMap, Secrets (Oracle connection strings via AWS Secrets Manager), HPA. Kustomize overlays for dev/staging/production.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D">
      <w:pPr>
        <w:numPr>
          <w:ilvl w:val="0"/>
          <w:numId w:val="4"/>
        </w:numPr>
        <w:ind w:left="720" w:hanging="360"/>
      </w:pPr>
      <w:r w:rsidDel="00000000" w:rsidR="00000000" w:rsidRPr="00000000">
        <w:rPr>
          <w:b w:val="1"/>
          <w:bCs w:val="1"/>
          <w:rtl w:val="0"/>
        </w:rPr>
        <w:t xml:space="preserve">Istio routing configuration.</w:t>
      </w:r>
      <w:r w:rsidDel="00000000" w:rsidR="00000000" w:rsidRPr="00000000">
        <w:rPr>
          <w:rtl w:val="0"/>
        </w:rPr>
        <w:t xml:space="preserve"> Per-service VirtualService and DestinationRule (and project-scoped AuthorizationPolicy where required) defining: initial traffic split (100% legacy / 0% .NET), canary rollout template, weighted-split progression rules, and rollback trigger conditions — applied to Frontdoor's existing Istio mesh; no control-plane installation.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Phase 1 service-specific scope:</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b w:val="1"/>
                <w:bCs w:val="1"/>
              </w:rPr>
            </w:pPr>
            <w:r w:rsidDel="00000000" w:rsidR="00000000" w:rsidRPr="00000000">
              <w:rPr>
                <w:b w:val="1"/>
                <w:bCs w:val="1"/>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b w:val="1"/>
                <w:bCs w:val="1"/>
              </w:rPr>
            </w:pPr>
            <w:r w:rsidDel="00000000" w:rsidR="00000000" w:rsidRPr="00000000">
              <w:rPr>
                <w:b w:val="1"/>
                <w:bCs w:val="1"/>
                <w:rtl w:val="0"/>
              </w:rPr>
              <w:t xml:space="preserve">PL/SQL packages translated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b w:val="1"/>
                <w:bCs w:val="1"/>
              </w:rPr>
            </w:pPr>
            <w:r w:rsidDel="00000000" w:rsidR="00000000" w:rsidRPr="00000000">
              <w:rPr>
                <w:b w:val="1"/>
                <w:bCs w:val="1"/>
                <w:rtl w:val="0"/>
              </w:rPr>
              <w:t xml:space="preserve">Key technical concerns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b w:val="1"/>
                <w:bCs w:val="1"/>
                <w:rtl w:val="0"/>
              </w:rPr>
              <w:t xml:space="preserve">Customer 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Fonts w:ascii="Roboto Mono" w:cs="Roboto Mono" w:eastAsia="Roboto Mono" w:hAnsi="Roboto Mono"/>
                <w:color w:val="188038"/>
                <w:rtl w:val="0"/>
              </w:rPr>
              <w:t xml:space="preserve">CUSTOMER_BO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CUSTOMER_FUNCTIONS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PROPERTY_FUNCTIONS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F_GET_FORMATTED_ADDRESS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PHYSICALADDRESS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PHYSICALADDRESS_DA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Bidirectional coupling with Contract and Web Portal services; address formatting and geocoding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b w:val="1"/>
                <w:bCs w:val="1"/>
                <w:rtl w:val="0"/>
              </w:rPr>
              <w:t xml:space="preserve">Contract 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Fonts w:ascii="Roboto Mono" w:cs="Roboto Mono" w:eastAsia="Roboto Mono" w:hAnsi="Roboto Mono"/>
                <w:color w:val="188038"/>
                <w:rtl w:val="0"/>
              </w:rPr>
              <w:t xml:space="preserve">CONTRACT_BO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CONTRACT_DA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CONTRACT_FUNCTIONS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CONTRACT_COVERAGE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MAINTAIN_CONTRACT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Highest fan-in service (11 dependents); contract eligibility, coverage verification, terms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b w:val="1"/>
                <w:bCs w:val="1"/>
                <w:rtl w:val="0"/>
              </w:rPr>
              <w:t xml:space="preserve">Pricing &amp; Revenue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Fonts w:ascii="Roboto Mono" w:cs="Roboto Mono" w:eastAsia="Roboto Mono" w:hAnsi="Roboto Mono"/>
                <w:color w:val="188038"/>
                <w:rtl w:val="0"/>
              </w:rPr>
              <w:t xml:space="preserve">COMPUTE_DIST_PAYABLE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PKG_DEF_REVENUE_LIBS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PRICE_CONTRACT_WARRANTY</w:t>
            </w:r>
            <w:r w:rsidDel="00000000" w:rsidR="00000000" w:rsidRPr="00000000">
              <w:rPr>
                <w:rtl w:val="0"/>
              </w:rPr>
              <w:t xml:space="preserve"> (partial)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Commission calculation, deferred-revenue accounting — financial logic requires rigorous parity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b w:val="1"/>
                <w:bCs w:val="1"/>
                <w:rtl w:val="0"/>
              </w:rPr>
              <w:t xml:space="preserve">Dispatch 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Fonts w:ascii="Roboto Mono" w:cs="Roboto Mono" w:eastAsia="Roboto Mono" w:hAnsi="Roboto Mono"/>
                <w:color w:val="188038"/>
                <w:rtl w:val="0"/>
              </w:rPr>
              <w:t xml:space="preserve">DISPATCH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DISPATCH_DA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DISPATCH_FUNCTIONS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DISPATCHASSIGN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DISPATCH_DATA_OBJ</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DISPATCH3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PHYSICALDISPATCH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XL-tier (16,833 effective LOC); vendor selection, routing, email confirmation via </w:t>
            </w:r>
            <w:r w:rsidDel="00000000" w:rsidR="00000000" w:rsidRPr="00000000">
              <w:rPr>
                <w:rFonts w:ascii="Roboto Mono" w:cs="Roboto Mono" w:eastAsia="Roboto Mono" w:hAnsi="Roboto Mono"/>
                <w:color w:val="188038"/>
                <w:rtl w:val="0"/>
              </w:rPr>
              <w:t xml:space="preserve">UTL_SMTP</w:t>
            </w:r>
            <w:r w:rsidDel="00000000" w:rsidR="00000000" w:rsidRPr="00000000">
              <w:rPr>
                <w:rFonts w:ascii="Arial Unicode MS" w:cs="Arial Unicode MS" w:eastAsia="Arial Unicode MS" w:hAnsi="Arial Unicode MS"/>
                <w:rtl w:val="0"/>
              </w:rPr>
              <w:t xml:space="preserve"> (→ Notification Service); critical coupling to Vendor and Contract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b w:val="1"/>
                <w:bCs w:val="1"/>
                <w:rtl w:val="0"/>
              </w:rPr>
              <w:t xml:space="preserve">Service Order 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Subset of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SERVICEITEM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SERVICEITEM_DA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SERVICE_WM</w:t>
            </w:r>
            <w:r w:rsidDel="00000000" w:rsidR="00000000" w:rsidRPr="00000000">
              <w:rPr>
                <w:rtl w:val="0"/>
              </w:rPr>
              <w:t xml:space="preserve"> (P1 subset)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Stub-level P1 delivery; full implementation in P3. Absorbs Service Request (D7)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b w:val="1"/>
                <w:bCs w:val="1"/>
                <w:rtl w:val="0"/>
              </w:rPr>
              <w:t xml:space="preserve">Work Order &amp; Fulfillment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Subset of </w:t>
            </w:r>
            <w:r w:rsidDel="00000000" w:rsidR="00000000" w:rsidRPr="00000000">
              <w:rPr>
                <w:rFonts w:ascii="Roboto Mono" w:cs="Roboto Mono" w:eastAsia="Roboto Mono" w:hAnsi="Roboto Mono"/>
                <w:color w:val="188038"/>
                <w:rtl w:val="0"/>
              </w:rPr>
              <w:t xml:space="preserve">WORKORDER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WORKORDER_DA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FULFILLMENT_FUNCTIONS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PRODUCT_AVAILABILITY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DISTRIBUTOR_FUNCTIONS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Stub-level P1 delivery; full implementation in P2. Critical coupling to Contract and Customer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b w:val="1"/>
                <w:bCs w:val="1"/>
                <w:rtl w:val="0"/>
              </w:rPr>
              <w:t xml:space="preserve">Invoicing 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Fonts w:ascii="Roboto Mono" w:cs="Roboto Mono" w:eastAsia="Roboto Mono" w:hAnsi="Roboto Mono"/>
                <w:color w:val="188038"/>
                <w:rtl w:val="0"/>
              </w:rPr>
              <w:t xml:space="preserve">CREATE_INVOICES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CREATE_BILLING_INVOICES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STAGEDINVOICEBATCH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STAGEDINVOICEBATCH_DA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Invoice creation, batch processing, staged-invoice validation; coupling to Finance Integration for JDE staging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b w:val="1"/>
                <w:bCs w:val="1"/>
                <w:rtl w:val="0"/>
              </w:rPr>
              <w:t xml:space="preserve">Payment 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Fonts w:ascii="Roboto Mono" w:cs="Roboto Mono" w:eastAsia="Roboto Mono" w:hAnsi="Roboto Mono"/>
                <w:color w:val="188038"/>
                <w:rtl w:val="0"/>
              </w:rPr>
              <w:t xml:space="preserve">PAYMENT_LOAD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PAYMENT_PROCESS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OVERDUE_PAYMENT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PROC_LOCKBOX_BATCHES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PKG_CREDIT_CARD_STAGING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PKG_CP_STAGING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Payment batch ingestion, lockbox processing, credit-card staging; coupling to Card Security for decryption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b w:val="1"/>
                <w:bCs w:val="1"/>
                <w:rtl w:val="0"/>
              </w:rPr>
              <w:t xml:space="preserve">Vendor 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Subset of </w:t>
            </w:r>
            <w:r w:rsidDel="00000000" w:rsidR="00000000" w:rsidRPr="00000000">
              <w:rPr>
                <w:rFonts w:ascii="Roboto Mono" w:cs="Roboto Mono" w:eastAsia="Roboto Mono" w:hAnsi="Roboto Mono"/>
                <w:color w:val="188038"/>
                <w:rtl w:val="0"/>
              </w:rPr>
              <w:t xml:space="preserve">VENDOR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VENDOR_DA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VENDOR_LIST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VENDORSELECTION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Vendor master data, selection algorithms; coupling to Dispatch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b w:val="1"/>
                <w:bCs w:val="1"/>
                <w:rtl w:val="0"/>
              </w:rPr>
              <w:t xml:space="preserve">Vendor Invoice &amp; Writeoff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Fonts w:ascii="Roboto Mono" w:cs="Roboto Mono" w:eastAsia="Roboto Mono" w:hAnsi="Roboto Mono"/>
                <w:color w:val="188038"/>
                <w:rtl w:val="0"/>
              </w:rPr>
              <w:t xml:space="preserve">VENDORINVOICE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VENDORINVOICE_DA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PKG_AP_STAGING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PKG_AP_REVERSE_STAGING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PKG_VENDORS_STAGING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PKG_AUTO_WRITEOFF_PROCESS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SERVICEPAYABLE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SERVICEPAYABLE_DA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PPUB_INVOICE_DIST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PROC_CREDIT_MEMO_APPLY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additional_code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AP staging, invoice distribution, credit-memo batch; critical coupling to Finance Integration and Invoicing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b w:val="1"/>
                <w:bCs w:val="1"/>
                <w:rtl w:val="0"/>
              </w:rPr>
              <w:t xml:space="preserve">Commission &amp; Territory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Fonts w:ascii="Roboto Mono" w:cs="Roboto Mono" w:eastAsia="Roboto Mono" w:hAnsi="Roboto Mono"/>
                <w:color w:val="188038"/>
                <w:rtl w:val="0"/>
              </w:rPr>
              <w:t xml:space="preserve">PKG_SALES_COMMISSION_ENGINE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SALES_TERRITORY_RULES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SALES_FUNCTIONS</w:t>
            </w:r>
            <w:r w:rsidDel="00000000" w:rsidR="00000000" w:rsidRPr="00000000">
              <w:rPr>
                <w:rtl w:val="0"/>
              </w:rPr>
              <w:t xml:space="preserve"> (partial)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Commission engine, territory-rule evaluation; financial logic requiring strict parity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b w:val="1"/>
                <w:bCs w:val="1"/>
                <w:rtl w:val="0"/>
              </w:rPr>
              <w:t xml:space="preserve">Finance Integration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Fonts w:ascii="Roboto Mono" w:cs="Roboto Mono" w:eastAsia="Roboto Mono" w:hAnsi="Roboto Mono"/>
                <w:color w:val="188038"/>
                <w:rtl w:val="0"/>
              </w:rPr>
              <w:t xml:space="preserve">PKG_JDE_SYNC</w:t>
            </w:r>
            <w:r w:rsidDel="00000000" w:rsidR="00000000" w:rsidRPr="00000000">
              <w:rPr>
                <w:rtl w:val="0"/>
              </w:rPr>
              <w:t xml:space="preserve"> (partial), </w:t>
            </w:r>
            <w:r w:rsidDel="00000000" w:rsidR="00000000" w:rsidRPr="00000000">
              <w:rPr>
                <w:rFonts w:ascii="Roboto Mono" w:cs="Roboto Mono" w:eastAsia="Roboto Mono" w:hAnsi="Roboto Mono"/>
                <w:color w:val="188038"/>
                <w:rtl w:val="0"/>
              </w:rPr>
              <w:t xml:space="preserve">GET_GL_CODE_PKG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CREATE_AP_JDE_FILE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CREATE_GL_JDE_FILE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CREATE_VENDOR_JDE_FILE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PROC_MISC_CASH_STAGING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PROC_OAP_PAYMENTS_STAGING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additional_code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GL code determination, JDE flat-file generation/staging, data synchronization; absorbs General Ledger and MIM Integration (D7)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b w:val="1"/>
                <w:bCs w:val="1"/>
                <w:rtl w:val="0"/>
              </w:rPr>
              <w:t xml:space="preserve">Card Security (PCI)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Fonts w:ascii="Roboto Mono" w:cs="Roboto Mono" w:eastAsia="Roboto Mono" w:hAnsi="Roboto Mono"/>
                <w:color w:val="188038"/>
                <w:rtl w:val="0"/>
              </w:rPr>
              <w:t xml:space="preserve">PKG_ACCT_DECRYPTION_FUNCTIONS</w:t>
            </w:r>
            <w:r w:rsidDel="00000000" w:rsidR="00000000" w:rsidRPr="00000000">
              <w:rPr>
                <w:rtl w:val="0"/>
              </w:rPr>
              <w:t xml:space="preserve"> (partial), </w:t>
            </w:r>
            <w:r w:rsidDel="00000000" w:rsidR="00000000" w:rsidRPr="00000000">
              <w:rPr>
                <w:rFonts w:ascii="Roboto Mono" w:cs="Roboto Mono" w:eastAsia="Roboto Mono" w:hAnsi="Roboto Mono"/>
                <w:color w:val="188038"/>
                <w:rtl w:val="0"/>
              </w:rPr>
              <w:t xml:space="preserve">PKG_ACCT_ENCRYPTION_FUNCTIONS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PCI-scoped: card decryption/encryption, </w:t>
            </w:r>
            <w:r w:rsidDel="00000000" w:rsidR="00000000" w:rsidRPr="00000000">
              <w:rPr>
                <w:rFonts w:ascii="Roboto Mono" w:cs="Roboto Mono" w:eastAsia="Roboto Mono" w:hAnsi="Roboto Mono"/>
                <w:color w:val="188038"/>
                <w:rtl w:val="0"/>
              </w:rPr>
              <w:t xml:space="preserve">VALIDATECREDITCARD</w:t>
            </w:r>
            <w:r w:rsidDel="00000000" w:rsidR="00000000" w:rsidRPr="00000000">
              <w:rPr>
                <w:rtl w:val="0"/>
              </w:rPr>
              <w:t xml:space="preserve"> function; AWS KMS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b w:val="1"/>
                <w:bCs w:val="1"/>
                <w:rtl w:val="0"/>
              </w:rPr>
              <w:t xml:space="preserve">Reporting 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Fonts w:ascii="Roboto Mono" w:cs="Roboto Mono" w:eastAsia="Roboto Mono" w:hAnsi="Roboto Mono"/>
                <w:color w:val="188038"/>
                <w:rtl w:val="0"/>
              </w:rPr>
              <w:t xml:space="preserve">PKG_ACCT_REPORTS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REPORT_SER147_FUNCTIONS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REPORT_UTILITY</w:t>
            </w:r>
            <w:r w:rsidDel="00000000" w:rsidR="00000000" w:rsidRPr="00000000">
              <w:rPr>
                <w:rtl w:val="0"/>
              </w:rPr>
              <w:t xml:space="preserve"> (partial)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Account reports, exception reporting; read-heavy query patterns</w:t>
            </w:r>
          </w:p>
        </w:tc>
      </w:tr>
    </w:tbl>
    <w:p w:rsidR="00000000" w:rsidDel="00000000" w:rsidP="00000000" w:rsidRDefault="00000000" w:rsidRPr="00000000" w14:paraId="0000010E">
      <w:pPr>
        <w:pStyle w:val="Heading4"/>
        <w:rPr/>
      </w:pPr>
      <w:bookmarkStart w:colFirst="0" w:colLast="0" w:name="_enjf70wvatcv" w:id="27"/>
      <w:bookmarkEnd w:id="27"/>
      <w:r w:rsidDel="00000000" w:rsidR="00000000" w:rsidRPr="00000000">
        <w:rPr>
          <w:rtl w:val="0"/>
        </w:rPr>
        <w:t xml:space="preserve">3.1.7 Verify</w:t>
      </w:r>
    </w:p>
    <w:p w:rsidR="00000000" w:rsidDel="00000000" w:rsidP="00000000" w:rsidRDefault="00000000" w:rsidRPr="00000000" w14:paraId="0000010F">
      <w:pPr>
        <w:numPr>
          <w:ilvl w:val="0"/>
          <w:numId w:val="2"/>
        </w:numPr>
        <w:ind w:left="720" w:hanging="360"/>
      </w:pPr>
      <w:r w:rsidDel="00000000" w:rsidR="00000000" w:rsidRPr="00000000">
        <w:rPr>
          <w:b w:val="1"/>
          <w:bCs w:val="1"/>
          <w:rtl w:val="0"/>
        </w:rPr>
        <w:t xml:space="preserve">Functional testing.</w:t>
      </w:r>
      <w:r w:rsidDel="00000000" w:rsidR="00000000" w:rsidRPr="00000000">
        <w:rPr>
          <w:rtl w:val="0"/>
        </w:rPr>
        <w:t xml:space="preserve"> Execute test suites per service: unit, integration, contract tests.</w:t>
      </w:r>
    </w:p>
    <w:p w:rsidR="00000000" w:rsidDel="00000000" w:rsidP="00000000" w:rsidRDefault="00000000" w:rsidRPr="00000000" w14:paraId="00000110">
      <w:pPr>
        <w:numPr>
          <w:ilvl w:val="0"/>
          <w:numId w:val="2"/>
        </w:numPr>
        <w:ind w:left="720" w:hanging="360"/>
      </w:pPr>
      <w:r w:rsidDel="00000000" w:rsidR="00000000" w:rsidRPr="00000000">
        <w:rPr>
          <w:b w:val="1"/>
          <w:bCs w:val="1"/>
          <w:rtl w:val="0"/>
        </w:rPr>
        <w:t xml:space="preserve">Performance parity testing.</w:t>
      </w:r>
      <w:r w:rsidDel="00000000" w:rsidR="00000000" w:rsidRPr="00000000">
        <w:rPr>
          <w:rtl w:val="0"/>
        </w:rPr>
        <w:t xml:space="preserve"> Compare API response times against legacy PL/SQL execution times; target: no degradation beyond 10% p95 latency.</w:t>
      </w:r>
    </w:p>
    <w:p w:rsidR="00000000" w:rsidDel="00000000" w:rsidP="00000000" w:rsidRDefault="00000000" w:rsidRPr="00000000" w14:paraId="00000111">
      <w:pPr>
        <w:numPr>
          <w:ilvl w:val="0"/>
          <w:numId w:val="2"/>
        </w:numPr>
        <w:ind w:left="720" w:hanging="360"/>
      </w:pPr>
      <w:r w:rsidDel="00000000" w:rsidR="00000000" w:rsidRPr="00000000">
        <w:rPr>
          <w:b w:val="1"/>
          <w:bCs w:val="1"/>
          <w:rtl w:val="0"/>
        </w:rPr>
        <w:t xml:space="preserve">Behavioral parity testing.</w:t>
      </w:r>
      <w:r w:rsidDel="00000000" w:rsidR="00000000" w:rsidRPr="00000000">
        <w:rPr>
          <w:rFonts w:ascii="Arial Unicode MS" w:cs="Arial Unicode MS" w:eastAsia="Arial Unicode MS" w:hAnsi="Arial Unicode MS"/>
          <w:rtl w:val="0"/>
        </w:rPr>
        <w:t xml:space="preserve"> For each service, execute the parity test suite (identical inputs → PL/SQL vs .NET → compare outputs). Minimum pass rate: 95% scenario coverage at 100% match.</w:t>
      </w:r>
    </w:p>
    <w:p w:rsidR="00000000" w:rsidDel="00000000" w:rsidP="00000000" w:rsidRDefault="00000000" w:rsidRPr="00000000" w14:paraId="00000112">
      <w:pPr>
        <w:numPr>
          <w:ilvl w:val="0"/>
          <w:numId w:val="2"/>
        </w:numPr>
        <w:ind w:left="720" w:hanging="360"/>
      </w:pPr>
      <w:r w:rsidDel="00000000" w:rsidR="00000000" w:rsidRPr="00000000">
        <w:rPr>
          <w:b w:val="1"/>
          <w:bCs w:val="1"/>
          <w:rtl w:val="0"/>
        </w:rPr>
        <w:t xml:space="preserve">UAT coordination.</w:t>
      </w:r>
      <w:r w:rsidDel="00000000" w:rsidR="00000000" w:rsidRPr="00000000">
        <w:rPr>
          <w:rtl w:val="0"/>
        </w:rPr>
        <w:t xml:space="preserve"> Frontdoor-led user acceptance testing; 66degrees provides environment support, defect intake, and remediation.</w:t>
      </w:r>
    </w:p>
    <w:p w:rsidR="00000000" w:rsidDel="00000000" w:rsidP="00000000" w:rsidRDefault="00000000" w:rsidRPr="00000000" w14:paraId="00000113">
      <w:pPr>
        <w:numPr>
          <w:ilvl w:val="0"/>
          <w:numId w:val="2"/>
        </w:numPr>
        <w:ind w:left="720" w:hanging="360"/>
      </w:pPr>
      <w:r w:rsidDel="00000000" w:rsidR="00000000" w:rsidRPr="00000000">
        <w:rPr>
          <w:b w:val="1"/>
          <w:bCs w:val="1"/>
          <w:rtl w:val="0"/>
        </w:rPr>
        <w:t xml:space="preserve">Defect remediation.</w:t>
      </w:r>
      <w:r w:rsidDel="00000000" w:rsidR="00000000" w:rsidRPr="00000000">
        <w:rPr>
          <w:rtl w:val="0"/>
        </w:rPr>
        <w:t xml:space="preserve"> Fix cycle within Verify; severity-1/2 defects block phase close-out.</w:t>
      </w:r>
    </w:p>
    <w:p w:rsidR="00000000" w:rsidDel="00000000" w:rsidP="00000000" w:rsidRDefault="00000000" w:rsidRPr="00000000" w14:paraId="00000114">
      <w:pPr>
        <w:pStyle w:val="Heading4"/>
        <w:rPr/>
      </w:pPr>
      <w:bookmarkStart w:colFirst="0" w:colLast="0" w:name="_fq18w0855mmw" w:id="28"/>
      <w:bookmarkEnd w:id="28"/>
      <w:r w:rsidDel="00000000" w:rsidR="00000000" w:rsidRPr="00000000">
        <w:rPr>
          <w:rtl w:val="0"/>
        </w:rPr>
        <w:t xml:space="preserve">3.1.8 Operate</w:t>
      </w:r>
    </w:p>
    <w:p w:rsidR="00000000" w:rsidDel="00000000" w:rsidP="00000000" w:rsidRDefault="00000000" w:rsidRPr="00000000" w14:paraId="00000115">
      <w:pPr>
        <w:numPr>
          <w:ilvl w:val="0"/>
          <w:numId w:val="2"/>
        </w:numPr>
        <w:ind w:left="720" w:hanging="360"/>
      </w:pPr>
      <w:r w:rsidDel="00000000" w:rsidR="00000000" w:rsidRPr="00000000">
        <w:rPr>
          <w:b w:val="1"/>
          <w:bCs w:val="1"/>
          <w:rtl w:val="0"/>
        </w:rPr>
        <w:t xml:space="preserve">SRE handover.</w:t>
      </w:r>
      <w:r w:rsidDel="00000000" w:rsidR="00000000" w:rsidRPr="00000000">
        <w:rPr>
          <w:rtl w:val="0"/>
        </w:rPr>
        <w:t xml:space="preserve"> Per-service runbooks, CloudWatch dashboards, alerting rules, escalation procedures.</w:t>
      </w:r>
    </w:p>
    <w:p w:rsidR="00000000" w:rsidDel="00000000" w:rsidP="00000000" w:rsidRDefault="00000000" w:rsidRPr="00000000" w14:paraId="00000116">
      <w:pPr>
        <w:numPr>
          <w:ilvl w:val="0"/>
          <w:numId w:val="2"/>
        </w:numPr>
        <w:ind w:left="720" w:hanging="360"/>
      </w:pPr>
      <w:r w:rsidDel="00000000" w:rsidR="00000000" w:rsidRPr="00000000">
        <w:rPr>
          <w:b w:val="1"/>
          <w:bCs w:val="1"/>
          <w:rtl w:val="0"/>
        </w:rPr>
        <w:t xml:space="preserve">Knowledge transfer.</w:t>
      </w:r>
      <w:r w:rsidDel="00000000" w:rsidR="00000000" w:rsidRPr="00000000">
        <w:rPr>
          <w:rtl w:val="0"/>
        </w:rPr>
        <w:t xml:space="preserve"> Structured KT sessions to Frontdoor's SRE and development teams covering: service architecture, deployment procedures, mesh routing management, rollback procedures.</w:t>
      </w:r>
    </w:p>
    <w:p w:rsidR="00000000" w:rsidDel="00000000" w:rsidP="00000000" w:rsidRDefault="00000000" w:rsidRPr="00000000" w14:paraId="00000117">
      <w:pPr>
        <w:numPr>
          <w:ilvl w:val="0"/>
          <w:numId w:val="2"/>
        </w:numPr>
        <w:ind w:left="720" w:hanging="360"/>
      </w:pPr>
      <w:r w:rsidDel="00000000" w:rsidR="00000000" w:rsidRPr="00000000">
        <w:rPr>
          <w:b w:val="1"/>
          <w:bCs w:val="1"/>
          <w:rtl w:val="0"/>
        </w:rPr>
        <w:t xml:space="preserve">Documentation finalization.</w:t>
      </w:r>
      <w:r w:rsidDel="00000000" w:rsidR="00000000" w:rsidRPr="00000000">
        <w:rPr>
          <w:rtl w:val="0"/>
        </w:rPr>
        <w:t xml:space="preserve"> Per-service: API documentation (OpenAPI), architecture decision records (ADRs), sequence diagrams, deployment guide.</w:t>
      </w:r>
    </w:p>
    <w:p w:rsidR="00000000" w:rsidDel="00000000" w:rsidP="00000000" w:rsidRDefault="00000000" w:rsidRPr="00000000" w14:paraId="00000118">
      <w:pPr>
        <w:numPr>
          <w:ilvl w:val="0"/>
          <w:numId w:val="2"/>
        </w:numPr>
        <w:ind w:left="720" w:hanging="360"/>
      </w:pPr>
      <w:r w:rsidDel="00000000" w:rsidR="00000000" w:rsidRPr="00000000">
        <w:rPr>
          <w:b w:val="1"/>
          <w:bCs w:val="1"/>
          <w:rtl w:val="0"/>
        </w:rPr>
        <w:t xml:space="preserve">Phase close-out.</w:t>
      </w:r>
      <w:r w:rsidDel="00000000" w:rsidR="00000000" w:rsidRPr="00000000">
        <w:rPr>
          <w:rtl w:val="0"/>
        </w:rPr>
        <w:t xml:space="preserve"> Retrospective, lessons-learned capture, next-phase planning inputs.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rPr/>
      </w:pPr>
      <w:bookmarkStart w:colFirst="0" w:colLast="0" w:name="_fqyqle9pi67a" w:id="29"/>
      <w:bookmarkEnd w:id="29"/>
      <w:r w:rsidDel="00000000" w:rsidR="00000000" w:rsidRPr="00000000">
        <w:rPr>
          <w:rtl w:val="0"/>
        </w:rPr>
        <w:t xml:space="preserve">3.2 Phase 2 — Translate &amp; Decommission Next 45 PL/SQL Objects</w:t>
      </w:r>
    </w:p>
    <w:p w:rsidR="00000000" w:rsidDel="00000000" w:rsidP="00000000" w:rsidRDefault="00000000" w:rsidRPr="00000000" w14:paraId="0000011C">
      <w:pPr>
        <w:rPr/>
      </w:pPr>
      <w:r w:rsidDel="00000000" w:rsidR="00000000" w:rsidRPr="00000000">
        <w:rPr>
          <w:rtl w:val="0"/>
        </w:rPr>
        <w:t xml:space="preserve">Phase 2 starts mid-Phase 1. The team carries over from Phase 1 — no Prepare stage. </w:t>
      </w:r>
      <w:r w:rsidDel="00000000" w:rsidR="00000000" w:rsidRPr="00000000">
        <w:rPr>
          <w:b w:val="1"/>
          <w:bCs w:val="1"/>
          <w:rtl w:val="0"/>
        </w:rPr>
        <w:t xml:space="preserve">17 services touched</w:t>
      </w:r>
      <w:r w:rsidDel="00000000" w:rsidR="00000000" w:rsidRPr="00000000">
        <w:rPr>
          <w:rtl w:val="0"/>
        </w:rPr>
        <w:t xml:space="preserve"> (8 extensions of Phase 1 services + 3 net-new services + 6 additional extensions).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New services introduced:</w:t>
      </w:r>
      <w:r w:rsidDel="00000000" w:rsidR="00000000" w:rsidRPr="00000000">
        <w:rPr>
          <w:rtl w:val="0"/>
        </w:rPr>
        <w:t xml:space="preserve"> Renewal · Campaign &amp; Lead · Notification. </w:t>
      </w:r>
      <w:r w:rsidDel="00000000" w:rsidR="00000000" w:rsidRPr="00000000">
        <w:rPr>
          <w:b w:val="1"/>
          <w:bCs w:val="1"/>
          <w:rtl w:val="0"/>
        </w:rPr>
        <w:t xml:space="preserve">Services extended:</w:t>
      </w:r>
      <w:r w:rsidDel="00000000" w:rsidR="00000000" w:rsidRPr="00000000">
        <w:rPr>
          <w:rtl w:val="0"/>
        </w:rPr>
        <w:t xml:space="preserve"> Customer · Pricing · Dispatch · Service Order · Work Order &amp; Fulfillment · Invoicing · Payment · Vendor · Vendor Invoice · Commission &amp; Territory · Finance Integration · Reporting · Sales Transaction (started) · Web Portal &amp; User (started).</w:t>
      </w:r>
    </w:p>
    <w:p w:rsidR="00000000" w:rsidDel="00000000" w:rsidP="00000000" w:rsidRDefault="00000000" w:rsidRPr="00000000" w14:paraId="0000011F">
      <w:pPr>
        <w:pStyle w:val="Heading4"/>
        <w:rPr/>
      </w:pPr>
      <w:bookmarkStart w:colFirst="0" w:colLast="0" w:name="_pcaux5m2wpxw" w:id="30"/>
      <w:bookmarkEnd w:id="30"/>
      <w:r w:rsidDel="00000000" w:rsidR="00000000" w:rsidRPr="00000000">
        <w:rPr>
          <w:rtl w:val="0"/>
        </w:rPr>
        <w:t xml:space="preserve">3.2.1 Define</w:t>
      </w:r>
    </w:p>
    <w:p w:rsidR="00000000" w:rsidDel="00000000" w:rsidP="00000000" w:rsidRDefault="00000000" w:rsidRPr="00000000" w14:paraId="00000120">
      <w:pPr>
        <w:numPr>
          <w:ilvl w:val="0"/>
          <w:numId w:val="2"/>
        </w:numPr>
        <w:ind w:left="720" w:hanging="360"/>
      </w:pPr>
      <w:r w:rsidDel="00000000" w:rsidR="00000000" w:rsidRPr="00000000">
        <w:rPr>
          <w:b w:val="1"/>
          <w:bCs w:val="1"/>
          <w:rtl w:val="0"/>
        </w:rPr>
        <w:t xml:space="preserve">Extension delta analysis (8 services).</w:t>
      </w:r>
      <w:r w:rsidDel="00000000" w:rsidR="00000000" w:rsidRPr="00000000">
        <w:rPr>
          <w:rtl w:val="0"/>
        </w:rPr>
        <w:t xml:space="preserve"> For services already partially delivered in Phase 1, scope the additional PL/SQL packages being added — identifying only the incremental procedures, cross-package calls, and Oracle-proprietary constructs not previously addressed.</w:t>
      </w:r>
    </w:p>
    <w:p w:rsidR="00000000" w:rsidDel="00000000" w:rsidP="00000000" w:rsidRDefault="00000000" w:rsidRPr="00000000" w14:paraId="00000121">
      <w:pPr>
        <w:numPr>
          <w:ilvl w:val="0"/>
          <w:numId w:val="2"/>
        </w:numPr>
        <w:ind w:left="720" w:hanging="360"/>
      </w:pPr>
      <w:r w:rsidDel="00000000" w:rsidR="00000000" w:rsidRPr="00000000">
        <w:rPr>
          <w:b w:val="1"/>
          <w:bCs w:val="1"/>
          <w:rtl w:val="0"/>
        </w:rPr>
        <w:t xml:space="preserve">Net-new service scoping (3 services).</w:t>
      </w:r>
      <w:r w:rsidDel="00000000" w:rsidR="00000000" w:rsidRPr="00000000">
        <w:rPr>
          <w:rtl w:val="0"/>
        </w:rPr>
        <w:t xml:space="preserve"> Full specification mining for Renewal Service (</w:t>
      </w:r>
      <w:r w:rsidDel="00000000" w:rsidR="00000000" w:rsidRPr="00000000">
        <w:rPr>
          <w:rFonts w:ascii="Roboto Mono" w:cs="Roboto Mono" w:eastAsia="Roboto Mono" w:hAnsi="Roboto Mono"/>
          <w:color w:val="188038"/>
          <w:rtl w:val="0"/>
        </w:rPr>
        <w:t xml:space="preserve">RENEWAL_BATCH_LIB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RENEWAL_BATCH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RENEWALS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PKG_EVERGREEN_RENEWAL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CONTRACT_RENEWAL_FUNCTIONS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LMS_RENEWALS_LOAD</w:t>
      </w:r>
      <w:r w:rsidDel="00000000" w:rsidR="00000000" w:rsidRPr="00000000">
        <w:rPr>
          <w:rtl w:val="0"/>
        </w:rPr>
        <w:t xml:space="preserve">), Campaign &amp; Lead Service (</w:t>
      </w:r>
      <w:r w:rsidDel="00000000" w:rsidR="00000000" w:rsidRPr="00000000">
        <w:rPr>
          <w:rFonts w:ascii="Roboto Mono" w:cs="Roboto Mono" w:eastAsia="Roboto Mono" w:hAnsi="Roboto Mono"/>
          <w:color w:val="188038"/>
          <w:rtl w:val="0"/>
        </w:rPr>
        <w:t xml:space="preserve">CAMPAIGN_LIB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DIALER_LEAD_MANAGEMENT</w:t>
      </w:r>
      <w:r w:rsidDel="00000000" w:rsidR="00000000" w:rsidRPr="00000000">
        <w:rPr>
          <w:rtl w:val="0"/>
        </w:rPr>
        <w:t xml:space="preserve">), and Notification Service (</w:t>
      </w:r>
      <w:r w:rsidDel="00000000" w:rsidR="00000000" w:rsidRPr="00000000">
        <w:rPr>
          <w:rFonts w:ascii="Roboto Mono" w:cs="Roboto Mono" w:eastAsia="Roboto Mono" w:hAnsi="Roboto Mono"/>
          <w:color w:val="188038"/>
          <w:rtl w:val="0"/>
        </w:rPr>
        <w:t xml:space="preserve">COMMON_FUNC_EMAIL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COMMON_FUNC_EMAIL_INTERIM</w:t>
      </w:r>
      <w:r w:rsidDel="00000000" w:rsidR="00000000" w:rsidRPr="00000000">
        <w:rPr>
          <w:rtl w:val="0"/>
        </w:rPr>
        <w:t xml:space="preserve">).</w:t>
      </w:r>
    </w:p>
    <w:p w:rsidR="00000000" w:rsidDel="00000000" w:rsidP="00000000" w:rsidRDefault="00000000" w:rsidRPr="00000000" w14:paraId="00000122">
      <w:pPr>
        <w:numPr>
          <w:ilvl w:val="0"/>
          <w:numId w:val="2"/>
        </w:numPr>
        <w:ind w:left="720" w:hanging="360"/>
      </w:pPr>
      <w:r w:rsidDel="00000000" w:rsidR="00000000" w:rsidRPr="00000000">
        <w:rPr>
          <w:b w:val="1"/>
          <w:bCs w:val="1"/>
          <w:rtl w:val="0"/>
        </w:rPr>
        <w:t xml:space="preserve">External dependency.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STAR_CLOUD</w:t>
      </w:r>
      <w:r w:rsidDel="00000000" w:rsidR="00000000" w:rsidRPr="00000000">
        <w:rPr>
          <w:rtl w:val="0"/>
        </w:rPr>
        <w:t xml:space="preserve"> has no implementation in package or </w:t>
      </w:r>
      <w:r w:rsidDel="00000000" w:rsidR="00000000" w:rsidRPr="00000000">
        <w:rPr>
          <w:rFonts w:ascii="Roboto Mono" w:cs="Roboto Mono" w:eastAsia="Roboto Mono" w:hAnsi="Roboto Mono"/>
          <w:color w:val="188038"/>
          <w:rtl w:val="0"/>
        </w:rPr>
        <w:t xml:space="preserve">additional_code</w:t>
      </w:r>
      <w:r w:rsidDel="00000000" w:rsidR="00000000" w:rsidRPr="00000000">
        <w:rPr>
          <w:rtl w:val="0"/>
        </w:rPr>
        <w:t xml:space="preserve"> exports; File &amp; S3 Storage adapter is built from call sites in Phase 0.</w:t>
      </w:r>
    </w:p>
    <w:p w:rsidR="00000000" w:rsidDel="00000000" w:rsidP="00000000" w:rsidRDefault="00000000" w:rsidRPr="00000000" w14:paraId="00000123">
      <w:pPr>
        <w:pStyle w:val="Heading4"/>
        <w:rPr/>
      </w:pPr>
      <w:bookmarkStart w:colFirst="0" w:colLast="0" w:name="_eo2hwrh0z61o" w:id="31"/>
      <w:bookmarkEnd w:id="31"/>
      <w:r w:rsidDel="00000000" w:rsidR="00000000" w:rsidRPr="00000000">
        <w:rPr>
          <w:rtl w:val="0"/>
        </w:rPr>
        <w:t xml:space="preserve">3.2.2 Design</w:t>
      </w:r>
    </w:p>
    <w:p w:rsidR="00000000" w:rsidDel="00000000" w:rsidP="00000000" w:rsidRDefault="00000000" w:rsidRPr="00000000" w14:paraId="00000124">
      <w:pPr>
        <w:numPr>
          <w:ilvl w:val="0"/>
          <w:numId w:val="2"/>
        </w:numPr>
        <w:ind w:left="720" w:hanging="360"/>
      </w:pPr>
      <w:r w:rsidDel="00000000" w:rsidR="00000000" w:rsidRPr="00000000">
        <w:rPr>
          <w:rtl w:val="0"/>
        </w:rPr>
        <w:t xml:space="preserve">API design and OpenAPI specs for new and extended services using AI-generated drafts with human review. Extensions require delta design only — new endpoints and modified DTOs, not full-service redesign.</w:t>
      </w:r>
    </w:p>
    <w:p w:rsidR="00000000" w:rsidDel="00000000" w:rsidP="00000000" w:rsidRDefault="00000000" w:rsidRPr="00000000" w14:paraId="00000125">
      <w:pPr>
        <w:numPr>
          <w:ilvl w:val="0"/>
          <w:numId w:val="2"/>
        </w:numPr>
        <w:ind w:left="720" w:hanging="360"/>
      </w:pPr>
      <w:r w:rsidDel="00000000" w:rsidR="00000000" w:rsidRPr="00000000">
        <w:rPr>
          <w:rtl w:val="0"/>
        </w:rPr>
        <w:t xml:space="preserve">Sequence diagrams for new services (Renewal, Campaign &amp; Lead, Notification).</w:t>
      </w:r>
    </w:p>
    <w:p w:rsidR="00000000" w:rsidDel="00000000" w:rsidP="00000000" w:rsidRDefault="00000000" w:rsidRPr="00000000" w14:paraId="00000126">
      <w:pPr>
        <w:numPr>
          <w:ilvl w:val="0"/>
          <w:numId w:val="2"/>
        </w:numPr>
        <w:ind w:left="720" w:hanging="360"/>
      </w:pPr>
      <w:r w:rsidDel="00000000" w:rsidR="00000000" w:rsidRPr="00000000">
        <w:rPr>
          <w:rtl w:val="0"/>
        </w:rPr>
        <w:t xml:space="preserve">K8s manifest patterns reuse Phase 1 templates with per-service Kustomize overrides.</w:t>
      </w:r>
    </w:p>
    <w:p w:rsidR="00000000" w:rsidDel="00000000" w:rsidP="00000000" w:rsidRDefault="00000000" w:rsidRPr="00000000" w14:paraId="00000127">
      <w:pPr>
        <w:pStyle w:val="Heading4"/>
        <w:rPr/>
      </w:pPr>
      <w:bookmarkStart w:colFirst="0" w:colLast="0" w:name="_1ivx41gspba" w:id="32"/>
      <w:bookmarkEnd w:id="32"/>
      <w:r w:rsidDel="00000000" w:rsidR="00000000" w:rsidRPr="00000000">
        <w:rPr>
          <w:rtl w:val="0"/>
        </w:rPr>
        <w:t xml:space="preserve">3.2.3 Plan</w:t>
      </w:r>
    </w:p>
    <w:p w:rsidR="00000000" w:rsidDel="00000000" w:rsidP="00000000" w:rsidRDefault="00000000" w:rsidRPr="00000000" w14:paraId="00000128">
      <w:pPr>
        <w:numPr>
          <w:ilvl w:val="0"/>
          <w:numId w:val="2"/>
        </w:numPr>
        <w:ind w:left="720" w:hanging="360"/>
      </w:pPr>
      <w:r w:rsidDel="00000000" w:rsidR="00000000" w:rsidRPr="00000000">
        <w:rPr>
          <w:rtl w:val="0"/>
        </w:rPr>
        <w:t xml:space="preserve">Sprint plan for Build stage across 17 services.</w:t>
      </w:r>
    </w:p>
    <w:p w:rsidR="00000000" w:rsidDel="00000000" w:rsidP="00000000" w:rsidRDefault="00000000" w:rsidRPr="00000000" w14:paraId="00000129">
      <w:pPr>
        <w:numPr>
          <w:ilvl w:val="0"/>
          <w:numId w:val="2"/>
        </w:numPr>
        <w:ind w:left="720" w:hanging="360"/>
      </w:pPr>
      <w:r w:rsidDel="00000000" w:rsidR="00000000" w:rsidRPr="00000000">
        <w:rPr>
          <w:rtl w:val="0"/>
        </w:rPr>
        <w:t xml:space="preserve">Release sequence respecting dependency order: Renewal depends on Contract (P1); Campaign depends on Invoicing (P1) and Customer (P1).</w:t>
      </w:r>
    </w:p>
    <w:p w:rsidR="00000000" w:rsidDel="00000000" w:rsidP="00000000" w:rsidRDefault="00000000" w:rsidRPr="00000000" w14:paraId="0000012A">
      <w:pPr>
        <w:pStyle w:val="Heading4"/>
        <w:rPr/>
      </w:pPr>
      <w:bookmarkStart w:colFirst="0" w:colLast="0" w:name="_vfziv1o8kjgg" w:id="33"/>
      <w:bookmarkEnd w:id="33"/>
      <w:r w:rsidDel="00000000" w:rsidR="00000000" w:rsidRPr="00000000">
        <w:rPr>
          <w:rtl w:val="0"/>
        </w:rPr>
        <w:t xml:space="preserve">3.2.4 Value Checkpoint</w:t>
      </w:r>
    </w:p>
    <w:p w:rsidR="00000000" w:rsidDel="00000000" w:rsidP="00000000" w:rsidRDefault="00000000" w:rsidRPr="00000000" w14:paraId="0000012B">
      <w:pPr>
        <w:numPr>
          <w:ilvl w:val="0"/>
          <w:numId w:val="2"/>
        </w:numPr>
        <w:ind w:left="720" w:hanging="360"/>
      </w:pPr>
      <w:r w:rsidDel="00000000" w:rsidR="00000000" w:rsidRPr="00000000">
        <w:rPr>
          <w:rtl w:val="0"/>
        </w:rPr>
        <w:t xml:space="preserve">Sponsor sign-off on Phase 2 scope, updated risk register, Build plan.</w:t>
      </w:r>
    </w:p>
    <w:p w:rsidR="00000000" w:rsidDel="00000000" w:rsidP="00000000" w:rsidRDefault="00000000" w:rsidRPr="00000000" w14:paraId="0000012C">
      <w:pPr>
        <w:pStyle w:val="Heading4"/>
        <w:rPr/>
      </w:pPr>
      <w:bookmarkStart w:colFirst="0" w:colLast="0" w:name="_hep21gymd5nz" w:id="34"/>
      <w:bookmarkEnd w:id="34"/>
      <w:r w:rsidDel="00000000" w:rsidR="00000000" w:rsidRPr="00000000">
        <w:rPr>
          <w:rtl w:val="0"/>
        </w:rPr>
        <w:t xml:space="preserve">3.2.5 Build</w:t>
      </w:r>
    </w:p>
    <w:p w:rsidR="00000000" w:rsidDel="00000000" w:rsidP="00000000" w:rsidRDefault="00000000" w:rsidRPr="00000000" w14:paraId="0000012D">
      <w:pPr>
        <w:rPr/>
      </w:pPr>
      <w:r w:rsidDel="00000000" w:rsidR="00000000" w:rsidRPr="00000000">
        <w:rPr>
          <w:rtl w:val="0"/>
        </w:rPr>
        <w:t xml:space="preserve">Phase 2 translation follows the same per-service pipeline as Phase 1, with reduced architect and associate staffing reflecting pattern maturity.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Phase 2 service-specific scope:</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b w:val="1"/>
                <w:bCs w:val="1"/>
              </w:rPr>
            </w:pPr>
            <w:r w:rsidDel="00000000" w:rsidR="00000000" w:rsidRPr="00000000">
              <w:rPr>
                <w:b w:val="1"/>
                <w:bCs w:val="1"/>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b w:val="1"/>
                <w:bCs w:val="1"/>
              </w:rPr>
            </w:pPr>
            <w:r w:rsidDel="00000000" w:rsidR="00000000" w:rsidRPr="00000000">
              <w:rPr>
                <w:b w:val="1"/>
                <w:bCs w:val="1"/>
                <w:rtl w:val="0"/>
              </w:rPr>
              <w:t xml:space="preserve">PL/SQL packages translated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b w:val="1"/>
                <w:bCs w:val="1"/>
              </w:rPr>
            </w:pPr>
            <w:r w:rsidDel="00000000" w:rsidR="00000000" w:rsidRPr="00000000">
              <w:rPr>
                <w:b w:val="1"/>
                <w:bCs w:val="1"/>
                <w:rtl w:val="0"/>
              </w:rPr>
              <w:t xml:space="preserve">Key technical concerns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b w:val="1"/>
                <w:bCs w:val="1"/>
                <w:rtl w:val="0"/>
              </w:rPr>
              <w:t xml:space="preserve">Renewal Service</w:t>
            </w:r>
            <w:r w:rsidDel="00000000" w:rsidR="00000000" w:rsidRPr="00000000">
              <w:rPr>
                <w:rtl w:val="0"/>
              </w:rPr>
              <w:t xml:space="preserve"> (new)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Fonts w:ascii="Roboto Mono" w:cs="Roboto Mono" w:eastAsia="Roboto Mono" w:hAnsi="Roboto Mono"/>
                <w:color w:val="188038"/>
                <w:rtl w:val="0"/>
              </w:rPr>
              <w:t xml:space="preserve">RENEWAL_BATCH_LIB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RENEWAL_BATCH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RENEWALS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PKG_EVERGREEN_RENEWAL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CONTRACT_RENEWAL_FUNCTIONS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LMS_RENEWALS_LOAD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Evergreen auto-renewal, LMS data load, renewal batch processing; depends on Contract, Pricing, Work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b w:val="1"/>
                <w:bCs w:val="1"/>
                <w:rtl w:val="0"/>
              </w:rPr>
              <w:t xml:space="preserve">Campaign &amp; Lead Service</w:t>
            </w:r>
            <w:r w:rsidDel="00000000" w:rsidR="00000000" w:rsidRPr="00000000">
              <w:rPr>
                <w:rtl w:val="0"/>
              </w:rPr>
              <w:t xml:space="preserve"> (new)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Fonts w:ascii="Roboto Mono" w:cs="Roboto Mono" w:eastAsia="Roboto Mono" w:hAnsi="Roboto Mono"/>
                <w:color w:val="188038"/>
                <w:rtl w:val="0"/>
              </w:rPr>
              <w:t xml:space="preserve">CAMPAIGN_LIB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DIALER_LEAD_MANAGEMENT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Lead creation/close for dialer campaigns; integrates with </w:t>
            </w:r>
            <w:r w:rsidDel="00000000" w:rsidR="00000000" w:rsidRPr="00000000">
              <w:rPr>
                <w:rFonts w:ascii="Roboto Mono" w:cs="Roboto Mono" w:eastAsia="Roboto Mono" w:hAnsi="Roboto Mono"/>
                <w:color w:val="188038"/>
                <w:rtl w:val="0"/>
              </w:rPr>
              <w:t xml:space="preserve">prod.star_cloud</w:t>
            </w:r>
            <w:r w:rsidDel="00000000" w:rsidR="00000000" w:rsidRPr="00000000">
              <w:rPr>
                <w:rFonts w:ascii="Arial Unicode MS" w:cs="Arial Unicode MS" w:eastAsia="Arial Unicode MS" w:hAnsi="Arial Unicode MS"/>
                <w:rtl w:val="0"/>
              </w:rPr>
              <w:t xml:space="preserve"> for file exchange (→ File &amp; S3 Storage lib)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b w:val="1"/>
                <w:bCs w:val="1"/>
                <w:rtl w:val="0"/>
              </w:rPr>
              <w:t xml:space="preserve">Notification Service</w:t>
            </w:r>
            <w:r w:rsidDel="00000000" w:rsidR="00000000" w:rsidRPr="00000000">
              <w:rPr>
                <w:rtl w:val="0"/>
              </w:rPr>
              <w:t xml:space="preserve"> (new)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Fonts w:ascii="Roboto Mono" w:cs="Roboto Mono" w:eastAsia="Roboto Mono" w:hAnsi="Roboto Mono"/>
                <w:color w:val="188038"/>
                <w:rtl w:val="0"/>
              </w:rPr>
              <w:t xml:space="preserve">COMMON_FUNC_EMAIL</w:t>
            </w:r>
            <w:r w:rsidDel="00000000" w:rsidR="00000000" w:rsidRPr="00000000">
              <w:rPr>
                <w:rtl w:val="0"/>
              </w:rPr>
              <w:t xml:space="preserve"> (partial)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Replaces </w:t>
            </w:r>
            <w:r w:rsidDel="00000000" w:rsidR="00000000" w:rsidRPr="00000000">
              <w:rPr>
                <w:rFonts w:ascii="Roboto Mono" w:cs="Roboto Mono" w:eastAsia="Roboto Mono" w:hAnsi="Roboto Mono"/>
                <w:color w:val="188038"/>
                <w:rtl w:val="0"/>
              </w:rPr>
              <w:t xml:space="preserve">UTL_SMTP</w:t>
            </w:r>
            <w:r w:rsidDel="00000000" w:rsidR="00000000" w:rsidRPr="00000000">
              <w:rPr>
                <w:rtl w:val="0"/>
              </w:rPr>
              <w:t xml:space="preserve">-based email delivery with a REST-callable notification service; consumed by Dispatch, Service Order, Campaign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b w:val="1"/>
                <w:bCs w:val="1"/>
                <w:rtl w:val="0"/>
              </w:rPr>
              <w:t xml:space="preserve">Work Order &amp; Fulfillment</w:t>
            </w:r>
            <w:r w:rsidDel="00000000" w:rsidR="00000000" w:rsidRPr="00000000">
              <w:rPr>
                <w:rtl w:val="0"/>
              </w:rPr>
              <w:t xml:space="preserve">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Fonts w:ascii="Roboto Mono" w:cs="Roboto Mono" w:eastAsia="Roboto Mono" w:hAnsi="Roboto Mono"/>
                <w:color w:val="188038"/>
                <w:rtl w:val="0"/>
              </w:rPr>
              <w:t xml:space="preserve">WORKORDER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WORKORDER_DA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FULFILLMENT_FUNCTIONS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CUSTOM_FULFILLMENT_FUNCTIONS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PRODUCT_AVAILABILITY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DISTRIBUTOR_FUNCTIONS</w:t>
            </w:r>
            <w:r w:rsidDel="00000000" w:rsidR="00000000" w:rsidRPr="00000000">
              <w:rPr>
                <w:rtl w:val="0"/>
              </w:rPr>
              <w:t xml:space="preserve"> (bulk)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XL-tier primary delivery phase; product availability, distributor functions, custom fulfillment, work-order lifecycle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b w:val="1"/>
                <w:bCs w:val="1"/>
                <w:rtl w:val="0"/>
              </w:rPr>
              <w:t xml:space="preserve">Dispatch Service</w:t>
            </w:r>
            <w:r w:rsidDel="00000000" w:rsidR="00000000" w:rsidRPr="00000000">
              <w:rPr>
                <w:rtl w:val="0"/>
              </w:rPr>
              <w:t xml:space="preserve">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Additional </w:t>
            </w:r>
            <w:r w:rsidDel="00000000" w:rsidR="00000000" w:rsidRPr="00000000">
              <w:rPr>
                <w:rFonts w:ascii="Roboto Mono" w:cs="Roboto Mono" w:eastAsia="Roboto Mono" w:hAnsi="Roboto Mono"/>
                <w:color w:val="188038"/>
                <w:rtl w:val="0"/>
              </w:rPr>
              <w:t xml:space="preserve">DISPATCH</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DISPATCH3</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DISPATCH_DATA_OBJ</w:t>
            </w:r>
            <w:r w:rsidDel="00000000" w:rsidR="00000000" w:rsidRPr="00000000">
              <w:rPr>
                <w:rtl w:val="0"/>
              </w:rPr>
              <w:t xml:space="preserve">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Extended routing logic, data-object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b w:val="1"/>
                <w:bCs w:val="1"/>
                <w:rtl w:val="0"/>
              </w:rPr>
              <w:t xml:space="preserve">Customer Service</w:t>
            </w:r>
            <w:r w:rsidDel="00000000" w:rsidR="00000000" w:rsidRPr="00000000">
              <w:rPr>
                <w:rtl w:val="0"/>
              </w:rPr>
              <w:t xml:space="preserve">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Fonts w:ascii="Roboto Mono" w:cs="Roboto Mono" w:eastAsia="Roboto Mono" w:hAnsi="Roboto Mono"/>
                <w:color w:val="188038"/>
                <w:rtl w:val="0"/>
              </w:rPr>
              <w:t xml:space="preserve">CUSTOMER_DA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CUSTOMER_FUNCTIONS</w:t>
            </w:r>
            <w:r w:rsidDel="00000000" w:rsidR="00000000" w:rsidRPr="00000000">
              <w:rPr>
                <w:rtl w:val="0"/>
              </w:rPr>
              <w:t xml:space="preserve"> (remaining), </w:t>
            </w:r>
            <w:r w:rsidDel="00000000" w:rsidR="00000000" w:rsidRPr="00000000">
              <w:rPr>
                <w:rFonts w:ascii="Roboto Mono" w:cs="Roboto Mono" w:eastAsia="Roboto Mono" w:hAnsi="Roboto Mono"/>
                <w:color w:val="188038"/>
                <w:rtl w:val="0"/>
              </w:rPr>
              <w:t xml:space="preserve">SEARCH_FUNCTIONS</w:t>
            </w:r>
            <w:r w:rsidDel="00000000" w:rsidR="00000000" w:rsidRPr="00000000">
              <w:rPr>
                <w:rtl w:val="0"/>
              </w:rPr>
              <w:t xml:space="preserve"> (partial)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Customer data access, extended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b w:val="1"/>
                <w:bCs w:val="1"/>
                <w:rtl w:val="0"/>
              </w:rPr>
              <w:t xml:space="preserve">Vendor Service</w:t>
            </w:r>
            <w:r w:rsidDel="00000000" w:rsidR="00000000" w:rsidRPr="00000000">
              <w:rPr>
                <w:rtl w:val="0"/>
              </w:rPr>
              <w:t xml:space="preserve">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Fonts w:ascii="Roboto Mono" w:cs="Roboto Mono" w:eastAsia="Roboto Mono" w:hAnsi="Roboto Mono"/>
                <w:color w:val="188038"/>
                <w:rtl w:val="0"/>
              </w:rPr>
              <w:t xml:space="preserve">VENDOR</w:t>
            </w:r>
            <w:r w:rsidDel="00000000" w:rsidR="00000000" w:rsidRPr="00000000">
              <w:rPr>
                <w:rtl w:val="0"/>
              </w:rPr>
              <w:t xml:space="preserve"> (bulk), </w:t>
            </w:r>
            <w:r w:rsidDel="00000000" w:rsidR="00000000" w:rsidRPr="00000000">
              <w:rPr>
                <w:rFonts w:ascii="Roboto Mono" w:cs="Roboto Mono" w:eastAsia="Roboto Mono" w:hAnsi="Roboto Mono"/>
                <w:color w:val="188038"/>
                <w:rtl w:val="0"/>
              </w:rPr>
              <w:t xml:space="preserve">VENDOR_DA</w:t>
            </w:r>
            <w:r w:rsidDel="00000000" w:rsidR="00000000" w:rsidRPr="00000000">
              <w:rPr>
                <w:rtl w:val="0"/>
              </w:rPr>
              <w:t xml:space="preserve"> (bulk), </w:t>
            </w:r>
            <w:r w:rsidDel="00000000" w:rsidR="00000000" w:rsidRPr="00000000">
              <w:rPr>
                <w:rFonts w:ascii="Roboto Mono" w:cs="Roboto Mono" w:eastAsia="Roboto Mono" w:hAnsi="Roboto Mono"/>
                <w:color w:val="188038"/>
                <w:rtl w:val="0"/>
              </w:rPr>
              <w:t xml:space="preserve">VENDORSELECTION</w:t>
            </w:r>
            <w:r w:rsidDel="00000000" w:rsidR="00000000" w:rsidRPr="00000000">
              <w:rPr>
                <w:rtl w:val="0"/>
              </w:rPr>
              <w:t xml:space="preserve"> (bulk)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Vendor master management, selection algorithms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b w:val="1"/>
                <w:bCs w:val="1"/>
                <w:rtl w:val="0"/>
              </w:rPr>
              <w:t xml:space="preserve">Commission &amp; Territory</w:t>
            </w:r>
            <w:r w:rsidDel="00000000" w:rsidR="00000000" w:rsidRPr="00000000">
              <w:rPr>
                <w:rtl w:val="0"/>
              </w:rPr>
              <w:t xml:space="preserve">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Fonts w:ascii="Roboto Mono" w:cs="Roboto Mono" w:eastAsia="Roboto Mono" w:hAnsi="Roboto Mono"/>
                <w:color w:val="188038"/>
                <w:rtl w:val="0"/>
              </w:rPr>
              <w:t xml:space="preserve">SALES_TERRITORY_RULES</w:t>
            </w:r>
            <w:r w:rsidDel="00000000" w:rsidR="00000000" w:rsidRPr="00000000">
              <w:rPr>
                <w:rtl w:val="0"/>
              </w:rPr>
              <w:t xml:space="preserve"> (remaining), </w:t>
            </w:r>
            <w:r w:rsidDel="00000000" w:rsidR="00000000" w:rsidRPr="00000000">
              <w:rPr>
                <w:rFonts w:ascii="Roboto Mono" w:cs="Roboto Mono" w:eastAsia="Roboto Mono" w:hAnsi="Roboto Mono"/>
                <w:color w:val="188038"/>
                <w:rtl w:val="0"/>
              </w:rPr>
              <w:t xml:space="preserve">SALES_FUNCTIONS</w:t>
            </w:r>
            <w:r w:rsidDel="00000000" w:rsidR="00000000" w:rsidRPr="00000000">
              <w:rPr>
                <w:rtl w:val="0"/>
              </w:rPr>
              <w:t xml:space="preserve"> (remaining)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Territory-rule 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b w:val="1"/>
                <w:bCs w:val="1"/>
                <w:rtl w:val="0"/>
              </w:rPr>
              <w:t xml:space="preserve">Service Order</w:t>
            </w:r>
            <w:r w:rsidDel="00000000" w:rsidR="00000000" w:rsidRPr="00000000">
              <w:rPr>
                <w:rtl w:val="0"/>
              </w:rPr>
              <w:t xml:space="preserve">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(partial), </w:t>
            </w:r>
            <w:r w:rsidDel="00000000" w:rsidR="00000000" w:rsidRPr="00000000">
              <w:rPr>
                <w:rFonts w:ascii="Roboto Mono" w:cs="Roboto Mono" w:eastAsia="Roboto Mono" w:hAnsi="Roboto Mono"/>
                <w:color w:val="188038"/>
                <w:rtl w:val="0"/>
              </w:rPr>
              <w:t xml:space="preserve">SERVICEITEM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SERVICEITEM_DA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CONFRM_PKG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Service-order confirmation, service-item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b w:val="1"/>
                <w:bCs w:val="1"/>
                <w:rtl w:val="0"/>
              </w:rPr>
              <w:t xml:space="preserve">Invoicing</w:t>
            </w:r>
            <w:r w:rsidDel="00000000" w:rsidR="00000000" w:rsidRPr="00000000">
              <w:rPr>
                <w:rtl w:val="0"/>
              </w:rPr>
              <w:t xml:space="preserve">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Fonts w:ascii="Roboto Mono" w:cs="Roboto Mono" w:eastAsia="Roboto Mono" w:hAnsi="Roboto Mono"/>
                <w:color w:val="188038"/>
                <w:rtl w:val="0"/>
              </w:rPr>
              <w:t xml:space="preserve">PRINT_DIRECT_INVOICE_MAILERS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STAGEDINVOICEBATCH</w:t>
            </w:r>
            <w:r w:rsidDel="00000000" w:rsidR="00000000" w:rsidRPr="00000000">
              <w:rPr>
                <w:rtl w:val="0"/>
              </w:rPr>
              <w:t xml:space="preserve"> (remaining)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Invoice mailers, staged-batch 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b w:val="1"/>
                <w:bCs w:val="1"/>
                <w:rtl w:val="0"/>
              </w:rPr>
              <w:t xml:space="preserve">Web Portal &amp; User</w:t>
            </w:r>
            <w:r w:rsidDel="00000000" w:rsidR="00000000" w:rsidRPr="00000000">
              <w:rPr>
                <w:rtl w:val="0"/>
              </w:rPr>
              <w:t xml:space="preserve">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Fonts w:ascii="Roboto Mono" w:cs="Roboto Mono" w:eastAsia="Roboto Mono" w:hAnsi="Roboto Mono"/>
                <w:color w:val="188038"/>
                <w:rtl w:val="0"/>
              </w:rPr>
              <w:t xml:space="preserve">AHS_WEB_FUNCTIONS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AHSUSERFUNCTIONS</w:t>
            </w:r>
            <w:r w:rsidDel="00000000" w:rsidR="00000000" w:rsidRPr="00000000">
              <w:rPr>
                <w:rtl w:val="0"/>
              </w:rPr>
              <w:t xml:space="preserve"> (partial)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Web session resolution, user functions; replaces Oracle Web Toolkit (</w:t>
            </w:r>
            <w:r w:rsidDel="00000000" w:rsidR="00000000" w:rsidRPr="00000000">
              <w:rPr>
                <w:rFonts w:ascii="Roboto Mono" w:cs="Roboto Mono" w:eastAsia="Roboto Mono" w:hAnsi="Roboto Mono"/>
                <w:color w:val="188038"/>
                <w:rtl w:val="0"/>
              </w:rPr>
              <w:t xml:space="preserve">HTP</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HTF</w:t>
            </w:r>
            <w:r w:rsidDel="00000000" w:rsidR="00000000" w:rsidRPr="00000000">
              <w:rPr>
                <w:rtl w:val="0"/>
              </w:rPr>
              <w:t xml:space="preserve">) HTML generation with REST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b w:val="1"/>
                <w:bCs w:val="1"/>
                <w:rtl w:val="0"/>
              </w:rPr>
              <w:t xml:space="preserve">Sales Transaction</w:t>
            </w:r>
            <w:r w:rsidDel="00000000" w:rsidR="00000000" w:rsidRPr="00000000">
              <w:rPr>
                <w:rtl w:val="0"/>
              </w:rPr>
              <w:t xml:space="preserve">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Fonts w:ascii="Roboto Mono" w:cs="Roboto Mono" w:eastAsia="Roboto Mono" w:hAnsi="Roboto Mono"/>
                <w:color w:val="188038"/>
                <w:rtl w:val="0"/>
              </w:rPr>
              <w:t xml:space="preserve">SALES_TRANSACTION_ENGINE</w:t>
            </w:r>
            <w:r w:rsidDel="00000000" w:rsidR="00000000" w:rsidRPr="00000000">
              <w:rPr>
                <w:rtl w:val="0"/>
              </w:rPr>
              <w:t xml:space="preserve"> (partial)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Sales contract save, product-version validation; start of P3-dominant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b w:val="1"/>
                <w:bCs w:val="1"/>
                <w:rtl w:val="0"/>
              </w:rPr>
              <w:t xml:space="preserve">Pricing &amp; Revenue</w:t>
            </w:r>
            <w:r w:rsidDel="00000000" w:rsidR="00000000" w:rsidRPr="00000000">
              <w:rPr>
                <w:rtl w:val="0"/>
              </w:rPr>
              <w:t xml:space="preserve">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Fonts w:ascii="Roboto Mono" w:cs="Roboto Mono" w:eastAsia="Roboto Mono" w:hAnsi="Roboto Mono"/>
                <w:color w:val="188038"/>
                <w:rtl w:val="0"/>
              </w:rPr>
              <w:t xml:space="preserve">PRICE_CONTRACT_WARRANTY</w:t>
            </w:r>
            <w:r w:rsidDel="00000000" w:rsidR="00000000" w:rsidRPr="00000000">
              <w:rPr>
                <w:rtl w:val="0"/>
              </w:rPr>
              <w:t xml:space="preserve"> (remaining)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Warranty pricing 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b w:val="1"/>
                <w:bCs w:val="1"/>
                <w:rtl w:val="0"/>
              </w:rPr>
              <w:t xml:space="preserve">Payment</w:t>
            </w:r>
            <w:r w:rsidDel="00000000" w:rsidR="00000000" w:rsidRPr="00000000">
              <w:rPr>
                <w:rtl w:val="0"/>
              </w:rPr>
              <w:t xml:space="preserve">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Remaining </w:t>
            </w:r>
            <w:r w:rsidDel="00000000" w:rsidR="00000000" w:rsidRPr="00000000">
              <w:rPr>
                <w:rFonts w:ascii="Roboto Mono" w:cs="Roboto Mono" w:eastAsia="Roboto Mono" w:hAnsi="Roboto Mono"/>
                <w:color w:val="188038"/>
                <w:rtl w:val="0"/>
              </w:rPr>
              <w:t xml:space="preserve">PAYMENT_FUNCTIONS</w:t>
            </w:r>
            <w:r w:rsidDel="00000000" w:rsidR="00000000" w:rsidRPr="00000000">
              <w:rPr>
                <w:rtl w:val="0"/>
              </w:rPr>
              <w:t xml:space="preserve">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Payment function extensions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b w:val="1"/>
                <w:bCs w:val="1"/>
                <w:rtl w:val="0"/>
              </w:rPr>
              <w:t xml:space="preserve">Vendor Invoice</w:t>
            </w:r>
            <w:r w:rsidDel="00000000" w:rsidR="00000000" w:rsidRPr="00000000">
              <w:rPr>
                <w:rtl w:val="0"/>
              </w:rPr>
              <w:t xml:space="preserve">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Remaining AP-staging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AP staging 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b w:val="1"/>
                <w:bCs w:val="1"/>
                <w:rtl w:val="0"/>
              </w:rPr>
              <w:t xml:space="preserve">Finance Integration</w:t>
            </w:r>
            <w:r w:rsidDel="00000000" w:rsidR="00000000" w:rsidRPr="00000000">
              <w:rPr>
                <w:rtl w:val="0"/>
              </w:rPr>
              <w:t xml:space="preserve">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Fonts w:ascii="Roboto Mono" w:cs="Roboto Mono" w:eastAsia="Roboto Mono" w:hAnsi="Roboto Mono"/>
                <w:color w:val="188038"/>
                <w:rtl w:val="0"/>
              </w:rPr>
              <w:t xml:space="preserve">PKG_JDE_SYNC</w:t>
            </w:r>
            <w:r w:rsidDel="00000000" w:rsidR="00000000" w:rsidRPr="00000000">
              <w:rPr>
                <w:rtl w:val="0"/>
              </w:rPr>
              <w:t xml:space="preserve">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JDE sync extensions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b w:val="1"/>
                <w:bCs w:val="1"/>
                <w:rtl w:val="0"/>
              </w:rPr>
              <w:t xml:space="preserve">Reporting</w:t>
            </w:r>
            <w:r w:rsidDel="00000000" w:rsidR="00000000" w:rsidRPr="00000000">
              <w:rPr>
                <w:rtl w:val="0"/>
              </w:rPr>
              <w:t xml:space="preserve">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Fonts w:ascii="Roboto Mono" w:cs="Roboto Mono" w:eastAsia="Roboto Mono" w:hAnsi="Roboto Mono"/>
                <w:color w:val="188038"/>
                <w:rtl w:val="0"/>
              </w:rPr>
              <w:t xml:space="preserve">REPORT_UTILITY</w:t>
            </w:r>
            <w:r w:rsidDel="00000000" w:rsidR="00000000" w:rsidRPr="00000000">
              <w:rPr>
                <w:rtl w:val="0"/>
              </w:rPr>
              <w:t xml:space="preserve"> (partial)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Report utility extensions</w:t>
            </w:r>
          </w:p>
        </w:tc>
      </w:tr>
    </w:tbl>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Istio routing (Phase 2).</w:t>
      </w:r>
      <w:r w:rsidDel="00000000" w:rsidR="00000000" w:rsidRPr="00000000">
        <w:rPr>
          <w:rtl w:val="0"/>
        </w:rPr>
        <w:t xml:space="preserve"> Per-service VirtualService/DestinationRule configuration using templates proven in Phase 1. Traffic-split progression for each newly delivered or extended service on the existing mesh.</w:t>
      </w:r>
    </w:p>
    <w:p w:rsidR="00000000" w:rsidDel="00000000" w:rsidP="00000000" w:rsidRDefault="00000000" w:rsidRPr="00000000" w14:paraId="00000169">
      <w:pPr>
        <w:pStyle w:val="Heading4"/>
        <w:rPr/>
      </w:pPr>
      <w:bookmarkStart w:colFirst="0" w:colLast="0" w:name="_bccqjxundenh" w:id="35"/>
      <w:bookmarkEnd w:id="35"/>
      <w:r w:rsidDel="00000000" w:rsidR="00000000" w:rsidRPr="00000000">
        <w:rPr>
          <w:rtl w:val="0"/>
        </w:rPr>
        <w:t xml:space="preserve">3.2.6 Verify</w:t>
      </w:r>
    </w:p>
    <w:p w:rsidR="00000000" w:rsidDel="00000000" w:rsidP="00000000" w:rsidRDefault="00000000" w:rsidRPr="00000000" w14:paraId="0000016A">
      <w:pPr>
        <w:rPr/>
      </w:pPr>
      <w:r w:rsidDel="00000000" w:rsidR="00000000" w:rsidRPr="00000000">
        <w:rPr>
          <w:rtl w:val="0"/>
        </w:rPr>
        <w:t xml:space="preserve">Functional, integration, contract, performance-parity, and behavioral-parity testing per Phase 1 model. Frontdoor-led UAT.</w:t>
      </w:r>
    </w:p>
    <w:p w:rsidR="00000000" w:rsidDel="00000000" w:rsidP="00000000" w:rsidRDefault="00000000" w:rsidRPr="00000000" w14:paraId="0000016B">
      <w:pPr>
        <w:pStyle w:val="Heading4"/>
        <w:rPr/>
      </w:pPr>
      <w:bookmarkStart w:colFirst="0" w:colLast="0" w:name="_dihzesf1gpm5" w:id="36"/>
      <w:bookmarkEnd w:id="36"/>
      <w:r w:rsidDel="00000000" w:rsidR="00000000" w:rsidRPr="00000000">
        <w:rPr>
          <w:rtl w:val="0"/>
        </w:rPr>
        <w:t xml:space="preserve">3.2.7 Operate</w:t>
      </w:r>
    </w:p>
    <w:p w:rsidR="00000000" w:rsidDel="00000000" w:rsidP="00000000" w:rsidRDefault="00000000" w:rsidRPr="00000000" w14:paraId="0000016C">
      <w:pPr>
        <w:rPr/>
      </w:pPr>
      <w:r w:rsidDel="00000000" w:rsidR="00000000" w:rsidRPr="00000000">
        <w:rPr>
          <w:rtl w:val="0"/>
        </w:rPr>
        <w:t xml:space="preserve">SRE handover, KT, documentation finalization, phase close-out.</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rPr/>
      </w:pPr>
      <w:bookmarkStart w:colFirst="0" w:colLast="0" w:name="_wlkwsppcp5t8" w:id="37"/>
      <w:bookmarkEnd w:id="37"/>
      <w:r w:rsidDel="00000000" w:rsidR="00000000" w:rsidRPr="00000000">
        <w:rPr>
          <w:rtl w:val="0"/>
        </w:rPr>
        <w:t xml:space="preserve">3.3 Phase 3 — Translate &amp; Decommission Final 39 PL/SQL Objects</w:t>
      </w:r>
    </w:p>
    <w:p w:rsidR="00000000" w:rsidDel="00000000" w:rsidP="00000000" w:rsidRDefault="00000000" w:rsidRPr="00000000" w14:paraId="00000170">
      <w:pPr>
        <w:rPr/>
      </w:pPr>
      <w:r w:rsidDel="00000000" w:rsidR="00000000" w:rsidRPr="00000000">
        <w:rPr>
          <w:rtl w:val="0"/>
        </w:rPr>
        <w:t xml:space="preserve">Phase 3 starts mid-Phase 2. </w:t>
      </w:r>
      <w:r w:rsidDel="00000000" w:rsidR="00000000" w:rsidRPr="00000000">
        <w:rPr>
          <w:b w:val="1"/>
          <w:bCs w:val="1"/>
          <w:rtl w:val="0"/>
        </w:rPr>
        <w:t xml:space="preserve">17 services touched, predominantly extensions.</w:t>
      </w:r>
      <w:r w:rsidDel="00000000" w:rsidR="00000000" w:rsidRPr="00000000">
        <w:rPr>
          <w:rtl w:val="0"/>
        </w:rPr>
        <w:t xml:space="preserve"> Only one net-new service (Cancellation).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New service introduced:</w:t>
      </w:r>
      <w:r w:rsidDel="00000000" w:rsidR="00000000" w:rsidRPr="00000000">
        <w:rPr>
          <w:rtl w:val="0"/>
        </w:rPr>
        <w:t xml:space="preserve"> Cancellation. </w:t>
      </w:r>
      <w:r w:rsidDel="00000000" w:rsidR="00000000" w:rsidRPr="00000000">
        <w:rPr>
          <w:b w:val="1"/>
          <w:bCs w:val="1"/>
          <w:rtl w:val="0"/>
        </w:rPr>
        <w:t xml:space="preserve">Services extended:</w:t>
      </w:r>
      <w:r w:rsidDel="00000000" w:rsidR="00000000" w:rsidRPr="00000000">
        <w:rPr>
          <w:rtl w:val="0"/>
        </w:rPr>
        <w:t xml:space="preserve"> All remaining services receive final PL/SQL packages.</w:t>
      </w:r>
    </w:p>
    <w:p w:rsidR="00000000" w:rsidDel="00000000" w:rsidP="00000000" w:rsidRDefault="00000000" w:rsidRPr="00000000" w14:paraId="00000173">
      <w:pPr>
        <w:pStyle w:val="Heading4"/>
        <w:rPr/>
      </w:pPr>
      <w:bookmarkStart w:colFirst="0" w:colLast="0" w:name="_jwvrd5ap133x" w:id="38"/>
      <w:bookmarkEnd w:id="38"/>
      <w:r w:rsidDel="00000000" w:rsidR="00000000" w:rsidRPr="00000000">
        <w:rPr>
          <w:rtl w:val="0"/>
        </w:rPr>
        <w:t xml:space="preserve">3.3.1 Define</w:t>
      </w:r>
    </w:p>
    <w:p w:rsidR="00000000" w:rsidDel="00000000" w:rsidP="00000000" w:rsidRDefault="00000000" w:rsidRPr="00000000" w14:paraId="00000174">
      <w:pPr>
        <w:numPr>
          <w:ilvl w:val="0"/>
          <w:numId w:val="2"/>
        </w:numPr>
        <w:ind w:left="720" w:hanging="360"/>
      </w:pPr>
      <w:r w:rsidDel="00000000" w:rsidR="00000000" w:rsidRPr="00000000">
        <w:rPr>
          <w:rtl w:val="0"/>
        </w:rPr>
        <w:t xml:space="preserve">Extension delta analysis for 16 services; full scoping for Cancellation Service (</w:t>
      </w:r>
      <w:r w:rsidDel="00000000" w:rsidR="00000000" w:rsidRPr="00000000">
        <w:rPr>
          <w:rFonts w:ascii="Roboto Mono" w:cs="Roboto Mono" w:eastAsia="Roboto Mono" w:hAnsi="Roboto Mono"/>
          <w:color w:val="188038"/>
          <w:rtl w:val="0"/>
        </w:rPr>
        <w:t xml:space="preserve">CONTRACT_CANCEL_FUNCTIONS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CASHINLIEU</w:t>
      </w:r>
      <w:r w:rsidDel="00000000" w:rsidR="00000000" w:rsidRPr="00000000">
        <w:rPr>
          <w:rtl w:val="0"/>
        </w:rPr>
        <w:t xml:space="preserve">).</w:t>
      </w:r>
    </w:p>
    <w:p w:rsidR="00000000" w:rsidDel="00000000" w:rsidP="00000000" w:rsidRDefault="00000000" w:rsidRPr="00000000" w14:paraId="00000175">
      <w:pPr>
        <w:numPr>
          <w:ilvl w:val="0"/>
          <w:numId w:val="2"/>
        </w:numPr>
        <w:ind w:left="720" w:hanging="360"/>
      </w:pPr>
      <w:r w:rsidDel="00000000" w:rsidR="00000000" w:rsidRPr="00000000">
        <w:rPr>
          <w:b w:val="1"/>
          <w:bCs w:val="1"/>
          <w:rtl w:val="0"/>
        </w:rPr>
        <w:t xml:space="preserve">Supplemental source.</w:t>
      </w:r>
      <w:r w:rsidDel="00000000" w:rsidR="00000000" w:rsidRPr="00000000">
        <w:rPr>
          <w:rtl w:val="0"/>
        </w:rPr>
        <w:t xml:space="preserve"> Ten Phase 3 standalone objects are in </w:t>
      </w:r>
      <w:r w:rsidDel="00000000" w:rsidR="00000000" w:rsidRPr="00000000">
        <w:rPr>
          <w:rFonts w:ascii="Roboto Mono" w:cs="Roboto Mono" w:eastAsia="Roboto Mono" w:hAnsi="Roboto Mono"/>
          <w:color w:val="188038"/>
          <w:rtl w:val="0"/>
        </w:rPr>
        <w:t xml:space="preserve">src/additional_code/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CLOB_TO_FILE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COST_CENTER2DEPARTMENT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DEQUEUE_MESSAGE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ENQUEUE_MESSAGE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FLAG_CS1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MASK_CC_DATA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PPUB_REVERSE_PAYMENT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PPUB_SERVICEFEE_WRITEOFF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VALIDATECREDITCARD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PROC_INCREMENT_USAGE_COUNT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PROC_INCREMENT_USAGE_COUNT</w:t>
      </w:r>
      <w:r w:rsidDel="00000000" w:rsidR="00000000" w:rsidRPr="00000000">
        <w:rPr>
          <w:rtl w:val="0"/>
        </w:rPr>
        <w:t xml:space="preserve"> is a discontinued stub. </w:t>
      </w:r>
      <w:r w:rsidDel="00000000" w:rsidR="00000000" w:rsidRPr="00000000">
        <w:rPr>
          <w:rFonts w:ascii="Roboto Mono" w:cs="Roboto Mono" w:eastAsia="Roboto Mono" w:hAnsi="Roboto Mono"/>
          <w:b w:val="1"/>
          <w:bCs w:val="1"/>
          <w:color w:val="188038"/>
          <w:rtl w:val="0"/>
        </w:rPr>
        <w:t xml:space="preserve">COMMON_FUNC_EMAIL_ROB3</w:t>
      </w:r>
      <w:r w:rsidDel="00000000" w:rsidR="00000000" w:rsidRPr="00000000">
        <w:rPr>
          <w:rtl w:val="0"/>
        </w:rPr>
        <w:t xml:space="preserve"> remains absent (confirm with Frontdoor). </w:t>
      </w:r>
      <w:r w:rsidDel="00000000" w:rsidR="00000000" w:rsidRPr="00000000">
        <w:rPr>
          <w:rFonts w:ascii="Roboto Mono" w:cs="Roboto Mono" w:eastAsia="Roboto Mono" w:hAnsi="Roboto Mono"/>
          <w:color w:val="188038"/>
          <w:rtl w:val="0"/>
        </w:rPr>
        <w:t xml:space="preserve">DEQUEUE_MESSAGE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ENQUEUE_MESSAGE</w:t>
      </w:r>
      <w:r w:rsidDel="00000000" w:rsidR="00000000" w:rsidRPr="00000000">
        <w:rPr>
          <w:rtl w:val="0"/>
        </w:rPr>
        <w:t xml:space="preserve"> are out of modernization build scope (Frontdoor-owned AQ on </w:t>
      </w:r>
      <w:r w:rsidDel="00000000" w:rsidR="00000000" w:rsidRPr="00000000">
        <w:rPr>
          <w:rFonts w:ascii="Roboto Mono" w:cs="Roboto Mono" w:eastAsia="Roboto Mono" w:hAnsi="Roboto Mono"/>
          <w:color w:val="188038"/>
          <w:rtl w:val="0"/>
        </w:rPr>
        <w:t xml:space="preserve">prod.myqueue</w:t>
      </w:r>
      <w:r w:rsidDel="00000000" w:rsidR="00000000" w:rsidRPr="00000000">
        <w:rPr>
          <w:rtl w:val="0"/>
        </w:rPr>
        <w:t xml:space="preserve">). Wrappers and </w:t>
      </w:r>
      <w:r w:rsidDel="00000000" w:rsidR="00000000" w:rsidRPr="00000000">
        <w:rPr>
          <w:rFonts w:ascii="Roboto Mono" w:cs="Roboto Mono" w:eastAsia="Roboto Mono" w:hAnsi="Roboto Mono"/>
          <w:color w:val="188038"/>
          <w:rtl w:val="0"/>
        </w:rPr>
        <w:t xml:space="preserve">VALIDATECREDITCARD</w:t>
      </w:r>
      <w:r w:rsidDel="00000000" w:rsidR="00000000" w:rsidRPr="00000000">
        <w:rPr>
          <w:rtl w:val="0"/>
        </w:rPr>
        <w:t xml:space="preserve"> reconcile with scoped packages (</w:t>
      </w:r>
      <w:r w:rsidDel="00000000" w:rsidR="00000000" w:rsidRPr="00000000">
        <w:rPr>
          <w:rFonts w:ascii="Roboto Mono" w:cs="Roboto Mono" w:eastAsia="Roboto Mono" w:hAnsi="Roboto Mono"/>
          <w:color w:val="188038"/>
          <w:rtl w:val="0"/>
        </w:rPr>
        <w:t xml:space="preserve">P_LIBRARIES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PKG_AUTO_WRITEOFF_PROCESS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PKG_ACCT_DECRYPTION_FUNCTIONS</w:t>
      </w:r>
      <w:r w:rsidDel="00000000" w:rsidR="00000000" w:rsidRPr="00000000">
        <w:rPr>
          <w:rtl w:val="0"/>
        </w:rPr>
        <w:t xml:space="preserve">).</w:t>
      </w:r>
    </w:p>
    <w:p w:rsidR="00000000" w:rsidDel="00000000" w:rsidP="00000000" w:rsidRDefault="00000000" w:rsidRPr="00000000" w14:paraId="00000176">
      <w:pPr>
        <w:pStyle w:val="Heading4"/>
        <w:rPr/>
      </w:pPr>
      <w:bookmarkStart w:colFirst="0" w:colLast="0" w:name="_6evggih3d3g9" w:id="39"/>
      <w:bookmarkEnd w:id="39"/>
      <w:r w:rsidDel="00000000" w:rsidR="00000000" w:rsidRPr="00000000">
        <w:rPr>
          <w:rtl w:val="0"/>
        </w:rPr>
        <w:t xml:space="preserve">3.3.2 Design</w:t>
      </w:r>
    </w:p>
    <w:p w:rsidR="00000000" w:rsidDel="00000000" w:rsidP="00000000" w:rsidRDefault="00000000" w:rsidRPr="00000000" w14:paraId="00000177">
      <w:pPr>
        <w:numPr>
          <w:ilvl w:val="0"/>
          <w:numId w:val="2"/>
        </w:numPr>
        <w:ind w:left="720" w:hanging="360"/>
      </w:pPr>
      <w:r w:rsidDel="00000000" w:rsidR="00000000" w:rsidRPr="00000000">
        <w:rPr>
          <w:rtl w:val="0"/>
        </w:rPr>
        <w:t xml:space="preserve">API design for Cancellation Service (refund calculation, cancellation-request submission, cash-in-lieu offer management).</w:t>
      </w:r>
    </w:p>
    <w:p w:rsidR="00000000" w:rsidDel="00000000" w:rsidP="00000000" w:rsidRDefault="00000000" w:rsidRPr="00000000" w14:paraId="00000178">
      <w:pPr>
        <w:numPr>
          <w:ilvl w:val="0"/>
          <w:numId w:val="2"/>
        </w:numPr>
        <w:ind w:left="720" w:hanging="360"/>
      </w:pPr>
      <w:r w:rsidDel="00000000" w:rsidR="00000000" w:rsidRPr="00000000">
        <w:rPr>
          <w:rtl w:val="0"/>
        </w:rPr>
        <w:t xml:space="preserve">Delta design for 16 extension services.</w:t>
      </w:r>
    </w:p>
    <w:p w:rsidR="00000000" w:rsidDel="00000000" w:rsidP="00000000" w:rsidRDefault="00000000" w:rsidRPr="00000000" w14:paraId="00000179">
      <w:pPr>
        <w:numPr>
          <w:ilvl w:val="0"/>
          <w:numId w:val="2"/>
        </w:numPr>
        <w:ind w:left="720" w:hanging="360"/>
      </w:pPr>
      <w:r w:rsidDel="00000000" w:rsidR="00000000" w:rsidRPr="00000000">
        <w:rPr>
          <w:rtl w:val="0"/>
        </w:rPr>
        <w:t xml:space="preserve">Card Security extension review: PCI re-validation for </w:t>
      </w:r>
      <w:r w:rsidDel="00000000" w:rsidR="00000000" w:rsidRPr="00000000">
        <w:rPr>
          <w:rFonts w:ascii="Roboto Mono" w:cs="Roboto Mono" w:eastAsia="Roboto Mono" w:hAnsi="Roboto Mono"/>
          <w:color w:val="188038"/>
          <w:rtl w:val="0"/>
        </w:rPr>
        <w:t xml:space="preserve">VALIDATECREDITCARD</w:t>
      </w:r>
      <w:r w:rsidDel="00000000" w:rsidR="00000000" w:rsidRPr="00000000">
        <w:rPr>
          <w:rtl w:val="0"/>
        </w:rPr>
        <w:t xml:space="preserve"> function and </w:t>
      </w:r>
      <w:r w:rsidDel="00000000" w:rsidR="00000000" w:rsidRPr="00000000">
        <w:rPr>
          <w:rFonts w:ascii="Roboto Mono" w:cs="Roboto Mono" w:eastAsia="Roboto Mono" w:hAnsi="Roboto Mono"/>
          <w:color w:val="188038"/>
          <w:rtl w:val="0"/>
        </w:rPr>
        <w:t xml:space="preserve">MASK_CC_DATA</w:t>
      </w:r>
      <w:r w:rsidDel="00000000" w:rsidR="00000000" w:rsidRPr="00000000">
        <w:rPr>
          <w:rtl w:val="0"/>
        </w:rPr>
        <w:t xml:space="preserve"> equivalent behavior.</w:t>
      </w:r>
    </w:p>
    <w:p w:rsidR="00000000" w:rsidDel="00000000" w:rsidP="00000000" w:rsidRDefault="00000000" w:rsidRPr="00000000" w14:paraId="0000017A">
      <w:pPr>
        <w:pStyle w:val="Heading4"/>
        <w:rPr/>
      </w:pPr>
      <w:bookmarkStart w:colFirst="0" w:colLast="0" w:name="_b1hwlp5a3jn0" w:id="40"/>
      <w:bookmarkEnd w:id="40"/>
      <w:r w:rsidDel="00000000" w:rsidR="00000000" w:rsidRPr="00000000">
        <w:rPr>
          <w:rtl w:val="0"/>
        </w:rPr>
        <w:t xml:space="preserve">3.3.3 Plan</w:t>
      </w:r>
    </w:p>
    <w:p w:rsidR="00000000" w:rsidDel="00000000" w:rsidP="00000000" w:rsidRDefault="00000000" w:rsidRPr="00000000" w14:paraId="0000017B">
      <w:pPr>
        <w:numPr>
          <w:ilvl w:val="0"/>
          <w:numId w:val="2"/>
        </w:numPr>
        <w:ind w:left="720" w:hanging="360"/>
      </w:pPr>
      <w:r w:rsidDel="00000000" w:rsidR="00000000" w:rsidRPr="00000000">
        <w:rPr>
          <w:rtl w:val="0"/>
        </w:rPr>
        <w:t xml:space="preserve">Sprint plan for Build stage.</w:t>
      </w:r>
    </w:p>
    <w:p w:rsidR="00000000" w:rsidDel="00000000" w:rsidP="00000000" w:rsidRDefault="00000000" w:rsidRPr="00000000" w14:paraId="0000017C">
      <w:pPr>
        <w:numPr>
          <w:ilvl w:val="0"/>
          <w:numId w:val="2"/>
        </w:numPr>
        <w:ind w:left="720" w:hanging="360"/>
      </w:pPr>
      <w:r w:rsidDel="00000000" w:rsidR="00000000" w:rsidRPr="00000000">
        <w:rPr>
          <w:rtl w:val="0"/>
        </w:rPr>
        <w:t xml:space="preserve">Final release sequence: Cancellation depends on Contract (P1) and Service Order (P2); Service Order receives bulk delivery.</w:t>
      </w:r>
    </w:p>
    <w:p w:rsidR="00000000" w:rsidDel="00000000" w:rsidP="00000000" w:rsidRDefault="00000000" w:rsidRPr="00000000" w14:paraId="0000017D">
      <w:pPr>
        <w:pStyle w:val="Heading4"/>
        <w:rPr/>
      </w:pPr>
      <w:bookmarkStart w:colFirst="0" w:colLast="0" w:name="_dh5k6l1ncmbk" w:id="41"/>
      <w:bookmarkEnd w:id="41"/>
      <w:r w:rsidDel="00000000" w:rsidR="00000000" w:rsidRPr="00000000">
        <w:rPr>
          <w:rtl w:val="0"/>
        </w:rPr>
        <w:t xml:space="preserve">3.3.4 Value Checkpoint</w:t>
      </w:r>
    </w:p>
    <w:p w:rsidR="00000000" w:rsidDel="00000000" w:rsidP="00000000" w:rsidRDefault="00000000" w:rsidRPr="00000000" w14:paraId="0000017E">
      <w:pPr>
        <w:numPr>
          <w:ilvl w:val="0"/>
          <w:numId w:val="2"/>
        </w:numPr>
        <w:ind w:left="720" w:hanging="360"/>
      </w:pPr>
      <w:r w:rsidDel="00000000" w:rsidR="00000000" w:rsidRPr="00000000">
        <w:rPr>
          <w:rtl w:val="0"/>
        </w:rPr>
        <w:t xml:space="preserve">Final phase sponsor sign-off.</w:t>
      </w:r>
    </w:p>
    <w:p w:rsidR="00000000" w:rsidDel="00000000" w:rsidP="00000000" w:rsidRDefault="00000000" w:rsidRPr="00000000" w14:paraId="0000017F">
      <w:pPr>
        <w:pStyle w:val="Heading4"/>
        <w:rPr/>
      </w:pPr>
      <w:bookmarkStart w:colFirst="0" w:colLast="0" w:name="_4978zb74vrr1" w:id="42"/>
      <w:bookmarkEnd w:id="42"/>
      <w:r w:rsidDel="00000000" w:rsidR="00000000" w:rsidRPr="00000000">
        <w:rPr>
          <w:rtl w:val="0"/>
        </w:rPr>
        <w:t xml:space="preserve">3.3.5 Build</w:t>
      </w:r>
    </w:p>
    <w:p w:rsidR="00000000" w:rsidDel="00000000" w:rsidP="00000000" w:rsidRDefault="00000000" w:rsidRPr="00000000" w14:paraId="00000180">
      <w:pPr>
        <w:rPr/>
      </w:pPr>
      <w:r w:rsidDel="00000000" w:rsidR="00000000" w:rsidRPr="00000000">
        <w:rPr>
          <w:b w:val="1"/>
          <w:bCs w:val="1"/>
          <w:rtl w:val="0"/>
        </w:rPr>
        <w:t xml:space="preserve">Phase 3 service-specific scope:</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b w:val="1"/>
                <w:bCs w:val="1"/>
              </w:rPr>
            </w:pPr>
            <w:r w:rsidDel="00000000" w:rsidR="00000000" w:rsidRPr="00000000">
              <w:rPr>
                <w:b w:val="1"/>
                <w:bCs w:val="1"/>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b w:val="1"/>
                <w:bCs w:val="1"/>
              </w:rPr>
            </w:pPr>
            <w:r w:rsidDel="00000000" w:rsidR="00000000" w:rsidRPr="00000000">
              <w:rPr>
                <w:b w:val="1"/>
                <w:bCs w:val="1"/>
                <w:rtl w:val="0"/>
              </w:rPr>
              <w:t xml:space="preserve">PL/SQL packages translated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b w:val="1"/>
                <w:bCs w:val="1"/>
              </w:rPr>
            </w:pPr>
            <w:r w:rsidDel="00000000" w:rsidR="00000000" w:rsidRPr="00000000">
              <w:rPr>
                <w:b w:val="1"/>
                <w:bCs w:val="1"/>
                <w:rtl w:val="0"/>
              </w:rPr>
              <w:t xml:space="preserve">Key technical concerns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b w:val="1"/>
                <w:bCs w:val="1"/>
                <w:rtl w:val="0"/>
              </w:rPr>
              <w:t xml:space="preserve">Cancellation Service</w:t>
            </w:r>
            <w:r w:rsidDel="00000000" w:rsidR="00000000" w:rsidRPr="00000000">
              <w:rPr>
                <w:rtl w:val="0"/>
              </w:rPr>
              <w:t xml:space="preserve"> (new)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Fonts w:ascii="Roboto Mono" w:cs="Roboto Mono" w:eastAsia="Roboto Mono" w:hAnsi="Roboto Mono"/>
                <w:color w:val="188038"/>
                <w:rtl w:val="0"/>
              </w:rPr>
              <w:t xml:space="preserve">CONTRACT_CANCEL_FUNCTIONS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CASHINLIEU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Refund calculation (state-specific, channel-specific, timing-dependent rules), cancellation-request workflow, cash-in-lieu offer/accept; critical coupling to Contract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b w:val="1"/>
                <w:bCs w:val="1"/>
                <w:rtl w:val="0"/>
              </w:rPr>
              <w:t xml:space="preserve">Service Order</w:t>
            </w:r>
            <w:r w:rsidDel="00000000" w:rsidR="00000000" w:rsidRPr="00000000">
              <w:rPr>
                <w:rtl w:val="0"/>
              </w:rPr>
              <w:t xml:space="preserve">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(bulk), </w:t>
            </w:r>
            <w:r w:rsidDel="00000000" w:rsidR="00000000" w:rsidRPr="00000000">
              <w:rPr>
                <w:rFonts w:ascii="Roboto Mono" w:cs="Roboto Mono" w:eastAsia="Roboto Mono" w:hAnsi="Roboto Mono"/>
                <w:color w:val="188038"/>
                <w:rtl w:val="0"/>
              </w:rPr>
              <w:t xml:space="preserve">SERVICEITEM</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SERVICEITEM_DA</w:t>
            </w:r>
            <w:r w:rsidDel="00000000" w:rsidR="00000000" w:rsidRPr="00000000">
              <w:rPr>
                <w:rtl w:val="0"/>
              </w:rPr>
              <w:t xml:space="preserve"> (remaining), </w:t>
            </w:r>
            <w:r w:rsidDel="00000000" w:rsidR="00000000" w:rsidRPr="00000000">
              <w:rPr>
                <w:rFonts w:ascii="Roboto Mono" w:cs="Roboto Mono" w:eastAsia="Roboto Mono" w:hAnsi="Roboto Mono"/>
                <w:color w:val="188038"/>
                <w:rtl w:val="0"/>
              </w:rPr>
              <w:t xml:space="preserve">SERVICE_WM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CONFRM_PKG</w:t>
            </w:r>
            <w:r w:rsidDel="00000000" w:rsidR="00000000" w:rsidRPr="00000000">
              <w:rPr>
                <w:rtl w:val="0"/>
              </w:rPr>
              <w:t xml:space="preserve"> (remaining)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P3-dominant service; recall detection, service-item lifecycle, work-order symptom management; absorbs Service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b w:val="1"/>
                <w:bCs w:val="1"/>
                <w:rtl w:val="0"/>
              </w:rPr>
              <w:t xml:space="preserve">Vendor Service</w:t>
            </w:r>
            <w:r w:rsidDel="00000000" w:rsidR="00000000" w:rsidRPr="00000000">
              <w:rPr>
                <w:rtl w:val="0"/>
              </w:rPr>
              <w:t xml:space="preserve">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Fonts w:ascii="Roboto Mono" w:cs="Roboto Mono" w:eastAsia="Roboto Mono" w:hAnsi="Roboto Mono"/>
                <w:color w:val="188038"/>
                <w:rtl w:val="0"/>
              </w:rPr>
              <w:t xml:space="preserve">VENDOR</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VENDOR_DA</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VENDORSELECTION</w:t>
            </w:r>
            <w:r w:rsidDel="00000000" w:rsidR="00000000" w:rsidRPr="00000000">
              <w:rPr>
                <w:rtl w:val="0"/>
              </w:rPr>
              <w:t xml:space="preserve"> (remaining), </w:t>
            </w:r>
            <w:r w:rsidDel="00000000" w:rsidR="00000000" w:rsidRPr="00000000">
              <w:rPr>
                <w:rFonts w:ascii="Roboto Mono" w:cs="Roboto Mono" w:eastAsia="Roboto Mono" w:hAnsi="Roboto Mono"/>
                <w:color w:val="188038"/>
                <w:rtl w:val="0"/>
              </w:rPr>
              <w:t xml:space="preserve">VENDOR_LIST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Vendor-list management, selection algorithm 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b w:val="1"/>
                <w:bCs w:val="1"/>
                <w:rtl w:val="0"/>
              </w:rPr>
              <w:t xml:space="preserve">Sales Transaction</w:t>
            </w:r>
            <w:r w:rsidDel="00000000" w:rsidR="00000000" w:rsidRPr="00000000">
              <w:rPr>
                <w:rtl w:val="0"/>
              </w:rPr>
              <w:t xml:space="preserve">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Fonts w:ascii="Roboto Mono" w:cs="Roboto Mono" w:eastAsia="Roboto Mono" w:hAnsi="Roboto Mono"/>
                <w:color w:val="188038"/>
                <w:rtl w:val="0"/>
              </w:rPr>
              <w:t xml:space="preserve">SALES_TRANSACTION_ENGINE</w:t>
            </w:r>
            <w:r w:rsidDel="00000000" w:rsidR="00000000" w:rsidRPr="00000000">
              <w:rPr>
                <w:rtl w:val="0"/>
              </w:rPr>
              <w:t xml:space="preserve"> (remaining)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Contract save for all channels (B2B, RE, DTC), product-version validation 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b w:val="1"/>
                <w:bCs w:val="1"/>
                <w:rtl w:val="0"/>
              </w:rPr>
              <w:t xml:space="preserve">Renewal</w:t>
            </w:r>
            <w:r w:rsidDel="00000000" w:rsidR="00000000" w:rsidRPr="00000000">
              <w:rPr>
                <w:rtl w:val="0"/>
              </w:rPr>
              <w:t xml:space="preserve">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Fonts w:ascii="Roboto Mono" w:cs="Roboto Mono" w:eastAsia="Roboto Mono" w:hAnsi="Roboto Mono"/>
                <w:color w:val="188038"/>
                <w:rtl w:val="0"/>
              </w:rPr>
              <w:t xml:space="preserve">LMS_RENEWALS_LOAD</w:t>
            </w:r>
            <w:r w:rsidDel="00000000" w:rsidR="00000000" w:rsidRPr="00000000">
              <w:rPr>
                <w:rtl w:val="0"/>
              </w:rPr>
              <w:t xml:space="preserve"> (remaining), </w:t>
            </w:r>
            <w:r w:rsidDel="00000000" w:rsidR="00000000" w:rsidRPr="00000000">
              <w:rPr>
                <w:rFonts w:ascii="Roboto Mono" w:cs="Roboto Mono" w:eastAsia="Roboto Mono" w:hAnsi="Roboto Mono"/>
                <w:color w:val="188038"/>
                <w:rtl w:val="0"/>
              </w:rPr>
              <w:t xml:space="preserve">RENEWAL_BATCH</w:t>
            </w:r>
            <w:r w:rsidDel="00000000" w:rsidR="00000000" w:rsidRPr="00000000">
              <w:rPr>
                <w:rtl w:val="0"/>
              </w:rPr>
              <w:t xml:space="preserve"> (remaining)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LMS load completion, batch renewal finalization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b w:val="1"/>
                <w:bCs w:val="1"/>
                <w:rtl w:val="0"/>
              </w:rPr>
              <w:t xml:space="preserve">Work Order &amp; Fulfillment</w:t>
            </w:r>
            <w:r w:rsidDel="00000000" w:rsidR="00000000" w:rsidRPr="00000000">
              <w:rPr>
                <w:rtl w:val="0"/>
              </w:rPr>
              <w:t xml:space="preserve">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Remaining </w:t>
            </w:r>
            <w:r w:rsidDel="00000000" w:rsidR="00000000" w:rsidRPr="00000000">
              <w:rPr>
                <w:rFonts w:ascii="Roboto Mono" w:cs="Roboto Mono" w:eastAsia="Roboto Mono" w:hAnsi="Roboto Mono"/>
                <w:color w:val="188038"/>
                <w:rtl w:val="0"/>
              </w:rPr>
              <w:t xml:space="preserve">PRODUCT_AVAILABILITY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DISTRIBUTOR_FUNCTIONS</w:t>
            </w:r>
            <w:r w:rsidDel="00000000" w:rsidR="00000000" w:rsidRPr="00000000">
              <w:rPr>
                <w:rtl w:val="0"/>
              </w:rPr>
              <w:t xml:space="preserve">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Product availability and distributor-function 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b w:val="1"/>
                <w:bCs w:val="1"/>
                <w:rtl w:val="0"/>
              </w:rPr>
              <w:t xml:space="preserve">Customer</w:t>
            </w:r>
            <w:r w:rsidDel="00000000" w:rsidR="00000000" w:rsidRPr="00000000">
              <w:rPr>
                <w:rtl w:val="0"/>
              </w:rPr>
              <w:t xml:space="preserve">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Fonts w:ascii="Roboto Mono" w:cs="Roboto Mono" w:eastAsia="Roboto Mono" w:hAnsi="Roboto Mono"/>
                <w:color w:val="188038"/>
                <w:rtl w:val="0"/>
              </w:rPr>
              <w:t xml:space="preserve">SEARCH_FUNCTIONS</w:t>
            </w:r>
            <w:r w:rsidDel="00000000" w:rsidR="00000000" w:rsidRPr="00000000">
              <w:rPr>
                <w:rtl w:val="0"/>
              </w:rPr>
              <w:t xml:space="preserve"> (remaining), </w:t>
            </w:r>
            <w:r w:rsidDel="00000000" w:rsidR="00000000" w:rsidRPr="00000000">
              <w:rPr>
                <w:rFonts w:ascii="Roboto Mono" w:cs="Roboto Mono" w:eastAsia="Roboto Mono" w:hAnsi="Roboto Mono"/>
                <w:color w:val="188038"/>
                <w:rtl w:val="0"/>
              </w:rPr>
              <w:t xml:space="preserve">CUSTOMER_FUNCTIONS</w:t>
            </w:r>
            <w:r w:rsidDel="00000000" w:rsidR="00000000" w:rsidRPr="00000000">
              <w:rPr>
                <w:rtl w:val="0"/>
              </w:rPr>
              <w:t xml:space="preserve"> (remaining)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Enterprise search 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b w:val="1"/>
                <w:bCs w:val="1"/>
                <w:rtl w:val="0"/>
              </w:rPr>
              <w:t xml:space="preserve">Dispatch</w:t>
            </w:r>
            <w:r w:rsidDel="00000000" w:rsidR="00000000" w:rsidRPr="00000000">
              <w:rPr>
                <w:rtl w:val="0"/>
              </w:rPr>
              <w:t xml:space="preserve">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Fonts w:ascii="Roboto Mono" w:cs="Roboto Mono" w:eastAsia="Roboto Mono" w:hAnsi="Roboto Mono"/>
                <w:color w:val="188038"/>
                <w:rtl w:val="0"/>
              </w:rPr>
              <w:t xml:space="preserve">DISPATCH2</w:t>
            </w:r>
            <w:r w:rsidDel="00000000" w:rsidR="00000000" w:rsidRPr="00000000">
              <w:rPr>
                <w:rtl w:val="0"/>
              </w:rPr>
              <w:t xml:space="preserve">, remaining dispatch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Secondary dispatch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b w:val="1"/>
                <w:bCs w:val="1"/>
                <w:rtl w:val="0"/>
              </w:rPr>
              <w:t xml:space="preserve">Web Portal &amp; User</w:t>
            </w:r>
            <w:r w:rsidDel="00000000" w:rsidR="00000000" w:rsidRPr="00000000">
              <w:rPr>
                <w:rtl w:val="0"/>
              </w:rPr>
              <w:t xml:space="preserve">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Fonts w:ascii="Roboto Mono" w:cs="Roboto Mono" w:eastAsia="Roboto Mono" w:hAnsi="Roboto Mono"/>
                <w:color w:val="188038"/>
                <w:rtl w:val="0"/>
              </w:rPr>
              <w:t xml:space="preserve">AHS_WEB_FUNCTIONS</w:t>
            </w:r>
            <w:r w:rsidDel="00000000" w:rsidR="00000000" w:rsidRPr="00000000">
              <w:rPr>
                <w:rtl w:val="0"/>
              </w:rPr>
              <w:t xml:space="preserve"> (remaining), </w:t>
            </w:r>
            <w:r w:rsidDel="00000000" w:rsidR="00000000" w:rsidRPr="00000000">
              <w:rPr>
                <w:rFonts w:ascii="Roboto Mono" w:cs="Roboto Mono" w:eastAsia="Roboto Mono" w:hAnsi="Roboto Mono"/>
                <w:color w:val="188038"/>
                <w:rtl w:val="0"/>
              </w:rPr>
              <w:t xml:space="preserve">AHSUSERFUNCTIONS</w:t>
            </w:r>
            <w:r w:rsidDel="00000000" w:rsidR="00000000" w:rsidRPr="00000000">
              <w:rPr>
                <w:rtl w:val="0"/>
              </w:rPr>
              <w:t xml:space="preserve"> (remaining), </w:t>
            </w:r>
            <w:r w:rsidDel="00000000" w:rsidR="00000000" w:rsidRPr="00000000">
              <w:rPr>
                <w:rFonts w:ascii="Roboto Mono" w:cs="Roboto Mono" w:eastAsia="Roboto Mono" w:hAnsi="Roboto Mono"/>
                <w:color w:val="188038"/>
                <w:rtl w:val="0"/>
              </w:rPr>
              <w:t xml:space="preserve">WEB_INTERNET_FUNCTIONS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Web function completion; internet address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b w:val="1"/>
                <w:bCs w:val="1"/>
                <w:rtl w:val="0"/>
              </w:rPr>
              <w:t xml:space="preserve">Finance Integration</w:t>
            </w:r>
            <w:r w:rsidDel="00000000" w:rsidR="00000000" w:rsidRPr="00000000">
              <w:rPr>
                <w:rtl w:val="0"/>
              </w:rPr>
              <w:t xml:space="preserve">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Fonts w:ascii="Roboto Mono" w:cs="Roboto Mono" w:eastAsia="Roboto Mono" w:hAnsi="Roboto Mono"/>
                <w:color w:val="188038"/>
                <w:rtl w:val="0"/>
              </w:rPr>
              <w:t xml:space="preserve">PKG_MIM2STAR_INTEGRATION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PKG_GL_FUNCTIONS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PKG_SERVICE_PAYABLES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MIM-to-STAR integration, GL functions, service payables; absorbs GL and MIM (D7). </w:t>
            </w:r>
            <w:r w:rsidDel="00000000" w:rsidR="00000000" w:rsidRPr="00000000">
              <w:rPr>
                <w:rFonts w:ascii="Roboto Mono" w:cs="Roboto Mono" w:eastAsia="Roboto Mono" w:hAnsi="Roboto Mono"/>
                <w:color w:val="188038"/>
                <w:rtl w:val="0"/>
              </w:rPr>
              <w:t xml:space="preserve">prod.cost_center2department</w:t>
            </w:r>
            <w:r w:rsidDel="00000000" w:rsidR="00000000" w:rsidRPr="00000000">
              <w:rPr>
                <w:rtl w:val="0"/>
              </w:rPr>
              <w:t xml:space="preserve"> handled via adapter.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b w:val="1"/>
                <w:bCs w:val="1"/>
                <w:rtl w:val="0"/>
              </w:rPr>
              <w:t xml:space="preserve">Reporting</w:t>
            </w:r>
            <w:r w:rsidDel="00000000" w:rsidR="00000000" w:rsidRPr="00000000">
              <w:rPr>
                <w:rtl w:val="0"/>
              </w:rPr>
              <w:t xml:space="preserve">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Fonts w:ascii="Roboto Mono" w:cs="Roboto Mono" w:eastAsia="Roboto Mono" w:hAnsi="Roboto Mono"/>
                <w:color w:val="188038"/>
                <w:rtl w:val="0"/>
              </w:rPr>
              <w:t xml:space="preserve">REPORT_UTILITY</w:t>
            </w:r>
            <w:r w:rsidDel="00000000" w:rsidR="00000000" w:rsidRPr="00000000">
              <w:rPr>
                <w:rtl w:val="0"/>
              </w:rPr>
              <w:t xml:space="preserve"> (remaining)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Report utility 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b w:val="1"/>
                <w:bCs w:val="1"/>
                <w:rtl w:val="0"/>
              </w:rPr>
              <w:t xml:space="preserve">Card Security</w:t>
            </w:r>
            <w:r w:rsidDel="00000000" w:rsidR="00000000" w:rsidRPr="00000000">
              <w:rPr>
                <w:rtl w:val="0"/>
              </w:rPr>
              <w:t xml:space="preserve">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Fonts w:ascii="Roboto Mono" w:cs="Roboto Mono" w:eastAsia="Roboto Mono" w:hAnsi="Roboto Mono"/>
                <w:color w:val="188038"/>
                <w:rtl w:val="0"/>
              </w:rPr>
              <w:t xml:space="preserve">PKG_ACCT_DECRYPTION_FUNCTIONS</w:t>
            </w:r>
            <w:r w:rsidDel="00000000" w:rsidR="00000000" w:rsidRPr="00000000">
              <w:rPr>
                <w:rtl w:val="0"/>
              </w:rPr>
              <w:t xml:space="preserve"> (remaining), </w:t>
            </w:r>
            <w:r w:rsidDel="00000000" w:rsidR="00000000" w:rsidRPr="00000000">
              <w:rPr>
                <w:rFonts w:ascii="Roboto Mono" w:cs="Roboto Mono" w:eastAsia="Roboto Mono" w:hAnsi="Roboto Mono"/>
                <w:color w:val="188038"/>
                <w:rtl w:val="0"/>
              </w:rPr>
              <w:t xml:space="preserve">VALIDATECREDITCARD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MASK_CC_DATA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additional_code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Credit-card validation and masking; reconcile standalone vs package </w:t>
            </w:r>
            <w:r w:rsidDel="00000000" w:rsidR="00000000" w:rsidRPr="00000000">
              <w:rPr>
                <w:rFonts w:ascii="Roboto Mono" w:cs="Roboto Mono" w:eastAsia="Roboto Mono" w:hAnsi="Roboto Mono"/>
                <w:color w:val="188038"/>
                <w:rtl w:val="0"/>
              </w:rPr>
              <w:t xml:space="preserve">validatecreditcard</w:t>
            </w:r>
            <w:r w:rsidDel="00000000" w:rsidR="00000000" w:rsidRPr="00000000">
              <w:rPr>
                <w:rtl w:val="0"/>
              </w:rPr>
              <w:t xml:space="preserve">; PCI re-validation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b w:val="1"/>
                <w:bCs w:val="1"/>
                <w:rtl w:val="0"/>
              </w:rPr>
              <w:t xml:space="preserve">Invoicing</w:t>
            </w:r>
            <w:r w:rsidDel="00000000" w:rsidR="00000000" w:rsidRPr="00000000">
              <w:rPr>
                <w:rtl w:val="0"/>
              </w:rPr>
              <w:t xml:space="preserve">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Remaining invoicing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Final invoice processing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b w:val="1"/>
                <w:bCs w:val="1"/>
                <w:rtl w:val="0"/>
              </w:rPr>
              <w:t xml:space="preserve">Notification</w:t>
            </w:r>
            <w:r w:rsidDel="00000000" w:rsidR="00000000" w:rsidRPr="00000000">
              <w:rPr>
                <w:rtl w:val="0"/>
              </w:rPr>
              <w:t xml:space="preserve">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Fonts w:ascii="Roboto Mono" w:cs="Roboto Mono" w:eastAsia="Roboto Mono" w:hAnsi="Roboto Mono"/>
                <w:color w:val="188038"/>
                <w:rtl w:val="0"/>
              </w:rPr>
              <w:t xml:space="preserve">COMMON_FUNC_EMAIL</w:t>
            </w:r>
            <w:r w:rsidDel="00000000" w:rsidR="00000000" w:rsidRPr="00000000">
              <w:rPr>
                <w:rtl w:val="0"/>
              </w:rPr>
              <w:t xml:space="preserve"> (remaining)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Email template 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b w:val="1"/>
                <w:bCs w:val="1"/>
                <w:rtl w:val="0"/>
              </w:rPr>
              <w:t xml:space="preserve">Payment</w:t>
            </w:r>
            <w:r w:rsidDel="00000000" w:rsidR="00000000" w:rsidRPr="00000000">
              <w:rPr>
                <w:rtl w:val="0"/>
              </w:rPr>
              <w:t xml:space="preserve">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Fonts w:ascii="Roboto Mono" w:cs="Roboto Mono" w:eastAsia="Roboto Mono" w:hAnsi="Roboto Mono"/>
                <w:color w:val="188038"/>
                <w:rtl w:val="0"/>
              </w:rPr>
              <w:t xml:space="preserve">PAYMENT_FUNCTIONS</w:t>
            </w:r>
            <w:r w:rsidDel="00000000" w:rsidR="00000000" w:rsidRPr="00000000">
              <w:rPr>
                <w:rtl w:val="0"/>
              </w:rPr>
              <w:t xml:space="preserve"> (remaining), </w:t>
            </w:r>
            <w:r w:rsidDel="00000000" w:rsidR="00000000" w:rsidRPr="00000000">
              <w:rPr>
                <w:rFonts w:ascii="Roboto Mono" w:cs="Roboto Mono" w:eastAsia="Roboto Mono" w:hAnsi="Roboto Mono"/>
                <w:color w:val="188038"/>
                <w:rtl w:val="0"/>
              </w:rPr>
              <w:t xml:space="preserve">TPV_INVOICE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TPV invoice handling, payment function 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b w:val="1"/>
                <w:bCs w:val="1"/>
                <w:rtl w:val="0"/>
              </w:rPr>
              <w:t xml:space="preserve">Vendor Invoice</w:t>
            </w:r>
            <w:r w:rsidDel="00000000" w:rsidR="00000000" w:rsidRPr="00000000">
              <w:rPr>
                <w:rtl w:val="0"/>
              </w:rPr>
              <w:t xml:space="preserve">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Remaining AP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Final AP-staging logic</w:t>
            </w:r>
          </w:p>
        </w:tc>
      </w:tr>
    </w:tbl>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Istio routing (Phase 3).</w:t>
      </w:r>
      <w:r w:rsidDel="00000000" w:rsidR="00000000" w:rsidRPr="00000000">
        <w:rPr>
          <w:rtl w:val="0"/>
        </w:rPr>
        <w:t xml:space="preserve"> Per-service routing configuration using proven templates. By Phase 3 close, all 18 services have VirtualService/DestinationRule configurations enabling progressive cutover on the existing mesh.</w:t>
      </w:r>
    </w:p>
    <w:p w:rsidR="00000000" w:rsidDel="00000000" w:rsidP="00000000" w:rsidRDefault="00000000" w:rsidRPr="00000000" w14:paraId="000001B7">
      <w:pPr>
        <w:pStyle w:val="Heading4"/>
        <w:rPr/>
      </w:pPr>
      <w:bookmarkStart w:colFirst="0" w:colLast="0" w:name="_ukglezimbrxn" w:id="43"/>
      <w:bookmarkEnd w:id="43"/>
      <w:r w:rsidDel="00000000" w:rsidR="00000000" w:rsidRPr="00000000">
        <w:rPr>
          <w:rtl w:val="0"/>
        </w:rPr>
        <w:t xml:space="preserve">3.3.6 Verify</w:t>
      </w:r>
    </w:p>
    <w:p w:rsidR="00000000" w:rsidDel="00000000" w:rsidP="00000000" w:rsidRDefault="00000000" w:rsidRPr="00000000" w14:paraId="000001B8">
      <w:pPr>
        <w:rPr/>
      </w:pPr>
      <w:r w:rsidDel="00000000" w:rsidR="00000000" w:rsidRPr="00000000">
        <w:rPr>
          <w:rtl w:val="0"/>
        </w:rPr>
        <w:t xml:space="preserve">Same model as Phase 2. Full behavioral-parity testing for all 18 services.</w:t>
      </w:r>
    </w:p>
    <w:p w:rsidR="00000000" w:rsidDel="00000000" w:rsidP="00000000" w:rsidRDefault="00000000" w:rsidRPr="00000000" w14:paraId="000001B9">
      <w:pPr>
        <w:pStyle w:val="Heading4"/>
        <w:rPr/>
      </w:pPr>
      <w:bookmarkStart w:colFirst="0" w:colLast="0" w:name="_ccerch7qnlmk" w:id="44"/>
      <w:bookmarkEnd w:id="44"/>
      <w:r w:rsidDel="00000000" w:rsidR="00000000" w:rsidRPr="00000000">
        <w:rPr>
          <w:rtl w:val="0"/>
        </w:rPr>
        <w:t xml:space="preserve">3.3.7 Operate</w:t>
      </w:r>
    </w:p>
    <w:p w:rsidR="00000000" w:rsidDel="00000000" w:rsidP="00000000" w:rsidRDefault="00000000" w:rsidRPr="00000000" w14:paraId="000001BA">
      <w:pPr>
        <w:numPr>
          <w:ilvl w:val="0"/>
          <w:numId w:val="2"/>
        </w:numPr>
        <w:ind w:left="720" w:hanging="360"/>
      </w:pPr>
      <w:r w:rsidDel="00000000" w:rsidR="00000000" w:rsidRPr="00000000">
        <w:rPr>
          <w:b w:val="1"/>
          <w:bCs w:val="1"/>
          <w:rtl w:val="0"/>
        </w:rPr>
        <w:t xml:space="preserve">Final SRE handover.</w:t>
      </w:r>
      <w:r w:rsidDel="00000000" w:rsidR="00000000" w:rsidRPr="00000000">
        <w:rPr>
          <w:rtl w:val="0"/>
        </w:rPr>
        <w:t xml:space="preserve"> Complete handover packet for all 18 services and 6 shared libraries.</w:t>
      </w:r>
    </w:p>
    <w:p w:rsidR="00000000" w:rsidDel="00000000" w:rsidP="00000000" w:rsidRDefault="00000000" w:rsidRPr="00000000" w14:paraId="000001BB">
      <w:pPr>
        <w:numPr>
          <w:ilvl w:val="0"/>
          <w:numId w:val="2"/>
        </w:numPr>
        <w:ind w:left="720" w:hanging="360"/>
      </w:pPr>
      <w:r w:rsidDel="00000000" w:rsidR="00000000" w:rsidRPr="00000000">
        <w:rPr>
          <w:b w:val="1"/>
          <w:bCs w:val="1"/>
          <w:rtl w:val="0"/>
        </w:rPr>
        <w:t xml:space="preserve">Program-level knowledge transfer.</w:t>
      </w:r>
      <w:r w:rsidDel="00000000" w:rsidR="00000000" w:rsidRPr="00000000">
        <w:rPr>
          <w:rtl w:val="0"/>
        </w:rPr>
        <w:t xml:space="preserve"> Comprehensive KT covering: Istio strangler-routing operations for this program (traffic splitting, per-service VirtualService management, project AuthorizationPolicy updates), CI/CD pipeline ownership, monitoring/alerting, rollback procedures. Cluster-wide mesh operations (control-plane upgrades, sidecar lifecycle, mTLS rotation) remain Frontdoor-owned.</w:t>
      </w:r>
    </w:p>
    <w:p w:rsidR="00000000" w:rsidDel="00000000" w:rsidP="00000000" w:rsidRDefault="00000000" w:rsidRPr="00000000" w14:paraId="000001BC">
      <w:pPr>
        <w:numPr>
          <w:ilvl w:val="0"/>
          <w:numId w:val="2"/>
        </w:numPr>
        <w:ind w:left="720" w:hanging="360"/>
      </w:pPr>
      <w:r w:rsidDel="00000000" w:rsidR="00000000" w:rsidRPr="00000000">
        <w:rPr>
          <w:b w:val="1"/>
          <w:bCs w:val="1"/>
          <w:rtl w:val="0"/>
        </w:rPr>
        <w:t xml:space="preserve">Final documentation.</w:t>
      </w:r>
      <w:r w:rsidDel="00000000" w:rsidR="00000000" w:rsidRPr="00000000">
        <w:rPr>
          <w:rtl w:val="0"/>
        </w:rPr>
        <w:t xml:space="preserve"> Program-level architecture handbook, per-service API documentation, Istio routing playbook for project VirtualServices.</w:t>
      </w:r>
    </w:p>
    <w:p w:rsidR="00000000" w:rsidDel="00000000" w:rsidP="00000000" w:rsidRDefault="00000000" w:rsidRPr="00000000" w14:paraId="000001BD">
      <w:pPr>
        <w:numPr>
          <w:ilvl w:val="0"/>
          <w:numId w:val="2"/>
        </w:numPr>
        <w:ind w:left="720" w:hanging="360"/>
      </w:pPr>
      <w:r w:rsidDel="00000000" w:rsidR="00000000" w:rsidRPr="00000000">
        <w:rPr>
          <w:b w:val="1"/>
          <w:bCs w:val="1"/>
          <w:rtl w:val="0"/>
        </w:rPr>
        <w:t xml:space="preserve">Program close-out.</w:t>
      </w:r>
      <w:r w:rsidDel="00000000" w:rsidR="00000000" w:rsidRPr="00000000">
        <w:rPr>
          <w:rtl w:val="0"/>
        </w:rPr>
        <w:t xml:space="preserve"> Final retrospective, lessons learned, formal program completion.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rPr/>
      </w:pPr>
      <w:bookmarkStart w:colFirst="0" w:colLast="0" w:name="_us0el1qspaft" w:id="45"/>
      <w:bookmarkEnd w:id="45"/>
      <w:r w:rsidDel="00000000" w:rsidR="00000000" w:rsidRPr="00000000">
        <w:rPr>
          <w:rtl w:val="0"/>
        </w:rPr>
        <w:t xml:space="preserve">3.4 Cross-Phase Continuous Work</w:t>
      </w:r>
    </w:p>
    <w:p w:rsidR="00000000" w:rsidDel="00000000" w:rsidP="00000000" w:rsidRDefault="00000000" w:rsidRPr="00000000" w14:paraId="000001C1">
      <w:pPr>
        <w:rPr/>
      </w:pPr>
      <w:r w:rsidDel="00000000" w:rsidR="00000000" w:rsidRPr="00000000">
        <w:rPr>
          <w:rtl w:val="0"/>
        </w:rPr>
        <w:t xml:space="preserve">These activities run throughout the program regardless of which phase is active.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b w:val="1"/>
                <w:bCs w:val="1"/>
              </w:rPr>
            </w:pPr>
            <w:r w:rsidDel="00000000" w:rsidR="00000000" w:rsidRPr="00000000">
              <w:rPr>
                <w:b w:val="1"/>
                <w:bCs w:val="1"/>
                <w:rtl w:val="0"/>
              </w:rPr>
              <w:t xml:space="preserve">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b w:val="1"/>
                <w:bCs w:val="1"/>
                <w:rtl w:val="0"/>
              </w:rPr>
              <w:t xml:space="preserve">Sponsor governance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Sponsor relationship, escalation, contract management — owned by Delivery Manager (monthly cadence; Engagement Manager role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b w:val="1"/>
                <w:bCs w:val="1"/>
                <w:rtl w:val="0"/>
              </w:rPr>
              <w:t xml:space="preserve">Architecture oversight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Cross-domain alignment, ADR review — owned by App Dev Architect + Cloud Architect (quarterly reviews; Solution Architect role eliminated)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b w:val="1"/>
                <w:bCs w:val="1"/>
                <w:rtl w:val="0"/>
              </w:rPr>
              <w:t xml:space="preserve">AI tooling improvement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Prompt refinement, agent calibration (tapers after Phase 1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b w:val="1"/>
                <w:bCs w:val="1"/>
                <w:rtl w:val="0"/>
              </w:rPr>
              <w:t xml:space="preserve">Shared library maintenance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NuGet versioning, security patches, dependency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b w:val="1"/>
                <w:bCs w:val="1"/>
                <w:rtl w:val="0"/>
              </w:rPr>
              <w:t xml:space="preserve">K8s manifest maintenance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Template updates, Kustomize overlay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b w:val="1"/>
                <w:bCs w:val="1"/>
                <w:rtl w:val="0"/>
              </w:rPr>
              <w:t xml:space="preserve">Security operations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Quarterly PCI control attestations, AWS KMS key rotations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b w:val="1"/>
                <w:bCs w:val="1"/>
                <w:rtl w:val="0"/>
              </w:rPr>
              <w:t xml:space="preserve">Program PMO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Sprint governance, RAID log (absorbed into DM cadence)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b w:val="1"/>
                <w:bCs w:val="1"/>
                <w:rtl w:val="0"/>
              </w:rPr>
              <w:t xml:space="preserve">Istio routing operations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Per-service VirtualService/DestinationRule maintenance, strangler fig traffic-split tuning and cutover tracking for in-flight migrations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b w:val="1"/>
                <w:bCs w:val="1"/>
                <w:rtl w:val="0"/>
              </w:rPr>
              <w:t xml:space="preserve">Project mesh security operations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Project-scoped AuthorizationPolicy updates for new microservices; coordination with Frontdoor on cluster mesh security audits</w:t>
            </w:r>
          </w:p>
        </w:tc>
      </w:tr>
    </w:tbl>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rPr/>
      </w:pPr>
      <w:bookmarkStart w:colFirst="0" w:colLast="0" w:name="_n00dq3wqft9x" w:id="46"/>
      <w:bookmarkEnd w:id="46"/>
      <w:r w:rsidDel="00000000" w:rsidR="00000000" w:rsidRPr="00000000">
        <w:rPr>
          <w:rtl w:val="0"/>
        </w:rPr>
        <w:t xml:space="preserve">4. Assumptions</w:t>
      </w:r>
    </w:p>
    <w:p w:rsidR="00000000" w:rsidDel="00000000" w:rsidP="00000000" w:rsidRDefault="00000000" w:rsidRPr="00000000" w14:paraId="000001DA">
      <w:pPr>
        <w:numPr>
          <w:ilvl w:val="0"/>
          <w:numId w:val="5"/>
        </w:numPr>
        <w:ind w:left="720" w:hanging="360"/>
      </w:pPr>
      <w:r w:rsidDel="00000000" w:rsidR="00000000" w:rsidRPr="00000000">
        <w:rPr>
          <w:b w:val="1"/>
          <w:bCs w:val="1"/>
          <w:rtl w:val="0"/>
        </w:rPr>
        <w:t xml:space="preserve">122 confirmed in-scope objects.</w:t>
      </w:r>
      <w:r w:rsidDel="00000000" w:rsidR="00000000" w:rsidRPr="00000000">
        <w:rPr>
          <w:rtl w:val="0"/>
        </w:rPr>
        <w:t xml:space="preserve"> The original 132-object scope is reduced by 3 inter-service queue objects (out of build scope; source in </w:t>
      </w:r>
      <w:r w:rsidDel="00000000" w:rsidR="00000000" w:rsidRPr="00000000">
        <w:rPr>
          <w:rFonts w:ascii="Roboto Mono" w:cs="Roboto Mono" w:eastAsia="Roboto Mono" w:hAnsi="Roboto Mono"/>
          <w:color w:val="188038"/>
          <w:rtl w:val="0"/>
        </w:rPr>
        <w:t xml:space="preserve">additional_code</w:t>
      </w:r>
      <w:r w:rsidDel="00000000" w:rsidR="00000000" w:rsidRPr="00000000">
        <w:rPr>
          <w:rtl w:val="0"/>
        </w:rPr>
        <w:t xml:space="preserve">), 4 deduplicated package aliases (each also has standalone SQL in </w:t>
      </w:r>
      <w:r w:rsidDel="00000000" w:rsidR="00000000" w:rsidRPr="00000000">
        <w:rPr>
          <w:rFonts w:ascii="Roboto Mono" w:cs="Roboto Mono" w:eastAsia="Roboto Mono" w:hAnsi="Roboto Mono"/>
          <w:color w:val="188038"/>
          <w:rtl w:val="0"/>
        </w:rPr>
        <w:t xml:space="preserve">additional_code</w:t>
      </w:r>
      <w:r w:rsidDel="00000000" w:rsidR="00000000" w:rsidRPr="00000000">
        <w:rPr>
          <w:rtl w:val="0"/>
        </w:rPr>
        <w:t xml:space="preserve">), and 1 external dependency without source (</w:t>
      </w:r>
      <w:r w:rsidDel="00000000" w:rsidR="00000000" w:rsidRPr="00000000">
        <w:rPr>
          <w:rFonts w:ascii="Roboto Mono" w:cs="Roboto Mono" w:eastAsia="Roboto Mono" w:hAnsi="Roboto Mono"/>
          <w:color w:val="188038"/>
          <w:rtl w:val="0"/>
        </w:rPr>
        <w:t xml:space="preserve">STAR_CLOUD</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COMMON_FUNC_EMAIL_ROB3</w:t>
      </w:r>
      <w:r w:rsidDel="00000000" w:rsidR="00000000" w:rsidRPr="00000000">
        <w:rPr>
          <w:rtl w:val="0"/>
        </w:rPr>
        <w:t xml:space="preserve"> remains absent. </w:t>
      </w:r>
      <w:r w:rsidDel="00000000" w:rsidR="00000000" w:rsidRPr="00000000">
        <w:rPr>
          <w:rFonts w:ascii="Roboto Mono" w:cs="Roboto Mono" w:eastAsia="Roboto Mono" w:hAnsi="Roboto Mono"/>
          <w:b w:val="1"/>
          <w:bCs w:val="1"/>
          <w:color w:val="188038"/>
          <w:rtl w:val="0"/>
        </w:rPr>
        <w:t xml:space="preserve">src/additional_code/</w:t>
      </w:r>
      <w:r w:rsidDel="00000000" w:rsidR="00000000" w:rsidRPr="00000000">
        <w:rPr>
          <w:rtl w:val="0"/>
        </w:rPr>
        <w:t xml:space="preserve"> supplies ~2,548 LOC for 17 formerly gap objects (see </w:t>
      </w:r>
      <w:r w:rsidDel="00000000" w:rsidR="00000000" w:rsidRPr="00000000">
        <w:rPr>
          <w:rFonts w:ascii="Roboto Mono" w:cs="Roboto Mono" w:eastAsia="Roboto Mono" w:hAnsi="Roboto Mono"/>
          <w:color w:val="188038"/>
          <w:rtl w:val="0"/>
        </w:rPr>
        <w:t xml:space="preserve">scope_source_mapping.md</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CLOB_TO_FILE</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COST_CENTER2DEPARTMENT</w:t>
      </w:r>
      <w:r w:rsidDel="00000000" w:rsidR="00000000" w:rsidRPr="00000000">
        <w:rPr>
          <w:rtl w:val="0"/>
        </w:rPr>
        <w:t xml:space="preserve"> are no longer external-only.</w:t>
      </w:r>
    </w:p>
    <w:p w:rsidR="00000000" w:rsidDel="00000000" w:rsidP="00000000" w:rsidRDefault="00000000" w:rsidRPr="00000000" w14:paraId="000001DB">
      <w:pPr>
        <w:numPr>
          <w:ilvl w:val="0"/>
          <w:numId w:val="5"/>
        </w:numPr>
        <w:ind w:left="720" w:hanging="360"/>
      </w:pPr>
      <w:r w:rsidDel="00000000" w:rsidR="00000000" w:rsidRPr="00000000">
        <w:rPr>
          <w:b w:val="1"/>
          <w:bCs w:val="1"/>
          <w:rtl w:val="0"/>
        </w:rPr>
        <w:t xml:space="preserve">50% dead-code factor.</w:t>
      </w:r>
      <w:r w:rsidDel="00000000" w:rsidR="00000000" w:rsidRPr="00000000">
        <w:rPr>
          <w:rtl w:val="0"/>
        </w:rPr>
        <w:t xml:space="preserve"> Only half of source LOC requires conversion. Dead-code identification occurs during Define via AI-assisted call-graph analysis. If actual live-code ratio deviates from 50% by more than ±15%, scope is re-baselined at the Phase 1 Value Checkpoint.</w:t>
      </w:r>
    </w:p>
    <w:p w:rsidR="00000000" w:rsidDel="00000000" w:rsidP="00000000" w:rsidRDefault="00000000" w:rsidRPr="00000000" w14:paraId="000001DC">
      <w:pPr>
        <w:numPr>
          <w:ilvl w:val="0"/>
          <w:numId w:val="5"/>
        </w:numPr>
        <w:ind w:left="720" w:hanging="360"/>
      </w:pPr>
      <w:r w:rsidDel="00000000" w:rsidR="00000000" w:rsidRPr="00000000">
        <w:rPr>
          <w:b w:val="1"/>
          <w:bCs w:val="1"/>
          <w:rtl w:val="0"/>
        </w:rPr>
        <w:t xml:space="preserve">Data remains in Oracle.</w:t>
      </w:r>
      <w:r w:rsidDel="00000000" w:rsidR="00000000" w:rsidRPr="00000000">
        <w:rPr>
          <w:rtl w:val="0"/>
        </w:rPr>
        <w:t xml:space="preserve"> No new database instances are provisioned. No data migration or schema redesign. Services connect to Oracle via </w:t>
      </w:r>
      <w:r w:rsidDel="00000000" w:rsidR="00000000" w:rsidRPr="00000000">
        <w:rPr>
          <w:rFonts w:ascii="Roboto Mono" w:cs="Roboto Mono" w:eastAsia="Roboto Mono" w:hAnsi="Roboto Mono"/>
          <w:color w:val="188038"/>
          <w:rtl w:val="0"/>
        </w:rPr>
        <w:t xml:space="preserve">Oracle.ManagedDataAccess</w:t>
      </w:r>
      <w:r w:rsidDel="00000000" w:rsidR="00000000" w:rsidRPr="00000000">
        <w:rPr>
          <w:rtl w:val="0"/>
        </w:rPr>
        <w:t xml:space="preserve"> / Oracle EF Core provider. Oracle HA/backup/tuning remain Frontdoor's operational responsibility.</w:t>
      </w:r>
    </w:p>
    <w:p w:rsidR="00000000" w:rsidDel="00000000" w:rsidP="00000000" w:rsidRDefault="00000000" w:rsidRPr="00000000" w14:paraId="000001DD">
      <w:pPr>
        <w:numPr>
          <w:ilvl w:val="0"/>
          <w:numId w:val="5"/>
        </w:numPr>
        <w:ind w:left="720" w:hanging="360"/>
      </w:pPr>
      <w:r w:rsidDel="00000000" w:rsidR="00000000" w:rsidRPr="00000000">
        <w:rPr>
          <w:b w:val="1"/>
          <w:bCs w:val="1"/>
          <w:rtl w:val="0"/>
        </w:rPr>
        <w:t xml:space="preserve">Existing EKS cluster and Istio mesh.</w:t>
      </w:r>
      <w:r w:rsidDel="00000000" w:rsidR="00000000" w:rsidRPr="00000000">
        <w:rPr>
          <w:rtl w:val="0"/>
        </w:rPr>
        <w:t xml:space="preserve"> Services deploy to a pre-existing Kubernetes cluster with </w:t>
      </w:r>
      <w:r w:rsidDel="00000000" w:rsidR="00000000" w:rsidRPr="00000000">
        <w:rPr>
          <w:b w:val="1"/>
          <w:bCs w:val="1"/>
          <w:rtl w:val="0"/>
        </w:rPr>
        <w:t xml:space="preserve">Istio already installed and operated by Frontdoor</w:t>
      </w:r>
      <w:r w:rsidDel="00000000" w:rsidR="00000000" w:rsidRPr="00000000">
        <w:rPr>
          <w:rtl w:val="0"/>
        </w:rPr>
        <w:t xml:space="preserve">. Only K8s manifests and </w:t>
      </w:r>
      <w:r w:rsidDel="00000000" w:rsidR="00000000" w:rsidRPr="00000000">
        <w:rPr>
          <w:b w:val="1"/>
          <w:bCs w:val="1"/>
          <w:rtl w:val="0"/>
        </w:rPr>
        <w:t xml:space="preserve">project-specific</w:t>
      </w:r>
      <w:r w:rsidDel="00000000" w:rsidR="00000000" w:rsidRPr="00000000">
        <w:rPr>
          <w:rtl w:val="0"/>
        </w:rPr>
        <w:t xml:space="preserve"> Istio routing configuration (VirtualService, DestinationRule, project AuthorizationPolicy) are generated — no Terraform, no infrastructure provisioning, and </w:t>
      </w:r>
      <w:r w:rsidDel="00000000" w:rsidR="00000000" w:rsidRPr="00000000">
        <w:rPr>
          <w:b w:val="1"/>
          <w:bCs w:val="1"/>
          <w:rtl w:val="0"/>
        </w:rPr>
        <w:t xml:space="preserve">no Istio control-plane installation or cluster-wide mesh reconfiguration</w:t>
      </w:r>
      <w:r w:rsidDel="00000000" w:rsidR="00000000" w:rsidRPr="00000000">
        <w:rPr>
          <w:rtl w:val="0"/>
        </w:rPr>
        <w:t xml:space="preserve">.</w:t>
      </w:r>
    </w:p>
    <w:p w:rsidR="00000000" w:rsidDel="00000000" w:rsidP="00000000" w:rsidRDefault="00000000" w:rsidRPr="00000000" w14:paraId="000001DE">
      <w:pPr>
        <w:numPr>
          <w:ilvl w:val="0"/>
          <w:numId w:val="5"/>
        </w:numPr>
        <w:ind w:left="720" w:hanging="360"/>
      </w:pPr>
      <w:r w:rsidDel="00000000" w:rsidR="00000000" w:rsidRPr="00000000">
        <w:rPr>
          <w:b w:val="1"/>
          <w:bCs w:val="1"/>
          <w:rtl w:val="0"/>
        </w:rPr>
        <w:t xml:space="preserve">Legacy PL/SQL exposed as REST.</w:t>
      </w:r>
      <w:r w:rsidDel="00000000" w:rsidR="00000000" w:rsidRPr="00000000">
        <w:rPr>
          <w:rtl w:val="0"/>
        </w:rPr>
        <w:t xml:space="preserve"> The strangler fig pattern requires legacy logic to be accessible as REST endpoints (via ORDS or equivalent). Frontdoor is responsible for exposing legacy logic. If unavailable, cutover reverts to big-bang per service.</w:t>
      </w:r>
    </w:p>
    <w:p w:rsidR="00000000" w:rsidDel="00000000" w:rsidP="00000000" w:rsidRDefault="00000000" w:rsidRPr="00000000" w14:paraId="000001DF">
      <w:pPr>
        <w:numPr>
          <w:ilvl w:val="0"/>
          <w:numId w:val="5"/>
        </w:numPr>
        <w:ind w:left="720" w:hanging="360"/>
      </w:pPr>
      <w:r w:rsidDel="00000000" w:rsidR="00000000" w:rsidRPr="00000000">
        <w:rPr>
          <w:b w:val="1"/>
          <w:bCs w:val="1"/>
          <w:rtl w:val="0"/>
        </w:rPr>
        <w:t xml:space="preserve">AI tooling licensed and authorized.</w:t>
      </w:r>
      <w:r w:rsidDel="00000000" w:rsidR="00000000" w:rsidRPr="00000000">
        <w:rPr>
          <w:rtl w:val="0"/>
        </w:rPr>
        <w:t xml:space="preserve"> Cursor IDE and LLM agents (Claude Sonnet/Opus class) are licensed and authorized for use with PL/SQL source code.</w:t>
      </w:r>
    </w:p>
    <w:p w:rsidR="00000000" w:rsidDel="00000000" w:rsidP="00000000" w:rsidRDefault="00000000" w:rsidRPr="00000000" w14:paraId="000001E0">
      <w:pPr>
        <w:numPr>
          <w:ilvl w:val="0"/>
          <w:numId w:val="5"/>
        </w:numPr>
        <w:ind w:left="720" w:hanging="360"/>
      </w:pPr>
      <w:r w:rsidDel="00000000" w:rsidR="00000000" w:rsidRPr="00000000">
        <w:rPr>
          <w:b w:val="1"/>
          <w:bCs w:val="1"/>
          <w:rtl w:val="0"/>
        </w:rPr>
        <w:t xml:space="preserve">Frontdoor provides BA, SME, and hypercare.</w:t>
      </w:r>
      <w:r w:rsidDel="00000000" w:rsidR="00000000" w:rsidRPr="00000000">
        <w:rPr>
          <w:rtl w:val="0"/>
        </w:rPr>
        <w:t xml:space="preserve"> Business analysis, subject-matter expertise for requirements validation and UAT, and post-go-live production support are Frontdoor's responsibility. 66degrees engages Frontdoor's BA/SME pool through the Delivery Manager and App Dev Architect. The Delivery Manager also owns sponsor relationship management and commercial governance (no dedicated Engagement Manager). The App Dev Architect and Cloud Architect jointly own cross-domain architectural oversight (no dedicated Solution Architect — architecture is frozen after Phase 0).</w:t>
      </w:r>
    </w:p>
    <w:p w:rsidR="00000000" w:rsidDel="00000000" w:rsidP="00000000" w:rsidRDefault="00000000" w:rsidRPr="00000000" w14:paraId="000001E1">
      <w:pPr>
        <w:numPr>
          <w:ilvl w:val="0"/>
          <w:numId w:val="5"/>
        </w:numPr>
        <w:ind w:left="720" w:hanging="360"/>
      </w:pPr>
      <w:r w:rsidDel="00000000" w:rsidR="00000000" w:rsidRPr="00000000">
        <w:rPr>
          <w:b w:val="1"/>
          <w:bCs w:val="1"/>
          <w:rtl w:val="0"/>
        </w:rPr>
        <w:t xml:space="preserve">Frontdoor provides production-equivalent test data.</w:t>
      </w:r>
      <w:r w:rsidDel="00000000" w:rsidR="00000000" w:rsidRPr="00000000">
        <w:rPr>
          <w:rtl w:val="0"/>
        </w:rPr>
        <w:t xml:space="preserve"> Including dual-run capability and a domain SME per service at agreed allocation for Define validation gates and Verify UAT.</w:t>
      </w:r>
    </w:p>
    <w:p w:rsidR="00000000" w:rsidDel="00000000" w:rsidP="00000000" w:rsidRDefault="00000000" w:rsidRPr="00000000" w14:paraId="000001E2">
      <w:pPr>
        <w:numPr>
          <w:ilvl w:val="0"/>
          <w:numId w:val="5"/>
        </w:numPr>
        <w:ind w:left="720" w:hanging="360"/>
      </w:pPr>
      <w:r w:rsidDel="00000000" w:rsidR="00000000" w:rsidRPr="00000000">
        <w:rPr>
          <w:b w:val="1"/>
          <w:bCs w:val="1"/>
          <w:rtl w:val="0"/>
        </w:rPr>
        <w:t xml:space="preserve">Behavioral 1:1 translation.</w:t>
      </w:r>
      <w:r w:rsidDel="00000000" w:rsidR="00000000" w:rsidRPr="00000000">
        <w:rPr>
          <w:rtl w:val="0"/>
        </w:rPr>
        <w:t xml:space="preserve"> No business-process re-engineering. Services replicate current PL/SQL behavior except where idiomatic .NET patterns are demonstrably equivalent. Financial calculations (commission, write-off, credit-memo, deferred revenue) receive mandatory pair-review for semantic parity.</w:t>
      </w:r>
    </w:p>
    <w:p w:rsidR="00000000" w:rsidDel="00000000" w:rsidP="00000000" w:rsidRDefault="00000000" w:rsidRPr="00000000" w14:paraId="000001E3">
      <w:pPr>
        <w:numPr>
          <w:ilvl w:val="0"/>
          <w:numId w:val="5"/>
        </w:numPr>
        <w:ind w:left="720" w:hanging="360"/>
      </w:pPr>
      <w:r w:rsidDel="00000000" w:rsidR="00000000" w:rsidRPr="00000000">
        <w:rPr>
          <w:b w:val="1"/>
          <w:bCs w:val="1"/>
          <w:rtl w:val="0"/>
        </w:rPr>
        <w:t xml:space="preserve">No contingency applied.</w:t>
      </w:r>
      <w:r w:rsidDel="00000000" w:rsidR="00000000" w:rsidRPr="00000000">
        <w:rPr>
          <w:rtl w:val="0"/>
        </w:rPr>
        <w:t xml:space="preserve"> The dead-code factor (50%) and AI productivity uplift together provide implicit buffer. A formal contingency reserve is excluded.</w:t>
      </w:r>
    </w:p>
    <w:p w:rsidR="00000000" w:rsidDel="00000000" w:rsidP="00000000" w:rsidRDefault="00000000" w:rsidRPr="00000000" w14:paraId="000001E4">
      <w:pPr>
        <w:numPr>
          <w:ilvl w:val="0"/>
          <w:numId w:val="5"/>
        </w:numPr>
        <w:ind w:left="720" w:hanging="360"/>
      </w:pPr>
      <w:r w:rsidDel="00000000" w:rsidR="00000000" w:rsidRPr="00000000">
        <w:rPr>
          <w:b w:val="1"/>
          <w:bCs w:val="1"/>
          <w:rtl w:val="0"/>
        </w:rPr>
        <w:t xml:space="preserve">.NET 8/9 LTS stack.</w:t>
      </w:r>
      <w:r w:rsidDel="00000000" w:rsidR="00000000" w:rsidRPr="00000000">
        <w:rPr>
          <w:rtl w:val="0"/>
        </w:rPr>
        <w:t xml:space="preserve"> C# 12, ASP.NET Core minimal APIs + MediatR pattern (in-process), Oracle EF Core provider (or Dapper where micro-performance matters), Polly for resilience, Serilog for structured logging, OpenTelemetry for distributed tracing.</w:t>
      </w:r>
    </w:p>
    <w:p w:rsidR="00000000" w:rsidDel="00000000" w:rsidP="00000000" w:rsidRDefault="00000000" w:rsidRPr="00000000" w14:paraId="000001E5">
      <w:pPr>
        <w:numPr>
          <w:ilvl w:val="0"/>
          <w:numId w:val="5"/>
        </w:numPr>
        <w:ind w:left="720" w:hanging="360"/>
      </w:pPr>
      <w:r w:rsidDel="00000000" w:rsidR="00000000" w:rsidRPr="00000000">
        <w:rPr>
          <w:b w:val="1"/>
          <w:bCs w:val="1"/>
          <w:rtl w:val="0"/>
        </w:rPr>
        <w:t xml:space="preserve">Existing Istio on EKS.</w:t>
      </w:r>
      <w:r w:rsidDel="00000000" w:rsidR="00000000" w:rsidRPr="00000000">
        <w:rPr>
          <w:rtl w:val="0"/>
        </w:rPr>
        <w:t xml:space="preserve"> Frontdoor operates the Istio control plane, sidecar injection baseline, and cluster-wide mTLS. This engagement configures </w:t>
      </w:r>
      <w:r w:rsidDel="00000000" w:rsidR="00000000" w:rsidRPr="00000000">
        <w:rPr>
          <w:b w:val="1"/>
          <w:bCs w:val="1"/>
          <w:rtl w:val="0"/>
        </w:rPr>
        <w:t xml:space="preserve">project-specific</w:t>
      </w:r>
      <w:r w:rsidDel="00000000" w:rsidR="00000000" w:rsidRPr="00000000">
        <w:rPr>
          <w:rtl w:val="0"/>
        </w:rPr>
        <w:t xml:space="preserve"> VirtualServices, DestinationRules, and AuthorizationPolicies for strangler fig traffic routing and new microservice identities. Per-service routing configuration is included in each Build phase; ongoing </w:t>
      </w:r>
      <w:r w:rsidDel="00000000" w:rsidR="00000000" w:rsidRPr="00000000">
        <w:rPr>
          <w:b w:val="1"/>
          <w:bCs w:val="1"/>
          <w:rtl w:val="0"/>
        </w:rPr>
        <w:t xml:space="preserve">project</w:t>
      </w:r>
      <w:r w:rsidDel="00000000" w:rsidR="00000000" w:rsidRPr="00000000">
        <w:rPr>
          <w:rtl w:val="0"/>
        </w:rPr>
        <w:t xml:space="preserve"> routing maintenance is cross-phase continuous work. Control-plane installation, upgrades, and sidecar lifecycle are Frontdoor's responsibility.</w:t>
      </w:r>
    </w:p>
    <w:p w:rsidR="00000000" w:rsidDel="00000000" w:rsidP="00000000" w:rsidRDefault="00000000" w:rsidRPr="00000000" w14:paraId="000001E6">
      <w:pPr>
        <w:numPr>
          <w:ilvl w:val="0"/>
          <w:numId w:val="5"/>
        </w:numPr>
        <w:ind w:left="720" w:hanging="360"/>
      </w:pPr>
      <w:r w:rsidDel="00000000" w:rsidR="00000000" w:rsidRPr="00000000">
        <w:rPr>
          <w:b w:val="1"/>
          <w:bCs w:val="1"/>
          <w:rtl w:val="0"/>
        </w:rPr>
        <w:t xml:space="preserve">IST shadow DM tapers.</w:t>
      </w:r>
      <w:r w:rsidDel="00000000" w:rsidR="00000000" w:rsidRPr="00000000">
        <w:rPr>
          <w:rtl w:val="0"/>
        </w:rPr>
        <w:t xml:space="preserve"> Full allocation in Phase 1, tapering in Phase 2/Phase 3 Build stages (on-call for blockers, not continuous follow-the-sun).</w:t>
      </w:r>
    </w:p>
    <w:p w:rsidR="00000000" w:rsidDel="00000000" w:rsidP="00000000" w:rsidRDefault="00000000" w:rsidRPr="00000000" w14:paraId="000001E7">
      <w:pPr>
        <w:numPr>
          <w:ilvl w:val="0"/>
          <w:numId w:val="5"/>
        </w:numPr>
        <w:ind w:left="720" w:hanging="360"/>
      </w:pPr>
      <w:r w:rsidDel="00000000" w:rsidR="00000000" w:rsidRPr="00000000">
        <w:rPr>
          <w:b w:val="1"/>
          <w:bCs w:val="1"/>
          <w:rtl w:val="0"/>
        </w:rPr>
        <w:t xml:space="preserve">Team continuity across phases.</w:t>
      </w:r>
      <w:r w:rsidDel="00000000" w:rsidR="00000000" w:rsidRPr="00000000">
        <w:rPr>
          <w:rFonts w:ascii="Arial Unicode MS" w:cs="Arial Unicode MS" w:eastAsia="Arial Unicode MS" w:hAnsi="Arial Unicode MS"/>
          <w:rtl w:val="0"/>
        </w:rPr>
        <w:t xml:space="preserve"> Same engineering team flows Phase 1 → Phase 2 → Phase 3. No Prepare stage in Phase 2 or Phase 3.</w:t>
      </w:r>
    </w:p>
    <w:p w:rsidR="00000000" w:rsidDel="00000000" w:rsidP="00000000" w:rsidRDefault="00000000" w:rsidRPr="00000000" w14:paraId="000001E8">
      <w:pPr>
        <w:numPr>
          <w:ilvl w:val="0"/>
          <w:numId w:val="5"/>
        </w:numPr>
        <w:ind w:left="720" w:hanging="360"/>
      </w:pPr>
      <w:r w:rsidDel="00000000" w:rsidR="00000000" w:rsidRPr="00000000">
        <w:rPr>
          <w:b w:val="1"/>
          <w:bCs w:val="1"/>
          <w:rtl w:val="0"/>
        </w:rPr>
        <w:t xml:space="preserve">Decommissioning is Frontdoor's responsibility.</w:t>
      </w:r>
      <w:r w:rsidDel="00000000" w:rsidR="00000000" w:rsidRPr="00000000">
        <w:rPr>
          <w:rtl w:val="0"/>
        </w:rPr>
        <w:t xml:space="preserve"> Retirement of source PL/SQL packages after .NET services reach 100% production traffic is out of scope for 66degrees.</w:t>
      </w:r>
    </w:p>
    <w:p w:rsidR="00000000" w:rsidDel="00000000" w:rsidP="00000000" w:rsidRDefault="00000000" w:rsidRPr="00000000" w14:paraId="000001E9">
      <w:pPr>
        <w:numPr>
          <w:ilvl w:val="0"/>
          <w:numId w:val="5"/>
        </w:numPr>
        <w:ind w:left="720" w:hanging="360"/>
      </w:pPr>
      <w:r w:rsidDel="00000000" w:rsidR="00000000" w:rsidRPr="00000000">
        <w:rPr>
          <w:b w:val="1"/>
          <w:bCs w:val="1"/>
          <w:rtl w:val="0"/>
        </w:rPr>
        <w:t xml:space="preserve">Security and compliance testing is Frontdoor's responsibility.</w:t>
      </w:r>
      <w:r w:rsidDel="00000000" w:rsidR="00000000" w:rsidRPr="00000000">
        <w:rPr>
          <w:rtl w:val="0"/>
        </w:rPr>
        <w:t xml:space="preserve"> PCI ROC, SOC2 audits, and penetration testing are out of scope except for in-build security engineering of the Card Security service.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rPr/>
      </w:pPr>
      <w:bookmarkStart w:colFirst="0" w:colLast="0" w:name="_rfyskrq4w8m8" w:id="47"/>
      <w:bookmarkEnd w:id="47"/>
      <w:r w:rsidDel="00000000" w:rsidR="00000000" w:rsidRPr="00000000">
        <w:rPr>
          <w:rtl w:val="0"/>
        </w:rPr>
        <w:t xml:space="preserve">5. Risks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righ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b w:val="1"/>
                <w:bCs w:val="1"/>
              </w:rPr>
            </w:pPr>
            <w:r w:rsidDel="00000000" w:rsidR="00000000" w:rsidRPr="00000000">
              <w:rPr>
                <w:b w:val="1"/>
                <w:bCs w:val="1"/>
                <w:rtl w:val="0"/>
              </w:rPr>
              <w:t xml:space="preserve">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right"/>
              <w:rPr/>
            </w:pPr>
            <w:r w:rsidDel="00000000" w:rsidR="00000000" w:rsidRPr="00000000">
              <w:rPr>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Fonts w:ascii="Roboto Mono" w:cs="Roboto Mono" w:eastAsia="Roboto Mono" w:hAnsi="Roboto Mono"/>
                <w:b w:val="1"/>
                <w:bCs w:val="1"/>
                <w:color w:val="188038"/>
                <w:rtl w:val="0"/>
              </w:rPr>
              <w:t xml:space="preserve">STAR_CLOUD</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COMMON_FUNC_EMAIL_ROB3</w:t>
            </w:r>
            <w:r w:rsidDel="00000000" w:rsidR="00000000" w:rsidRPr="00000000">
              <w:rPr>
                <w:rtl w:val="0"/>
              </w:rPr>
              <w:t xml:space="preserve"> lack implementation in both corpora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Fonts w:ascii="Roboto Mono" w:cs="Roboto Mono" w:eastAsia="Roboto Mono" w:hAnsi="Roboto Mono"/>
                <w:color w:val="188038"/>
                <w:rtl w:val="0"/>
              </w:rPr>
              <w:t xml:space="preserve">STAR_CLOUD</w:t>
            </w:r>
            <w:r w:rsidDel="00000000" w:rsidR="00000000" w:rsidRPr="00000000">
              <w:rPr>
                <w:rtl w:val="0"/>
              </w:rPr>
              <w:t xml:space="preserve">: adapter from call sites. </w:t>
            </w:r>
            <w:r w:rsidDel="00000000" w:rsidR="00000000" w:rsidRPr="00000000">
              <w:rPr>
                <w:rFonts w:ascii="Roboto Mono" w:cs="Roboto Mono" w:eastAsia="Roboto Mono" w:hAnsi="Roboto Mono"/>
                <w:color w:val="188038"/>
                <w:rtl w:val="0"/>
              </w:rPr>
              <w:t xml:space="preserve">COMMON_FUNC_EMAIL_ROB3</w:t>
            </w:r>
            <w:r w:rsidDel="00000000" w:rsidR="00000000" w:rsidRPr="00000000">
              <w:rPr>
                <w:rtl w:val="0"/>
              </w:rPr>
              <w:t xml:space="preserve">: confirm retired vs never exported with Frontdoor. Re-baseline at Value Checkpoint if source arrives.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right"/>
              <w:rPr/>
            </w:pPr>
            <w:r w:rsidDel="00000000" w:rsidR="00000000" w:rsidRPr="00000000">
              <w:rPr>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Fonts w:ascii="Roboto Mono" w:cs="Roboto Mono" w:eastAsia="Roboto Mono" w:hAnsi="Roboto Mono"/>
                <w:b w:val="1"/>
                <w:bCs w:val="1"/>
                <w:color w:val="188038"/>
                <w:rtl w:val="0"/>
              </w:rPr>
              <w:t xml:space="preserve">prod.star_cloud</w:t>
            </w:r>
            <w:r w:rsidDel="00000000" w:rsidR="00000000" w:rsidRPr="00000000">
              <w:rPr>
                <w:rtl w:val="0"/>
              </w:rPr>
              <w:t xml:space="preserve"> still lacks source; </w:t>
            </w:r>
            <w:r w:rsidDel="00000000" w:rsidR="00000000" w:rsidRPr="00000000">
              <w:rPr>
                <w:rFonts w:ascii="Roboto Mono" w:cs="Roboto Mono" w:eastAsia="Roboto Mono" w:hAnsi="Roboto Mono"/>
                <w:b w:val="1"/>
                <w:bCs w:val="1"/>
                <w:color w:val="188038"/>
                <w:rtl w:val="0"/>
              </w:rPr>
              <w:t xml:space="preserve">clob_to_file</w:t>
            </w:r>
            <w:r w:rsidDel="00000000" w:rsidR="00000000" w:rsidRPr="00000000">
              <w:rPr>
                <w:rtl w:val="0"/>
              </w:rPr>
              <w:t xml:space="preserve"> / </w:t>
            </w:r>
            <w:r w:rsidDel="00000000" w:rsidR="00000000" w:rsidRPr="00000000">
              <w:rPr>
                <w:rFonts w:ascii="Roboto Mono" w:cs="Roboto Mono" w:eastAsia="Roboto Mono" w:hAnsi="Roboto Mono"/>
                <w:b w:val="1"/>
                <w:bCs w:val="1"/>
                <w:color w:val="188038"/>
                <w:rtl w:val="0"/>
              </w:rPr>
              <w:t xml:space="preserve">cost_center2department</w:t>
            </w:r>
            <w:r w:rsidDel="00000000" w:rsidR="00000000" w:rsidRPr="00000000">
              <w:rPr>
                <w:rtl w:val="0"/>
              </w:rPr>
              <w:t xml:space="preserve"> now in </w:t>
            </w:r>
            <w:r w:rsidDel="00000000" w:rsidR="00000000" w:rsidRPr="00000000">
              <w:rPr>
                <w:rFonts w:ascii="Roboto Mono" w:cs="Roboto Mono" w:eastAsia="Roboto Mono" w:hAnsi="Roboto Mono"/>
                <w:color w:val="188038"/>
                <w:rtl w:val="0"/>
              </w:rPr>
              <w:t xml:space="preserve">additional_code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Phase 0 adapters use supplemental SQL for </w:t>
            </w:r>
            <w:r w:rsidDel="00000000" w:rsidR="00000000" w:rsidRPr="00000000">
              <w:rPr>
                <w:rFonts w:ascii="Roboto Mono" w:cs="Roboto Mono" w:eastAsia="Roboto Mono" w:hAnsi="Roboto Mono"/>
                <w:color w:val="188038"/>
                <w:rtl w:val="0"/>
              </w:rPr>
              <w:t xml:space="preserve">clob_to_file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cost_center2department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star_cloud</w:t>
            </w:r>
            <w:r w:rsidDel="00000000" w:rsidR="00000000" w:rsidRPr="00000000">
              <w:rPr>
                <w:rtl w:val="0"/>
              </w:rPr>
              <w:t xml:space="preserve"> remains call-site reverse engineering.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right"/>
              <w:rPr/>
            </w:pPr>
            <w:r w:rsidDel="00000000" w:rsidR="00000000" w:rsidRPr="00000000">
              <w:rPr>
                <w:rtl w:val="0"/>
              </w:rPr>
              <w:t xml:space="preserv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b w:val="1"/>
                <w:bCs w:val="1"/>
                <w:rtl w:val="0"/>
              </w:rPr>
              <w:t xml:space="preserve">AI translation introduces semantic drift in financial logic.</w:t>
            </w:r>
            <w:r w:rsidDel="00000000" w:rsidR="00000000" w:rsidRPr="00000000">
              <w:rPr>
                <w:rtl w:val="0"/>
              </w:rPr>
              <w:t xml:space="preserve"> Commission calculation, write-off processing, credit-memo application, and deferred-revenue computation involve complex business rules where subtle behavioral differences can cause material financial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Fonts w:ascii="Arial Unicode MS" w:cs="Arial Unicode MS" w:eastAsia="Arial Unicode MS" w:hAnsi="Arial Unicode MS"/>
                <w:rtl w:val="0"/>
              </w:rPr>
              <w:t xml:space="preserve">Mandatory pair-review by senior engineer for all financial logic. Dedicated parity-test suites compare PL/SQL output vs .NET output for ≥90% of known scenarios. Financial services flagged for extended Verify.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right"/>
              <w:rPr/>
            </w:pPr>
            <w:r w:rsidDel="00000000" w:rsidR="00000000" w:rsidRPr="00000000">
              <w:rPr>
                <w:rtl w:val="0"/>
              </w:rPr>
              <w:t xml:space="preserve">R4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b w:val="1"/>
                <w:bCs w:val="1"/>
                <w:rtl w:val="0"/>
              </w:rPr>
              <w:t xml:space="preserve">Undocumented integration patterns.</w:t>
            </w:r>
            <w:r w:rsidDel="00000000" w:rsidR="00000000" w:rsidRPr="00000000">
              <w:rPr>
                <w:rtl w:val="0"/>
              </w:rPr>
              <w:t xml:space="preserve"> DBMS_AQ queue patterns, JDE file generation, lockbox interfaces, and Oracle Web Toolkit (</w:t>
            </w:r>
            <w:r w:rsidDel="00000000" w:rsidR="00000000" w:rsidRPr="00000000">
              <w:rPr>
                <w:rFonts w:ascii="Roboto Mono" w:cs="Roboto Mono" w:eastAsia="Roboto Mono" w:hAnsi="Roboto Mono"/>
                <w:color w:val="188038"/>
                <w:rtl w:val="0"/>
              </w:rPr>
              <w:t xml:space="preserve">HTP</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HTF</w:t>
            </w:r>
            <w:r w:rsidDel="00000000" w:rsidR="00000000" w:rsidRPr="00000000">
              <w:rPr>
                <w:rtl w:val="0"/>
              </w:rPr>
              <w:t xml:space="preserve">) calls may have callers or behaviors not captured in static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Phase 0 external-dependency decomposition. Affected patterns are either re-implemented as REST endpoints inside their owning service or flagged as Frontdoor-owned caller-system 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right"/>
              <w:rPr/>
            </w:pPr>
            <w:r w:rsidDel="00000000" w:rsidR="00000000" w:rsidRPr="00000000">
              <w:rPr>
                <w:rtl w:val="0"/>
              </w:rPr>
              <w:t xml:space="preserve">R5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b w:val="1"/>
                <w:bCs w:val="1"/>
                <w:rtl w:val="0"/>
              </w:rPr>
              <w:t xml:space="preserve">PCI scope expansion.</w:t>
            </w:r>
            <w:r w:rsidDel="00000000" w:rsidR="00000000" w:rsidRPr="00000000">
              <w:rPr>
                <w:rtl w:val="0"/>
              </w:rPr>
              <w:t xml:space="preserve"> Card Security service handling may force enclaved infrastructure requirements beyond what is currently 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Phase 0 PCI scope analysis. AWS KMS-backed Crypto Primitives library isolates key material. If PCI scope expands, additional infrastructure is a change-control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right"/>
              <w:rPr/>
            </w:pPr>
            <w:r w:rsidDel="00000000" w:rsidR="00000000" w:rsidRPr="00000000">
              <w:rPr>
                <w:rtl w:val="0"/>
              </w:rPr>
              <w:t xml:space="preserve">R6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b w:val="1"/>
                <w:bCs w:val="1"/>
                <w:rtl w:val="0"/>
              </w:rPr>
              <w:t xml:space="preserve">UAT delays due to Frontdoor BA/SME/user availability.</w:t>
            </w:r>
            <w:r w:rsidDel="00000000" w:rsidR="00000000" w:rsidRPr="00000000">
              <w:rPr>
                <w:rtl w:val="0"/>
              </w:rPr>
              <w:t xml:space="preserve"> Frontdoor's business-analyst, SME, and end-user availability is not controlled by 66degrees.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DM books UAT slots at Plan stage. UAT failures attributed to Frontdoor-side capacity are change-control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right"/>
              <w:rPr/>
            </w:pPr>
            <w:r w:rsidDel="00000000" w:rsidR="00000000" w:rsidRPr="00000000">
              <w:rPr>
                <w:rtl w:val="0"/>
              </w:rPr>
              <w:t xml:space="preserve">R7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b w:val="1"/>
                <w:bCs w:val="1"/>
                <w:rtl w:val="0"/>
              </w:rPr>
              <w:t xml:space="preserve">Concurrent decommissioning causes service-contract churn.</w:t>
            </w:r>
            <w:r w:rsidDel="00000000" w:rsidR="00000000" w:rsidRPr="00000000">
              <w:rPr>
                <w:rtl w:val="0"/>
              </w:rPr>
              <w:t xml:space="preserve"> If Frontdoor modifies PL/SQL packages that are under active translation, the target behavior becomes a moving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Out of scope per SOW. Communicated explicitly. Change-control gate for in-flight contract changes. Code freeze on in-scope packages during active Build sprints.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right"/>
              <w:rPr/>
            </w:pPr>
            <w:r w:rsidDel="00000000" w:rsidR="00000000" w:rsidRPr="00000000">
              <w:rPr>
                <w:rtl w:val="0"/>
              </w:rPr>
              <w:t xml:space="preserve">R8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b w:val="1"/>
                <w:bCs w:val="1"/>
                <w:rtl w:val="0"/>
              </w:rPr>
              <w:t xml:space="preserve">AI productivity assumptions under-realized.</w:t>
            </w:r>
            <w:r w:rsidDel="00000000" w:rsidR="00000000" w:rsidRPr="00000000">
              <w:rPr>
                <w:rtl w:val="0"/>
              </w:rPr>
              <w:t xml:space="preserve"> The AI uplift may not materialize for complex PL/SQL idioms (e.g., deeply nested cursor loops, Oracle-specific date arithmetic, </w:t>
            </w:r>
            <w:r w:rsidDel="00000000" w:rsidR="00000000" w:rsidRPr="00000000">
              <w:rPr>
                <w:rFonts w:ascii="Roboto Mono" w:cs="Roboto Mono" w:eastAsia="Roboto Mono" w:hAnsi="Roboto Mono"/>
                <w:color w:val="188038"/>
                <w:rtl w:val="0"/>
              </w:rPr>
              <w:t xml:space="preserve">NLS_</w:t>
            </w:r>
            <w:r w:rsidDel="00000000" w:rsidR="00000000" w:rsidRPr="00000000">
              <w:rPr>
                <w:rtl w:val="0"/>
              </w:rPr>
              <w:t xml:space="preserve">-dependent string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Dead-code factor (50%) provides implicit buffer. Phase 0 golden-example exercise calibrates actual AI rate and dead-code ratio before Phase 1 commitment. Re-baseline at Value Checkpoint if variance is significant.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right"/>
              <w:rPr/>
            </w:pPr>
            <w:r w:rsidDel="00000000" w:rsidR="00000000" w:rsidRPr="00000000">
              <w:rPr>
                <w:rtl w:val="0"/>
              </w:rPr>
              <w:t xml:space="preserve">R9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b w:val="1"/>
                <w:bCs w:val="1"/>
                <w:rtl w:val="0"/>
              </w:rPr>
              <w:t xml:space="preserve">No hypercare means production defects land on Frontdoor.</w:t>
            </w:r>
            <w:r w:rsidDel="00000000" w:rsidR="00000000" w:rsidRPr="00000000">
              <w:rPr>
                <w:rtl w:val="0"/>
              </w:rPr>
              <w:t xml:space="preserve"> Post-go-live defects discovered after the Operate stage are Frontdoor's 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Fonts w:ascii="Arial Unicode MS" w:cs="Arial Unicode MS" w:eastAsia="Arial Unicode MS" w:hAnsi="Arial Unicode MS"/>
                <w:rtl w:val="0"/>
              </w:rPr>
              <w:t xml:space="preserve">Stabilization within Operate (deploy → monitor → close-out). Defect-severity gates inside Verify. Frontdoor SRE knowledge transfer is an explicit Operate deliverable.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right"/>
              <w:rPr/>
            </w:pPr>
            <w:r w:rsidDel="00000000" w:rsidR="00000000" w:rsidRPr="00000000">
              <w:rPr>
                <w:rtl w:val="0"/>
              </w:rPr>
              <w:t xml:space="preserv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b w:val="1"/>
                <w:bCs w:val="1"/>
                <w:rtl w:val="0"/>
              </w:rPr>
              <w:t xml:space="preserve">Requirements drift without embedded BA.</w:t>
            </w:r>
            <w:r w:rsidDel="00000000" w:rsidR="00000000" w:rsidRPr="00000000">
              <w:rPr>
                <w:rtl w:val="0"/>
              </w:rPr>
              <w:t xml:space="preserve"> App Dev Architects and Senior Engineers own requirements extraction; misinterpretation risk exists without a dedicated 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AI-extracted PL/SQL specifications provide a machine-auditable requirements baseline. Weekly Frontdoor-BA validation gates during Define.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right"/>
              <w:rPr/>
            </w:pPr>
            <w:r w:rsidDel="00000000" w:rsidR="00000000" w:rsidRPr="00000000">
              <w:rPr>
                <w:rtl w:val="0"/>
              </w:rPr>
              <w:t xml:space="preserve">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b w:val="1"/>
                <w:bCs w:val="1"/>
                <w:rtl w:val="0"/>
              </w:rPr>
              <w:t xml:space="preserve">Strangler fig requires legacy PL/SQL exposed as REST.</w:t>
            </w:r>
            <w:r w:rsidDel="00000000" w:rsidR="00000000" w:rsidRPr="00000000">
              <w:rPr>
                <w:rtl w:val="0"/>
              </w:rPr>
              <w:t xml:space="preserve"> If Frontdoor cannot expose legacy endpoints via ORDS or equivalent, traffic splitting is blocked.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Confirm ORDS capability during Phase 0 Design. If legacy REST exposure is delayed, services deploy behind mesh but use big-bang cutover per service (mesh still provides mTLS and observability). Rollback procedure validated in Phase 0 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right"/>
              <w:rPr/>
            </w:pPr>
            <w:r w:rsidDel="00000000" w:rsidR="00000000" w:rsidRPr="00000000">
              <w:rPr>
                <w:rtl w:val="0"/>
              </w:rPr>
              <w:t xml:space="preserve">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b w:val="1"/>
                <w:bCs w:val="1"/>
                <w:rtl w:val="0"/>
              </w:rPr>
              <w:t xml:space="preserve">Istio routing operational complexity.</w:t>
            </w:r>
            <w:r w:rsidDel="00000000" w:rsidR="00000000" w:rsidRPr="00000000">
              <w:rPr>
                <w:rtl w:val="0"/>
              </w:rPr>
              <w:t xml:space="preserve"> Sidecar proxy behavior, existing mesh conventions, and debugging through proxies add operational burden during strangler cutover.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Frontdoor's existing Istio is mature and in production. Phase 0 validates integration, routing templates, and debugging workflows against live mesh conventions. Phase 0 POC benchmarks latency overhead. Rollback to 100% legacy via VirtualService weight is per service. Control-plane upgrades remain Frontdoor-owned.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right"/>
              <w:rPr/>
            </w:pPr>
            <w:r w:rsidDel="00000000" w:rsidR="00000000" w:rsidRPr="00000000">
              <w:rPr>
                <w:rtl w:val="0"/>
              </w:rPr>
              <w:t xml:space="preserve">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b w:val="1"/>
                <w:bCs w:val="1"/>
                <w:rtl w:val="0"/>
              </w:rPr>
              <w:t xml:space="preserve">Single offshore architect creates bottleneck.</w:t>
            </w:r>
            <w:r w:rsidDel="00000000" w:rsidR="00000000" w:rsidRPr="00000000">
              <w:rPr>
                <w:rtl w:val="0"/>
              </w:rPr>
              <w:t xml:space="preserve"> Reduced offshore architect staffing per active phase creates a single point of failure. Solution Architect role eliminated.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Onshore App Dev Architect lead provides continuity. Cloud Architect co-owns platform decisions. AI-assisted design artifacts reduce dependency on individual architects. Architecture decisions documented as ADRs. Architecture frozen after Phase 0; cross-cutting concerns resolved by App Dev Architect + Cloud Architect jointly.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right"/>
              <w:rPr/>
            </w:pPr>
            <w:r w:rsidDel="00000000" w:rsidR="00000000" w:rsidRPr="00000000">
              <w:rPr>
                <w:rtl w:val="0"/>
              </w:rPr>
              <w:t xml:space="preserve">R14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b w:val="1"/>
                <w:bCs w:val="1"/>
                <w:rtl w:val="0"/>
              </w:rPr>
              <w:t xml:space="preserve">Dead-code factor proves inaccurate.</w:t>
            </w:r>
            <w:r w:rsidDel="00000000" w:rsidR="00000000" w:rsidRPr="00000000">
              <w:rPr>
                <w:rtl w:val="0"/>
              </w:rPr>
              <w:t xml:space="preserve"> If actual live code exceeds 50%, build scope is undersized; if below 50%, the program has excess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Phase 0 golden-example exercise provides a first calibration. Phase 1 Define call-graph analysis provides a second. Formal re-baseline gate at Phase 1 Value Checkpoint.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right"/>
              <w:rPr/>
            </w:pPr>
            <w:r w:rsidDel="00000000" w:rsidR="00000000" w:rsidRPr="00000000">
              <w:rPr>
                <w:rtl w:val="0"/>
              </w:rPr>
              <w:t xml:space="preserve">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b w:val="1"/>
                <w:bCs w:val="1"/>
                <w:rtl w:val="0"/>
              </w:rPr>
              <w:t xml:space="preserve">Inter-service coupling introduces cascading failures.</w:t>
            </w:r>
            <w:r w:rsidDel="00000000" w:rsidR="00000000" w:rsidRPr="00000000">
              <w:rPr>
                <w:rtl w:val="0"/>
              </w:rPr>
              <w:t xml:space="preserve"> 56 identified inter-service couplings (11 critical) create risk of cascading failures when services are deployed independently.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Service mesh provides circuit-breaking capability. Polly resilience policies (retry, circuit-breaker, timeout) in each service. Contract tests at every inter-service boundary. Distributed tracing (AWS X-Ray) enables rapid fault isolation.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right"/>
              <w:rPr/>
            </w:pPr>
            <w:r w:rsidDel="00000000" w:rsidR="00000000" w:rsidRPr="00000000">
              <w:rPr>
                <w:rtl w:val="0"/>
              </w:rPr>
              <w:t xml:space="preserve">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b w:val="1"/>
                <w:bCs w:val="1"/>
                <w:rtl w:val="0"/>
              </w:rPr>
              <w:t xml:space="preserve">Oracle performance degradation.</w:t>
            </w:r>
            <w:r w:rsidDel="00000000" w:rsidR="00000000" w:rsidRPr="00000000">
              <w:rPr>
                <w:rtl w:val="0"/>
              </w:rPr>
              <w:t xml:space="preserve"> 18 microservices issuing concurrent connections to the same Oracle database may alter query patterns and connection pool behavior in ways that degrade database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Connection pooling managed by Oracle EF Core / ODP.NET. Phase 1 Verify includes performance testing comparing database load under .NET callers vs PL/SQL callers. Oracle HA/tuning remains Frontdoor's operational responsibility.</w:t>
            </w:r>
          </w:p>
        </w:tc>
      </w:tr>
    </w:tbl>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rPr/>
      </w:pPr>
      <w:bookmarkStart w:colFirst="0" w:colLast="0" w:name="_fye4ncujo6va" w:id="48"/>
      <w:bookmarkEnd w:id="48"/>
      <w:r w:rsidDel="00000000" w:rsidR="00000000" w:rsidRPr="00000000">
        <w:rPr>
          <w:rtl w:val="0"/>
        </w:rPr>
        <w:t xml:space="preserve">6. Out of Scope</w:t>
      </w:r>
    </w:p>
    <w:p w:rsidR="00000000" w:rsidDel="00000000" w:rsidP="00000000" w:rsidRDefault="00000000" w:rsidRPr="00000000" w14:paraId="00000245">
      <w:pPr>
        <w:rPr/>
      </w:pPr>
      <w:r w:rsidDel="00000000" w:rsidR="00000000" w:rsidRPr="00000000">
        <w:rPr>
          <w:rtl w:val="0"/>
        </w:rPr>
        <w:t xml:space="preserve">The following items are explicitly excluded from this engagement: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numPr>
          <w:ilvl w:val="0"/>
          <w:numId w:val="3"/>
        </w:numPr>
        <w:ind w:left="720" w:hanging="360"/>
      </w:pPr>
      <w:r w:rsidDel="00000000" w:rsidR="00000000" w:rsidRPr="00000000">
        <w:rPr>
          <w:rtl w:val="0"/>
        </w:rPr>
        <w:t xml:space="preserve">Business analyst activities (Frontdoor-provided)</w:t>
      </w:r>
    </w:p>
    <w:p w:rsidR="00000000" w:rsidDel="00000000" w:rsidP="00000000" w:rsidRDefault="00000000" w:rsidRPr="00000000" w14:paraId="00000248">
      <w:pPr>
        <w:numPr>
          <w:ilvl w:val="0"/>
          <w:numId w:val="3"/>
        </w:numPr>
        <w:ind w:left="720" w:hanging="360"/>
      </w:pPr>
      <w:r w:rsidDel="00000000" w:rsidR="00000000" w:rsidRPr="00000000">
        <w:rPr>
          <w:rtl w:val="0"/>
        </w:rPr>
        <w:t xml:space="preserve">Subject matter expert services (Frontdoor-provided)</w:t>
      </w:r>
    </w:p>
    <w:p w:rsidR="00000000" w:rsidDel="00000000" w:rsidP="00000000" w:rsidRDefault="00000000" w:rsidRPr="00000000" w14:paraId="00000249">
      <w:pPr>
        <w:numPr>
          <w:ilvl w:val="0"/>
          <w:numId w:val="3"/>
        </w:numPr>
        <w:ind w:left="720" w:hanging="360"/>
      </w:pPr>
      <w:r w:rsidDel="00000000" w:rsidR="00000000" w:rsidRPr="00000000">
        <w:rPr>
          <w:rtl w:val="0"/>
        </w:rPr>
        <w:t xml:space="preserve">Hypercare / post-go-live production support (Frontdoor-provided)</w:t>
      </w:r>
    </w:p>
    <w:p w:rsidR="00000000" w:rsidDel="00000000" w:rsidP="00000000" w:rsidRDefault="00000000" w:rsidRPr="00000000" w14:paraId="0000024A">
      <w:pPr>
        <w:numPr>
          <w:ilvl w:val="0"/>
          <w:numId w:val="3"/>
        </w:numPr>
        <w:ind w:left="720" w:hanging="360"/>
      </w:pPr>
      <w:r w:rsidDel="00000000" w:rsidR="00000000" w:rsidRPr="00000000">
        <w:rPr>
          <w:rtl w:val="0"/>
        </w:rPr>
        <w:t xml:space="preserve">Phase 2 and Phase 3 Prepare stages (team continuity from Phase 1)</w:t>
      </w:r>
    </w:p>
    <w:p w:rsidR="00000000" w:rsidDel="00000000" w:rsidP="00000000" w:rsidRDefault="00000000" w:rsidRPr="00000000" w14:paraId="0000024B">
      <w:pPr>
        <w:numPr>
          <w:ilvl w:val="0"/>
          <w:numId w:val="3"/>
        </w:numPr>
        <w:ind w:left="720" w:hanging="360"/>
      </w:pPr>
      <w:r w:rsidDel="00000000" w:rsidR="00000000" w:rsidRPr="00000000">
        <w:rPr>
          <w:rtl w:val="0"/>
        </w:rPr>
        <w:t xml:space="preserve">Async Messaging Service wrapper (only </w:t>
      </w:r>
      <w:r w:rsidDel="00000000" w:rsidR="00000000" w:rsidRPr="00000000">
        <w:rPr>
          <w:rFonts w:ascii="Roboto Mono" w:cs="Roboto Mono" w:eastAsia="Roboto Mono" w:hAnsi="Roboto Mono"/>
          <w:color w:val="188038"/>
          <w:rtl w:val="0"/>
        </w:rPr>
        <w:t xml:space="preserve">ENQUEUE_MESSAGE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DEQUEUE_MESSAGE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PROC_INCREMENT_USAGE_COUNT</w:t>
      </w:r>
      <w:r w:rsidDel="00000000" w:rsidR="00000000" w:rsidRPr="00000000">
        <w:rPr>
          <w:rtl w:val="0"/>
        </w:rPr>
        <w:t xml:space="preserve">)</w:t>
      </w:r>
    </w:p>
    <w:p w:rsidR="00000000" w:rsidDel="00000000" w:rsidP="00000000" w:rsidRDefault="00000000" w:rsidRPr="00000000" w14:paraId="0000024C">
      <w:pPr>
        <w:numPr>
          <w:ilvl w:val="0"/>
          <w:numId w:val="3"/>
        </w:numPr>
        <w:ind w:left="720" w:hanging="360"/>
      </w:pPr>
      <w:r w:rsidDel="00000000" w:rsidR="00000000" w:rsidRPr="00000000">
        <w:rPr>
          <w:rtl w:val="0"/>
        </w:rPr>
        <w:t xml:space="preserve">New database provisioning and data migration (data remains in Oracle)</w:t>
      </w:r>
    </w:p>
    <w:p w:rsidR="00000000" w:rsidDel="00000000" w:rsidP="00000000" w:rsidRDefault="00000000" w:rsidRPr="00000000" w14:paraId="0000024D">
      <w:pPr>
        <w:numPr>
          <w:ilvl w:val="0"/>
          <w:numId w:val="3"/>
        </w:numPr>
        <w:ind w:left="720" w:hanging="360"/>
      </w:pPr>
      <w:r w:rsidDel="00000000" w:rsidR="00000000" w:rsidRPr="00000000">
        <w:rPr>
          <w:rtl w:val="0"/>
        </w:rPr>
        <w:t xml:space="preserve">Terraform / IaC infrastructure provisioning (deploy to existing K8s cluster via manifests + Istio routing config only)</w:t>
      </w:r>
    </w:p>
    <w:p w:rsidR="00000000" w:rsidDel="00000000" w:rsidP="00000000" w:rsidRDefault="00000000" w:rsidRPr="00000000" w14:paraId="0000024E">
      <w:pPr>
        <w:numPr>
          <w:ilvl w:val="0"/>
          <w:numId w:val="3"/>
        </w:numPr>
        <w:ind w:left="720" w:hanging="360"/>
      </w:pPr>
      <w:r w:rsidDel="00000000" w:rsidR="00000000" w:rsidRPr="00000000">
        <w:rPr>
          <w:rtl w:val="0"/>
        </w:rPr>
        <w:t xml:space="preserve">Istio control plane installation, upgrade, and cluster-wide mesh baseline configuration (Frontdoor-operated existing mesh)</w:t>
      </w:r>
    </w:p>
    <w:p w:rsidR="00000000" w:rsidDel="00000000" w:rsidP="00000000" w:rsidRDefault="00000000" w:rsidRPr="00000000" w14:paraId="0000024F">
      <w:pPr>
        <w:numPr>
          <w:ilvl w:val="0"/>
          <w:numId w:val="3"/>
        </w:numPr>
        <w:ind w:left="720" w:hanging="360"/>
      </w:pPr>
      <w:r w:rsidDel="00000000" w:rsidR="00000000" w:rsidRPr="00000000">
        <w:rPr>
          <w:rtl w:val="0"/>
        </w:rPr>
        <w:t xml:space="preserve">Decommissioning of source PL/SQL packages (Frontdoor-executed)</w:t>
      </w:r>
    </w:p>
    <w:p w:rsidR="00000000" w:rsidDel="00000000" w:rsidP="00000000" w:rsidRDefault="00000000" w:rsidRPr="00000000" w14:paraId="00000250">
      <w:pPr>
        <w:numPr>
          <w:ilvl w:val="0"/>
          <w:numId w:val="3"/>
        </w:numPr>
        <w:ind w:left="720" w:hanging="360"/>
      </w:pPr>
      <w:r w:rsidDel="00000000" w:rsidR="00000000" w:rsidRPr="00000000">
        <w:rPr>
          <w:rtl w:val="0"/>
        </w:rPr>
        <w:t xml:space="preserve">Security / compliance testing (PCI ROC, SOC2, penetration testing — Frontdoor's existing programs)</w:t>
      </w:r>
    </w:p>
    <w:p w:rsidR="00000000" w:rsidDel="00000000" w:rsidP="00000000" w:rsidRDefault="00000000" w:rsidRPr="00000000" w14:paraId="00000251">
      <w:pPr>
        <w:numPr>
          <w:ilvl w:val="0"/>
          <w:numId w:val="3"/>
        </w:numPr>
        <w:ind w:left="720" w:hanging="360"/>
      </w:pPr>
      <w:r w:rsidDel="00000000" w:rsidR="00000000" w:rsidRPr="00000000">
        <w:rPr>
          <w:rtl w:val="0"/>
        </w:rPr>
        <w:t xml:space="preserve">Business process re-engineering / optimization</w:t>
      </w:r>
    </w:p>
    <w:p w:rsidR="00000000" w:rsidDel="00000000" w:rsidP="00000000" w:rsidRDefault="00000000" w:rsidRPr="00000000" w14:paraId="00000252">
      <w:pPr>
        <w:numPr>
          <w:ilvl w:val="0"/>
          <w:numId w:val="3"/>
        </w:numPr>
        <w:ind w:left="720" w:hanging="360"/>
      </w:pPr>
      <w:r w:rsidDel="00000000" w:rsidR="00000000" w:rsidRPr="00000000">
        <w:rPr>
          <w:rtl w:val="0"/>
        </w:rPr>
        <w:t xml:space="preserve">Front-end / UI development (backend REST services only)</w:t>
      </w:r>
    </w:p>
    <w:p w:rsidR="00000000" w:rsidDel="00000000" w:rsidP="00000000" w:rsidRDefault="00000000" w:rsidRPr="00000000" w14:paraId="00000253">
      <w:pPr>
        <w:numPr>
          <w:ilvl w:val="0"/>
          <w:numId w:val="3"/>
        </w:numPr>
        <w:ind w:left="720" w:hanging="360"/>
      </w:pPr>
      <w:r w:rsidDel="00000000" w:rsidR="00000000" w:rsidRPr="00000000">
        <w:rPr>
          <w:rtl w:val="0"/>
        </w:rPr>
        <w:t xml:space="preserve">Oracle database HA, backup, performance tuning (Frontdoor operational responsibility)</w:t>
      </w:r>
    </w:p>
    <w:p w:rsidR="00000000" w:rsidDel="00000000" w:rsidP="00000000" w:rsidRDefault="00000000" w:rsidRPr="00000000" w14:paraId="0000025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