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controller commissioning pack</w:t>
      </w:r>
    </w:p>
    <w:p>
      <w:r>
        <w:t xml:space="preserve">Invented source material for extraction testing. No real installation instructions or performance guarantees.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Width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MC-240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4.25 in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 V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IO-16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8.2 cm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24000 mV</w:t>
            </w:r>
          </w:p>
        </w:tc>
      </w:tr>
    </w:tbl>
    <w:p>
      <w:r>
        <w:drawing>
          <wp:inline distT="0" distB="0" distL="0" distR="0">
            <wp:extent cx="4381500" cy="2057400"/>
            <wp:effectExtent t="0" r="0" b="0" l="0"/>
            <wp:docPr id="1" name="Synthetic throughput chart" descr="Variants A, B, C: 120, 180, 240 messages per second" title="Throughput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m:oMath>
        <m:r>
          <m:t>V = raw / 65535 × 10</m:t>
        </m:r>
      </m:oMath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e6542e0b4d3847008cb2edc8b5bd8e626b2b9e8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2026-09-29T22:06:18.360Z</dcterms:created>
  <dcterms:modified xsi:type="dcterms:W3CDTF">2026-09-29T22:06:18.361Z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