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A4636" w14:textId="77777777" w:rsidR="00511DDF" w:rsidRDefault="00002D78">
      <w:pPr>
        <w:spacing w:after="60"/>
        <w:jc w:val="center"/>
      </w:pPr>
      <w:r>
        <w:rPr>
          <w:b/>
          <w:sz w:val="28"/>
        </w:rPr>
        <w:t>TRƯỜNG ĐẠI HỌC CÔNG NGHỆ KỸ THUẬT TP HCM</w:t>
      </w:r>
    </w:p>
    <w:p w14:paraId="46446F57" w14:textId="77777777" w:rsidR="00511DDF" w:rsidRDefault="00002D78">
      <w:pPr>
        <w:spacing w:after="400"/>
        <w:jc w:val="center"/>
      </w:pPr>
      <w:r>
        <w:rPr>
          <w:b/>
          <w:sz w:val="28"/>
        </w:rPr>
        <w:t>KHOA CÔNG NGHỆ THÔNG TIN</w:t>
      </w:r>
    </w:p>
    <w:p w14:paraId="4A7041D5"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4F9A716E" w14:textId="77777777" w:rsidR="00511DDF" w:rsidRDefault="00002D78">
      <w:pPr>
        <w:spacing w:after="600"/>
        <w:jc w:val="center"/>
      </w:pPr>
      <w:r>
        <w:rPr>
          <w:b/>
          <w:sz w:val="28"/>
        </w:rPr>
        <w:t>MÔN HỌC: ĐIỆN TOÁN ĐÁM MÂY</w:t>
      </w:r>
    </w:p>
    <w:p w14:paraId="72FE55C2" w14:textId="77777777" w:rsidR="00511DDF" w:rsidRDefault="00002D78">
      <w:pPr>
        <w:spacing w:after="100"/>
        <w:jc w:val="center"/>
      </w:pPr>
      <w:r>
        <w:rPr>
          <w:b/>
          <w:sz w:val="34"/>
        </w:rPr>
        <w:t>BÁO CÁO TIẾN ĐỘ TUẦN 1</w:t>
      </w:r>
    </w:p>
    <w:p w14:paraId="222CFAA6" w14:textId="77777777" w:rsidR="00511DDF" w:rsidRDefault="00002D78">
      <w:pPr>
        <w:spacing w:after="40"/>
        <w:jc w:val="center"/>
      </w:pPr>
      <w:r>
        <w:rPr>
          <w:b/>
          <w:sz w:val="30"/>
        </w:rPr>
        <w:t>HỆ THỐNG THU THẬP VÀ PHÂN TÍCH DỮ LIỆU</w:t>
      </w:r>
    </w:p>
    <w:p w14:paraId="32987FDB"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29110D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F6DCE53" w14:textId="77777777" w:rsidR="00511DDF" w:rsidRDefault="00002D78">
            <w:pPr>
              <w:spacing w:after="0" w:line="276" w:lineRule="auto"/>
            </w:pPr>
            <w:r>
              <w:rPr>
                <w:b/>
                <w:color w:val="1E293B"/>
                <w:sz w:val="20"/>
              </w:rPr>
              <w:t>GVHD: ThS. Huỳnh Xuân Phụng</w:t>
            </w:r>
          </w:p>
        </w:tc>
      </w:tr>
      <w:tr w:rsidR="00511DDF" w14:paraId="1F57A364"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2407F12" w14:textId="77777777" w:rsidR="00511DDF" w:rsidRDefault="00002D78">
            <w:pPr>
              <w:spacing w:after="0" w:line="276" w:lineRule="auto"/>
            </w:pPr>
            <w:r>
              <w:rPr>
                <w:b/>
                <w:color w:val="1E293B"/>
                <w:sz w:val="20"/>
              </w:rPr>
              <w:t>MÃ LỚP HỌC: 261CLCO332779_05</w:t>
            </w:r>
          </w:p>
        </w:tc>
      </w:tr>
      <w:tr w:rsidR="00511DDF" w14:paraId="0084AE8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024029B" w14:textId="77777777" w:rsidR="00511DDF" w:rsidRDefault="00002D78">
            <w:pPr>
              <w:spacing w:after="0" w:line="276" w:lineRule="auto"/>
            </w:pPr>
            <w:r>
              <w:rPr>
                <w:b/>
                <w:color w:val="1E293B"/>
                <w:sz w:val="20"/>
              </w:rPr>
              <w:t>SINH VIÊN 1: Nguyễn Tiến Sơn — MSSV 24110054</w:t>
            </w:r>
          </w:p>
        </w:tc>
      </w:tr>
      <w:tr w:rsidR="00511DDF" w14:paraId="0E93F73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D28500D" w14:textId="77777777" w:rsidR="00511DDF" w:rsidRDefault="00002D78">
            <w:pPr>
              <w:spacing w:after="0" w:line="276" w:lineRule="auto"/>
            </w:pPr>
            <w:r>
              <w:rPr>
                <w:b/>
                <w:color w:val="1E293B"/>
                <w:sz w:val="20"/>
              </w:rPr>
              <w:t>SINH VIÊN 2: Trần Thị Ngọc Quyên — MSSV 24110051</w:t>
            </w:r>
          </w:p>
        </w:tc>
      </w:tr>
      <w:tr w:rsidR="00511DDF" w14:paraId="182D0530"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D80258A" w14:textId="77777777" w:rsidR="00511DDF" w:rsidRDefault="00002D78">
            <w:pPr>
              <w:spacing w:after="0" w:line="276" w:lineRule="auto"/>
            </w:pPr>
            <w:r>
              <w:rPr>
                <w:b/>
                <w:color w:val="1E293B"/>
                <w:sz w:val="20"/>
              </w:rPr>
              <w:t>MÃ HỌC PHẦN: CLCO332779</w:t>
            </w:r>
          </w:p>
        </w:tc>
      </w:tr>
    </w:tbl>
    <w:p w14:paraId="122CC50D" w14:textId="77777777" w:rsidR="00511DDF" w:rsidRDefault="00002D78">
      <w:pPr>
        <w:spacing w:before="1440"/>
        <w:jc w:val="center"/>
      </w:pPr>
      <w:r>
        <w:rPr>
          <w:i/>
        </w:rPr>
        <w:t>Thành phố Hồ Chí Minh – Tuần 1</w:t>
      </w:r>
    </w:p>
    <w:p w14:paraId="5A90498E" w14:textId="77777777" w:rsidR="00511DDF" w:rsidRDefault="00511DDF">
      <w:pPr>
        <w:sectPr w:rsidR="00511DDF">
          <w:headerReference w:type="default" r:id="rId9"/>
          <w:footerReference w:type="default" r:id="rId10"/>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pPr>
        <w:pStyle w:val="Title"/>
        <w:jc w:val="center"/>
      </w:pPr>
      <w:r>
        <w:t>TÓM TẮT</w:t>
      </w:r>
    </w:p>
    <w:p>
      <w:pPr>
        <w:pStyle w:val="BodyText"/>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pPr>
        <w:pStyle w:val="BodyText"/>
      </w:pPr>
      <w:r>
        <w:t>Trong Tuần 1, Lambda ở trạng thái Active, lịch EventBridge đang Enabled, S3 có bảy đối tượng raw và Glue có ba phân vùng dữ liệu. Bốn truy vấn Athena đều SUCCEEDED; tập dữ liệu xuất có 156 bản ghi, 52 bản ghi cho mỗi thành phố và mỗi truy vấn quét 87.551 byte. Báo cáo trình bày bốn biểu đồ dựng từ CSV Athena, đủ 24 nhóm giờ UTC, phân bố AQI và tương quan khí tượng.</w:t>
      </w:r>
    </w:p>
    <w:p>
      <w:pPr>
        <w:pStyle w:val="BodyText"/>
      </w:pPr>
      <w:r>
        <w:t>Theo phân công nhóm xác nhận, Sơn phụ trách S3, Secrets Manager, Lambda và SNS; Quyên phụ trách Glue, Athena và phân tích biểu đồ. Hai thành viên cùng thực hiện kiến trúc, tích hợp và báo cáo. Các số liệu trong tài liệu thuộc tập dữ liệu và các lượt quan sát của Tuần 1.</w:t>
      </w:r>
    </w:p>
    <w:p>
      <w:pPr>
        <w:pStyle w:val="Title"/>
        <w:pageBreakBefore/>
        <w:jc w:val="center"/>
      </w:pPr>
      <w:r>
        <w:t>LỜI MỞ ĐẦU</w:t>
      </w:r>
    </w:p>
    <w:p>
      <w:pPr>
        <w:pStyle w:val="BodyText"/>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pPr>
        <w:pStyle w:val="BodyText"/>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pPr>
        <w:pStyle w:val="BodyText"/>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pPr>
        <w:pStyle w:val="BodyText"/>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pPr>
        <w:pStyle w:val="Title"/>
        <w:pageBreakBefore/>
        <w:jc w:val="center"/>
      </w:pPr>
      <w:r>
        <w:t>MỤC LỤC</w:t>
      </w:r>
    </w:p>
    <w:p>
      <w:pPr>
        <w:pStyle w:val="BodyText"/>
        <w:tabs>
          <w:tab w:pos="9144" w:val="right" w:leader="dot"/>
        </w:tabs>
        <w:spacing w:before="0" w:after="0" w:line="240" w:lineRule="auto"/>
        <w:ind w:left="216"/>
      </w:pPr>
      <w:r>
        <w:rPr>
          <w:b/>
          <w:sz w:val="22"/>
        </w:rPr>
        <w:t>Chương 1 Tổng quan đề tài và yêu cầu học phần</w:t>
        <w:tab/>
        <w:t>1</w:t>
      </w:r>
    </w:p>
    <w:p>
      <w:pPr>
        <w:pStyle w:val="BodyText"/>
        <w:tabs>
          <w:tab w:pos="9144" w:val="right" w:leader="dot"/>
        </w:tabs>
        <w:spacing w:before="0" w:after="0" w:line="240" w:lineRule="auto"/>
        <w:ind w:left="605"/>
      </w:pPr>
      <w:r>
        <w:rPr>
          <w:sz w:val="22"/>
        </w:rPr>
        <w:t>1.1 Bối cảnh, mục tiêu và phạm vi</w:t>
        <w:tab/>
        <w:t>1</w:t>
      </w:r>
    </w:p>
    <w:p>
      <w:pPr>
        <w:pStyle w:val="BodyText"/>
        <w:tabs>
          <w:tab w:pos="9144" w:val="right" w:leader="dot"/>
        </w:tabs>
        <w:spacing w:before="0" w:after="0" w:line="240" w:lineRule="auto"/>
        <w:ind w:left="605"/>
      </w:pPr>
      <w:r>
        <w:rPr>
          <w:sz w:val="22"/>
        </w:rPr>
        <w:t>1.2 Yêu cầu chức năng và kết quả triển khai</w:t>
        <w:tab/>
        <w:t>1</w:t>
      </w:r>
    </w:p>
    <w:p>
      <w:pPr>
        <w:pStyle w:val="BodyText"/>
        <w:tabs>
          <w:tab w:pos="9144" w:val="right" w:leader="dot"/>
        </w:tabs>
        <w:spacing w:before="0" w:after="0" w:line="240" w:lineRule="auto"/>
        <w:ind w:left="605"/>
      </w:pPr>
      <w:r>
        <w:rPr>
          <w:sz w:val="22"/>
        </w:rPr>
        <w:t>1.3 Kiến trúc tổng thể</w:t>
        <w:tab/>
        <w:t>2</w:t>
      </w:r>
    </w:p>
    <w:p>
      <w:pPr>
        <w:pStyle w:val="BodyText"/>
        <w:tabs>
          <w:tab w:pos="9144" w:val="right" w:leader="dot"/>
        </w:tabs>
        <w:spacing w:before="0" w:after="0" w:line="240" w:lineRule="auto"/>
        <w:ind w:left="605"/>
      </w:pPr>
      <w:r>
        <w:rPr>
          <w:sz w:val="22"/>
        </w:rPr>
        <w:t>1.4 Nguồn số liệu và mốc đo</w:t>
        <w:tab/>
        <w:t>3</w:t>
      </w:r>
    </w:p>
    <w:p>
      <w:pPr>
        <w:pStyle w:val="BodyText"/>
        <w:tabs>
          <w:tab w:pos="9144" w:val="right" w:leader="dot"/>
        </w:tabs>
        <w:spacing w:before="0" w:after="0" w:line="240" w:lineRule="auto"/>
        <w:ind w:left="216"/>
      </w:pPr>
      <w:r>
        <w:rPr>
          <w:b/>
          <w:sz w:val="22"/>
        </w:rPr>
        <w:t>Chương 2 Báo cáo tiến độ Tuần 1</w:t>
        <w:tab/>
        <w:t>4</w:t>
      </w:r>
    </w:p>
    <w:p>
      <w:pPr>
        <w:pStyle w:val="BodyText"/>
        <w:tabs>
          <w:tab w:pos="9144" w:val="right" w:leader="dot"/>
        </w:tabs>
        <w:spacing w:before="0" w:after="0" w:line="240" w:lineRule="auto"/>
        <w:ind w:left="605"/>
      </w:pPr>
      <w:r>
        <w:rPr>
          <w:sz w:val="22"/>
        </w:rPr>
        <w:t>2.1 Mục tiêu và phân công thực hiện</w:t>
        <w:tab/>
        <w:t>4</w:t>
      </w:r>
    </w:p>
    <w:p>
      <w:pPr>
        <w:pStyle w:val="BodyText"/>
        <w:tabs>
          <w:tab w:pos="9144" w:val="right" w:leader="dot"/>
        </w:tabs>
        <w:spacing w:before="0" w:after="0" w:line="240" w:lineRule="auto"/>
        <w:ind w:left="605"/>
      </w:pPr>
      <w:r>
        <w:rPr>
          <w:sz w:val="22"/>
        </w:rPr>
        <w:t>2.2 Phạm vi và luồng dữ liệu đo</w:t>
        <w:tab/>
        <w:t>4</w:t>
      </w:r>
    </w:p>
    <w:p>
      <w:pPr>
        <w:pStyle w:val="BodyText"/>
        <w:tabs>
          <w:tab w:pos="9144" w:val="right" w:leader="dot"/>
        </w:tabs>
        <w:spacing w:before="0" w:after="0" w:line="240" w:lineRule="auto"/>
        <w:ind w:left="605"/>
      </w:pPr>
      <w:r>
        <w:rPr>
          <w:sz w:val="22"/>
        </w:rPr>
        <w:t>2.3 Kết quả định lượng</w:t>
        <w:tab/>
        <w:t>5</w:t>
      </w:r>
    </w:p>
    <w:p>
      <w:pPr>
        <w:pStyle w:val="BodyText"/>
        <w:tabs>
          <w:tab w:pos="9144" w:val="right" w:leader="dot"/>
        </w:tabs>
        <w:spacing w:before="0" w:after="0" w:line="240" w:lineRule="auto"/>
        <w:ind w:left="216"/>
      </w:pPr>
      <w:r>
        <w:rPr>
          <w:b/>
          <w:sz w:val="22"/>
        </w:rPr>
        <w:t>Chương 3 Thiết kế và triển khai trên AWS Learner Lab</w:t>
        <w:tab/>
        <w:t>6</w:t>
      </w:r>
    </w:p>
    <w:p>
      <w:pPr>
        <w:pStyle w:val="BodyText"/>
        <w:tabs>
          <w:tab w:pos="9144" w:val="right" w:leader="dot"/>
        </w:tabs>
        <w:spacing w:before="0" w:after="0" w:line="240" w:lineRule="auto"/>
        <w:ind w:left="605"/>
      </w:pPr>
      <w:r>
        <w:rPr>
          <w:sz w:val="22"/>
        </w:rPr>
        <w:t>3.1 Danh mục dịch vụ và cấu hình thực tế</w:t>
        <w:tab/>
        <w:t>6</w:t>
      </w:r>
    </w:p>
    <w:p>
      <w:pPr>
        <w:pStyle w:val="BodyText"/>
        <w:tabs>
          <w:tab w:pos="9144" w:val="right" w:leader="dot"/>
        </w:tabs>
        <w:spacing w:before="0" w:after="0" w:line="240" w:lineRule="auto"/>
        <w:ind w:left="605"/>
      </w:pPr>
      <w:r>
        <w:rPr>
          <w:sz w:val="22"/>
        </w:rPr>
        <w:t>3.2 Dữ liệu và phân vùng S3</w:t>
        <w:tab/>
        <w:t>6</w:t>
      </w:r>
    </w:p>
    <w:p>
      <w:pPr>
        <w:pStyle w:val="BodyText"/>
        <w:tabs>
          <w:tab w:pos="9144" w:val="right" w:leader="dot"/>
        </w:tabs>
        <w:spacing w:before="0" w:after="0" w:line="240" w:lineRule="auto"/>
        <w:ind w:left="605"/>
      </w:pPr>
      <w:r>
        <w:rPr>
          <w:sz w:val="22"/>
        </w:rPr>
        <w:t>3.3 An toàn cấu hình và vận hành</w:t>
        <w:tab/>
        <w:t>6</w:t>
      </w:r>
    </w:p>
    <w:p>
      <w:pPr>
        <w:pStyle w:val="BodyText"/>
        <w:tabs>
          <w:tab w:pos="9144" w:val="right" w:leader="dot"/>
        </w:tabs>
        <w:spacing w:before="0" w:after="0" w:line="240" w:lineRule="auto"/>
        <w:ind w:left="605"/>
      </w:pPr>
      <w:r>
        <w:rPr>
          <w:sz w:val="22"/>
        </w:rPr>
        <w:t>3.4 Trình tự xử lý của Lambda</w:t>
        <w:tab/>
        <w:t>7</w:t>
      </w:r>
    </w:p>
    <w:p>
      <w:pPr>
        <w:pStyle w:val="BodyText"/>
        <w:tabs>
          <w:tab w:pos="9144" w:val="right" w:leader="dot"/>
        </w:tabs>
        <w:spacing w:before="0" w:after="0" w:line="240" w:lineRule="auto"/>
        <w:ind w:left="605"/>
      </w:pPr>
      <w:r>
        <w:rPr>
          <w:sz w:val="22"/>
        </w:rPr>
        <w:t>3.5 Truy vấn Athena và khả năng tái lập</w:t>
        <w:tab/>
        <w:t>7</w:t>
      </w:r>
    </w:p>
    <w:p>
      <w:pPr>
        <w:pStyle w:val="BodyText"/>
        <w:tabs>
          <w:tab w:pos="9144" w:val="right" w:leader="dot"/>
        </w:tabs>
        <w:spacing w:before="0" w:after="0" w:line="240" w:lineRule="auto"/>
        <w:ind w:left="605"/>
      </w:pPr>
      <w:r>
        <w:rPr>
          <w:sz w:val="22"/>
        </w:rPr>
        <w:t>3.6 Lược đồ bản ghi và chất lượng dữ liệu</w:t>
        <w:tab/>
        <w:t>8</w:t>
      </w:r>
    </w:p>
    <w:p>
      <w:pPr>
        <w:pStyle w:val="BodyText"/>
        <w:tabs>
          <w:tab w:pos="9144" w:val="right" w:leader="dot"/>
        </w:tabs>
        <w:spacing w:before="0" w:after="0" w:line="240" w:lineRule="auto"/>
        <w:ind w:left="605"/>
      </w:pPr>
      <w:r>
        <w:rPr>
          <w:sz w:val="22"/>
        </w:rPr>
        <w:t>3.7 Tần suất gọi Open-Meteo và yêu cầu khóa API</w:t>
        <w:tab/>
        <w:t>9</w:t>
      </w:r>
    </w:p>
    <w:p>
      <w:pPr>
        <w:pStyle w:val="BodyText"/>
        <w:tabs>
          <w:tab w:pos="9144" w:val="right" w:leader="dot"/>
        </w:tabs>
        <w:spacing w:before="0" w:after="0" w:line="240" w:lineRule="auto"/>
        <w:ind w:left="216"/>
      </w:pPr>
      <w:r>
        <w:rPr>
          <w:b/>
          <w:sz w:val="22"/>
        </w:rPr>
        <w:t>Chương 4 Kết quả kiểm tra và phân tích dữ liệu</w:t>
        <w:tab/>
        <w:t>10</w:t>
      </w:r>
    </w:p>
    <w:p>
      <w:pPr>
        <w:pStyle w:val="BodyText"/>
        <w:tabs>
          <w:tab w:pos="9144" w:val="right" w:leader="dot"/>
        </w:tabs>
        <w:spacing w:before="0" w:after="0" w:line="240" w:lineRule="auto"/>
        <w:ind w:left="605"/>
      </w:pPr>
      <w:r>
        <w:rPr>
          <w:sz w:val="22"/>
        </w:rPr>
        <w:t>4.1 Mốc dữ liệu và số đo vận hành AWS</w:t>
        <w:tab/>
        <w:t>10</w:t>
      </w:r>
    </w:p>
    <w:p>
      <w:pPr>
        <w:pStyle w:val="BodyText"/>
        <w:tabs>
          <w:tab w:pos="9144" w:val="right" w:leader="dot"/>
        </w:tabs>
        <w:spacing w:before="0" w:after="0" w:line="240" w:lineRule="auto"/>
        <w:ind w:left="605"/>
      </w:pPr>
      <w:r>
        <w:rPr>
          <w:sz w:val="22"/>
        </w:rPr>
        <w:t>4.2 So sánh ba đô thị từ Athena</w:t>
        <w:tab/>
        <w:t>11</w:t>
      </w:r>
    </w:p>
    <w:p>
      <w:pPr>
        <w:pStyle w:val="BodyText"/>
        <w:tabs>
          <w:tab w:pos="9144" w:val="right" w:leader="dot"/>
        </w:tabs>
        <w:spacing w:before="0" w:after="0" w:line="240" w:lineRule="auto"/>
        <w:ind w:left="605"/>
      </w:pPr>
      <w:r>
        <w:rPr>
          <w:sz w:val="22"/>
        </w:rPr>
        <w:t>4.3 Biến thiên theo 24 giờ UTC</w:t>
        <w:tab/>
        <w:t>12</w:t>
      </w:r>
    </w:p>
    <w:p>
      <w:pPr>
        <w:pStyle w:val="BodyText"/>
        <w:tabs>
          <w:tab w:pos="9144" w:val="right" w:leader="dot"/>
        </w:tabs>
        <w:spacing w:before="0" w:after="0" w:line="240" w:lineRule="auto"/>
        <w:ind w:left="605"/>
      </w:pPr>
      <w:r>
        <w:rPr>
          <w:sz w:val="22"/>
        </w:rPr>
        <w:t>4.4 Phân bố cấp chất lượng không khí</w:t>
        <w:tab/>
        <w:t>14</w:t>
      </w:r>
    </w:p>
    <w:p>
      <w:pPr>
        <w:pStyle w:val="BodyText"/>
        <w:tabs>
          <w:tab w:pos="9144" w:val="right" w:leader="dot"/>
        </w:tabs>
        <w:spacing w:before="0" w:after="0" w:line="240" w:lineRule="auto"/>
        <w:ind w:left="605"/>
      </w:pPr>
      <w:r>
        <w:rPr>
          <w:sz w:val="22"/>
        </w:rPr>
        <w:t>4.5 Tương quan PM2.5 với yếu tố khí tượng</w:t>
        <w:tab/>
        <w:t>15</w:t>
      </w:r>
    </w:p>
    <w:p>
      <w:pPr>
        <w:pStyle w:val="BodyText"/>
        <w:tabs>
          <w:tab w:pos="9144" w:val="right" w:leader="dot"/>
        </w:tabs>
        <w:spacing w:before="0" w:after="0" w:line="240" w:lineRule="auto"/>
        <w:ind w:left="605"/>
      </w:pPr>
      <w:r>
        <w:rPr>
          <w:sz w:val="22"/>
        </w:rPr>
        <w:t>4.6 Thời gian và dung lượng quét của bốn truy vấn</w:t>
        <w:tab/>
        <w:t>15</w:t>
      </w:r>
    </w:p>
    <w:p>
      <w:pPr>
        <w:pStyle w:val="BodyText"/>
        <w:tabs>
          <w:tab w:pos="9144" w:val="right" w:leader="dot"/>
        </w:tabs>
        <w:spacing w:before="0" w:after="0" w:line="240" w:lineRule="auto"/>
        <w:ind w:left="216"/>
      </w:pPr>
      <w:r>
        <w:rPr>
          <w:b/>
          <w:sz w:val="22"/>
        </w:rPr>
        <w:t>Chương 5 Tổng hợp kết quả và chi phí Tuần 1</w:t>
        <w:tab/>
        <w:t>17</w:t>
      </w:r>
    </w:p>
    <w:p>
      <w:pPr>
        <w:pStyle w:val="BodyText"/>
        <w:tabs>
          <w:tab w:pos="9144" w:val="right" w:leader="dot"/>
        </w:tabs>
        <w:spacing w:before="0" w:after="0" w:line="240" w:lineRule="auto"/>
        <w:ind w:left="605"/>
      </w:pPr>
      <w:r>
        <w:rPr>
          <w:sz w:val="22"/>
        </w:rPr>
        <w:t>5.1 Mức độ hoàn thành theo sản phẩm</w:t>
        <w:tab/>
        <w:t>17</w:t>
      </w:r>
    </w:p>
    <w:p>
      <w:pPr>
        <w:pStyle w:val="BodyText"/>
        <w:tabs>
          <w:tab w:pos="9144" w:val="right" w:leader="dot"/>
        </w:tabs>
        <w:spacing w:before="0" w:after="0" w:line="240" w:lineRule="auto"/>
        <w:ind w:left="605"/>
      </w:pPr>
      <w:r>
        <w:rPr>
          <w:sz w:val="22"/>
        </w:rPr>
        <w:t>5.2 Quản lý chi phí</w:t>
        <w:tab/>
        <w:t>17</w:t>
      </w:r>
    </w:p>
    <w:p>
      <w:pPr>
        <w:pStyle w:val="BodyText"/>
        <w:tabs>
          <w:tab w:pos="9144" w:val="right" w:leader="dot"/>
        </w:tabs>
        <w:spacing w:before="0" w:after="0" w:line="240" w:lineRule="auto"/>
        <w:ind w:left="605"/>
      </w:pPr>
      <w:r>
        <w:rPr>
          <w:sz w:val="22"/>
        </w:rPr>
        <w:t>5.3 Kết luận</w:t>
        <w:tab/>
        <w:t>18</w:t>
      </w:r>
    </w:p>
    <w:p>
      <w:pPr>
        <w:sectPr>
          <w:footerReference w:type="default" r:id="rId57"/>
          <w:pgSz w:w="12240" w:h="15840"/>
          <w:pgMar w:top="1224" w:right="1080" w:bottom="1080" w:left="1224" w:header="432" w:footer="576" w:gutter="0"/>
          <w:pgNumType w:start="1" w:fmt="lowerRoman"/>
          <w:cols w:space="720"/>
          <w:docGrid w:linePitch="360"/>
        </w:sectPr>
      </w:pPr>
    </w:p>
    <w:p>
      <w:pPr>
        <w:pStyle w:val="Heading1"/>
        <w:pageBreakBefore w:val="0"/>
      </w:pPr>
      <w:r>
        <w:t>Chương 1 Tổng quan đề tài và yêu cầu học phần</w:t>
      </w:r>
    </w:p>
    <w:p>
      <w:pPr>
        <w:pStyle w:val="Heading2"/>
      </w:pPr>
      <w:r>
        <w:t>1.1 Bối cảnh, mục tiêu và phạm vi</w:t>
      </w:r>
    </w:p>
    <w:p>
      <w:pPr>
        <w:pStyle w:val="BodyText"/>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pPr>
        <w:pStyle w:val="BodyText"/>
        <w:ind w:left="360" w:hanging="230"/>
      </w:pPr>
      <w:r>
        <w:t>•  Thu thập theo lịch một giờ; hỗ trợ gọi thử trực tiếp và nạp chuỗi lịch sử 48 giờ.</w:t>
      </w:r>
    </w:p>
    <w:p>
      <w:pPr>
        <w:pStyle w:val="BodyText"/>
        <w:ind w:left="360" w:hanging="230"/>
      </w:pPr>
      <w:r>
        <w:t>•  Lưu dữ liệu theo đường dẫn raw/year=YYYY/month=MM/day=DD; truy vấn bằng Athena.</w:t>
      </w:r>
    </w:p>
    <w:p>
      <w:pPr>
        <w:pStyle w:val="BodyText"/>
        <w:ind w:left="360" w:hanging="230"/>
      </w:pPr>
      <w:r>
        <w:t>•  Cảnh báo theo điều kiện US AQI ≥ 100 hoặc PM2.5 ≥ 35,5 µg/m³ qua SNS (đúng phép so sánh trong mã nguồn).</w:t>
      </w:r>
    </w:p>
    <w:p>
      <w:pPr>
        <w:pStyle w:val="BodyText"/>
        <w:ind w:left="360" w:hanging="230"/>
      </w:pPr>
      <w:r>
        <w:t>•  Giám sát lỗi Lambda bằng CloudWatch Alarm và xem tổng quan trên dashboard.</w:t>
      </w:r>
    </w:p>
    <w:p>
      <w:pPr>
        <w:pStyle w:val="Heading2"/>
      </w:pPr>
      <w:r>
        <w:t>1.2 Yêu cầu chức năng và kết quả triển khai</w:t>
      </w:r>
    </w:p>
    <w:p>
      <w:pPr>
        <w:pStyle w:val="Caption"/>
        <w:keepNext/>
        <w:jc w:val="center"/>
      </w:pPr>
      <w:r>
        <w:t>Bảng 1.1. Cấu hình hệ thống và kết quả định lượng tại mốc kiểm tra</w:t>
      </w:r>
    </w:p>
    <w:tbl>
      <w:tblPr>
        <w:tblStyle w:val="TableGrid"/>
        <w:tblW w:type="auto" w:w="0"/>
        <w:tblLayout w:type="fixed"/>
        <w:tblLook w:firstColumn="1" w:firstRow="1" w:lastColumn="0" w:lastRow="0" w:noHBand="0" w:noVBand="1" w:val="04A0"/>
      </w:tblPr>
      <w:tblGrid>
        <w:gridCol w:w="2232"/>
        <w:gridCol w:w="4824"/>
        <w:gridCol w:w="2232"/>
      </w:tblGrid>
      <w:tr>
        <w:trPr>
          <w:tblHeader w:val="true"/>
          <w:cantSplit/>
        </w:trPr>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Chức năng</w:t>
            </w:r>
          </w:p>
        </w:tc>
        <w:tc>
          <w:tcPr>
            <w:tcW w:type="dxa" w:w="482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Cấu hình hoặc kết quả</w:t>
            </w:r>
          </w:p>
        </w:tc>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dữ liệu</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Thu thập định kỳ</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EventBridge rate(1 hour); Lambda xử lý ba đô thị; sáu lượt gọi ghi nhận</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Rule và CloudWatch, Tuần 1</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Lưu trữ</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NDJSON phân vùng year/month/day; 7 tệp raw, 89.267 byte</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S3, Tuần 1</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Cấu hình</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Secrets Manager lưu tọa độ và ngưỡng; API công khai không dùng api_key minh họa</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Secret và mã Lambda</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Phân tích</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có ba phân vùng; Athena có 4/4 truy vấn thành công và 156 dòng ở lượt xuất</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Athena CSV, Tuần 1</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Cảnh báo, giám sát</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 MessageId Publish; CloudWatch Alarm ở trạng thái INSUFFICIENT_DATA</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Logs/Alarm, Tuần 1</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Chi phí</w:t>
            </w:r>
          </w:p>
        </w:tc>
        <w:tc>
          <w:tcPr>
            <w:tcW w:type="dxa" w:w="48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Cost Explorer trả 0 USD tại các mốc đã quan sát</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UnblendedCost tại lần đọc</w:t>
            </w:r>
          </w:p>
        </w:tc>
      </w:tr>
    </w:tbl>
    <w:p>
      <w:pPr>
        <w:spacing w:after="20"/>
      </w:pPr>
    </w:p>
    <w:p>
      <w:pPr>
        <w:pStyle w:val="Heading2"/>
      </w:pPr>
      <w:r>
        <w:t>1.3 Kiến trúc tổng thể</w:t>
      </w:r>
    </w:p>
    <w:p>
      <w:pPr>
        <w:keepNext/>
        <w:jc w:val="center"/>
      </w:pPr>
      <w:r>
        <w:drawing>
          <wp:inline xmlns:a="http://schemas.openxmlformats.org/drawingml/2006/main" xmlns:pic="http://schemas.openxmlformats.org/drawingml/2006/picture">
            <wp:extent cx="6126480" cy="5718048"/>
            <wp:docPr id="2" name="Picture 2"/>
            <wp:cNvGraphicFramePr>
              <a:graphicFrameLocks noChangeAspect="1"/>
            </wp:cNvGraphicFramePr>
            <a:graphic>
              <a:graphicData uri="http://schemas.openxmlformats.org/drawingml/2006/picture">
                <pic:pic>
                  <pic:nvPicPr>
                    <pic:cNvPr id="0" name="architecture_report.png"/>
                    <pic:cNvPicPr/>
                  </pic:nvPicPr>
                  <pic:blipFill>
                    <a:blip r:embed="rId60"/>
                    <a:stretch>
                      <a:fillRect/>
                    </a:stretch>
                  </pic:blipFill>
                  <pic:spPr>
                    <a:xfrm>
                      <a:off x="0" y="0"/>
                      <a:ext cx="6126480" cy="5718048"/>
                    </a:xfrm>
                    <a:prstGeom prst="rect"/>
                  </pic:spPr>
                </pic:pic>
              </a:graphicData>
            </a:graphic>
          </wp:inline>
        </w:drawing>
      </w:r>
    </w:p>
    <w:p>
      <w:pPr>
        <w:pStyle w:val="Caption"/>
        <w:keepNext/>
        <w:jc w:val="center"/>
      </w:pPr>
      <w:r>
        <w:t>Hình 1.1. Luồng xử lý của hệ thống theo mã nguồn và cấu hình AWS</w:t>
      </w:r>
    </w:p>
    <w:p>
      <w:pPr>
        <w:pStyle w:val="BodyText"/>
      </w:pPr>
      <w:r>
        <w:t>Open-Meteo là nguồn dữ liệu bên ngoài AWS; các khối còn lại thuộc luồng xử lý trong Learner Lab tại us-east-1. EventBridge phát lệnh theo rate(1 hour) tới Lambda.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hiện chứa cấu hình và một khóa minh họa; URL Open-Meteo trong mã nguồn không sử dụng khóa đó để xác thực.</w:t>
      </w:r>
    </w:p>
    <w:p>
      <w:pPr>
        <w:pStyle w:val="Heading2"/>
      </w:pPr>
      <w:r>
        <w:t>1.4 Nguồn số liệu và mốc đo</w:t>
      </w:r>
    </w:p>
    <w:p>
      <w:pPr>
        <w:pStyle w:val="BodyText"/>
      </w:pPr>
      <w:r>
        <w:t>Các bảng phân tích sử dụng bốn tệp CSV và tệp metrics xuất từ Athena trong Tuần 1. Số liệu S3, log Lambda và CloudWatch được ghi nhận ở các lượt quan sát khác nhau. Vì vậy báo cáo ghi riêng số dòng ở lượt xuất Athena và số dòng theo log về sau.</w:t>
      </w:r>
    </w:p>
    <w:p>
      <w:pPr>
        <w:pStyle w:val="Caption"/>
        <w:keepNext/>
        <w:jc w:val="center"/>
      </w:pPr>
      <w:r>
        <w:t>Bảng 1.2. Nguồn và đại lượng dùng trong phân tích</w:t>
      </w:r>
    </w:p>
    <w:tbl>
      <w:tblPr>
        <w:tblStyle w:val="TableGrid"/>
        <w:tblW w:type="auto" w:w="0"/>
        <w:tblLayout w:type="fixed"/>
        <w:tblLook w:firstColumn="1" w:firstRow="1" w:lastColumn="0" w:lastRow="0" w:noHBand="0" w:noVBand="1" w:val="04A0"/>
      </w:tblPr>
      <w:tblGrid>
        <w:gridCol w:w="2376"/>
        <w:gridCol w:w="3960"/>
        <w:gridCol w:w="2952"/>
      </w:tblGrid>
      <w:tr>
        <w:trPr>
          <w:tblHeader w:val="true"/>
          <w:cantSplit/>
        </w:trPr>
        <w:tc>
          <w:tcPr>
            <w:tcW w:type="dxa" w:w="237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dữ liệu</w:t>
            </w:r>
          </w:p>
        </w:tc>
        <w:tc>
          <w:tcPr>
            <w:tcW w:type="dxa" w:w="396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Đại lượng sử dụng</w:t>
            </w:r>
          </w:p>
        </w:tc>
        <w:tc>
          <w:tcPr>
            <w:tcW w:type="dxa" w:w="295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Mốc của số liệu</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Athena CSV / metrics</w:t>
            </w:r>
          </w:p>
        </w:tc>
        <w:tc>
          <w:tcPr>
            <w:tcW w:type="dxa" w:w="39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156 dòng, bốn truy vấn, thời gian và byte quét</w:t>
            </w:r>
          </w:p>
        </w:tc>
        <w:tc>
          <w:tcPr>
            <w:tcW w:type="dxa" w:w="295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Lượt xuất Tuần 1</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S3</w:t>
            </w:r>
          </w:p>
        </w:tc>
        <w:tc>
          <w:tcPr>
            <w:tcW w:type="dxa" w:w="39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 tệp raw, tổng 89.267 byte</w:t>
            </w:r>
          </w:p>
        </w:tc>
        <w:tc>
          <w:tcPr>
            <w:tcW w:type="dxa" w:w="295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Lượt quan sát Tuần 1</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Logs / Metrics</w:t>
            </w:r>
          </w:p>
        </w:tc>
        <w:tc>
          <w:tcPr>
            <w:tcW w:type="dxa" w:w="39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lượt gọi, 144 + 15 dòng theo log, 10 MessageId</w:t>
            </w:r>
          </w:p>
        </w:tc>
        <w:tc>
          <w:tcPr>
            <w:tcW w:type="dxa" w:w="295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Tuần 1</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Biểu đồ</w:t>
            </w:r>
          </w:p>
        </w:tc>
        <w:tc>
          <w:tcPr>
            <w:tcW w:type="dxa" w:w="39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Bốn hình từ tập CSV Athena</w:t>
            </w:r>
          </w:p>
        </w:tc>
        <w:tc>
          <w:tcPr>
            <w:tcW w:type="dxa" w:w="295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Dữ liệu Tuần 1</w:t>
            </w:r>
          </w:p>
        </w:tc>
      </w:tr>
    </w:tbl>
    <w:p>
      <w:pPr>
        <w:spacing w:after="20"/>
      </w:pPr>
    </w:p>
    <w:p>
      <w:pPr>
        <w:pStyle w:val="Caption"/>
        <w:keepNext/>
        <w:jc w:val="center"/>
      </w:pPr>
      <w:r>
        <w:t>Bảng 1.3. Đối chiếu từng luồng trong sơ đồ kiến trúc với bằng chứng</w:t>
      </w:r>
    </w:p>
    <w:tbl>
      <w:tblPr>
        <w:tblStyle w:val="TableGrid"/>
        <w:tblW w:type="auto" w:w="0"/>
        <w:tblLayout w:type="fixed"/>
        <w:tblLook w:firstColumn="1" w:firstRow="1" w:lastColumn="0" w:lastRow="0" w:noHBand="0" w:noVBand="1" w:val="04A0"/>
      </w:tblPr>
      <w:tblGrid>
        <w:gridCol w:w="2376"/>
        <w:gridCol w:w="2880"/>
        <w:gridCol w:w="4032"/>
      </w:tblGrid>
      <w:tr>
        <w:trPr>
          <w:tblHeader w:val="true"/>
          <w:cantSplit/>
        </w:trPr>
        <w:tc>
          <w:tcPr>
            <w:tcW w:type="dxa" w:w="237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Luồng trong Hình 1.1</w:t>
            </w:r>
          </w:p>
        </w:tc>
        <w:tc>
          <w:tcPr>
            <w:tcW w:type="dxa" w:w="28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Trách nhiệm kỹ thuật</w:t>
            </w:r>
          </w:p>
        </w:tc>
        <w:tc>
          <w:tcPr>
            <w:tcW w:type="dxa" w:w="40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Bằng chứng và giới hạn</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EventBridge / Secret → Lambda</w:t>
            </w:r>
          </w:p>
        </w:tc>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Lịch gọi theo giờ và cấu hình ngưỡng</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Rule Enabled, Lambda Active trong Tuần 1; khóa API trong Secret chưa được mã nguồn dùng</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Open-Meteo → Lambda → S3</w:t>
            </w:r>
          </w:p>
        </w:tc>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Lấy, chuẩn hóa NDJSON và phân vùng theo ngày</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có một lượt nạp 144 dòng và năm lượt realtime; S3 có 7 tệp raw</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 Glue → Athena</w:t>
            </w:r>
          </w:p>
        </w:tc>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Catalog bảng ngoài và tổng hợp bằng SQL</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 cột, 3 phân vùng; 4 truy vấn SUCCEEDED, lượt xuất 156 dòng</w:t>
            </w:r>
          </w:p>
        </w:tc>
      </w:tr>
      <w:tr>
        <w:trPr>
          <w:cantSplit/>
        </w:trPr>
        <w:tc>
          <w:tcPr>
            <w:tcW w:type="dxa" w:w="237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 → SNS / CloudWatch</w:t>
            </w:r>
          </w:p>
        </w:tc>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Phát cảnh báo và giám sát lỗi</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 Publish được AWS chấp nhận; chưa xác nhận email đến, Alarm còn INSUFFICIENT_DATA</w:t>
            </w:r>
          </w:p>
        </w:tc>
      </w:tr>
    </w:tbl>
    <w:p>
      <w:pPr>
        <w:pStyle w:val="Heading1"/>
        <w:pageBreakBefore/>
      </w:pPr>
      <w:r>
        <w:t>Chương 2 Báo cáo tiến độ Tuần 1</w:t>
      </w:r>
    </w:p>
    <w:p>
      <w:pPr>
        <w:pStyle w:val="BodyText"/>
      </w:pPr>
      <w:r>
        <w:t>Báo cáo tập trung vào tập dữ liệu, kết quả quan sát và phần việc của hai thành viên trong Tuần 1 theo phân công chuyên môn đã xác nhận.</w:t>
      </w:r>
    </w:p>
    <w:p>
      <w:pPr>
        <w:pStyle w:val="Heading2"/>
      </w:pPr>
      <w:r>
        <w:t>2.1 Mục tiêu và phân công thực hiện</w:t>
      </w:r>
    </w:p>
    <w:p>
      <w:pPr>
        <w:pStyle w:val="BodyText"/>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Kiến trúc không máy chủ cho phép quan sát toàn bộ chu trình trong cùng môi trường AWS Learner Lab tại us-east-1.</w:t>
      </w:r>
    </w:p>
    <w:p>
      <w:pPr>
        <w:pStyle w:val="Caption"/>
        <w:keepNext/>
        <w:jc w:val="center"/>
      </w:pPr>
      <w:r>
        <w:t>Bảng 2.1. Phân công công việc Tuần 1 do nhóm xác nhận</w:t>
      </w:r>
    </w:p>
    <w:tbl>
      <w:tblPr>
        <w:tblStyle w:val="TableGrid"/>
        <w:tblW w:type="auto" w:w="0"/>
        <w:tblLayout w:type="fixed"/>
        <w:tblLook w:firstColumn="1" w:firstRow="1" w:lastColumn="0" w:lastRow="0" w:noHBand="0" w:noVBand="1" w:val="04A0"/>
      </w:tblPr>
      <w:tblGrid>
        <w:gridCol w:w="2477"/>
        <w:gridCol w:w="2736"/>
        <w:gridCol w:w="4075"/>
      </w:tblGrid>
      <w:tr>
        <w:trPr>
          <w:tblHeader w:val="true"/>
          <w:cantSplit/>
        </w:trPr>
        <w:tc>
          <w:tcPr>
            <w:tcW w:type="dxa" w:w="2477"/>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viên</w:t>
            </w:r>
          </w:p>
        </w:tc>
        <w:tc>
          <w:tcPr>
            <w:tcW w:type="dxa" w:w="273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Mảng chuyên trách</w:t>
            </w:r>
          </w:p>
        </w:tc>
        <w:tc>
          <w:tcPr>
            <w:tcW w:type="dxa" w:w="4075"/>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Kết quả đối chiếu trong tuần</w:t>
            </w:r>
          </w:p>
        </w:tc>
      </w:tr>
      <w:tr>
        <w:trPr>
          <w:cantSplit/>
        </w:trPr>
        <w:tc>
          <w:tcPr>
            <w:tcW w:type="dxa" w:w="2477"/>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24110054 Nguyễn Tiến Sơn</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Secrets Manager, Lambda, SNS</w:t>
            </w:r>
          </w:p>
        </w:tc>
        <w:tc>
          <w:tcPr>
            <w:tcW w:type="dxa" w:w="4075"/>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Bucket và Secret; Lambda Active; 7 tệp raw; 10 MessageId SNS</w:t>
            </w:r>
          </w:p>
        </w:tc>
      </w:tr>
      <w:tr>
        <w:trPr>
          <w:cantSplit/>
        </w:trPr>
        <w:tc>
          <w:tcPr>
            <w:tcW w:type="dxa" w:w="2477"/>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24110051 Trần Thị Ngọc Quyên</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Athena, phân tích biểu đồ</w:t>
            </w:r>
          </w:p>
        </w:tc>
        <w:tc>
          <w:tcPr>
            <w:tcW w:type="dxa" w:w="4075"/>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phân vùng Glue; 4 truy vấn Athena; 4 biểu đồ dữ liệu</w:t>
            </w:r>
          </w:p>
        </w:tc>
      </w:tr>
    </w:tbl>
    <w:p>
      <w:pPr>
        <w:spacing w:after="20"/>
      </w:pPr>
    </w:p>
    <w:p>
      <w:pPr>
        <w:pStyle w:val="BodyText"/>
      </w:pPr>
      <w:r>
        <w:t>Hai thành viên cùng tham gia thiết kế kiến trúc, tích hợp các dịch vụ và biên soạn báo cáo. Bảng 2.1 gắn trách nhiệm theo mảng với sản phẩm kỹ thuật của nhóm; nguồn và thời điểm của từng phép đo được ghi tại các bảng kết quả bên dưới.</w:t>
      </w:r>
    </w:p>
    <w:p>
      <w:pPr>
        <w:pStyle w:val="Heading2"/>
      </w:pPr>
      <w:r>
        <w:t>2.2 Phạm vi và luồng dữ liệu đo</w:t>
      </w:r>
    </w:p>
    <w:p>
      <w:pPr>
        <w:pStyle w:val="BodyText"/>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pPr>
        <w:pStyle w:val="Caption"/>
        <w:keepNext/>
        <w:jc w:val="center"/>
      </w:pPr>
      <w:r>
        <w:t>Bảng 2.2. Phạm vi tập dữ liệu Tuần 1</w:t>
      </w:r>
    </w:p>
    <w:tbl>
      <w:tblPr>
        <w:tblStyle w:val="TableGrid"/>
        <w:tblW w:type="auto" w:w="0"/>
        <w:tblLayout w:type="fixed"/>
        <w:tblLook w:firstColumn="1" w:firstRow="1" w:lastColumn="0" w:lastRow="0" w:noHBand="0" w:noVBand="1" w:val="04A0"/>
      </w:tblPr>
      <w:tblGrid>
        <w:gridCol w:w="2088"/>
        <w:gridCol w:w="3816"/>
        <w:gridCol w:w="3384"/>
      </w:tblGrid>
      <w:tr>
        <w:trPr>
          <w:tblHeader w:val="true"/>
          <w:cantSplit/>
        </w:trPr>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Nhóm dữ liệu</w:t>
            </w:r>
          </w:p>
        </w:tc>
        <w:tc>
          <w:tcPr>
            <w:tcW w:type="dxa" w:w="381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Phạm vi</w:t>
            </w:r>
          </w:p>
        </w:tc>
        <w:tc>
          <w:tcPr>
            <w:tcW w:type="dxa" w:w="338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Đại lượng phân tích</w:t>
            </w:r>
          </w:p>
        </w:tc>
      </w:tr>
      <w:tr>
        <w:trPr>
          <w:cantSplit/>
        </w:trPr>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Địa điểm</w:t>
            </w:r>
          </w:p>
        </w:tc>
        <w:tc>
          <w:tcPr>
            <w:tcW w:type="dxa" w:w="38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 Hà Nội, Đà Nẵng</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 mẫu/đô thị ở lượt xuất</w:t>
            </w:r>
          </w:p>
        </w:tc>
      </w:tr>
      <w:tr>
        <w:trPr>
          <w:cantSplit/>
        </w:trPr>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Không khí</w:t>
            </w:r>
          </w:p>
        </w:tc>
        <w:tc>
          <w:tcPr>
            <w:tcW w:type="dxa" w:w="38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US AQI, PM2.5, PM10, CO, NO2, SO2, O3</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Trung bình, cực trị, cấp AQI</w:t>
            </w:r>
          </w:p>
        </w:tc>
      </w:tr>
      <w:tr>
        <w:trPr>
          <w:cantSplit/>
        </w:trPr>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Khí tượng</w:t>
            </w:r>
          </w:p>
        </w:tc>
        <w:tc>
          <w:tcPr>
            <w:tcW w:type="dxa" w:w="38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Nhiệt độ, độ ẩm, áp suất, tốc độ gió</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Trung bình và tương quan với PM2.5</w:t>
            </w:r>
          </w:p>
        </w:tc>
      </w:tr>
      <w:tr>
        <w:trPr>
          <w:cantSplit/>
        </w:trPr>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Thời gian</w:t>
            </w:r>
          </w:p>
        </w:tc>
        <w:tc>
          <w:tcPr>
            <w:tcW w:type="dxa" w:w="38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48 giờ lịch sử và các lượt realtime</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 nhóm giờ UTC; phân vùng theo ngày</w:t>
            </w:r>
          </w:p>
        </w:tc>
      </w:tr>
    </w:tbl>
    <w:p>
      <w:pPr>
        <w:spacing w:after="20"/>
      </w:pPr>
    </w:p>
    <w:p>
      <w:pPr>
        <w:pStyle w:val="BodyText"/>
      </w:pPr>
      <w:r>
        <w:t>Tập dữ liệu xuất trong Tuần 1 có 156 dòng, gồm 144 dòng lịch sử và 12 dòng realtime. Các phép tổng hợp theo đô thị, giờ, cấp AQI và tương quan đều được thực hiện trên tập dữ liệu này, bảo đảm bốn góc nhìn dùng cùng số mẫu.</w:t>
      </w:r>
    </w:p>
    <w:p>
      <w:pPr>
        <w:pStyle w:val="Heading2"/>
      </w:pPr>
      <w:r>
        <w:t>2.3 Kết quả định lượng</w:t>
      </w:r>
    </w:p>
    <w:p>
      <w:pPr>
        <w:pStyle w:val="Caption"/>
        <w:keepNext/>
        <w:jc w:val="center"/>
      </w:pPr>
      <w:r>
        <w:t>Bảng 2.3. Sản phẩm và số liệu quan sát của Tuần 1</w:t>
      </w:r>
    </w:p>
    <w:tbl>
      <w:tblPr>
        <w:tblStyle w:val="TableGrid"/>
        <w:tblW w:type="auto" w:w="0"/>
        <w:tblLayout w:type="fixed"/>
        <w:tblLook w:firstColumn="1" w:firstRow="1" w:lastColumn="0" w:lastRow="0" w:noHBand="0" w:noVBand="1" w:val="04A0"/>
      </w:tblPr>
      <w:tblGrid>
        <w:gridCol w:w="2016"/>
        <w:gridCol w:w="3888"/>
        <w:gridCol w:w="3384"/>
      </w:tblGrid>
      <w:tr>
        <w:trPr>
          <w:tblHeader w:val="true"/>
          <w:cantSplit/>
        </w:trPr>
        <w:tc>
          <w:tcPr>
            <w:tcW w:type="dxa" w:w="201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phần</w:t>
            </w:r>
          </w:p>
        </w:tc>
        <w:tc>
          <w:tcPr>
            <w:tcW w:type="dxa" w:w="38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Số liệu quan sát</w:t>
            </w:r>
          </w:p>
        </w:tc>
        <w:tc>
          <w:tcPr>
            <w:tcW w:type="dxa" w:w="338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và giới hạn</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 Secret</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 tệp raw, 89.267 byte; 1 Secret cấu hình</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 và Secrets Manager, Tuần 1</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 / EventBridge</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 Active; Rule Enabled; 6 lượt gọi</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Cấu hình và CloudWatch Metrics, Tuần 1</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 SNS</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144 dòng backfill; 5 lượt realtime × 3 dòng; 10 MessageId</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Logs; Publish không chứng minh email đã tới</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 Athena</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phân vùng dữ liệu; 4/4 truy vấn SUCCEEDED; 87.551 byte/truy vấn</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 Athena QueryExecution, Tuần 1</w:t>
            </w:r>
          </w:p>
        </w:tc>
      </w:tr>
      <w:tr>
        <w:trPr>
          <w:cantSplit/>
        </w:trPr>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Phân tích dữ liệu</w:t>
            </w:r>
          </w:p>
        </w:tc>
        <w:tc>
          <w:tcPr>
            <w:tcW w:type="dxa" w:w="38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156 dòng ở lượt xuất, 52 dòng/đô thị; 4 biểu đồ</w:t>
            </w:r>
          </w:p>
        </w:tc>
        <w:tc>
          <w:tcPr>
            <w:tcW w:type="dxa" w:w="33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CSV và metrics, Tuần 1</w:t>
            </w:r>
          </w:p>
        </w:tc>
      </w:tr>
    </w:tbl>
    <w:p>
      <w:pPr>
        <w:spacing w:after="20"/>
      </w:pPr>
    </w:p>
    <w:p>
      <w:pPr>
        <w:pStyle w:val="BodyText"/>
      </w:pPr>
      <w:r>
        <w:t>Lượt xuất Athena trong Tuần 1 có 156 dòng: 144 dòng nạp lịch sử (48 giờ × 3 đô thị) cộng bốn lượt realtime, mỗi lượt ba dòng. Log của lượt realtime thứ năm nâng tổng dòng được báo đã ghi lên 159 ở mốc sau đó. Hai con số khác nhau vì thời điểm quan sát khác nhau. Bốn truy vấn theo đô thị, giờ UTC, cấp AQI và tương quan khí tượng đều hoàn thành; Chương 4 phân tích chi tiết các bảng và biểu đồ từ CSV của lượt xuất này.</w:t>
      </w:r>
    </w:p>
    <w:p>
      <w:pPr>
        <w:pStyle w:val="Heading1"/>
        <w:pageBreakBefore/>
      </w:pPr>
      <w:r>
        <w:t>Chương 3 Thiết kế và triển khai trên AWS Learner Lab</w:t>
      </w:r>
    </w:p>
    <w:p>
      <w:pPr>
        <w:pStyle w:val="Heading2"/>
      </w:pPr>
      <w:r>
        <w:t>3.1 Danh mục dịch vụ và cấu hình thực tế</w:t>
      </w:r>
    </w:p>
    <w:p>
      <w:pPr>
        <w:pStyle w:val="Caption"/>
        <w:keepNext/>
        <w:jc w:val="center"/>
      </w:pPr>
      <w:r>
        <w:t>Bảng 3.1. Thành phần triển khai tại us-east-1</w:t>
      </w:r>
    </w:p>
    <w:tbl>
      <w:tblPr>
        <w:tblStyle w:val="TableGrid"/>
        <w:tblW w:type="auto" w:w="0"/>
        <w:tblLayout w:type="fixed"/>
        <w:tblLook w:firstColumn="1" w:firstRow="1" w:lastColumn="0" w:lastRow="0" w:noHBand="0" w:noVBand="1" w:val="04A0"/>
      </w:tblPr>
      <w:tblGrid>
        <w:gridCol w:w="2160"/>
        <w:gridCol w:w="4032"/>
        <w:gridCol w:w="3096"/>
      </w:tblGrid>
      <w:tr>
        <w:trPr>
          <w:tblHeader w:val="true"/>
          <w:cantSplit/>
        </w:trPr>
        <w:tc>
          <w:tcPr>
            <w:tcW w:type="dxa" w:w="216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Dịch vụ</w:t>
            </w:r>
          </w:p>
        </w:tc>
        <w:tc>
          <w:tcPr>
            <w:tcW w:type="dxa" w:w="40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Tên hoặc cấu hình</w:t>
            </w:r>
          </w:p>
        </w:tc>
        <w:tc>
          <w:tcPr>
            <w:tcW w:type="dxa" w:w="309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Vai trò</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WeatherCollectorLambda, Python 3.12, 256 MB, 60 s; role LabRole</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Thu thập và chuẩn hóa</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EventBridge</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WeatherCollectionSchedule, rate(1 hour)</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Kích hoạt theo lịch</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weather-aqi-873674852386/raw</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Lưu NDJSON phân vùng</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Secrets Manager</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weather/api_config</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Lưu cấu hình thu thập</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SNS</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weather-airquality-alerts</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Phát cảnh báo email</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Glue</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weather_aqi_db.weather_airquality_records</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Lược đồ và phân vùng</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Athena</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Bốn câu truy vấn phân tích</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Đọc và tổng hợp dữ liệu</w:t>
            </w:r>
          </w:p>
        </w:tc>
      </w:tr>
      <w:tr>
        <w:trPr>
          <w:cantSplit/>
        </w:trPr>
        <w:tc>
          <w:tcPr>
            <w:tcW w:type="dxa" w:w="216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w:t>
            </w:r>
          </w:p>
        </w:tc>
        <w:tc>
          <w:tcPr>
            <w:tcW w:type="dxa" w:w="40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WeatherCollector-Errors-Alarm; dashboard</w:t>
            </w:r>
          </w:p>
        </w:tc>
        <w:tc>
          <w:tcPr>
            <w:tcW w:type="dxa" w:w="30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Theo dõi vận hành</w:t>
            </w:r>
          </w:p>
        </w:tc>
      </w:tr>
    </w:tbl>
    <w:p>
      <w:pPr>
        <w:spacing w:after="20"/>
      </w:pPr>
    </w:p>
    <w:p>
      <w:pPr>
        <w:pStyle w:val="Heading2"/>
      </w:pPr>
      <w:r>
        <w:t>3.2 Dữ liệu và phân vùng S3</w:t>
      </w:r>
    </w:p>
    <w:p>
      <w:pPr>
        <w:pStyle w:val="BodyText"/>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type="auto" w:w="0"/>
        <w:tblLook w:firstColumn="1" w:firstRow="1" w:lastColumn="0" w:lastRow="0" w:noHBand="0" w:noVBand="1" w:val="04A0"/>
      </w:tblPr>
      <w:tblGrid>
        <w:gridCol w:w="9936"/>
      </w:tblGrid>
      <w:tr>
        <w:tc>
          <w:tcPr>
            <w:tcW w:type="dxa" w:w="9936"/>
            <w:shd w:fill="F2F2F2"/>
            <w:tcBorders>
              <w:top w:val="single" w:sz="4" w:color="B4B4B4"/>
              <w:left w:val="single" w:sz="4" w:color="B4B4B4"/>
              <w:bottom w:val="single" w:sz="4" w:color="B4B4B4"/>
              <w:right w:val="single" w:sz="4" w:color="B4B4B4"/>
            </w:tcBorders>
          </w:tcPr>
          <w:p>
            <w:pPr>
              <w:spacing w:after="80" w:before="80"/>
            </w:pPr>
            <w:r>
              <w:rPr>
                <w:rFonts w:ascii="Consolas" w:hAnsi="Consolas"/>
                <w:sz w:val="18"/>
              </w:rPr>
              <w:t>s3://weather-aqi-873674852386/raw/</w:t>
            </w:r>
            <w:r>
              <w:br/>
            </w:r>
            <w:r>
              <w:rPr>
                <w:rFonts w:ascii="Consolas" w:hAnsi="Consolas"/>
                <w:sz w:val="18"/>
              </w:rPr>
              <w:t xml:space="preserve">  year=YYYY/month=MM/day=DD/</w:t>
            </w:r>
            <w:r>
              <w:br/>
            </w:r>
            <w:r>
              <w:rPr>
                <w:rFonts w:ascii="Consolas" w:hAnsi="Consolas"/>
                <w:sz w:val="18"/>
              </w:rPr>
              <w:t xml:space="preserve">  ba phân vùng dữ liệu trong Tuần 1</w:t>
            </w:r>
          </w:p>
        </w:tc>
      </w:tr>
    </w:tbl>
    <w:p/>
    <w:p>
      <w:pPr>
        <w:pStyle w:val="Heading2"/>
      </w:pPr>
      <w:r>
        <w:t>3.3 An toàn cấu hình và vận hành</w:t>
      </w:r>
    </w:p>
    <w:p>
      <w:pPr>
        <w:pStyle w:val="BodyText"/>
      </w:pPr>
      <w:r>
        <w:t>Lambda lấy tên bucket, secret và SNS topic từ biến môi trường; quyền thực thi sử dụng LabRole của Learner Lab. Mã nguồn không lưu khóa truy cập AWS trong repository. Secret hiện lưu các ngưỡng và tọa độ; trường api_key là giá trị minh họa, không được truyền trong URL truy vấn Open-Meteo. Tình huống đọc Secret lỗi có nhánh cấu hình mặc định, nhưng lỗi cần được ghi log và xử lý khi vận hành thật.</w:t>
      </w:r>
    </w:p>
    <w:p>
      <w:pPr>
        <w:pStyle w:val="Heading2"/>
      </w:pPr>
      <w:r>
        <w:t>3.4 Trình tự xử lý của Lambda</w:t>
      </w:r>
    </w:p>
    <w:p>
      <w:pPr>
        <w:pStyle w:val="BodyText"/>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pPr>
        <w:pStyle w:val="BodyText"/>
      </w:pPr>
      <w:r>
        <w:t>Đối với nạp dữ liệu lịch sử, mã dùng past_hours=48, tính số ngày cần truy vấn rồi lấy tối đa 48 mốc cuối trong mảng thời gian. Mã căn chỉnh theo chỉ số gốc của mảng khi nguồn trả ít mốc hơn dự kiến để tránh lệch dữ liệu giữa thời gian và cảm biến. Mỗi bản ghi được gắn record_id có phần ngẫu nhiên; vì vậy một lần chạy lặp có thể tạo bản ghi trùng ý nghĩa quan trắc.</w:t>
      </w:r>
    </w:p>
    <w:p>
      <w:pPr>
        <w:pStyle w:val="BodyText"/>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pPr>
        <w:pStyle w:val="Heading2"/>
      </w:pPr>
      <w:r>
        <w:t>3.5 Truy vấn Athena và khả năng tái lập</w:t>
      </w:r>
    </w:p>
    <w:p>
      <w:pPr>
        <w:pStyle w:val="BodyText"/>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W w:type="auto" w:w="0"/>
        <w:tblLook w:firstColumn="1" w:firstRow="1" w:lastColumn="0" w:lastRow="0" w:noHBand="0" w:noVBand="1" w:val="04A0"/>
      </w:tblPr>
      <w:tblGrid>
        <w:gridCol w:w="9936"/>
      </w:tblGrid>
      <w:tr>
        <w:tc>
          <w:tcPr>
            <w:tcW w:type="dxa" w:w="9936"/>
            <w:shd w:fill="F2F2F2"/>
            <w:tcBorders>
              <w:top w:val="single" w:sz="4" w:color="B4B4B4"/>
              <w:left w:val="single" w:sz="4" w:color="B4B4B4"/>
              <w:bottom w:val="single" w:sz="4" w:color="B4B4B4"/>
              <w:right w:val="single" w:sz="4" w:color="B4B4B4"/>
            </w:tcBorders>
          </w:tcPr>
          <w:p>
            <w:pPr>
              <w:spacing w:after="80" w:before="80"/>
            </w:pPr>
            <w:r>
              <w:rPr>
                <w:rFonts w:ascii="Consolas" w:hAnsi="Consolas"/>
                <w:sz w:val="18"/>
              </w:rPr>
              <w:t>SELECT city, COUNT(*) AS total_records,</w:t>
            </w:r>
            <w:r>
              <w:br/>
            </w:r>
            <w:r>
              <w:rPr>
                <w:rFonts w:ascii="Consolas" w:hAnsi="Consolas"/>
                <w:sz w:val="18"/>
              </w:rPr>
              <w:t xml:space="preserve">       ROUND(AVG(us_aqi), 2) AS avg_aqi,</w:t>
            </w:r>
            <w:r>
              <w:br/>
            </w:r>
            <w:r>
              <w:rPr>
                <w:rFonts w:ascii="Consolas" w:hAnsi="Consolas"/>
                <w:sz w:val="18"/>
              </w:rPr>
              <w:t xml:space="preserve">       ROUND(AVG(pm2_5), 2) AS avg_pm2_5</w:t>
            </w:r>
            <w:r>
              <w:br/>
            </w:r>
            <w:r>
              <w:rPr>
                <w:rFonts w:ascii="Consolas" w:hAnsi="Consolas"/>
                <w:sz w:val="18"/>
              </w:rPr>
              <w:t>FROM weather_aqi_db.weather_airquality_records</w:t>
            </w:r>
            <w:r>
              <w:br/>
            </w:r>
            <w:r>
              <w:rPr>
                <w:rFonts w:ascii="Consolas" w:hAnsi="Consolas"/>
                <w:sz w:val="18"/>
              </w:rPr>
              <w:t>GROUP BY city ORDER BY avg_aqi DESC;</w:t>
            </w:r>
          </w:p>
        </w:tc>
      </w:tr>
    </w:tbl>
    <w:p/>
    <w:p>
      <w:pPr>
        <w:pStyle w:val="BodyText"/>
      </w:pPr>
      <w:r>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pPr>
        <w:pStyle w:val="Heading2"/>
      </w:pPr>
      <w:r>
        <w:t>3.6 Lược đồ bản ghi và chất lượng dữ liệu</w:t>
      </w:r>
    </w:p>
    <w:p>
      <w:pPr>
        <w:pStyle w:val="BodyText"/>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pPr>
        <w:pStyle w:val="Caption"/>
        <w:keepNext/>
        <w:jc w:val="center"/>
      </w:pPr>
      <w:r>
        <w:t>Bảng 3.2. Đường đi của trường dữ liệu từ API tới Athena</w:t>
      </w:r>
    </w:p>
    <w:tbl>
      <w:tblPr>
        <w:tblStyle w:val="TableGrid"/>
        <w:tblW w:type="auto" w:w="0"/>
        <w:tblLayout w:type="fixed"/>
        <w:tblLook w:firstColumn="1" w:firstRow="1" w:lastColumn="0" w:lastRow="0" w:noHBand="0" w:noVBand="1" w:val="04A0"/>
      </w:tblPr>
      <w:tblGrid>
        <w:gridCol w:w="2448"/>
        <w:gridCol w:w="3528"/>
        <w:gridCol w:w="3312"/>
      </w:tblGrid>
      <w:tr>
        <w:trPr>
          <w:tblHeader w:val="true"/>
          <w:cantSplit/>
        </w:trPr>
        <w:tc>
          <w:tcPr>
            <w:tcW w:type="dxa" w:w="244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Nhóm trường</w:t>
            </w:r>
          </w:p>
        </w:tc>
        <w:tc>
          <w:tcPr>
            <w:tcW w:type="dxa" w:w="352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và phép biến đổi</w:t>
            </w:r>
          </w:p>
        </w:tc>
        <w:tc>
          <w:tcPr>
            <w:tcW w:type="dxa" w:w="331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Lưu ý khi phân tích</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city, latitude, longitude</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Danh sách ba vị trí trong Secret hoặc cấu hình mặc định</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Tên thành phố là khóa nhóm của bốn truy vấn</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timestamp_utc, timestamp_vn</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Realtime lấy đồng hồ UTC; backfill lấy thời gian mảng AQI rồi cộng 7 giờ</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Không đồng nhất ngày UTC với ngày Việt Nam</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year, month, day, hour</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Tách từ thời gian UTC của bản ghi</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Ba trường đầu là khóa phân vùng; hour dùng trong Bảng 4.4</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us_aqi, aqi_category</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AQI từ Open-Meteo; safe_int và get_aqi_category</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Giá trị thiếu có thể thành AQI 0 nhưng cấp Unknown</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pm2_5, pm10, CO, NO2, SO2, O3</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Air Quality API; safe_float trước khi ghi JSON</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Giá trị thiếu/không hợp lệ bị đổi thành 0, có thể lệch trung bình</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nhiệt độ, độ ẩm, áp suất, gió</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 Forecast API; safe_float</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Mảng lịch sử ghép theo cùng chỉ số, chưa xác nhận hai trục thời gian luôn khớp</w:t>
            </w:r>
          </w:p>
        </w:tc>
      </w:tr>
      <w:tr>
        <w:trPr>
          <w:cantSplit/>
        </w:trPr>
        <w:tc>
          <w:tcPr>
            <w:tcW w:type="dxa" w:w="244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record_id, collected_at</w:t>
            </w:r>
          </w:p>
        </w:tc>
        <w:tc>
          <w:tcPr>
            <w:tcW w:type="dxa" w:w="35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ID có hậu tố ngẫu nhiên; collected_at gắn thời điểm trong bản ghi</w:t>
            </w:r>
          </w:p>
        </w:tc>
        <w:tc>
          <w:tcPr>
            <w:tcW w:type="dxa" w:w="33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Chưa có cơ chế chống ghi lặp theo city + timestamp</w:t>
            </w:r>
          </w:p>
        </w:tc>
      </w:tr>
    </w:tbl>
    <w:p>
      <w:pPr>
        <w:spacing w:after="20"/>
      </w:pPr>
    </w:p>
    <w:p>
      <w:pPr>
        <w:pStyle w:val="BodyText"/>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 Muốn dùng cho phân tích khoa học, cần giữ NULL, kiểm tra độ đầy đủ từng trường và ghép thời gian API theo timestamp thay vì giả định hai mảng có cùng vị trí.</w:t>
      </w:r>
    </w:p>
    <w:p>
      <w:pPr>
        <w:pStyle w:val="Heading2"/>
      </w:pPr>
      <w:r>
        <w:t>3.7 Tần suất gọi Open-Meteo và yêu cầu khóa API</w:t>
      </w:r>
    </w:p>
    <w:p>
      <w:pPr>
        <w:pStyle w:val="BodyText"/>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pPr>
        <w:pStyle w:val="BodyText"/>
      </w:pPr>
      <w:r>
        <w:t>Open-Meteo công bố Free API không cần đăng ký hay khóa API tại https://open-meteo.com/. Secret weather/api_config của dự án chứa tọa độ, ngưỡng và một chuỗi api_key minh họa; URL công khai trong mã nguồn không dùng chuỗi này để xác thực. Cấu hình hiện tại vì vậy dựa trên API công khai và không sử dụng khóa API của nhà cung cấp bên ngoài.</w:t>
      </w:r>
    </w:p>
    <w:p>
      <w:pPr>
        <w:pStyle w:val="Heading1"/>
        <w:pageBreakBefore/>
      </w:pPr>
      <w:r>
        <w:t>Chương 4 Kết quả kiểm tra và phân tích dữ liệu</w:t>
      </w:r>
    </w:p>
    <w:p>
      <w:pPr>
        <w:pStyle w:val="Heading2"/>
      </w:pPr>
      <w:r>
        <w:t>4.1 Mốc dữ liệu và số đo vận hành AWS</w:t>
      </w:r>
    </w:p>
    <w:p>
      <w:pPr>
        <w:pStyle w:val="BodyText"/>
      </w:pPr>
      <w:r>
        <w:t>Nguồn định lượng của chương này là bốn tệp CSV và summary_metrics.json xuất từ Athena trong Tuần 1. Bốn truy vấn đều có trạng thái SUCCEEDED. Số liệu S3, Lambda, SNS, Glue và CloudWatch trong Bảng 4.1 mang mốc quan sát riêng; vì vậy không được cộng gộp như một phép đo đồng thời với tập CSV Athena.</w:t>
      </w:r>
    </w:p>
    <w:p>
      <w:pPr>
        <w:pStyle w:val="Caption"/>
        <w:keepNext/>
        <w:jc w:val="center"/>
      </w:pPr>
      <w:r>
        <w:t>Bảng 4.1. Số đo thực từ AWS Lab trong Tuần 1</w:t>
      </w:r>
    </w:p>
    <w:tbl>
      <w:tblPr>
        <w:tblStyle w:val="TableGrid"/>
        <w:tblW w:type="auto" w:w="0"/>
        <w:tblLayout w:type="fixed"/>
        <w:tblLook w:firstColumn="1" w:firstRow="1" w:lastColumn="0" w:lastRow="0" w:noHBand="0" w:noVBand="1" w:val="04A0"/>
      </w:tblPr>
      <w:tblGrid>
        <w:gridCol w:w="1800"/>
        <w:gridCol w:w="2520"/>
        <w:gridCol w:w="4968"/>
      </w:tblGrid>
      <w:tr>
        <w:trPr>
          <w:tblHeader w:val="true"/>
          <w:cantSplit/>
        </w:trPr>
        <w:tc>
          <w:tcPr>
            <w:tcW w:type="dxa" w:w="180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w:t>
            </w:r>
          </w:p>
        </w:tc>
        <w:tc>
          <w:tcPr>
            <w:tcW w:type="dxa" w:w="252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Giá trị quan sát</w:t>
            </w:r>
          </w:p>
        </w:tc>
        <w:tc>
          <w:tcPr>
            <w:tcW w:type="dxa" w:w="496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Ý nghĩa và mốc đo</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S3</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 tệp raw; tổng 89.267 byte</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Hai tệp lịch sử và năm tệp realtime</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AWS Lambda</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lượt gọi</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Invocations: 5 lượt trong giờ 22 và 1 lượt trong giờ 23 (UTC+7)</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CloudWatch Logs</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144 dòng lịch sử; 5 × 3 dòng realtime</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Sáu kết quả Lambda thành công; số dòng ghi theo log là 159</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SNS</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 MessageId gửi thành công</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của năm lượt realtime; chưa chứng minh email đã đến hộp thư</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AWS Glue</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phân vùng dữ liệu</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Tổ chức theo year/month/day</w:t>
            </w:r>
          </w:p>
        </w:tc>
      </w:tr>
      <w:tr>
        <w:trPr>
          <w:cantSplit/>
        </w:trPr>
        <w:tc>
          <w:tcPr>
            <w:tcW w:type="dxa" w:w="180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Amazon Athena</w:t>
            </w:r>
          </w:p>
        </w:tc>
        <w:tc>
          <w:tcPr>
            <w:tcW w:type="dxa" w:w="252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4/4 truy vấn SUCCEEDED</w:t>
            </w:r>
          </w:p>
        </w:tc>
        <w:tc>
          <w:tcPr>
            <w:tcW w:type="dxa" w:w="49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Mỗi truy vấn quét 87.551 byte; lượt xuất Tuần 1</w:t>
            </w:r>
          </w:p>
        </w:tc>
      </w:tr>
    </w:tbl>
    <w:p>
      <w:pPr>
        <w:spacing w:after="20"/>
      </w:pPr>
    </w:p>
    <w:p>
      <w:pPr>
        <w:pStyle w:val="BodyText"/>
      </w:pPr>
      <w:r>
        <w:t>Ảnh chụp Athena ghi 156 dòng (52 dòng/thành phố). Log Lambda về sau có thêm một lượt realtime ba dòng, nên tổng số dòng được báo đã ghi lên S3 đạt 159 ở mốc muộn hơn. Hai con số khác nhau do thời điểm quan sát khác nhau, không phải sai lệch phép cộng.</w:t>
      </w:r>
    </w:p>
    <w:p>
      <w:pPr>
        <w:pStyle w:val="Heading3"/>
      </w:pPr>
      <w:r>
        <w:t>Phép đối chiếu ba tập kết quả</w:t>
      </w:r>
    </w:p>
    <w:p>
      <w:pPr>
        <w:pStyle w:val="BodyText"/>
      </w:pPr>
      <w:r>
        <w:t>Ba phép cộng độc lập trên các tệp CSV đều cho 156: tổng total_records theo đô thị = 52 + 52 + 52; tổng sample_count của 24 nhóm giờ = 156; tổng occurrence_count của các cấp AQI = 156. Log ghi 144 dòng backfill tương ứng 48 mốc giờ × 3 đô thị, cộng 4 lượt realtime trước lượt xuất Athena thành 156. Lượt realtime thứ năm sau đó làm tổng dòng được báo đã ghi tăng thêm 3. Các phép cộng xác nhận tính nhất quán của ba góc nhìn phân tích trong tập dữ liệu Tuần 1.</w:t>
      </w:r>
    </w:p>
    <w:tbl>
      <w:tblPr>
        <w:tblW w:type="auto" w:w="0"/>
        <w:tblLook w:firstColumn="1" w:firstRow="1" w:lastColumn="0" w:lastRow="0" w:noHBand="0" w:noVBand="1" w:val="04A0"/>
      </w:tblPr>
      <w:tblGrid>
        <w:gridCol w:w="9936"/>
      </w:tblGrid>
      <w:tr>
        <w:tc>
          <w:tcPr>
            <w:tcW w:type="dxa" w:w="9936"/>
            <w:shd w:fill="F2F2F2"/>
            <w:tcBorders>
              <w:top w:val="single" w:sz="4" w:color="B4B4B4"/>
              <w:left w:val="single" w:sz="4" w:color="B4B4B4"/>
              <w:bottom w:val="single" w:sz="4" w:color="B4B4B4"/>
              <w:right w:val="single" w:sz="4" w:color="B4B4B4"/>
            </w:tcBorders>
          </w:tcPr>
          <w:p>
            <w:pPr>
              <w:spacing w:after="80" w:before="80"/>
            </w:pPr>
            <w:r>
              <w:rPr>
                <w:rFonts w:ascii="Consolas" w:hAnsi="Consolas"/>
                <w:sz w:val="18"/>
              </w:rPr>
              <w:t>48 giờ × 3 đô thị = 144 dòng backfill</w:t>
            </w:r>
            <w:r>
              <w:br/>
            </w:r>
            <w:r>
              <w:rPr>
                <w:rFonts w:ascii="Consolas" w:hAnsi="Consolas"/>
                <w:sz w:val="18"/>
              </w:rPr>
              <w:t>144 + (4 lượt realtime × 3 đô thị) = 156 dòng ở lượt xuất</w:t>
            </w:r>
            <w:r>
              <w:br/>
            </w:r>
            <w:r>
              <w:rPr>
                <w:rFonts w:ascii="Consolas" w:hAnsi="Consolas"/>
                <w:sz w:val="18"/>
              </w:rPr>
              <w:t>156 + 3 dòng realtime sau đó = 159 dòng ghi theo log</w:t>
            </w:r>
          </w:p>
        </w:tc>
      </w:tr>
    </w:tbl>
    <w:p/>
    <w:p>
      <w:pPr>
        <w:pStyle w:val="Heading2"/>
      </w:pPr>
      <w:r>
        <w:t>4.2 So sánh ba đô thị từ Athena</w:t>
      </w:r>
    </w:p>
    <w:p>
      <w:pPr>
        <w:pStyle w:val="Caption"/>
        <w:keepNext/>
        <w:jc w:val="center"/>
      </w:pPr>
      <w:r>
        <w:t>Bảng 4.2. AQI và bụi mịn theo đô thị từ truy vấn Athena</w:t>
      </w:r>
    </w:p>
    <w:tbl>
      <w:tblPr>
        <w:tblStyle w:val="TableGrid"/>
        <w:tblW w:type="auto" w:w="0"/>
        <w:tblLayout w:type="fixed"/>
        <w:tblLook w:firstColumn="1" w:firstRow="1" w:lastColumn="0" w:lastRow="0" w:noHBand="0" w:noVBand="1" w:val="04A0"/>
      </w:tblPr>
      <w:tblGrid>
        <w:gridCol w:w="2592"/>
        <w:gridCol w:w="792"/>
        <w:gridCol w:w="1296"/>
        <w:gridCol w:w="1440"/>
        <w:gridCol w:w="1440"/>
        <w:gridCol w:w="1728"/>
      </w:tblGrid>
      <w:tr>
        <w:trPr>
          <w:tblHeader w:val="true"/>
          <w:cantSplit/>
        </w:trPr>
        <w:tc>
          <w:tcPr>
            <w:tcW w:type="dxa" w:w="259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phố</w:t>
            </w:r>
          </w:p>
        </w:tc>
        <w:tc>
          <w:tcPr>
            <w:tcW w:type="dxa" w:w="79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Mẫu</w:t>
            </w:r>
          </w:p>
        </w:tc>
        <w:tc>
          <w:tcPr>
            <w:tcW w:type="dxa" w:w="129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AQI TB</w:t>
            </w:r>
          </w:p>
        </w:tc>
        <w:tc>
          <w:tcPr>
            <w:tcW w:type="dxa" w:w="144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AQI nhỏ nhất</w:t>
            </w:r>
          </w:p>
        </w:tc>
        <w:tc>
          <w:tcPr>
            <w:tcW w:type="dxa" w:w="144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AQI lớn nhất</w:t>
            </w:r>
          </w:p>
        </w:tc>
        <w:tc>
          <w:tcPr>
            <w:tcW w:type="dxa" w:w="172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PM2.5 TB</w:t>
            </w:r>
          </w:p>
        </w:tc>
      </w:tr>
      <w:tr>
        <w:trPr>
          <w:cantSplit/>
        </w:trPr>
        <w:tc>
          <w:tcPr>
            <w:tcW w:type="dxa" w:w="25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w:t>
            </w:r>
          </w:p>
        </w:tc>
        <w:tc>
          <w:tcPr>
            <w:tcW w:type="dxa" w:w="7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w:t>
            </w:r>
          </w:p>
        </w:tc>
        <w:tc>
          <w:tcPr>
            <w:tcW w:type="dxa" w:w="12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108,37</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95</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172</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38,10</w:t>
            </w:r>
          </w:p>
        </w:tc>
      </w:tr>
      <w:tr>
        <w:trPr>
          <w:cantSplit/>
        </w:trPr>
        <w:tc>
          <w:tcPr>
            <w:tcW w:type="dxa" w:w="25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Đà Nẵng</w:t>
            </w:r>
          </w:p>
        </w:tc>
        <w:tc>
          <w:tcPr>
            <w:tcW w:type="dxa" w:w="7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w:t>
            </w:r>
          </w:p>
        </w:tc>
        <w:tc>
          <w:tcPr>
            <w:tcW w:type="dxa" w:w="12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77,62</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41</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155</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14,73</w:t>
            </w:r>
          </w:p>
        </w:tc>
      </w:tr>
      <w:tr>
        <w:trPr>
          <w:cantSplit/>
        </w:trPr>
        <w:tc>
          <w:tcPr>
            <w:tcW w:type="dxa" w:w="25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Hà Nội</w:t>
            </w:r>
          </w:p>
        </w:tc>
        <w:tc>
          <w:tcPr>
            <w:tcW w:type="dxa" w:w="79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w:t>
            </w:r>
          </w:p>
        </w:tc>
        <w:tc>
          <w:tcPr>
            <w:tcW w:type="dxa" w:w="129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67,96</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56</w:t>
            </w:r>
          </w:p>
        </w:tc>
        <w:tc>
          <w:tcPr>
            <w:tcW w:type="dxa" w:w="144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80</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17,36</w:t>
            </w:r>
          </w:p>
        </w:tc>
      </w:tr>
    </w:tbl>
    <w:p>
      <w:pPr>
        <w:spacing w:after="20"/>
      </w:pPr>
    </w:p>
    <w:p>
      <w:pPr>
        <w:pStyle w:val="Caption"/>
        <w:keepNext/>
        <w:jc w:val="center"/>
      </w:pPr>
      <w:r>
        <w:t>Bảng 4.3. PM10 và khí tượng trung bình trên cùng tập mẫu</w:t>
      </w:r>
    </w:p>
    <w:tbl>
      <w:tblPr>
        <w:tblStyle w:val="TableGrid"/>
        <w:tblW w:type="auto" w:w="0"/>
        <w:tblLayout w:type="fixed"/>
        <w:tblLook w:firstColumn="1" w:firstRow="1" w:lastColumn="0" w:lastRow="0" w:noHBand="0" w:noVBand="1" w:val="04A0"/>
      </w:tblPr>
      <w:tblGrid>
        <w:gridCol w:w="2880"/>
        <w:gridCol w:w="2088"/>
        <w:gridCol w:w="2088"/>
        <w:gridCol w:w="2232"/>
      </w:tblGrid>
      <w:tr>
        <w:trPr>
          <w:tblHeader w:val="true"/>
          <w:cantSplit/>
        </w:trPr>
        <w:tc>
          <w:tcPr>
            <w:tcW w:type="dxa" w:w="28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phố</w:t>
            </w:r>
          </w:p>
        </w:tc>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PM10 (µg/m³)</w:t>
            </w:r>
          </w:p>
        </w:tc>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Nhiệt độ (°C)</w:t>
            </w:r>
          </w:p>
        </w:tc>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Độ ẩm (%)</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38,34</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27,57</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85,79</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Đà Nẵng</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17,97</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28,79</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75,31</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Hà Nội</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18,14</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24,41</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77,94</w:t>
            </w:r>
          </w:p>
        </w:tc>
      </w:tr>
    </w:tbl>
    <w:p>
      <w:pPr>
        <w:spacing w:after="20"/>
      </w:pPr>
    </w:p>
    <w:p>
      <w:pPr>
        <w:keepNext/>
        <w:jc w:val="center"/>
      </w:pPr>
      <w:r>
        <w:drawing>
          <wp:inline xmlns:a="http://schemas.openxmlformats.org/drawingml/2006/main" xmlns:pic="http://schemas.openxmlformats.org/drawingml/2006/picture">
            <wp:extent cx="5577840" cy="3016454"/>
            <wp:docPr id="3" name="Picture 3"/>
            <wp:cNvGraphicFramePr>
              <a:graphicFrameLocks noChangeAspect="1"/>
            </wp:cNvGraphicFramePr>
            <a:graphic>
              <a:graphicData uri="http://schemas.openxmlformats.org/drawingml/2006/picture">
                <pic:pic>
                  <pic:nvPicPr>
                    <pic:cNvPr id="0" name="01_aqi_city_comparison.png"/>
                    <pic:cNvPicPr/>
                  </pic:nvPicPr>
                  <pic:blipFill>
                    <a:blip r:embed="rId61"/>
                    <a:stretch>
                      <a:fillRect/>
                    </a:stretch>
                  </pic:blipFill>
                  <pic:spPr>
                    <a:xfrm>
                      <a:off x="0" y="0"/>
                      <a:ext cx="5577840" cy="3016454"/>
                    </a:xfrm>
                    <a:prstGeom prst="rect"/>
                  </pic:spPr>
                </pic:pic>
              </a:graphicData>
            </a:graphic>
          </wp:inline>
        </w:drawing>
      </w:r>
    </w:p>
    <w:p>
      <w:pPr>
        <w:pStyle w:val="Caption"/>
        <w:keepNext/>
        <w:jc w:val="center"/>
      </w:pPr>
      <w:r>
        <w:t>Hình 4.1. AQI trung bình, thấp nhất và cao nhất theo thành phố từ Athena CSV</w:t>
      </w:r>
    </w:p>
    <w:p>
      <w:pPr>
        <w:pStyle w:val="BodyText"/>
      </w:pPr>
      <w:r>
        <w:t>Trong 52 mẫu của mỗi đô thị, TP. Hồ Chí Minh có AQI trung bình 108,37 và cực đại 172; Đà Nẵng lần lượt 77,62 và 155; Hà Nội 67,96 và 80. PM2.5 trung bình của TP. Hồ Chí Minh là 38,10 µg/m³, cao hơn Đà Nẵng 14,73 và Hà Nội 17,36 trong đúng tập dữ liệu này. Hình 4.1 được dựng lại từ CSV của truy vấn đã xác nhận, không phải số liệu giả định.</w:t>
      </w:r>
    </w:p>
    <w:p>
      <w:pPr>
        <w:pStyle w:val="BodyText"/>
      </w:pPr>
      <w:r>
        <w:t>Hiệu AQI trung bình giữa TP. Hồ Chí Minh và Đà Nẵng là 30,75 điểm; giữa TP. Hồ Chí Minh và Hà Nội là 40,41 điểm. Về PM2.5, tỷ số TP. Hồ Chí Minh/Đà Nẵng trong tập mẫu là khoảng 2,59, còn TP. Hồ Chí Minh/Hà Nội khoảng 2,19. Đây là so sánh mô tả của 52 dòng mỗi nơi, không phải ước lượng trung bình dài hạn cho ba thành phố. Giá trị AQI trung bình cũng không nên đồng nhất với phân loại của mọi giờ; Bảng 4.5 cho thấy phân bố từng cấp cụ thể.</w:t>
      </w:r>
    </w:p>
    <w:p>
      <w:pPr>
        <w:pStyle w:val="Heading2"/>
      </w:pPr>
      <w:r>
        <w:t>4.3 Biến thiên theo 24 giờ UTC</w:t>
      </w:r>
    </w:p>
    <w:p>
      <w:pPr>
        <w:keepNext/>
        <w:jc w:val="center"/>
      </w:pPr>
      <w:r>
        <w:drawing>
          <wp:inline xmlns:a="http://schemas.openxmlformats.org/drawingml/2006/main" xmlns:pic="http://schemas.openxmlformats.org/drawingml/2006/picture">
            <wp:extent cx="5760720" cy="3048057"/>
            <wp:docPr id="4" name="Picture 4"/>
            <wp:cNvGraphicFramePr>
              <a:graphicFrameLocks noChangeAspect="1"/>
            </wp:cNvGraphicFramePr>
            <a:graphic>
              <a:graphicData uri="http://schemas.openxmlformats.org/drawingml/2006/picture">
                <pic:pic>
                  <pic:nvPicPr>
                    <pic:cNvPr id="0" name="02_peak_pollution_hours.png"/>
                    <pic:cNvPicPr/>
                  </pic:nvPicPr>
                  <pic:blipFill>
                    <a:blip r:embed="rId62"/>
                    <a:stretch>
                      <a:fillRect/>
                    </a:stretch>
                  </pic:blipFill>
                  <pic:spPr>
                    <a:xfrm>
                      <a:off x="0" y="0"/>
                      <a:ext cx="5760720" cy="3048057"/>
                    </a:xfrm>
                    <a:prstGeom prst="rect"/>
                  </pic:spPr>
                </pic:pic>
              </a:graphicData>
            </a:graphic>
          </wp:inline>
        </w:drawing>
      </w:r>
    </w:p>
    <w:p>
      <w:pPr>
        <w:pStyle w:val="Caption"/>
        <w:keepNext/>
        <w:jc w:val="center"/>
      </w:pPr>
      <w:r>
        <w:t>Hình 4.2. AQI, PM2.5 và PM10 trung bình theo giờ UTC từ Athena</w:t>
      </w:r>
    </w:p>
    <w:p>
      <w:pPr>
        <w:pStyle w:val="BodyText"/>
      </w:pPr>
      <w:r>
        <w:t>Truy vấn theo hour có đủ 24 nhóm từ 00 đến 23 UTC. AQI trung bình cao nhất tại 11 giờ (103,83) và thấp nhất tại 23 giờ (75,83). PM2.5 cao nhất tại 15 giờ (27,98 µg/m³) và thấp nhất tại 03 giờ (20,22 µg/m³). Đây là trung bình gộp ba đô thị; 23 nhóm có sáu mẫu nhưng giờ 15 có 18 mẫu do 12 dòng realtime cùng nằm trong nhóm đó. Vì vậy đỉnh PM2.5 ở giờ 15 chịu trọng số mẫu khác các giờ còn lại; biểu đồ không đủ để kết luận chu kỳ ô nhiễm điển hình của ngày.</w:t>
      </w:r>
    </w:p>
    <w:p>
      <w:pPr>
        <w:pStyle w:val="Caption"/>
        <w:keepNext/>
        <w:jc w:val="center"/>
      </w:pPr>
      <w:r>
        <w:t>Bảng 4.4. Toàn bộ 24 nhóm giờ từ peak_pollution_hours.csv</w:t>
      </w:r>
    </w:p>
    <w:tbl>
      <w:tblPr>
        <w:tblStyle w:val="TableGrid"/>
        <w:tblW w:type="auto" w:w="0"/>
        <w:tblLayout w:type="fixed"/>
        <w:tblLook w:firstColumn="1" w:firstRow="1" w:lastColumn="0" w:lastRow="0" w:noHBand="0" w:noVBand="1" w:val="04A0"/>
      </w:tblPr>
      <w:tblGrid>
        <w:gridCol w:w="1224"/>
        <w:gridCol w:w="1656"/>
        <w:gridCol w:w="2016"/>
        <w:gridCol w:w="2016"/>
        <w:gridCol w:w="1080"/>
      </w:tblGrid>
      <w:tr>
        <w:trPr>
          <w:tblHeader w:val="true"/>
          <w:cantSplit/>
        </w:trPr>
        <w:tc>
          <w:tcPr>
            <w:tcW w:type="dxa" w:w="122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Giờ UTC</w:t>
            </w:r>
          </w:p>
        </w:tc>
        <w:tc>
          <w:tcPr>
            <w:tcW w:type="dxa" w:w="165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AQI TB</w:t>
            </w:r>
          </w:p>
        </w:tc>
        <w:tc>
          <w:tcPr>
            <w:tcW w:type="dxa" w:w="201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PM2.5 TB</w:t>
            </w:r>
          </w:p>
        </w:tc>
        <w:tc>
          <w:tcPr>
            <w:tcW w:type="dxa" w:w="201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PM10 TB</w:t>
            </w:r>
          </w:p>
        </w:tc>
        <w:tc>
          <w:tcPr>
            <w:tcW w:type="dxa" w:w="10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Mẫu</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00</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81,67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27,55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01</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81,33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25,03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26,77</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02</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81,00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21,05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23,03</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03</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80,67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20,22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22,30</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04</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80,17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20,30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22,32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05</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80,00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20,45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22,15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06</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79,67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21,17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22,77</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07</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81,67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21,18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22,70</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08</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86,17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21,15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22,85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09</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93,50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20,55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22,05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101,00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22,33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23,72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11</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103,83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25,22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26,48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12</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103,67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22,92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13</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99,67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22,38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23,53</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14</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93,17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22,15</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23,32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15</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84,67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27,98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29,68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18</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16</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78,50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23,72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24,88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17</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78,00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24,28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25,35</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18</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78,00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24,38</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25,48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19</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77,50</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25,53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26,52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20</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77,67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25,32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26,32</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21</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77,33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23,77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24,68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22</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76,83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23,07</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23,98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r>
        <w:trPr>
          <w:cantSplit/>
        </w:trPr>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w:t>
            </w:r>
          </w:p>
        </w:tc>
        <w:tc>
          <w:tcPr>
            <w:tcW w:type="dxa" w:w="165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75,83</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23,52</w:t>
            </w:r>
          </w:p>
        </w:tc>
        <w:tc>
          <w:tcPr>
            <w:tcW w:type="dxa" w:w="201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24,48</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w:t>
            </w:r>
          </w:p>
        </w:tc>
      </w:tr>
    </w:tbl>
    <w:p>
      <w:pPr>
        <w:spacing w:after="20"/>
      </w:pPr>
    </w:p>
    <w:p>
      <w:pPr>
        <w:pStyle w:val="Heading2"/>
      </w:pPr>
      <w:r>
        <w:t>4.4 Phân bố cấp chất lượng không khí</w:t>
      </w:r>
    </w:p>
    <w:p>
      <w:pPr>
        <w:keepNext/>
        <w:jc w:val="center"/>
      </w:pPr>
      <w:r>
        <w:drawing>
          <wp:inline xmlns:a="http://schemas.openxmlformats.org/drawingml/2006/main" xmlns:pic="http://schemas.openxmlformats.org/drawingml/2006/picture">
            <wp:extent cx="5577840" cy="2985249"/>
            <wp:docPr id="5" name="Picture 5"/>
            <wp:cNvGraphicFramePr>
              <a:graphicFrameLocks noChangeAspect="1"/>
            </wp:cNvGraphicFramePr>
            <a:graphic>
              <a:graphicData uri="http://schemas.openxmlformats.org/drawingml/2006/picture">
                <pic:pic>
                  <pic:nvPicPr>
                    <pic:cNvPr id="0" name="03_aqi_category_distribution.png"/>
                    <pic:cNvPicPr/>
                  </pic:nvPicPr>
                  <pic:blipFill>
                    <a:blip r:embed="rId63"/>
                    <a:stretch>
                      <a:fillRect/>
                    </a:stretch>
                  </pic:blipFill>
                  <pic:spPr>
                    <a:xfrm>
                      <a:off x="0" y="0"/>
                      <a:ext cx="5577840" cy="2985249"/>
                    </a:xfrm>
                    <a:prstGeom prst="rect"/>
                  </pic:spPr>
                </pic:pic>
              </a:graphicData>
            </a:graphic>
          </wp:inline>
        </w:drawing>
      </w:r>
    </w:p>
    <w:p>
      <w:pPr>
        <w:pStyle w:val="Caption"/>
        <w:keepNext/>
        <w:jc w:val="center"/>
      </w:pPr>
      <w:r>
        <w:t>Hình 4.3. Tỷ lệ cấp AQI theo thành phố từ Athena CSV</w:t>
      </w:r>
    </w:p>
    <w:p>
      <w:pPr>
        <w:pStyle w:val="Caption"/>
        <w:keepNext/>
        <w:jc w:val="center"/>
      </w:pPr>
      <w:r>
        <w:t>Bảng 4.5. Số mẫu và tỷ lệ từng cấp AQI</w:t>
      </w:r>
    </w:p>
    <w:tbl>
      <w:tblPr>
        <w:tblStyle w:val="TableGrid"/>
        <w:tblW w:type="auto" w:w="0"/>
        <w:tblLayout w:type="fixed"/>
        <w:tblLook w:firstColumn="1" w:firstRow="1" w:lastColumn="0" w:lastRow="0" w:noHBand="0" w:noVBand="1" w:val="04A0"/>
      </w:tblPr>
      <w:tblGrid>
        <w:gridCol w:w="2232"/>
        <w:gridCol w:w="1224"/>
        <w:gridCol w:w="1728"/>
        <w:gridCol w:w="2232"/>
        <w:gridCol w:w="1872"/>
      </w:tblGrid>
      <w:tr>
        <w:trPr>
          <w:tblHeader w:val="true"/>
          <w:cantSplit/>
        </w:trPr>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phố</w:t>
            </w:r>
          </w:p>
        </w:tc>
        <w:tc>
          <w:tcPr>
            <w:tcW w:type="dxa" w:w="122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Tốt</w:t>
            </w:r>
          </w:p>
        </w:tc>
        <w:tc>
          <w:tcPr>
            <w:tcW w:type="dxa" w:w="172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Trung bình</w:t>
            </w:r>
          </w:p>
        </w:tc>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Nhạy cảm</w:t>
            </w:r>
          </w:p>
        </w:tc>
        <w:tc>
          <w:tcPr>
            <w:tcW w:type="dxa" w:w="187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Kém</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w:t>
            </w:r>
          </w:p>
        </w:tc>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(0,0%)</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13 (25,0%)</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35 (67,3%)</w:t>
            </w:r>
          </w:p>
        </w:tc>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 (7,7%)</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Đà Nẵng</w:t>
            </w:r>
          </w:p>
        </w:tc>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 (3,8%)</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43 (82,7%)</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 (7,7%)</w:t>
            </w:r>
          </w:p>
        </w:tc>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 (5,8%)</w:t>
            </w:r>
          </w:p>
        </w:tc>
      </w:tr>
      <w:tr>
        <w:trPr>
          <w:cantSplit/>
        </w:trPr>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Hà Nội</w:t>
            </w:r>
          </w:p>
        </w:tc>
        <w:tc>
          <w:tcPr>
            <w:tcW w:type="dxa" w:w="122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(0,0%)</w:t>
            </w:r>
          </w:p>
        </w:tc>
        <w:tc>
          <w:tcPr>
            <w:tcW w:type="dxa" w:w="172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52 (100,0%)</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(0,0%)</w:t>
            </w:r>
          </w:p>
        </w:tc>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(0,0%)</w:t>
            </w:r>
          </w:p>
        </w:tc>
      </w:tr>
    </w:tbl>
    <w:p>
      <w:pPr>
        <w:spacing w:after="20"/>
      </w:pPr>
    </w:p>
    <w:p>
      <w:pPr>
        <w:pStyle w:val="BodyText"/>
      </w:pPr>
      <w:r>
        <w:t>TP. Hồ Chí Minh có 35/52 mẫu (67,3%) ở mức không tốt cho nhóm nhạy cảm và 4/52 mẫu (7,7%) ở mức kém; Hà Nội có 52/52 mẫu ở mức trung bình. Các tỷ lệ cộng lại có thể chênh 0,1 điểm phần trăm do làm tròn một chữ số thập phân.</w:t>
      </w:r>
    </w:p>
    <w:p>
      <w:pPr>
        <w:pStyle w:val="Heading2"/>
      </w:pPr>
      <w:r>
        <w:t>4.5 Tương quan PM2.5 với yếu tố khí tượng</w:t>
      </w:r>
    </w:p>
    <w:p>
      <w:pPr>
        <w:keepNext/>
        <w:jc w:val="center"/>
      </w:pPr>
      <w:r>
        <w:drawing>
          <wp:inline xmlns:a="http://schemas.openxmlformats.org/drawingml/2006/main" xmlns:pic="http://schemas.openxmlformats.org/drawingml/2006/picture">
            <wp:extent cx="5577840" cy="2982649"/>
            <wp:docPr id="6" name="Picture 6"/>
            <wp:cNvGraphicFramePr>
              <a:graphicFrameLocks noChangeAspect="1"/>
            </wp:cNvGraphicFramePr>
            <a:graphic>
              <a:graphicData uri="http://schemas.openxmlformats.org/drawingml/2006/picture">
                <pic:pic>
                  <pic:nvPicPr>
                    <pic:cNvPr id="0" name="04_weather_pm25_correlation.png"/>
                    <pic:cNvPicPr/>
                  </pic:nvPicPr>
                  <pic:blipFill>
                    <a:blip r:embed="rId64"/>
                    <a:stretch>
                      <a:fillRect/>
                    </a:stretch>
                  </pic:blipFill>
                  <pic:spPr>
                    <a:xfrm>
                      <a:off x="0" y="0"/>
                      <a:ext cx="5577840" cy="2982649"/>
                    </a:xfrm>
                    <a:prstGeom prst="rect"/>
                  </pic:spPr>
                </pic:pic>
              </a:graphicData>
            </a:graphic>
          </wp:inline>
        </w:drawing>
      </w:r>
    </w:p>
    <w:p>
      <w:pPr>
        <w:pStyle w:val="Caption"/>
        <w:keepNext/>
        <w:jc w:val="center"/>
      </w:pPr>
      <w:r>
        <w:t>Hình 4.4. Hệ số tương quan Pearson theo thành phố từ Athena CSV</w:t>
      </w:r>
    </w:p>
    <w:p>
      <w:pPr>
        <w:pStyle w:val="Caption"/>
        <w:keepNext/>
        <w:jc w:val="center"/>
      </w:pPr>
      <w:r>
        <w:t>Bảng 4.6. Hệ số tương quan r với PM2.5</w:t>
      </w:r>
    </w:p>
    <w:tbl>
      <w:tblPr>
        <w:tblStyle w:val="TableGrid"/>
        <w:tblW w:type="auto" w:w="0"/>
        <w:tblLayout w:type="fixed"/>
        <w:tblLook w:firstColumn="1" w:firstRow="1" w:lastColumn="0" w:lastRow="0" w:noHBand="0" w:noVBand="1" w:val="04A0"/>
      </w:tblPr>
      <w:tblGrid>
        <w:gridCol w:w="2880"/>
        <w:gridCol w:w="2088"/>
        <w:gridCol w:w="2088"/>
        <w:gridCol w:w="2232"/>
      </w:tblGrid>
      <w:tr>
        <w:trPr>
          <w:tblHeader w:val="true"/>
          <w:cantSplit/>
        </w:trPr>
        <w:tc>
          <w:tcPr>
            <w:tcW w:type="dxa" w:w="28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Thành phố</w:t>
            </w:r>
          </w:p>
        </w:tc>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Nhiệt độ</w:t>
            </w:r>
          </w:p>
        </w:tc>
        <w:tc>
          <w:tcPr>
            <w:tcW w:type="dxa" w:w="208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Độ ẩm</w:t>
            </w:r>
          </w:p>
        </w:tc>
        <w:tc>
          <w:tcPr>
            <w:tcW w:type="dxa" w:w="223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Tốc độ gió</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TP. Hồ Chí Minh</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-0,7105</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0,6768</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-0,2117</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Đà Nẵng</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0,4274</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-0,2790</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-0,2810</w:t>
            </w:r>
          </w:p>
        </w:tc>
      </w:tr>
      <w:tr>
        <w:trPr>
          <w:cantSplit/>
        </w:trPr>
        <w:tc>
          <w:tcPr>
            <w:tcW w:type="dxa" w:w="28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Hà Nội</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0,1929</w:t>
            </w:r>
          </w:p>
        </w:tc>
        <w:tc>
          <w:tcPr>
            <w:tcW w:type="dxa" w:w="208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0,0094</w:t>
            </w:r>
          </w:p>
        </w:tc>
        <w:tc>
          <w:tcPr>
            <w:tcW w:type="dxa" w:w="223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-0,7084</w:t>
            </w:r>
          </w:p>
        </w:tc>
      </w:tr>
    </w:tbl>
    <w:p>
      <w:pPr>
        <w:spacing w:after="20"/>
      </w:pPr>
    </w:p>
    <w:p>
      <w:pPr>
        <w:pStyle w:val="BodyText"/>
      </w:pPr>
      <w:r>
        <w:t>TP. Hồ Chí Minh có r(nhiệt độ, PM2.5) = −0,7105 và r(độ ẩm, PM2.5) = 0,6768; Hà Nội có r(tốc độ gió, PM2.5) = −0,7084. Đây là tương quan mô tả trong 52 mẫu mỗi đô thị; mẫu ngắn và các giờ liền kề có thể phụ thuộc nhau. Không thể suy ra quan hệ nhân quả hay xu hướng dài hạn từ các hệ số này.</w:t>
      </w:r>
    </w:p>
    <w:p>
      <w:pPr>
        <w:pStyle w:val="Heading2"/>
      </w:pPr>
      <w:r>
        <w:t>4.6 Thời gian và dung lượng quét của bốn truy vấn</w:t>
      </w:r>
    </w:p>
    <w:p>
      <w:pPr>
        <w:pStyle w:val="Caption"/>
        <w:keepNext/>
        <w:jc w:val="center"/>
      </w:pPr>
      <w:r>
        <w:t>Bảng 4.7. Thống kê QueryExecution do Athena trả về</w:t>
      </w:r>
    </w:p>
    <w:tbl>
      <w:tblPr>
        <w:tblStyle w:val="TableGrid"/>
        <w:tblW w:type="auto" w:w="0"/>
        <w:tblLayout w:type="fixed"/>
        <w:tblLook w:firstColumn="1" w:firstRow="1" w:lastColumn="0" w:lastRow="0" w:noHBand="0" w:noVBand="1" w:val="04A0"/>
      </w:tblPr>
      <w:tblGrid>
        <w:gridCol w:w="3168"/>
        <w:gridCol w:w="1584"/>
        <w:gridCol w:w="1080"/>
        <w:gridCol w:w="1512"/>
        <w:gridCol w:w="1944"/>
      </w:tblGrid>
      <w:tr>
        <w:trPr>
          <w:tblHeader w:val="true"/>
          <w:cantSplit/>
        </w:trPr>
        <w:tc>
          <w:tcPr>
            <w:tcW w:type="dxa" w:w="3168"/>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Truy vấn</w:t>
            </w:r>
          </w:p>
        </w:tc>
        <w:tc>
          <w:tcPr>
            <w:tcW w:type="dxa" w:w="158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Trạng thái</w:t>
            </w:r>
          </w:p>
        </w:tc>
        <w:tc>
          <w:tcPr>
            <w:tcW w:type="dxa" w:w="10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Kết quả</w:t>
            </w:r>
          </w:p>
        </w:tc>
        <w:tc>
          <w:tcPr>
            <w:tcW w:type="dxa" w:w="151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Thời gian</w:t>
            </w:r>
          </w:p>
        </w:tc>
        <w:tc>
          <w:tcPr>
            <w:tcW w:type="dxa" w:w="1944"/>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Byte quét</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avg aqi by city</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749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87.551</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peak pollution hours</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24</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1065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87.551</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aqi category distribution</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872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87.551</w:t>
            </w:r>
          </w:p>
        </w:tc>
      </w:tr>
      <w:tr>
        <w:trPr>
          <w:cantSplit/>
        </w:trPr>
        <w:tc>
          <w:tcPr>
            <w:tcW w:type="dxa" w:w="3168"/>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weather correlation</w:t>
            </w:r>
          </w:p>
        </w:tc>
        <w:tc>
          <w:tcPr>
            <w:tcW w:type="dxa" w:w="158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SUCCEEDED</w:t>
            </w:r>
          </w:p>
        </w:tc>
        <w:tc>
          <w:tcPr>
            <w:tcW w:type="dxa" w:w="10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3</w:t>
            </w:r>
          </w:p>
        </w:tc>
        <w:tc>
          <w:tcPr>
            <w:tcW w:type="dxa" w:w="151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747 ms</w:t>
            </w:r>
          </w:p>
        </w:tc>
        <w:tc>
          <w:tcPr>
            <w:tcW w:type="dxa" w:w="1944"/>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87.551</w:t>
            </w:r>
          </w:p>
        </w:tc>
      </w:tr>
    </w:tbl>
    <w:p>
      <w:pPr>
        <w:spacing w:after="20"/>
      </w:pPr>
    </w:p>
    <w:p>
      <w:pPr>
        <w:pStyle w:val="Heading1"/>
        <w:pageBreakBefore/>
      </w:pPr>
      <w:r>
        <w:t>Chương 5 Tổng hợp kết quả và chi phí Tuần 1</w:t>
      </w:r>
    </w:p>
    <w:p>
      <w:pPr>
        <w:pStyle w:val="Heading2"/>
      </w:pPr>
      <w:r>
        <w:t>5.1 Mức độ hoàn thành theo sản phẩm</w:t>
      </w:r>
    </w:p>
    <w:p>
      <w:pPr>
        <w:pStyle w:val="BodyText"/>
      </w:pPr>
      <w:r>
        <w:t>Pipeline gồm các khối thu thập, lưu trữ, lập catalog, truy vấn, trực quan hóa, cảnh báo và giám sát. Trong Tuần 1, Lambda Active và lịch EventBridge Enabled; CloudWatch ghi sáu lượt gọi. S3 có bảy tệp raw với tổng 89.267 byte, Glue có ba phân vùng dữ liệu, còn bốn truy vấn Athena đều SUCCEEDED. Tập CSV xuất có 156 dòng để phân tích AQI, bụi mịn và tương quan khí tượng. SNS ghi nhận 10 MessageId Publish; Alarm ở trạng thái INSUFFICIENT_DATA. Các chỉ số này mô tả những lượt quan sát đã nêu trong báo cáo.</w:t>
      </w:r>
    </w:p>
    <w:p>
      <w:pPr>
        <w:pStyle w:val="Heading2"/>
      </w:pPr>
      <w:r>
        <w:t>5.2 Quản lý chi phí</w:t>
      </w:r>
    </w:p>
    <w:p>
      <w:pPr>
        <w:pStyle w:val="BodyText"/>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pPr>
        <w:pStyle w:val="Caption"/>
        <w:keepNext/>
        <w:jc w:val="center"/>
      </w:pPr>
      <w:r>
        <w:t>Bảng 5.1. Đại lượng đã đo dùng để theo dõi mức tiêu thụ</w:t>
      </w:r>
    </w:p>
    <w:tbl>
      <w:tblPr>
        <w:tblStyle w:val="TableGrid"/>
        <w:tblW w:type="auto" w:w="0"/>
        <w:tblLayout w:type="fixed"/>
        <w:tblLook w:firstColumn="1" w:firstRow="1" w:lastColumn="0" w:lastRow="0" w:noHBand="0" w:noVBand="1" w:val="04A0"/>
      </w:tblPr>
      <w:tblGrid>
        <w:gridCol w:w="1872"/>
        <w:gridCol w:w="2736"/>
        <w:gridCol w:w="4680"/>
      </w:tblGrid>
      <w:tr>
        <w:trPr>
          <w:tblHeader w:val="true"/>
          <w:cantSplit/>
        </w:trPr>
        <w:tc>
          <w:tcPr>
            <w:tcW w:type="dxa" w:w="1872"/>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Dịch vụ</w:t>
            </w:r>
          </w:p>
        </w:tc>
        <w:tc>
          <w:tcPr>
            <w:tcW w:type="dxa" w:w="2736"/>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Lượng quan sát</w:t>
            </w:r>
          </w:p>
        </w:tc>
        <w:tc>
          <w:tcPr>
            <w:tcW w:type="dxa" w:w="4680"/>
            <w:shd w:fill="E7E7E7"/>
            <w:tcBorders>
              <w:top w:val="single" w:sz="4" w:color="B4B4B4"/>
              <w:left w:val="single" w:sz="4" w:color="B4B4B4"/>
              <w:bottom w:val="single" w:sz="4" w:color="B4B4B4"/>
              <w:right w:val="single" w:sz="4" w:color="B4B4B4"/>
            </w:tcBorders>
            <w:vAlign w:val="center"/>
          </w:tcPr>
          <w:p>
            <w:pPr>
              <w:spacing w:after="40" w:before="40"/>
            </w:pPr>
            <w:r>
              <w:rPr>
                <w:rFonts w:ascii="Times New Roman" w:hAnsi="Times New Roman"/>
                <w:b/>
                <w:sz w:val="20"/>
              </w:rPr>
              <w:t>Nguồn / giới hạn</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S3</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7 tệp raw; 89.267 byte</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Số liệu vùng raw Tuần 1</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Lambda</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6 lượt gọi</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Metric Invocations tại hai khung giờ được đọc</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SNS</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10 MessageId</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Log Publish; không phải số email giao thành công</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Athena</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4 × 87.551 = 350.204 byte quét</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QueryExecution của bốn truy vấn</w:t>
            </w:r>
          </w:p>
        </w:tc>
      </w:tr>
      <w:tr>
        <w:trPr>
          <w:cantSplit/>
        </w:trPr>
        <w:tc>
          <w:tcPr>
            <w:tcW w:type="dxa" w:w="1872"/>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Cost Explorer</w:t>
            </w:r>
          </w:p>
        </w:tc>
        <w:tc>
          <w:tcPr>
            <w:tcW w:type="dxa" w:w="2736"/>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0 USD tại các mốc đã quan sát</w:t>
            </w:r>
          </w:p>
        </w:tc>
        <w:tc>
          <w:tcPr>
            <w:tcW w:type="dxa" w:w="4680"/>
            <w:vAlign w:val="center"/>
            <w:tcBorders>
              <w:top w:val="single" w:sz="4" w:color="B4B4B4"/>
              <w:left w:val="single" w:sz="4" w:color="B4B4B4"/>
              <w:bottom w:val="single" w:sz="4" w:color="B4B4B4"/>
              <w:right w:val="single" w:sz="4" w:color="B4B4B4"/>
            </w:tcBorders>
          </w:tcPr>
          <w:p>
            <w:pPr>
              <w:spacing w:after="40" w:before="40"/>
            </w:pPr>
            <w:r>
              <w:rPr>
                <w:rFonts w:ascii="Times New Roman" w:hAnsi="Times New Roman"/>
                <w:sz w:val="20"/>
              </w:rPr>
              <w:t>UnblendedCost lúc đọc; có thể cập nhật trễ</w:t>
            </w:r>
          </w:p>
        </w:tc>
      </w:tr>
    </w:tbl>
    <w:p>
      <w:pPr>
        <w:spacing w:after="20"/>
      </w:pPr>
    </w:p>
    <w:p>
      <w:pPr>
        <w:pStyle w:val="BodyText"/>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pPr>
        <w:pStyle w:val="Heading2"/>
      </w:pPr>
      <w:r>
        <w:t>5.3 Kết luận</w:t>
      </w:r>
    </w:p>
    <w:p>
      <w:pPr>
        <w:pStyle w:val="BodyText"/>
      </w:pPr>
      <w:r>
        <w:t>Trong Tuần 1, hệ thống AWS Lab có dữ liệu quan sát, bốn truy vấn Athena thành công và bốn biểu đồ từ CSV. Đây là các kết quả của tập dữ liệu và các lượt đo đã nêu; phân công của chúng em được trình bày ở Bảng 2.1. AI hỗ trợ tra cứu, biên tập và dàn trang bản Word/PDF; số liệu báo cáo được tổng hợp từ mã nguồn, CSV và kết quả quan sát AWS nêu trên.</w:t>
      </w:r>
    </w:p>
    <w:sectPr w:rsidR="00506BEA" w:rsidSect="00034616">
      <w:pgSz w:w="12240" w:h="15840"/>
      <w:pgMar w:top="1224" w:right="1080" w:bottom="1080" w:left="1224" w:header="432" w:footer="576" w:gutter="0"/>
      <w:pgNumType w:start="1"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7CFBF" w14:textId="77777777" w:rsidR="00506BEA" w:rsidRDefault="00506BEA">
      <w:pPr>
        <w:spacing w:after="0" w:line="240" w:lineRule="auto"/>
      </w:pPr>
      <w:r>
        <w:separator/>
      </w:r>
    </w:p>
  </w:endnote>
  <w:endnote w:type="continuationSeparator" w:id="0">
    <w:p w14:paraId="3C66466E" w14:textId="77777777" w:rsidR="00506BEA" w:rsidRDefault="00506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9833D"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B18B" w14:textId="77777777" w:rsidR="00511DDF" w:rsidRDefault="00002D78">
    <w:pPr>
      <w:pStyle w:val="Footer"/>
      <w:jc w:val="center"/>
    </w:pPr>
    <w:r>
      <w:rPr>
        <w:sz w:val="22"/>
      </w:rPr>
      <w:fldChar w:fldCharType="begin"/>
    </w:r>
    <w:r>
      <w:rPr>
        <w:sz w:val="22"/>
      </w:rPr>
      <w:instrText xml:space="preserve"> PAGE </w:instrText>
    </w:r>
    <w:r>
      <w:rPr>
        <w:sz w:val="22"/>
      </w:rPr>
      <w:fldChar w:fldCharType="separate"/>
    </w:r>
    <w:r>
      <w:rPr>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154CD" w14:textId="77777777" w:rsidR="00511DDF" w:rsidRDefault="00002D78">
    <w:pPr>
      <w:pStyle w:val="Footer"/>
      <w:jc w:val="center"/>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F0546" w14:textId="77777777" w:rsidR="00506BEA" w:rsidRDefault="00506BEA">
      <w:pPr>
        <w:spacing w:after="0" w:line="240" w:lineRule="auto"/>
      </w:pPr>
      <w:r>
        <w:separator/>
      </w:r>
    </w:p>
  </w:footnote>
  <w:footnote w:type="continuationSeparator" w:id="0">
    <w:p w14:paraId="15C9C35D" w14:textId="77777777" w:rsidR="00506BEA" w:rsidRDefault="00506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D55AB" w14:textId="77777777" w:rsidR="00511DDF" w:rsidRDefault="00511D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EBED4"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52486">
    <w:abstractNumId w:val="8"/>
  </w:num>
  <w:num w:numId="2" w16cid:durableId="1995067023">
    <w:abstractNumId w:val="6"/>
  </w:num>
  <w:num w:numId="3" w16cid:durableId="35586546">
    <w:abstractNumId w:val="5"/>
  </w:num>
  <w:num w:numId="4" w16cid:durableId="2039625796">
    <w:abstractNumId w:val="4"/>
  </w:num>
  <w:num w:numId="5" w16cid:durableId="1464956039">
    <w:abstractNumId w:val="7"/>
  </w:num>
  <w:num w:numId="6" w16cid:durableId="1681617457">
    <w:abstractNumId w:val="3"/>
  </w:num>
  <w:num w:numId="7" w16cid:durableId="664165219">
    <w:abstractNumId w:val="2"/>
  </w:num>
  <w:num w:numId="8" w16cid:durableId="561257956">
    <w:abstractNumId w:val="1"/>
  </w:num>
  <w:num w:numId="9" w16cid:durableId="8677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76629"/>
    <w:rsid w:val="00095DB2"/>
    <w:rsid w:val="001055FE"/>
    <w:rsid w:val="001104A6"/>
    <w:rsid w:val="0015074B"/>
    <w:rsid w:val="00153366"/>
    <w:rsid w:val="001F6365"/>
    <w:rsid w:val="0029639D"/>
    <w:rsid w:val="002B39E4"/>
    <w:rsid w:val="002F5180"/>
    <w:rsid w:val="003043D6"/>
    <w:rsid w:val="003131C0"/>
    <w:rsid w:val="00326F90"/>
    <w:rsid w:val="00395E39"/>
    <w:rsid w:val="003A2C59"/>
    <w:rsid w:val="003E657C"/>
    <w:rsid w:val="004460C1"/>
    <w:rsid w:val="00462BDF"/>
    <w:rsid w:val="00506BEA"/>
    <w:rsid w:val="00511DDF"/>
    <w:rsid w:val="00535DEA"/>
    <w:rsid w:val="00551935"/>
    <w:rsid w:val="00582958"/>
    <w:rsid w:val="005E7552"/>
    <w:rsid w:val="00611106"/>
    <w:rsid w:val="006633FD"/>
    <w:rsid w:val="0067291A"/>
    <w:rsid w:val="006D2134"/>
    <w:rsid w:val="00722685"/>
    <w:rsid w:val="00766A47"/>
    <w:rsid w:val="00784907"/>
    <w:rsid w:val="008271BB"/>
    <w:rsid w:val="00827E0F"/>
    <w:rsid w:val="00864EC9"/>
    <w:rsid w:val="008947E1"/>
    <w:rsid w:val="00956CF0"/>
    <w:rsid w:val="00977A6A"/>
    <w:rsid w:val="0099429F"/>
    <w:rsid w:val="00996D71"/>
    <w:rsid w:val="00A32609"/>
    <w:rsid w:val="00A81C81"/>
    <w:rsid w:val="00A97FDE"/>
    <w:rsid w:val="00AA1D8D"/>
    <w:rsid w:val="00AD26EE"/>
    <w:rsid w:val="00B0080A"/>
    <w:rsid w:val="00B37EB0"/>
    <w:rsid w:val="00B44386"/>
    <w:rsid w:val="00B47730"/>
    <w:rsid w:val="00B702B0"/>
    <w:rsid w:val="00B73A2F"/>
    <w:rsid w:val="00BE0D92"/>
    <w:rsid w:val="00C03496"/>
    <w:rsid w:val="00C30A89"/>
    <w:rsid w:val="00C353F4"/>
    <w:rsid w:val="00C7347E"/>
    <w:rsid w:val="00C814FE"/>
    <w:rsid w:val="00CB0664"/>
    <w:rsid w:val="00D63ED7"/>
    <w:rsid w:val="00DD090E"/>
    <w:rsid w:val="00DD7769"/>
    <w:rsid w:val="00DE025F"/>
    <w:rsid w:val="00DE200F"/>
    <w:rsid w:val="00DE58AB"/>
    <w:rsid w:val="00E06E6D"/>
    <w:rsid w:val="00E21464"/>
    <w:rsid w:val="00E34BD0"/>
    <w:rsid w:val="00E37A78"/>
    <w:rsid w:val="00EC1C5E"/>
    <w:rsid w:val="00EC522C"/>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E8A101"/>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24" w:lineRule="auto"/>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rFonts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line="276" w:lineRule="auto"/>
      <w:outlineLvl w:val="1"/>
    </w:pPr>
    <w:rPr>
      <w:rFonts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line="276" w:lineRule="auto"/>
      <w:contextualSpacing/>
      <w:jc w:val="center"/>
    </w:pPr>
    <w:rPr>
      <w:rFonts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60" w:lineRule="auto"/>
      <w:ind w:firstLine="720"/>
      <w:jc w:val="both"/>
    </w:pPr>
    <w:rPr>
      <w:rFonts w:ascii="Times New Roman" w:hAnsi="Times New Roman"/>
      <w:color w:val="000000"/>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after="120" w:line="240" w:lineRule="auto"/>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2" Type="http://schemas.openxmlformats.org/officeDocument/2006/relationships/numbering" Target="numbering.xml"/><Relationship Id="rId11"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5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footer" Target="footer3.xml"/><Relationship Id="rId10" Type="http://schemas.openxmlformats.org/officeDocument/2006/relationships/footer" Target="footer1.xml"/><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114</Pages>
  <Words>23402</Words>
  <Characters>133392</Characters>
  <Application>Microsoft Office Word</Application>
  <DocSecurity>0</DocSecurity>
  <Lines>1111</Lines>
  <Paragraphs>312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21</cp:revision>
  <dcterms:created xsi:type="dcterms:W3CDTF">2013-12-23T23:15:00Z</dcterms:created>
  <dcterms:modified xsi:type="dcterms:W3CDTF">2026-09-23T08:42:00Z</dcterms:modified>
  <cp:category/>
</cp:coreProperties>
</file>