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ml0il682c7ye" w:id="0"/>
      <w:bookmarkEnd w:id="0"/>
      <w:r w:rsidDel="00000000" w:rsidR="00000000" w:rsidRPr="00000000">
        <w:rPr>
          <w:rtl w:val="0"/>
        </w:rPr>
        <w:t xml:space="preserve">Product Requirements Document (PRD): Scrum Poker MVP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q9s1tk1dxf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 &amp; Vision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Deliver a minimal viable Scrum Poker application enabling remote-first teams to collaboratively estimate user stories. The MVP will showcase: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Real‑time voting</w:t>
      </w:r>
      <w:r w:rsidDel="00000000" w:rsidR="00000000" w:rsidRPr="00000000">
        <w:rPr>
          <w:rtl w:val="0"/>
        </w:rPr>
        <w:t xml:space="preserve"> for live sprint planning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voting</w:t>
      </w:r>
      <w:r w:rsidDel="00000000" w:rsidR="00000000" w:rsidRPr="00000000">
        <w:rPr>
          <w:rtl w:val="0"/>
        </w:rPr>
        <w:t xml:space="preserve"> for distributed participants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AI‑driven estimation suggestions</w:t>
      </w:r>
      <w:r w:rsidDel="00000000" w:rsidR="00000000" w:rsidRPr="00000000">
        <w:rPr>
          <w:rtl w:val="0"/>
        </w:rPr>
        <w:t xml:space="preserve"> using a local Llama.cpp model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authentication</w:t>
      </w:r>
      <w:r w:rsidDel="00000000" w:rsidR="00000000" w:rsidRPr="00000000">
        <w:rPr>
          <w:rtl w:val="0"/>
        </w:rPr>
        <w:t xml:space="preserve"> and role‑based access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Vision:</w:t>
      </w:r>
      <w:r w:rsidDel="00000000" w:rsidR="00000000" w:rsidRPr="00000000">
        <w:rPr>
          <w:rtl w:val="0"/>
        </w:rPr>
        <w:t xml:space="preserve"> Lay the foundation for a full-featured Scrum Poker suite by building a lean, stable prototype with essential workflows, ready for demos and initial user feedback.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q16pom6kyz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 &amp; Success Metrics</w:t>
      </w:r>
    </w:p>
    <w:tbl>
      <w:tblPr>
        <w:tblStyle w:val="Table1"/>
        <w:tblW w:w="10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180"/>
        <w:gridCol w:w="3000"/>
        <w:tblGridChange w:id="0">
          <w:tblGrid>
            <w:gridCol w:w="3930"/>
            <w:gridCol w:w="3180"/>
            <w:gridCol w:w="3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MVP 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Enable live estimation sessions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 to reflect votes (95th pct)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&lt;200 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Support async voting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% sessions completed async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≥80%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AI estimation suggestions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suggestion latency (95th pct)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&lt;300 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Achieve basic auth and role control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 flow completion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&lt;3 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Deliver polished UI for demos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UX satisfaction (qualitative)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Positive feedback in demo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3ugtag34eb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MVP Scope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In‑Scope: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login via Keycloak OAuth2 (public client)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Create/join session (real‑time &amp; async modes)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and reveal votes (Fibonacci scale)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AI suggestion per story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session summary export (CSV)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web UI (React + Tailwind)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API &amp; WebSocket (Node.js + Socket.IO)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Persistent storage (PostgreSQL + Redis)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AI service (FastAPI + llama.cpp)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Out‑of‑Scope: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native app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Multi‑tenant data segregation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customization (themes, custom scales)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analytics &amp; velocity tracking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features (SSO, audit logs)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hrg6skn1nz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Business Requirements (MVP)</w:t>
      </w:r>
    </w:p>
    <w:tbl>
      <w:tblPr>
        <w:tblStyle w:val="Table2"/>
        <w:tblW w:w="10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8220"/>
        <w:tblGridChange w:id="0">
          <w:tblGrid>
            <w:gridCol w:w="1980"/>
            <w:gridCol w:w="8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BR-MVP-1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Real-time vote broadcasting: votes appear to all participants within 200 ms.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BR-MVP-2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Asynchronous voting: users can vote up to 24 h after session creation.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BR-MVP-3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AI estimation: generate and display a suggested story point for each story.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BR-MVP-4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Authentication: users must log in; only ScrumMasters can create/terminate sessions.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BR-MVP-5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Session summary: export simple CSV with stories, votes, and AI suggestions.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st4i4kd6xpf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Functional Requirements &amp; User Stories</w:t>
      </w:r>
    </w:p>
    <w:tbl>
      <w:tblPr>
        <w:tblStyle w:val="Table3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235"/>
        <w:gridCol w:w="3405"/>
        <w:gridCol w:w="2820"/>
        <w:tblGridChange w:id="0">
          <w:tblGrid>
            <w:gridCol w:w="1785"/>
            <w:gridCol w:w="2235"/>
            <w:gridCol w:w="3405"/>
            <w:gridCol w:w="28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join a live estimation session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can cast my vote in real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reveal all votes when ready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 avoid anchoring bias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Remote Developer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vote asynchronously within 24 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can estimate when convenient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see AI’s suggested estimate alongside my vote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have a baseline to discuss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download session results as 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can share the outcomes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axb9xbp7pd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Non‑Functional Requirements (MVP)</w:t>
      </w:r>
    </w:p>
    <w:tbl>
      <w:tblPr>
        <w:tblStyle w:val="Table4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8040"/>
        <w:tblGridChange w:id="0">
          <w:tblGrid>
            <w:gridCol w:w="2190"/>
            <w:gridCol w:w="8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API responses &lt;200 ms (95th percentile)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99.5% uptime for main endpoints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First‑time users onboard in &lt;3 min without training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TLS for all traffic; JWT validation for API/WebSocket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70%+ automated test coverage; CI pipeline for builds and tests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okcxh8qn24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Architecture Overview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e6nclmw96k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Technical Specification (MVP Tech Stack)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18 + Vite + Tailwind CSS; Socket.IO client; oidc-client-ts for auth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18 + Express; Socket.IO server; JWT validation via jwks-rsa; Axios HTTP client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: Python 3.10 + FastAPI; llama.cpp; HTTPX for client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15; Knex.js for migrations/queries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: Redis 7 for pub/sub and async session state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 Keycloak 21 (public realm, public client)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 Docker multi‑stage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</w:t>
      </w:r>
      <w:r w:rsidDel="00000000" w:rsidR="00000000" w:rsidRPr="00000000">
        <w:rPr>
          <w:rtl w:val="0"/>
        </w:rPr>
        <w:t xml:space="preserve">: Docker Compose for MVP (local/demo)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Actions for build, test, Docker push, and Compose deployment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ut3e7vytlk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Low‑Level Technical Specifications (MVP)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1lp9w7ns3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Frontend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: Login, Home (session list), Session (story list &amp; voting)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AIHint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SessionSummary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Zustand store: session, votes, suggestions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api.ts</w:t>
      </w:r>
      <w:r w:rsidDel="00000000" w:rsidR="00000000" w:rsidRPr="00000000">
        <w:rPr>
          <w:rtl w:val="0"/>
        </w:rPr>
        <w:t xml:space="preserve"> for REST;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socket.ts</w:t>
      </w:r>
      <w:r w:rsidDel="00000000" w:rsidR="00000000" w:rsidRPr="00000000">
        <w:rPr>
          <w:rtl w:val="0"/>
        </w:rPr>
        <w:t xml:space="preserve"> for real-time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: oidc-client-ts with PKCE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</w:t>
      </w:r>
      <w:r w:rsidDel="00000000" w:rsidR="00000000" w:rsidRPr="00000000">
        <w:rPr>
          <w:rtl w:val="0"/>
        </w:rPr>
        <w:t xml:space="preserve">: Tailwind JIT, custom Eduvibz color palette</w:t>
        <w:br w:type="textWrapping"/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ynbhiqmaaj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Backend (API &amp; WebSocket)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launching Express and Socket.IO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/api/sessions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/api/sessions/:id/vote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/api/sessions/:id/results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 Events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join-session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vote-submitted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reveal-votes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: JWT validation,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requireRole('ScrumMaster')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AISuggestionService</w:t>
        <w:br w:type="textWrapping"/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9fnyfgnfpz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AI Service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/estimate?storyId=&amp;description=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llama.cpp quantized LLaMA 7B loaded on startup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Fibonacci estimation template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: Redis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ai:{storyId}</w:t>
      </w:r>
      <w:r w:rsidDel="00000000" w:rsidR="00000000" w:rsidRPr="00000000">
        <w:rPr>
          <w:rtl w:val="0"/>
        </w:rPr>
        <w:t xml:space="preserve"> TTL 24h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tt3er6vlr2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9.4 Database &amp; Cache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: Flyway scripts for tables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users, sessions, stories, votes, ai_suggestions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tl w:val="0"/>
        </w:rPr>
        <w:t xml:space="preserve">: Primary keys on UUID fields; FK indexes on session/story relations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 Keys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session:{id}:state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ai:{storyId}</w:t>
        <w:br w:type="textWrapping"/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ugccn5ylge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9.5 DevOps (Local MVP)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: services: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ai-service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keycloak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Compose ports</w:t>
      </w:r>
      <w:r w:rsidDel="00000000" w:rsidR="00000000" w:rsidRPr="00000000">
        <w:rPr>
          <w:rtl w:val="0"/>
        </w:rPr>
        <w:t xml:space="preserve">: 3000 (frontend), 4000 (API), 8000 (AI), 5432 (DB), 6379 (Redis), 8080 (Keycloak)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 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Keycloak → DB + Redis → AI → API → Frontend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7qwkwyncui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Demo &amp; Prototype Goals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login → create/join session → add stories → cast votes (real-time &amp; async) → reveal votes → view AI suggestion → export CSV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Polish</w:t>
      </w:r>
      <w:r w:rsidDel="00000000" w:rsidR="00000000" w:rsidRPr="00000000">
        <w:rPr>
          <w:rtl w:val="0"/>
        </w:rPr>
        <w:t xml:space="preserve">: responsive, clear card animations, simple dialogs, session summary modal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one-click demo via Docker Compose on a single VM or dev laptop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Scrum Poker MVP PRD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