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3"/>
        <w:rPr>
          <w:rFonts w:ascii="微软雅黑" w:hAnsi="微软雅黑" w:eastAsia="微软雅黑" w:cs="微软雅黑"/>
          <w:b w:val="0"/>
          <w:color w:val="000000"/>
          <w:sz w:val="22"/>
          <w:szCs w:val="22"/>
        </w:rPr>
      </w:pPr>
      <w:bookmarkStart w:id="0" w:name="_heading=h.17dp8vu" w:colFirst="0" w:colLast="0"/>
      <w:bookmarkEnd w:id="0"/>
      <w:bookmarkStart w:id="1" w:name="_heading=h.26in1rg" w:colFirst="0" w:colLast="0"/>
      <w:bookmarkEnd w:id="1"/>
      <w:bookmarkStart w:id="2" w:name="_heading=h.z337ya" w:colFirst="0" w:colLast="0"/>
      <w:bookmarkEnd w:id="2"/>
      <w:bookmarkStart w:id="3" w:name="_heading=h.lnxbz9" w:colFirst="0" w:colLast="0"/>
      <w:bookmarkEnd w:id="3"/>
      <w:bookmarkStart w:id="4" w:name="_heading=h.44sinio" w:colFirst="0" w:colLast="0"/>
      <w:bookmarkEnd w:id="4"/>
      <w:bookmarkStart w:id="5" w:name="_heading=h.3dy6vkm" w:colFirst="0" w:colLast="0"/>
      <w:bookmarkEnd w:id="5"/>
      <w:bookmarkStart w:id="6" w:name="_heading=h.4d34og8" w:colFirst="0" w:colLast="0"/>
      <w:bookmarkEnd w:id="6"/>
      <w:bookmarkStart w:id="7" w:name="_heading=h.3rdcrjn" w:colFirst="0" w:colLast="0"/>
      <w:bookmarkEnd w:id="7"/>
      <w:bookmarkStart w:id="8" w:name="_heading=h.gjdgxs" w:colFirst="0" w:colLast="0"/>
      <w:bookmarkEnd w:id="8"/>
      <w:r>
        <w:rPr>
          <w:rFonts w:ascii="微软雅黑" w:hAnsi="微软雅黑" w:eastAsia="微软雅黑" w:cs="微软雅黑"/>
          <w:b w:val="0"/>
          <w:color w:val="000000"/>
          <w:sz w:val="22"/>
          <w:szCs w:val="22"/>
        </w:rPr>
        <w:t>附件一、项目类资助计划申报书</w:t>
      </w:r>
    </w:p>
    <w:p>
      <w:pPr>
        <w:pBdr>
          <w:top w:val="none" w:color="auto" w:sz="0" w:space="0"/>
          <w:left w:val="none" w:color="auto" w:sz="0" w:space="0"/>
          <w:bottom w:val="none" w:color="auto" w:sz="0" w:space="0"/>
          <w:right w:val="none" w:color="auto" w:sz="0" w:space="0"/>
          <w:between w:val="none" w:color="auto" w:sz="0" w:space="0"/>
        </w:pBdr>
        <w:jc w:val="left"/>
        <w:rPr>
          <w:rFonts w:ascii="微软雅黑" w:hAnsi="微软雅黑" w:eastAsia="微软雅黑" w:cs="微软雅黑"/>
          <w:b/>
          <w:color w:val="2E75B5"/>
          <w:sz w:val="24"/>
          <w:szCs w:val="24"/>
        </w:rPr>
      </w:pPr>
    </w:p>
    <w:p>
      <w:pPr>
        <w:pBdr>
          <w:top w:val="none" w:color="auto" w:sz="0" w:space="0"/>
          <w:left w:val="none" w:color="auto" w:sz="0" w:space="0"/>
          <w:bottom w:val="none" w:color="auto" w:sz="0" w:space="0"/>
          <w:right w:val="none" w:color="auto" w:sz="0" w:space="0"/>
          <w:between w:val="none" w:color="auto" w:sz="0" w:space="0"/>
        </w:pBdr>
        <w:jc w:val="center"/>
        <w:rPr>
          <w:rFonts w:ascii="微软雅黑" w:hAnsi="微软雅黑" w:eastAsia="微软雅黑" w:cs="微软雅黑"/>
          <w:b/>
          <w:color w:val="2E75B5"/>
          <w:sz w:val="32"/>
          <w:szCs w:val="32"/>
        </w:rPr>
      </w:pPr>
      <w:r>
        <w:rPr>
          <w:rFonts w:ascii="微软雅黑" w:hAnsi="微软雅黑" w:eastAsia="微软雅黑" w:cs="微软雅黑"/>
          <w:b/>
          <w:color w:val="2E75B5"/>
          <w:sz w:val="32"/>
          <w:szCs w:val="32"/>
        </w:rPr>
        <w:t>2022年Google谷歌中国教育合作项目类资助计划</w:t>
      </w:r>
    </w:p>
    <w:p>
      <w:pPr>
        <w:pBdr>
          <w:top w:val="none" w:color="auto" w:sz="0" w:space="0"/>
          <w:left w:val="none" w:color="auto" w:sz="0" w:space="0"/>
          <w:bottom w:val="none" w:color="auto" w:sz="0" w:space="0"/>
          <w:right w:val="none" w:color="auto" w:sz="0" w:space="0"/>
          <w:between w:val="none" w:color="auto" w:sz="0" w:space="0"/>
        </w:pBdr>
        <w:spacing w:line="276" w:lineRule="auto"/>
        <w:jc w:val="center"/>
        <w:rPr>
          <w:rFonts w:ascii="微软雅黑" w:hAnsi="微软雅黑" w:eastAsia="微软雅黑" w:cs="微软雅黑"/>
          <w:color w:val="000000"/>
          <w:sz w:val="32"/>
          <w:szCs w:val="32"/>
        </w:rPr>
      </w:pPr>
    </w:p>
    <w:p>
      <w:pPr>
        <w:pBdr>
          <w:top w:val="none" w:color="auto" w:sz="0" w:space="0"/>
          <w:left w:val="none" w:color="auto" w:sz="0" w:space="0"/>
          <w:bottom w:val="none" w:color="auto" w:sz="0" w:space="0"/>
          <w:right w:val="none" w:color="auto" w:sz="0" w:space="0"/>
          <w:between w:val="none" w:color="auto" w:sz="0" w:space="0"/>
        </w:pBdr>
        <w:spacing w:line="276" w:lineRule="auto"/>
        <w:jc w:val="center"/>
        <w:rPr>
          <w:rFonts w:ascii="微软雅黑" w:hAnsi="微软雅黑" w:eastAsia="微软雅黑" w:cs="微软雅黑"/>
          <w:color w:val="2E75B5"/>
          <w:sz w:val="40"/>
          <w:szCs w:val="40"/>
        </w:rPr>
      </w:pPr>
      <w:r>
        <w:rPr>
          <w:rFonts w:ascii="微软雅黑" w:hAnsi="微软雅黑" w:eastAsia="微软雅黑" w:cs="微软雅黑"/>
          <w:b/>
          <w:color w:val="2E75B5"/>
          <w:sz w:val="40"/>
          <w:szCs w:val="40"/>
        </w:rPr>
        <w:t>申报书</w:t>
      </w:r>
    </w:p>
    <w:p>
      <w:pPr>
        <w:pBdr>
          <w:top w:val="none" w:color="auto" w:sz="0" w:space="0"/>
          <w:left w:val="none" w:color="auto" w:sz="0" w:space="0"/>
          <w:bottom w:val="none" w:color="auto" w:sz="0" w:space="0"/>
          <w:right w:val="none" w:color="auto" w:sz="0" w:space="0"/>
          <w:between w:val="none" w:color="auto" w:sz="0" w:space="0"/>
        </w:pBdr>
        <w:spacing w:line="276" w:lineRule="auto"/>
        <w:jc w:val="center"/>
        <w:rPr>
          <w:rFonts w:ascii="微软雅黑" w:hAnsi="微软雅黑" w:eastAsia="微软雅黑" w:cs="微软雅黑"/>
          <w:color w:val="000000"/>
          <w:sz w:val="32"/>
          <w:szCs w:val="32"/>
        </w:rPr>
      </w:pPr>
    </w:p>
    <w:p>
      <w:pPr>
        <w:pBdr>
          <w:top w:val="none" w:color="auto" w:sz="0" w:space="0"/>
          <w:left w:val="none" w:color="auto" w:sz="0" w:space="0"/>
          <w:bottom w:val="none" w:color="auto" w:sz="0" w:space="0"/>
          <w:right w:val="none" w:color="auto" w:sz="0" w:space="0"/>
          <w:between w:val="none" w:color="auto" w:sz="0" w:space="0"/>
        </w:pBdr>
        <w:spacing w:line="360" w:lineRule="auto"/>
        <w:rPr>
          <w:rFonts w:ascii="微软雅黑" w:hAnsi="微软雅黑" w:eastAsia="微软雅黑" w:cs="微软雅黑"/>
          <w:color w:val="000000"/>
          <w:sz w:val="32"/>
          <w:szCs w:val="32"/>
        </w:rPr>
      </w:pPr>
      <w:r>
        <w:rPr>
          <w:rFonts w:ascii="微软雅黑" w:hAnsi="微软雅黑" w:eastAsia="微软雅黑" w:cs="微软雅黑"/>
          <w:color w:val="000000"/>
          <w:sz w:val="32"/>
          <w:szCs w:val="32"/>
        </w:rPr>
        <w:t>申报项目名称：_</w:t>
      </w:r>
      <w:r>
        <w:rPr>
          <w:rFonts w:hint="eastAsia" w:ascii="微软雅黑" w:hAnsi="微软雅黑" w:eastAsia="微软雅黑" w:cs="微软雅黑"/>
          <w:color w:val="000000"/>
          <w:sz w:val="32"/>
          <w:szCs w:val="32"/>
          <w:lang w:val="en-US" w:eastAsia="zh-CN"/>
        </w:rPr>
        <w:t>劳动密集型生产企业设备报修管理系统</w:t>
      </w:r>
      <w:r>
        <w:rPr>
          <w:rFonts w:ascii="微软雅黑" w:hAnsi="微软雅黑" w:eastAsia="微软雅黑" w:cs="微软雅黑"/>
          <w:color w:val="000000"/>
          <w:sz w:val="32"/>
          <w:szCs w:val="32"/>
        </w:rPr>
        <w:t>____</w:t>
      </w:r>
    </w:p>
    <w:p>
      <w:pPr>
        <w:pBdr>
          <w:top w:val="none" w:color="auto" w:sz="0" w:space="0"/>
          <w:left w:val="none" w:color="auto" w:sz="0" w:space="0"/>
          <w:bottom w:val="none" w:color="auto" w:sz="0" w:space="0"/>
          <w:right w:val="none" w:color="auto" w:sz="0" w:space="0"/>
          <w:between w:val="none" w:color="auto" w:sz="0" w:space="0"/>
        </w:pBdr>
        <w:spacing w:line="360" w:lineRule="auto"/>
        <w:rPr>
          <w:rFonts w:ascii="微软雅黑" w:hAnsi="微软雅黑" w:eastAsia="微软雅黑" w:cs="微软雅黑"/>
          <w:color w:val="000000"/>
          <w:sz w:val="32"/>
          <w:szCs w:val="32"/>
        </w:rPr>
      </w:pPr>
      <w:r>
        <w:rPr>
          <w:rFonts w:ascii="微软雅黑" w:hAnsi="微软雅黑" w:eastAsia="微软雅黑" w:cs="微软雅黑"/>
          <w:color w:val="000000"/>
          <w:sz w:val="32"/>
          <w:szCs w:val="32"/>
        </w:rPr>
        <w:t>主申报人UR KEY：______________________________________________</w:t>
      </w:r>
    </w:p>
    <w:p>
      <w:pPr>
        <w:pBdr>
          <w:top w:val="none" w:color="auto" w:sz="0" w:space="0"/>
          <w:left w:val="none" w:color="auto" w:sz="0" w:space="0"/>
          <w:bottom w:val="none" w:color="auto" w:sz="0" w:space="0"/>
          <w:right w:val="none" w:color="auto" w:sz="0" w:space="0"/>
          <w:between w:val="none" w:color="auto" w:sz="0" w:space="0"/>
        </w:pBdr>
        <w:rPr>
          <w:rFonts w:ascii="微软雅黑" w:hAnsi="微软雅黑" w:eastAsia="微软雅黑" w:cs="微软雅黑"/>
          <w:color w:val="000000"/>
          <w:sz w:val="24"/>
          <w:szCs w:val="24"/>
        </w:rPr>
      </w:pPr>
      <w:r>
        <w:rPr>
          <w:rFonts w:ascii="微软雅黑" w:hAnsi="微软雅黑" w:eastAsia="微软雅黑" w:cs="微软雅黑"/>
          <w:color w:val="000000"/>
          <w:sz w:val="24"/>
          <w:szCs w:val="24"/>
        </w:rPr>
        <w:t>（请务必准确填写您的UR Key。UR Key是合作院校教师便捷、安全参与谷歌中国教育合作项目的唯一标识，如果您还没有UR Key，请联系 cjiejun@google.com进行登记）</w:t>
      </w:r>
    </w:p>
    <w:p>
      <w:pPr>
        <w:pBdr>
          <w:top w:val="none" w:color="auto" w:sz="0" w:space="0"/>
          <w:left w:val="none" w:color="auto" w:sz="0" w:space="0"/>
          <w:bottom w:val="none" w:color="auto" w:sz="0" w:space="0"/>
          <w:right w:val="none" w:color="auto" w:sz="0" w:space="0"/>
          <w:between w:val="none" w:color="auto" w:sz="0" w:space="0"/>
        </w:pBdr>
        <w:rPr>
          <w:rFonts w:ascii="微软雅黑" w:hAnsi="微软雅黑" w:eastAsia="微软雅黑" w:cs="微软雅黑"/>
          <w:color w:val="000000"/>
          <w:sz w:val="24"/>
          <w:szCs w:val="24"/>
        </w:rPr>
      </w:pPr>
    </w:p>
    <w:p>
      <w:pPr>
        <w:pBdr>
          <w:top w:val="none" w:color="auto" w:sz="0" w:space="0"/>
          <w:left w:val="none" w:color="auto" w:sz="0" w:space="0"/>
          <w:bottom w:val="none" w:color="auto" w:sz="0" w:space="0"/>
          <w:right w:val="none" w:color="auto" w:sz="0" w:space="0"/>
          <w:between w:val="none" w:color="auto" w:sz="0" w:space="0"/>
        </w:pBdr>
        <w:rPr>
          <w:rFonts w:ascii="微软雅黑" w:hAnsi="微软雅黑" w:eastAsia="微软雅黑" w:cs="微软雅黑"/>
          <w:color w:val="000000"/>
          <w:sz w:val="24"/>
          <w:szCs w:val="24"/>
        </w:rPr>
      </w:pPr>
    </w:p>
    <w:p>
      <w:pPr>
        <w:pBdr>
          <w:top w:val="none" w:color="auto" w:sz="0" w:space="0"/>
          <w:left w:val="none" w:color="auto" w:sz="0" w:space="0"/>
          <w:bottom w:val="none" w:color="auto" w:sz="0" w:space="0"/>
          <w:right w:val="none" w:color="auto" w:sz="0" w:space="0"/>
          <w:between w:val="none" w:color="auto" w:sz="0" w:space="0"/>
        </w:pBdr>
        <w:spacing w:line="276" w:lineRule="auto"/>
        <w:ind w:right="720"/>
        <w:rPr>
          <w:rFonts w:ascii="微软雅黑" w:hAnsi="微软雅黑" w:eastAsia="微软雅黑" w:cs="微软雅黑"/>
          <w:color w:val="000000"/>
          <w:sz w:val="24"/>
          <w:szCs w:val="24"/>
        </w:rPr>
      </w:pPr>
    </w:p>
    <w:p>
      <w:pPr>
        <w:pBdr>
          <w:top w:val="none" w:color="auto" w:sz="0" w:space="0"/>
          <w:left w:val="none" w:color="auto" w:sz="0" w:space="0"/>
          <w:bottom w:val="none" w:color="auto" w:sz="0" w:space="0"/>
          <w:right w:val="none" w:color="auto" w:sz="0" w:space="0"/>
          <w:between w:val="none" w:color="auto" w:sz="0" w:space="0"/>
        </w:pBdr>
        <w:spacing w:line="276" w:lineRule="auto"/>
        <w:ind w:right="720"/>
        <w:rPr>
          <w:rFonts w:ascii="微软雅黑" w:hAnsi="微软雅黑" w:eastAsia="微软雅黑" w:cs="微软雅黑"/>
          <w:color w:val="000000"/>
          <w:sz w:val="24"/>
          <w:szCs w:val="24"/>
        </w:rPr>
      </w:pPr>
    </w:p>
    <w:p>
      <w:pPr>
        <w:pBdr>
          <w:top w:val="none" w:color="auto" w:sz="0" w:space="0"/>
          <w:left w:val="none" w:color="auto" w:sz="0" w:space="0"/>
          <w:bottom w:val="none" w:color="auto" w:sz="0" w:space="0"/>
          <w:right w:val="none" w:color="auto" w:sz="0" w:space="0"/>
          <w:between w:val="none" w:color="auto" w:sz="0" w:space="0"/>
        </w:pBdr>
        <w:jc w:val="center"/>
        <w:rPr>
          <w:rFonts w:ascii="微软雅黑" w:hAnsi="微软雅黑" w:eastAsia="微软雅黑" w:cs="微软雅黑"/>
          <w:b/>
          <w:color w:val="2E75B5"/>
          <w:sz w:val="28"/>
          <w:szCs w:val="28"/>
        </w:rPr>
      </w:pPr>
      <w:r>
        <w:rPr>
          <w:rFonts w:ascii="微软雅黑" w:hAnsi="微软雅黑" w:eastAsia="微软雅黑" w:cs="微软雅黑"/>
          <w:b/>
          <w:color w:val="2E75B5"/>
          <w:sz w:val="28"/>
          <w:szCs w:val="28"/>
        </w:rPr>
        <w:t>谷歌中国教育合作部</w:t>
      </w:r>
    </w:p>
    <w:p>
      <w:pPr>
        <w:pBdr>
          <w:top w:val="none" w:color="auto" w:sz="0" w:space="0"/>
          <w:left w:val="none" w:color="auto" w:sz="0" w:space="0"/>
          <w:bottom w:val="none" w:color="auto" w:sz="0" w:space="0"/>
          <w:right w:val="none" w:color="auto" w:sz="0" w:space="0"/>
          <w:between w:val="none" w:color="auto" w:sz="0" w:space="0"/>
        </w:pBdr>
        <w:jc w:val="center"/>
        <w:rPr>
          <w:rFonts w:ascii="微软雅黑" w:hAnsi="微软雅黑" w:eastAsia="微软雅黑" w:cs="微软雅黑"/>
          <w:b/>
          <w:color w:val="2E75B5"/>
          <w:sz w:val="28"/>
          <w:szCs w:val="28"/>
        </w:rPr>
      </w:pPr>
      <w:r>
        <w:rPr>
          <w:rFonts w:ascii="微软雅黑" w:hAnsi="微软雅黑" w:eastAsia="微软雅黑" w:cs="微软雅黑"/>
          <w:b/>
          <w:color w:val="2E75B5"/>
          <w:sz w:val="28"/>
          <w:szCs w:val="28"/>
        </w:rPr>
        <w:t>2022年3月</w:t>
      </w:r>
    </w:p>
    <w:p>
      <w:pPr>
        <w:rPr>
          <w:rFonts w:ascii="微软雅黑" w:hAnsi="微软雅黑" w:eastAsia="微软雅黑" w:cs="微软雅黑"/>
          <w:b/>
          <w:color w:val="2E75B5"/>
          <w:sz w:val="28"/>
          <w:szCs w:val="28"/>
        </w:rPr>
      </w:pPr>
      <w:r>
        <w:br w:type="page"/>
      </w:r>
    </w:p>
    <w:tbl>
      <w:tblPr>
        <w:tblStyle w:val="31"/>
        <w:tblW w:w="9560" w:type="dxa"/>
        <w:tblInd w:w="-11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1129"/>
        <w:gridCol w:w="1051"/>
        <w:gridCol w:w="738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1129" w:type="dxa"/>
            <w:vAlign w:val="center"/>
          </w:tcPr>
          <w:p>
            <w:pPr>
              <w:spacing w:line="276" w:lineRule="auto"/>
              <w:jc w:val="center"/>
              <w:rPr>
                <w:rFonts w:ascii="微软雅黑" w:hAnsi="微软雅黑" w:eastAsia="微软雅黑" w:cs="微软雅黑"/>
              </w:rPr>
            </w:pPr>
            <w:r>
              <w:rPr>
                <w:rFonts w:ascii="微软雅黑" w:hAnsi="微软雅黑" w:eastAsia="微软雅黑" w:cs="微软雅黑"/>
              </w:rPr>
              <w:t>项目子类</w:t>
            </w:r>
          </w:p>
        </w:tc>
        <w:tc>
          <w:tcPr>
            <w:tcW w:w="8431" w:type="dxa"/>
            <w:gridSpan w:val="2"/>
            <w:vAlign w:val="center"/>
          </w:tcPr>
          <w:p>
            <w:pPr>
              <w:spacing w:line="276" w:lineRule="auto"/>
              <w:rPr>
                <w:rFonts w:ascii="微软雅黑" w:hAnsi="微软雅黑" w:eastAsia="微软雅黑" w:cs="微软雅黑"/>
              </w:rPr>
            </w:pPr>
            <w:r>
              <w:rPr>
                <w:rFonts w:ascii="微软雅黑" w:hAnsi="微软雅黑" w:eastAsia="微软雅黑" w:cs="微软雅黑"/>
              </w:rPr>
              <w:t>请在申报的项目子类前面的括号内打“√”：</w:t>
            </w:r>
          </w:p>
          <w:p>
            <w:pPr>
              <w:spacing w:line="276" w:lineRule="auto"/>
              <w:rPr>
                <w:rFonts w:ascii="微软雅黑" w:hAnsi="微软雅黑" w:eastAsia="微软雅黑" w:cs="微软雅黑"/>
              </w:rPr>
            </w:pPr>
            <w:r>
              <w:rPr>
                <w:rFonts w:ascii="微软雅黑" w:hAnsi="微软雅黑" w:eastAsia="微软雅黑" w:cs="微软雅黑"/>
              </w:rPr>
              <w:t>（    ）本科专项项目资助计划                          （    ）本科综合项目资助计划</w:t>
            </w:r>
          </w:p>
          <w:p>
            <w:pPr>
              <w:spacing w:line="276" w:lineRule="auto"/>
              <w:rPr>
                <w:rFonts w:ascii="微软雅黑" w:hAnsi="微软雅黑" w:eastAsia="微软雅黑" w:cs="微软雅黑"/>
              </w:rPr>
            </w:pPr>
            <w:r>
              <w:rPr>
                <w:rFonts w:ascii="微软雅黑" w:hAnsi="微软雅黑" w:eastAsia="微软雅黑" w:cs="微软雅黑"/>
              </w:rPr>
              <w:t>（ √ ）本科学生发展项目资助计划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1129" w:type="dxa"/>
            <w:vAlign w:val="center"/>
          </w:tcPr>
          <w:p>
            <w:pPr>
              <w:spacing w:line="276" w:lineRule="auto"/>
              <w:jc w:val="center"/>
              <w:rPr>
                <w:rFonts w:ascii="微软雅黑" w:hAnsi="微软雅黑" w:eastAsia="微软雅黑" w:cs="微软雅黑"/>
              </w:rPr>
            </w:pPr>
            <w:r>
              <w:rPr>
                <w:rFonts w:ascii="微软雅黑" w:hAnsi="微软雅黑" w:eastAsia="微软雅黑" w:cs="微软雅黑"/>
              </w:rPr>
              <w:t>项目名称</w:t>
            </w:r>
          </w:p>
        </w:tc>
        <w:tc>
          <w:tcPr>
            <w:tcW w:w="8431" w:type="dxa"/>
            <w:gridSpan w:val="2"/>
            <w:vAlign w:val="center"/>
          </w:tcPr>
          <w:p>
            <w:pPr>
              <w:spacing w:line="276" w:lineRule="auto"/>
              <w:rPr>
                <w:rFonts w:ascii="微软雅黑" w:hAnsi="微软雅黑" w:eastAsia="微软雅黑" w:cs="微软雅黑"/>
              </w:rPr>
            </w:pPr>
            <w:r>
              <w:rPr>
                <w:rFonts w:hint="eastAsia" w:ascii="微软雅黑" w:hAnsi="微软雅黑" w:eastAsia="微软雅黑" w:cs="微软雅黑"/>
                <w:lang w:val="en-US" w:eastAsia="zh-CN"/>
              </w:rPr>
              <w:t>劳动密集型生产企业设备报修管理系统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1129" w:type="dxa"/>
            <w:vAlign w:val="center"/>
          </w:tcPr>
          <w:p>
            <w:pPr>
              <w:spacing w:line="276" w:lineRule="auto"/>
              <w:jc w:val="center"/>
              <w:rPr>
                <w:rFonts w:ascii="微软雅黑" w:hAnsi="微软雅黑" w:eastAsia="微软雅黑" w:cs="微软雅黑"/>
              </w:rPr>
            </w:pPr>
            <w:r>
              <w:rPr>
                <w:rFonts w:ascii="微软雅黑" w:hAnsi="微软雅黑" w:eastAsia="微软雅黑" w:cs="微软雅黑"/>
              </w:rPr>
              <w:t>技术领域</w:t>
            </w:r>
          </w:p>
        </w:tc>
        <w:tc>
          <w:tcPr>
            <w:tcW w:w="8431" w:type="dxa"/>
            <w:gridSpan w:val="2"/>
            <w:vAlign w:val="center"/>
          </w:tcPr>
          <w:p>
            <w:pPr>
              <w:spacing w:line="276" w:lineRule="auto"/>
              <w:rPr>
                <w:rFonts w:ascii="微软雅黑" w:hAnsi="微软雅黑" w:eastAsia="微软雅黑" w:cs="微软雅黑"/>
              </w:rPr>
            </w:pPr>
            <w:r>
              <w:rPr>
                <w:rFonts w:ascii="微软雅黑" w:hAnsi="微软雅黑" w:eastAsia="微软雅黑" w:cs="微软雅黑"/>
              </w:rPr>
              <w:t>请在</w:t>
            </w:r>
            <w:r>
              <w:rPr>
                <w:rFonts w:hint="eastAsia" w:ascii="微软雅黑" w:hAnsi="微软雅黑" w:eastAsia="微软雅黑" w:cs="微软雅黑"/>
              </w:rPr>
              <w:t>所有涉及的</w:t>
            </w:r>
            <w:r>
              <w:rPr>
                <w:rFonts w:ascii="微软雅黑" w:hAnsi="微软雅黑" w:eastAsia="微软雅黑" w:cs="微软雅黑"/>
              </w:rPr>
              <w:t>技术领域前面的括号内打“√”：</w:t>
            </w:r>
          </w:p>
          <w:p>
            <w:pPr>
              <w:spacing w:line="276" w:lineRule="auto"/>
              <w:rPr>
                <w:rFonts w:ascii="微软雅黑" w:hAnsi="微软雅黑" w:eastAsia="微软雅黑" w:cs="微软雅黑"/>
              </w:rPr>
            </w:pPr>
            <w:r>
              <w:rPr>
                <w:rFonts w:ascii="微软雅黑" w:hAnsi="微软雅黑" w:eastAsia="微软雅黑" w:cs="微软雅黑"/>
              </w:rPr>
              <w:t>（ √ ）Android+                    （    ）OpenSource+                     （    ）TensorFlow+</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9560" w:type="dxa"/>
            <w:gridSpan w:val="3"/>
            <w:vAlign w:val="center"/>
          </w:tcPr>
          <w:p>
            <w:pPr>
              <w:spacing w:line="276" w:lineRule="auto"/>
              <w:jc w:val="center"/>
              <w:rPr>
                <w:rFonts w:ascii="微软雅黑" w:hAnsi="微软雅黑" w:eastAsia="微软雅黑" w:cs="微软雅黑"/>
              </w:rPr>
            </w:pPr>
            <w:r>
              <w:rPr>
                <w:rFonts w:ascii="微软雅黑" w:hAnsi="微软雅黑" w:eastAsia="微软雅黑" w:cs="微软雅黑"/>
              </w:rPr>
              <w:t>项目成员情况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1129" w:type="dxa"/>
            <w:vAlign w:val="center"/>
          </w:tcPr>
          <w:p>
            <w:pPr>
              <w:spacing w:line="276" w:lineRule="auto"/>
              <w:jc w:val="center"/>
              <w:rPr>
                <w:rFonts w:ascii="微软雅黑" w:hAnsi="微软雅黑" w:eastAsia="微软雅黑" w:cs="微软雅黑"/>
              </w:rPr>
            </w:pPr>
            <w:r>
              <w:rPr>
                <w:rFonts w:ascii="微软雅黑" w:hAnsi="微软雅黑" w:eastAsia="微软雅黑" w:cs="微软雅黑"/>
              </w:rPr>
              <w:t>项目成员</w:t>
            </w:r>
          </w:p>
        </w:tc>
        <w:tc>
          <w:tcPr>
            <w:tcW w:w="1051" w:type="dxa"/>
            <w:vAlign w:val="center"/>
          </w:tcPr>
          <w:p>
            <w:pPr>
              <w:spacing w:line="276" w:lineRule="auto"/>
              <w:jc w:val="center"/>
              <w:rPr>
                <w:rFonts w:ascii="微软雅黑" w:hAnsi="微软雅黑" w:eastAsia="微软雅黑" w:cs="微软雅黑"/>
              </w:rPr>
            </w:pPr>
            <w:r>
              <w:rPr>
                <w:rFonts w:ascii="微软雅黑" w:hAnsi="微软雅黑" w:eastAsia="微软雅黑" w:cs="微软雅黑"/>
              </w:rPr>
              <w:t>UR Key</w:t>
            </w:r>
          </w:p>
        </w:tc>
        <w:tc>
          <w:tcPr>
            <w:tcW w:w="7380" w:type="dxa"/>
            <w:vAlign w:val="center"/>
          </w:tcPr>
          <w:p>
            <w:pPr>
              <w:spacing w:line="276" w:lineRule="auto"/>
              <w:jc w:val="center"/>
              <w:rPr>
                <w:rFonts w:ascii="微软雅黑" w:hAnsi="微软雅黑" w:eastAsia="微软雅黑" w:cs="微软雅黑"/>
              </w:rPr>
            </w:pPr>
            <w:r>
              <w:rPr>
                <w:rFonts w:ascii="微软雅黑" w:hAnsi="微软雅黑" w:eastAsia="微软雅黑" w:cs="微软雅黑"/>
              </w:rPr>
              <w:t>项目分工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1129" w:type="dxa"/>
            <w:vAlign w:val="center"/>
          </w:tcPr>
          <w:p>
            <w:pPr>
              <w:spacing w:line="276" w:lineRule="auto"/>
              <w:jc w:val="center"/>
              <w:rPr>
                <w:rFonts w:ascii="微软雅黑" w:hAnsi="微软雅黑" w:eastAsia="微软雅黑" w:cs="微软雅黑"/>
              </w:rPr>
            </w:pPr>
            <w:r>
              <w:rPr>
                <w:rFonts w:ascii="微软雅黑" w:hAnsi="微软雅黑" w:eastAsia="微软雅黑" w:cs="微软雅黑"/>
              </w:rPr>
              <w:t>负责人</w:t>
            </w:r>
          </w:p>
        </w:tc>
        <w:tc>
          <w:tcPr>
            <w:tcW w:w="1051" w:type="dxa"/>
            <w:vAlign w:val="center"/>
          </w:tcPr>
          <w:p>
            <w:pPr>
              <w:spacing w:line="276" w:lineRule="auto"/>
              <w:jc w:val="center"/>
              <w:rPr>
                <w:rFonts w:ascii="微软雅黑" w:hAnsi="微软雅黑" w:eastAsia="微软雅黑" w:cs="微软雅黑"/>
              </w:rPr>
            </w:pPr>
          </w:p>
        </w:tc>
        <w:tc>
          <w:tcPr>
            <w:tcW w:w="7380" w:type="dxa"/>
            <w:vAlign w:val="center"/>
          </w:tcPr>
          <w:p>
            <w:pPr>
              <w:spacing w:line="276" w:lineRule="auto"/>
              <w:jc w:val="center"/>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需求分析，系统分析，项目规划，架构设计、系统设计等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1129" w:type="dxa"/>
            <w:vAlign w:val="center"/>
          </w:tcPr>
          <w:p>
            <w:pPr>
              <w:spacing w:line="276" w:lineRule="auto"/>
              <w:jc w:val="center"/>
              <w:rPr>
                <w:rFonts w:ascii="微软雅黑" w:hAnsi="微软雅黑" w:eastAsia="微软雅黑" w:cs="微软雅黑"/>
              </w:rPr>
            </w:pPr>
            <w:r>
              <w:rPr>
                <w:rFonts w:ascii="微软雅黑" w:hAnsi="微软雅黑" w:eastAsia="微软雅黑" w:cs="微软雅黑"/>
              </w:rPr>
              <w:t>成员二</w:t>
            </w:r>
          </w:p>
        </w:tc>
        <w:tc>
          <w:tcPr>
            <w:tcW w:w="1051" w:type="dxa"/>
            <w:vAlign w:val="center"/>
          </w:tcPr>
          <w:p>
            <w:pPr>
              <w:spacing w:line="276" w:lineRule="auto"/>
              <w:jc w:val="center"/>
              <w:rPr>
                <w:rFonts w:ascii="微软雅黑" w:hAnsi="微软雅黑" w:eastAsia="微软雅黑" w:cs="微软雅黑"/>
              </w:rPr>
            </w:pPr>
          </w:p>
        </w:tc>
        <w:tc>
          <w:tcPr>
            <w:tcW w:w="7380" w:type="dxa"/>
            <w:vAlign w:val="center"/>
          </w:tcPr>
          <w:p>
            <w:pPr>
              <w:spacing w:line="276" w:lineRule="auto"/>
              <w:jc w:val="center"/>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系统分析，系统设计，开发，测试，Android移动端开发，服务端等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1129" w:type="dxa"/>
            <w:vAlign w:val="center"/>
          </w:tcPr>
          <w:p>
            <w:pPr>
              <w:spacing w:line="276" w:lineRule="auto"/>
              <w:jc w:val="center"/>
              <w:rPr>
                <w:rFonts w:ascii="微软雅黑" w:hAnsi="微软雅黑" w:eastAsia="微软雅黑" w:cs="微软雅黑"/>
              </w:rPr>
            </w:pPr>
            <w:r>
              <w:rPr>
                <w:rFonts w:ascii="微软雅黑" w:hAnsi="微软雅黑" w:eastAsia="微软雅黑" w:cs="微软雅黑"/>
              </w:rPr>
              <w:t>成员三</w:t>
            </w:r>
          </w:p>
        </w:tc>
        <w:tc>
          <w:tcPr>
            <w:tcW w:w="1051" w:type="dxa"/>
            <w:vAlign w:val="center"/>
          </w:tcPr>
          <w:p>
            <w:pPr>
              <w:spacing w:line="276" w:lineRule="auto"/>
              <w:jc w:val="center"/>
              <w:rPr>
                <w:rFonts w:ascii="微软雅黑" w:hAnsi="微软雅黑" w:eastAsia="微软雅黑" w:cs="微软雅黑"/>
              </w:rPr>
            </w:pPr>
          </w:p>
        </w:tc>
        <w:tc>
          <w:tcPr>
            <w:tcW w:w="7380" w:type="dxa"/>
            <w:vAlign w:val="center"/>
          </w:tcPr>
          <w:p>
            <w:pPr>
              <w:spacing w:line="276" w:lineRule="auto"/>
              <w:jc w:val="center"/>
              <w:rPr>
                <w:rFonts w:hint="default" w:ascii="微软雅黑" w:hAnsi="微软雅黑" w:eastAsia="微软雅黑" w:cs="微软雅黑"/>
                <w:lang w:val="en-US"/>
              </w:rPr>
            </w:pPr>
            <w:r>
              <w:rPr>
                <w:rFonts w:hint="eastAsia" w:ascii="微软雅黑" w:hAnsi="微软雅黑" w:eastAsia="微软雅黑" w:cs="微软雅黑"/>
                <w:lang w:val="en-US" w:eastAsia="zh-CN"/>
              </w:rPr>
              <w:t>系统设计，开发，测试，Android移动端开发等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1129" w:type="dxa"/>
            <w:vAlign w:val="center"/>
          </w:tcPr>
          <w:p>
            <w:pPr>
              <w:spacing w:line="276" w:lineRule="auto"/>
              <w:jc w:val="center"/>
              <w:rPr>
                <w:rFonts w:ascii="微软雅黑" w:hAnsi="微软雅黑" w:eastAsia="微软雅黑" w:cs="微软雅黑"/>
              </w:rPr>
            </w:pPr>
            <w:r>
              <w:rPr>
                <w:rFonts w:ascii="微软雅黑" w:hAnsi="微软雅黑" w:eastAsia="微软雅黑" w:cs="微软雅黑"/>
              </w:rPr>
              <w:t>成员四</w:t>
            </w:r>
          </w:p>
        </w:tc>
        <w:tc>
          <w:tcPr>
            <w:tcW w:w="1051" w:type="dxa"/>
            <w:vAlign w:val="center"/>
          </w:tcPr>
          <w:p>
            <w:pPr>
              <w:spacing w:line="276" w:lineRule="auto"/>
              <w:jc w:val="center"/>
              <w:rPr>
                <w:rFonts w:ascii="微软雅黑" w:hAnsi="微软雅黑" w:eastAsia="微软雅黑" w:cs="微软雅黑"/>
              </w:rPr>
            </w:pPr>
          </w:p>
        </w:tc>
        <w:tc>
          <w:tcPr>
            <w:tcW w:w="7380" w:type="dxa"/>
            <w:vAlign w:val="center"/>
          </w:tcPr>
          <w:p>
            <w:pPr>
              <w:spacing w:line="276" w:lineRule="auto"/>
              <w:jc w:val="center"/>
              <w:rPr>
                <w:rFonts w:hint="default" w:ascii="微软雅黑" w:hAnsi="微软雅黑" w:eastAsia="微软雅黑" w:cs="微软雅黑"/>
                <w:lang w:val="en-US"/>
              </w:rPr>
            </w:pPr>
            <w:r>
              <w:rPr>
                <w:rFonts w:hint="eastAsia" w:ascii="微软雅黑" w:hAnsi="微软雅黑" w:eastAsia="微软雅黑" w:cs="微软雅黑"/>
                <w:lang w:val="en-US" w:eastAsia="zh-CN"/>
              </w:rPr>
              <w:t>系统设计，开发，测试，服务端开发，数据库等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1129" w:type="dxa"/>
            <w:vAlign w:val="center"/>
          </w:tcPr>
          <w:p>
            <w:pPr>
              <w:spacing w:line="276" w:lineRule="auto"/>
              <w:jc w:val="center"/>
              <w:rPr>
                <w:rFonts w:ascii="微软雅黑" w:hAnsi="微软雅黑" w:eastAsia="微软雅黑" w:cs="微软雅黑"/>
              </w:rPr>
            </w:pPr>
            <w:r>
              <w:rPr>
                <w:rFonts w:ascii="微软雅黑" w:hAnsi="微软雅黑" w:eastAsia="微软雅黑" w:cs="微软雅黑"/>
              </w:rPr>
              <w:t>成员五</w:t>
            </w:r>
          </w:p>
        </w:tc>
        <w:tc>
          <w:tcPr>
            <w:tcW w:w="1051" w:type="dxa"/>
            <w:vAlign w:val="center"/>
          </w:tcPr>
          <w:p>
            <w:pPr>
              <w:spacing w:line="276" w:lineRule="auto"/>
              <w:jc w:val="center"/>
              <w:rPr>
                <w:rFonts w:ascii="微软雅黑" w:hAnsi="微软雅黑" w:eastAsia="微软雅黑" w:cs="微软雅黑"/>
              </w:rPr>
            </w:pPr>
          </w:p>
        </w:tc>
        <w:tc>
          <w:tcPr>
            <w:tcW w:w="7380" w:type="dxa"/>
            <w:vAlign w:val="center"/>
          </w:tcPr>
          <w:p>
            <w:pPr>
              <w:spacing w:line="276" w:lineRule="auto"/>
              <w:jc w:val="center"/>
              <w:rPr>
                <w:rFonts w:ascii="微软雅黑" w:hAnsi="微软雅黑" w:eastAsia="微软雅黑" w:cs="微软雅黑"/>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9560" w:type="dxa"/>
            <w:gridSpan w:val="3"/>
            <w:vAlign w:val="center"/>
          </w:tcPr>
          <w:p>
            <w:pPr>
              <w:spacing w:line="276" w:lineRule="auto"/>
              <w:rPr>
                <w:rFonts w:ascii="微软雅黑" w:hAnsi="微软雅黑" w:eastAsia="微软雅黑" w:cs="微软雅黑"/>
                <w:color w:val="808080"/>
              </w:rPr>
            </w:pPr>
            <w:r>
              <w:rPr>
                <w:rFonts w:ascii="微软雅黑" w:hAnsi="微软雅黑" w:eastAsia="微软雅黑" w:cs="微软雅黑"/>
                <w:color w:val="000000"/>
              </w:rPr>
              <w:t>请注意在填写以下内容时，不得出现任何直接透露或体现项目团队成员和其所属学校的信息，当涉及项目成员时，请对照“项目组成员情况”使用“成员一”、“成员二”、“成员一学校”、“成员二单位”等字眼进行替代。如有刻意透露信息的情况，评审委员会有权直接判定申报书不合格。</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9560" w:type="dxa"/>
            <w:gridSpan w:val="3"/>
            <w:vAlign w:val="center"/>
          </w:tcPr>
          <w:p>
            <w:pPr>
              <w:spacing w:line="276" w:lineRule="auto"/>
              <w:jc w:val="center"/>
              <w:rPr>
                <w:rFonts w:ascii="微软雅黑" w:hAnsi="微软雅黑" w:eastAsia="微软雅黑" w:cs="微软雅黑"/>
              </w:rPr>
            </w:pPr>
            <w:r>
              <w:rPr>
                <w:rFonts w:ascii="微软雅黑" w:hAnsi="微软雅黑" w:eastAsia="微软雅黑" w:cs="微软雅黑"/>
              </w:rPr>
              <w:t>与项目相关的背景和基础介绍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9560" w:type="dxa"/>
            <w:gridSpan w:val="3"/>
            <w:vAlign w:val="center"/>
          </w:tcPr>
          <w:p>
            <w:pPr>
              <w:spacing w:line="276" w:lineRule="auto"/>
              <w:rPr>
                <w:rFonts w:ascii="微软雅黑" w:hAnsi="微软雅黑" w:eastAsia="微软雅黑" w:cs="微软雅黑"/>
              </w:rPr>
            </w:pPr>
          </w:p>
          <w:p>
            <w:pPr>
              <w:spacing w:line="276" w:lineRule="auto"/>
              <w:rPr>
                <w:rFonts w:ascii="微软雅黑" w:hAnsi="微软雅黑" w:eastAsia="微软雅黑" w:cs="微软雅黑"/>
              </w:rPr>
            </w:pPr>
          </w:p>
          <w:p>
            <w:pPr>
              <w:spacing w:line="276" w:lineRule="auto"/>
              <w:ind w:firstLine="400" w:firstLineChars="200"/>
              <w:rPr>
                <w:rFonts w:hint="eastAsia" w:ascii="微软雅黑" w:hAnsi="微软雅黑" w:eastAsia="微软雅黑" w:cs="微软雅黑"/>
                <w:lang w:val="en-US" w:eastAsia="zh-CN"/>
              </w:rPr>
            </w:pPr>
          </w:p>
          <w:p>
            <w:pPr>
              <w:spacing w:line="276" w:lineRule="auto"/>
              <w:ind w:firstLine="400" w:firstLineChars="20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现代社会存在许多中大型劳动密集型企业，产业生产场地或车间较大，设备种类复杂，故障原因各异，不同设备故障报修或紧急或一般，传统报修需纸质报修单，各级领导签字，流程较为复杂，常常不能满足及时解决生产设备故障，影响生产效率。且纸质报修单保存不便，不利于对后期分析各种设备故障频率及原因进行分析。</w:t>
            </w:r>
          </w:p>
          <w:p>
            <w:pPr>
              <w:spacing w:line="276" w:lineRule="auto"/>
              <w:ind w:firstLine="400" w:firstLineChars="20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在此基础上开发安卓线上劳动密集型产业设备报修管理系统，通过线上报修使设备维修人员及时了解故障原因，紧急程度，以及故障设备位置，及时解决设备故障，恢复生产效率，且线上报修记录可满足定期对故障设备种类及故障原因进行汇总</w:t>
            </w:r>
          </w:p>
          <w:p>
            <w:pPr>
              <w:spacing w:line="276" w:lineRule="auto"/>
              <w:ind w:firstLine="400" w:firstLineChars="200"/>
              <w:rPr>
                <w:rFonts w:hint="eastAsia" w:ascii="微软雅黑" w:hAnsi="微软雅黑" w:eastAsia="微软雅黑" w:cs="微软雅黑"/>
                <w:lang w:val="en-US" w:eastAsia="zh-CN"/>
              </w:rPr>
            </w:pPr>
          </w:p>
          <w:p>
            <w:pPr>
              <w:spacing w:line="276" w:lineRule="auto"/>
              <w:ind w:firstLine="400" w:firstLineChars="200"/>
              <w:rPr>
                <w:rFonts w:hint="default" w:ascii="微软雅黑" w:hAnsi="微软雅黑" w:eastAsia="微软雅黑" w:cs="微软雅黑"/>
                <w:lang w:val="en-US" w:eastAsia="zh-CN"/>
              </w:rPr>
            </w:pPr>
          </w:p>
          <w:p>
            <w:pPr>
              <w:spacing w:line="276" w:lineRule="auto"/>
              <w:rPr>
                <w:rFonts w:ascii="微软雅黑" w:hAnsi="微软雅黑" w:eastAsia="微软雅黑" w:cs="微软雅黑"/>
              </w:rPr>
            </w:pPr>
          </w:p>
          <w:p>
            <w:pPr>
              <w:spacing w:line="276" w:lineRule="auto"/>
              <w:rPr>
                <w:rFonts w:ascii="微软雅黑" w:hAnsi="微软雅黑" w:eastAsia="微软雅黑" w:cs="微软雅黑"/>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9560" w:type="dxa"/>
            <w:gridSpan w:val="3"/>
            <w:vAlign w:val="center"/>
          </w:tcPr>
          <w:p>
            <w:pPr>
              <w:spacing w:line="276" w:lineRule="auto"/>
              <w:jc w:val="center"/>
              <w:rPr>
                <w:rFonts w:ascii="微软雅黑" w:hAnsi="微软雅黑" w:eastAsia="微软雅黑" w:cs="微软雅黑"/>
              </w:rPr>
            </w:pPr>
            <w:r>
              <w:rPr>
                <w:rFonts w:ascii="微软雅黑" w:hAnsi="微软雅黑" w:eastAsia="微软雅黑" w:cs="微软雅黑"/>
              </w:rPr>
              <w:t>项目建设的预期目标和成果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9560" w:type="dxa"/>
            <w:gridSpan w:val="3"/>
            <w:vAlign w:val="center"/>
          </w:tcPr>
          <w:p>
            <w:pPr>
              <w:spacing w:line="276" w:lineRule="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预期目标：</w:t>
            </w:r>
          </w:p>
          <w:p>
            <w:pPr>
              <w:spacing w:line="276" w:lineRule="auto"/>
              <w:rPr>
                <w:rFonts w:hint="eastAsia" w:ascii="微软雅黑" w:hAnsi="微软雅黑" w:eastAsia="微软雅黑" w:cs="微软雅黑"/>
                <w:lang w:val="en-US" w:eastAsia="zh-CN"/>
              </w:rPr>
            </w:pPr>
          </w:p>
          <w:p>
            <w:pPr>
              <w:numPr>
                <w:ilvl w:val="0"/>
                <w:numId w:val="1"/>
              </w:numPr>
              <w:spacing w:line="276" w:lineRule="auto"/>
              <w:ind w:left="1020" w:leftChars="0" w:hanging="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能够适用于各种不同类型的劳动密集型产业，添加各类生产设备</w:t>
            </w:r>
          </w:p>
          <w:p>
            <w:pPr>
              <w:numPr>
                <w:ilvl w:val="0"/>
                <w:numId w:val="0"/>
              </w:numPr>
              <w:spacing w:line="276" w:lineRule="auto"/>
              <w:ind w:left="600" w:leftChars="0"/>
              <w:rPr>
                <w:rFonts w:hint="eastAsia" w:ascii="微软雅黑" w:hAnsi="微软雅黑" w:eastAsia="微软雅黑" w:cs="微软雅黑"/>
                <w:lang w:val="en-US" w:eastAsia="zh-CN"/>
              </w:rPr>
            </w:pPr>
          </w:p>
          <w:p>
            <w:pPr>
              <w:numPr>
                <w:ilvl w:val="0"/>
                <w:numId w:val="1"/>
              </w:numPr>
              <w:spacing w:line="276" w:lineRule="auto"/>
              <w:ind w:left="1020" w:leftChars="0" w:hanging="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设备的添加、设备故障及时报修、对设备故障维修任务的分配、对故障设备类型及故障程度进行定期汇总功能</w:t>
            </w:r>
          </w:p>
          <w:p>
            <w:pPr>
              <w:numPr>
                <w:ilvl w:val="0"/>
                <w:numId w:val="0"/>
              </w:numPr>
              <w:spacing w:line="276" w:lineRule="auto"/>
              <w:ind w:left="600" w:leftChars="0"/>
              <w:rPr>
                <w:rFonts w:hint="eastAsia" w:ascii="微软雅黑" w:hAnsi="微软雅黑" w:eastAsia="微软雅黑" w:cs="微软雅黑"/>
                <w:lang w:val="en-US" w:eastAsia="zh-CN"/>
              </w:rPr>
            </w:pPr>
          </w:p>
          <w:p>
            <w:pPr>
              <w:numPr>
                <w:ilvl w:val="0"/>
                <w:numId w:val="1"/>
              </w:numPr>
              <w:spacing w:line="276" w:lineRule="auto"/>
              <w:ind w:left="1020" w:leftChars="0" w:hanging="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能够满足各类型中大型劳动密集型产业对该系统的需求</w:t>
            </w:r>
          </w:p>
          <w:p>
            <w:pPr>
              <w:widowControl w:val="0"/>
              <w:numPr>
                <w:ilvl w:val="0"/>
                <w:numId w:val="0"/>
              </w:numPr>
              <w:spacing w:line="276" w:lineRule="auto"/>
              <w:jc w:val="both"/>
              <w:rPr>
                <w:rFonts w:hint="eastAsia" w:ascii="微软雅黑" w:hAnsi="微软雅黑" w:eastAsia="微软雅黑" w:cs="微软雅黑"/>
                <w:lang w:val="en-US" w:eastAsia="zh-CN"/>
              </w:rPr>
            </w:pPr>
          </w:p>
          <w:p>
            <w:pPr>
              <w:spacing w:line="276" w:lineRule="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预期成果：</w:t>
            </w:r>
          </w:p>
          <w:p>
            <w:pPr>
              <w:spacing w:line="276" w:lineRule="auto"/>
              <w:rPr>
                <w:rFonts w:hint="eastAsia" w:ascii="微软雅黑" w:hAnsi="微软雅黑" w:eastAsia="微软雅黑" w:cs="微软雅黑"/>
                <w:lang w:val="en-US" w:eastAsia="zh-CN"/>
              </w:rPr>
            </w:pPr>
          </w:p>
          <w:p>
            <w:pPr>
              <w:numPr>
                <w:ilvl w:val="0"/>
                <w:numId w:val="1"/>
              </w:numPr>
              <w:spacing w:line="276" w:lineRule="auto"/>
              <w:ind w:left="1020" w:leftChars="0" w:hanging="420" w:firstLineChars="0"/>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预期相关设备的添加、设备故障及时报修、对设备故障维修任务的分配、对故障设备类型及故障程度进行定期汇总功能的基本实现</w:t>
            </w:r>
          </w:p>
          <w:p>
            <w:pPr>
              <w:numPr>
                <w:ilvl w:val="0"/>
                <w:numId w:val="0"/>
              </w:numPr>
              <w:spacing w:line="276" w:lineRule="auto"/>
              <w:ind w:left="600" w:leftChars="0"/>
              <w:rPr>
                <w:rFonts w:hint="default" w:ascii="微软雅黑" w:hAnsi="微软雅黑" w:eastAsia="微软雅黑" w:cs="微软雅黑"/>
                <w:lang w:val="en-US" w:eastAsia="zh-CN"/>
              </w:rPr>
            </w:pPr>
          </w:p>
          <w:p>
            <w:pPr>
              <w:numPr>
                <w:ilvl w:val="0"/>
                <w:numId w:val="1"/>
              </w:numPr>
              <w:spacing w:line="276" w:lineRule="auto"/>
              <w:ind w:left="1020" w:leftChars="0" w:hanging="420" w:firstLineChars="0"/>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在模拟测试中无漏洞，功能实现，且计算无差错</w:t>
            </w:r>
          </w:p>
          <w:p>
            <w:pPr>
              <w:numPr>
                <w:ilvl w:val="0"/>
                <w:numId w:val="0"/>
              </w:numPr>
              <w:spacing w:line="276" w:lineRule="auto"/>
              <w:ind w:left="600" w:leftChars="0"/>
              <w:rPr>
                <w:rFonts w:hint="default" w:ascii="微软雅黑" w:hAnsi="微软雅黑" w:eastAsia="微软雅黑" w:cs="微软雅黑"/>
                <w:lang w:val="en-US" w:eastAsia="zh-CN"/>
              </w:rPr>
            </w:pPr>
          </w:p>
          <w:p>
            <w:pPr>
              <w:numPr>
                <w:ilvl w:val="0"/>
                <w:numId w:val="1"/>
              </w:numPr>
              <w:spacing w:line="276" w:lineRule="auto"/>
              <w:ind w:left="1020" w:leftChars="0" w:hanging="420" w:firstLineChars="0"/>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得到一家中型劳动密集型企业的真正投入使用</w:t>
            </w:r>
          </w:p>
          <w:p>
            <w:pPr>
              <w:spacing w:line="276" w:lineRule="auto"/>
              <w:rPr>
                <w:rFonts w:ascii="微软雅黑" w:hAnsi="微软雅黑" w:eastAsia="微软雅黑" w:cs="微软雅黑"/>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9560" w:type="dxa"/>
            <w:gridSpan w:val="3"/>
            <w:vAlign w:val="center"/>
          </w:tcPr>
          <w:p>
            <w:pPr>
              <w:spacing w:line="276" w:lineRule="auto"/>
              <w:jc w:val="center"/>
              <w:rPr>
                <w:rFonts w:ascii="微软雅黑" w:hAnsi="微软雅黑" w:eastAsia="微软雅黑" w:cs="微软雅黑"/>
              </w:rPr>
            </w:pPr>
            <w:r>
              <w:rPr>
                <w:rFonts w:ascii="微软雅黑" w:hAnsi="微软雅黑" w:eastAsia="微软雅黑" w:cs="微软雅黑"/>
              </w:rPr>
              <w:t>项目的特色和亮点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9560" w:type="dxa"/>
            <w:gridSpan w:val="3"/>
            <w:vAlign w:val="center"/>
          </w:tcPr>
          <w:p>
            <w:pPr>
              <w:spacing w:line="276" w:lineRule="auto"/>
              <w:rPr>
                <w:rFonts w:ascii="微软雅黑" w:hAnsi="微软雅黑" w:eastAsia="微软雅黑" w:cs="微软雅黑"/>
              </w:rPr>
            </w:pPr>
          </w:p>
          <w:p>
            <w:pPr>
              <w:spacing w:line="276" w:lineRule="auto"/>
              <w:ind w:firstLine="400" w:firstLineChars="200"/>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该系统基于安卓进行开发，实现了线上报修，线上接收讯息，</w:t>
            </w:r>
            <w:r>
              <w:rPr>
                <w:rFonts w:hint="default" w:ascii="微软雅黑" w:hAnsi="微软雅黑" w:eastAsia="微软雅黑" w:cs="微软雅黑"/>
                <w:lang w:val="en-US" w:eastAsia="zh-CN"/>
              </w:rPr>
              <w:t>用户可以在手机移动端快速的扫描故障报修码完成维修，手机快速扫码报修系统的优势在于任何时间、任何地点，只要拿出手机扫描设备上的故障码就可以在线报修，提交工单，完全不用下载软件、安装、注册、认证等复杂的操作流程。</w:t>
            </w:r>
          </w:p>
          <w:p>
            <w:pPr>
              <w:spacing w:line="276" w:lineRule="auto"/>
              <w:ind w:firstLine="400" w:firstLineChars="200"/>
              <w:rPr>
                <w:rFonts w:hint="default" w:ascii="微软雅黑" w:hAnsi="微软雅黑" w:eastAsia="微软雅黑" w:cs="微软雅黑"/>
                <w:lang w:val="en-US" w:eastAsia="zh-CN"/>
              </w:rPr>
            </w:pPr>
            <w:r>
              <w:rPr>
                <w:rFonts w:hint="default" w:ascii="微软雅黑" w:hAnsi="微软雅黑" w:eastAsia="微软雅黑" w:cs="微软雅黑"/>
                <w:lang w:val="en-US" w:eastAsia="zh-CN"/>
              </w:rPr>
              <w:t>设备在线故障报修系统的出现解决了企业的无纸化办公，也节省了维修记录的麻烦，让企业享受到快速报修、高效办公的便利。解决了企业报修难、统计难、管理难等根源性问题。</w:t>
            </w:r>
          </w:p>
          <w:p>
            <w:pPr>
              <w:spacing w:line="276" w:lineRule="auto"/>
              <w:ind w:firstLine="400" w:firstLineChars="200"/>
              <w:rPr>
                <w:rFonts w:hint="default" w:ascii="微软雅黑" w:hAnsi="微软雅黑" w:eastAsia="微软雅黑" w:cs="微软雅黑"/>
                <w:lang w:val="en-US" w:eastAsia="zh-CN"/>
              </w:rPr>
            </w:pPr>
            <w:r>
              <w:rPr>
                <w:rFonts w:hint="default" w:ascii="微软雅黑" w:hAnsi="微软雅黑" w:eastAsia="微软雅黑" w:cs="微软雅黑"/>
                <w:lang w:val="en-US" w:eastAsia="zh-CN"/>
              </w:rPr>
              <w:t>设备在线故障报修系统解决了传统的故障报修的统计难、管理难、报修难难题，让每个企业都能体验到故障报修系统带来的方便。</w:t>
            </w:r>
          </w:p>
          <w:p>
            <w:pPr>
              <w:spacing w:line="276" w:lineRule="auto"/>
              <w:rPr>
                <w:rFonts w:ascii="微软雅黑" w:hAnsi="微软雅黑" w:eastAsia="微软雅黑" w:cs="微软雅黑"/>
              </w:rPr>
            </w:pPr>
          </w:p>
          <w:p>
            <w:pPr>
              <w:spacing w:line="276" w:lineRule="auto"/>
              <w:rPr>
                <w:rFonts w:ascii="微软雅黑" w:hAnsi="微软雅黑" w:eastAsia="微软雅黑" w:cs="微软雅黑"/>
              </w:rPr>
            </w:pPr>
          </w:p>
          <w:p>
            <w:pPr>
              <w:spacing w:line="276" w:lineRule="auto"/>
              <w:rPr>
                <w:rFonts w:ascii="微软雅黑" w:hAnsi="微软雅黑" w:eastAsia="微软雅黑" w:cs="微软雅黑"/>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9560" w:type="dxa"/>
            <w:gridSpan w:val="3"/>
            <w:vAlign w:val="center"/>
          </w:tcPr>
          <w:p>
            <w:pPr>
              <w:spacing w:line="276" w:lineRule="auto"/>
              <w:jc w:val="center"/>
              <w:rPr>
                <w:rFonts w:ascii="微软雅黑" w:hAnsi="微软雅黑" w:eastAsia="微软雅黑" w:cs="微软雅黑"/>
              </w:rPr>
            </w:pPr>
            <w:r>
              <w:rPr>
                <w:rFonts w:ascii="微软雅黑" w:hAnsi="微软雅黑" w:eastAsia="微软雅黑" w:cs="微软雅黑"/>
              </w:rPr>
              <w:t>项目的具体内容、任务、实施路径等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9560" w:type="dxa"/>
            <w:gridSpan w:val="3"/>
            <w:vAlign w:val="center"/>
          </w:tcPr>
          <w:p>
            <w:pPr>
              <w:spacing w:line="276" w:lineRule="auto"/>
              <w:rPr>
                <w:rFonts w:ascii="微软雅黑" w:hAnsi="微软雅黑" w:eastAsia="微软雅黑" w:cs="微软雅黑"/>
              </w:rPr>
            </w:pPr>
          </w:p>
          <w:p>
            <w:pPr>
              <w:numPr>
                <w:ilvl w:val="0"/>
                <w:numId w:val="1"/>
              </w:numPr>
              <w:spacing w:line="276" w:lineRule="auto"/>
              <w:ind w:left="1020" w:leftChars="0" w:hanging="420" w:firstLineChars="0"/>
              <w:rPr>
                <w:rFonts w:hint="eastAsia" w:ascii="微软雅黑" w:hAnsi="微软雅黑" w:eastAsia="微软雅黑" w:cs="微软雅黑"/>
                <w:lang w:val="en-US" w:eastAsia="zh-CN"/>
              </w:rPr>
            </w:pPr>
            <w:r>
              <w:rPr>
                <w:rFonts w:ascii="微软雅黑" w:hAnsi="微软雅黑" w:eastAsia="微软雅黑" w:cs="微软雅黑"/>
              </w:rPr>
              <w:t>包括报修接入、客户端、基于Web的信息管理和数据库。</w:t>
            </w:r>
          </w:p>
          <w:p>
            <w:pPr>
              <w:numPr>
                <w:ilvl w:val="0"/>
                <w:numId w:val="1"/>
              </w:numPr>
              <w:spacing w:line="276" w:lineRule="auto"/>
              <w:ind w:left="1020" w:leftChars="0" w:hanging="420" w:firstLineChars="0"/>
              <w:rPr>
                <w:rFonts w:hint="eastAsia" w:ascii="微软雅黑" w:hAnsi="微软雅黑" w:eastAsia="微软雅黑" w:cs="微软雅黑"/>
                <w:lang w:val="en-US" w:eastAsia="zh-CN"/>
              </w:rPr>
            </w:pPr>
            <w:r>
              <w:rPr>
                <w:rFonts w:ascii="微软雅黑" w:hAnsi="微软雅黑" w:eastAsia="微软雅黑" w:cs="微软雅黑"/>
              </w:rPr>
              <w:t>报修接入采用按钮呼叫方式,通过无线射频技术,借助转接设备和接入服务软件连接到数据库。</w:t>
            </w:r>
          </w:p>
          <w:p>
            <w:pPr>
              <w:numPr>
                <w:ilvl w:val="0"/>
                <w:numId w:val="1"/>
              </w:numPr>
              <w:spacing w:line="276" w:lineRule="auto"/>
              <w:ind w:left="1020" w:leftChars="0" w:hanging="420" w:firstLineChars="0"/>
              <w:rPr>
                <w:rFonts w:hint="eastAsia" w:ascii="微软雅黑" w:hAnsi="微软雅黑" w:eastAsia="微软雅黑" w:cs="微软雅黑"/>
                <w:lang w:val="en-US" w:eastAsia="zh-CN"/>
              </w:rPr>
            </w:pPr>
            <w:r>
              <w:rPr>
                <w:rFonts w:ascii="微软雅黑" w:hAnsi="微软雅黑" w:eastAsia="微软雅黑" w:cs="微软雅黑"/>
              </w:rPr>
              <w:t>客户端是Android平台上的交互系统,通过移动终端服务和数据库相连。客户端可以进行维修任务的查看、派工和确认,可以通过条码扫描对过程进行控制。</w:t>
            </w:r>
          </w:p>
          <w:p>
            <w:pPr>
              <w:numPr>
                <w:ilvl w:val="0"/>
                <w:numId w:val="1"/>
              </w:numPr>
              <w:spacing w:line="276" w:lineRule="auto"/>
              <w:ind w:left="1020" w:leftChars="0" w:hanging="420" w:firstLineChars="0"/>
              <w:rPr>
                <w:rFonts w:ascii="微软雅黑" w:hAnsi="微软雅黑" w:eastAsia="微软雅黑" w:cs="微软雅黑"/>
              </w:rPr>
            </w:pPr>
            <w:r>
              <w:rPr>
                <w:rFonts w:ascii="微软雅黑" w:hAnsi="微软雅黑" w:eastAsia="微软雅黑" w:cs="微软雅黑"/>
              </w:rPr>
              <w:t>基于Web的信息管理提供了通过网页对系统数据进行维护和统计的途径</w:t>
            </w:r>
            <w:r>
              <w:rPr>
                <w:rFonts w:hint="eastAsia" w:ascii="微软雅黑" w:hAnsi="微软雅黑" w:eastAsia="微软雅黑" w:cs="微软雅黑"/>
                <w:lang w:eastAsia="zh-CN"/>
              </w:rPr>
              <w:t>。</w:t>
            </w:r>
          </w:p>
          <w:p>
            <w:pPr>
              <w:spacing w:line="276" w:lineRule="auto"/>
              <w:rPr>
                <w:rFonts w:ascii="微软雅黑" w:hAnsi="微软雅黑" w:eastAsia="微软雅黑" w:cs="微软雅黑"/>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9560" w:type="dxa"/>
            <w:gridSpan w:val="3"/>
            <w:vAlign w:val="center"/>
          </w:tcPr>
          <w:p>
            <w:pPr>
              <w:spacing w:line="276" w:lineRule="auto"/>
              <w:jc w:val="center"/>
              <w:rPr>
                <w:rFonts w:ascii="微软雅黑" w:hAnsi="微软雅黑" w:eastAsia="微软雅黑" w:cs="微软雅黑"/>
              </w:rPr>
            </w:pPr>
            <w:r>
              <w:rPr>
                <w:rFonts w:ascii="微软雅黑" w:hAnsi="微软雅黑" w:eastAsia="微软雅黑" w:cs="微软雅黑"/>
              </w:rPr>
              <w:t>项目建设周期内的执行计划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9560" w:type="dxa"/>
            <w:gridSpan w:val="3"/>
            <w:vAlign w:val="center"/>
          </w:tcPr>
          <w:p>
            <w:pPr>
              <w:numPr>
                <w:ilvl w:val="0"/>
                <w:numId w:val="1"/>
              </w:numPr>
              <w:spacing w:line="276" w:lineRule="auto"/>
              <w:ind w:left="1020" w:leftChars="0" w:hanging="420" w:firstLineChars="0"/>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在技术工作开始之前先和团队成员以及利益相关者进行沟通，理解项目目标，并收集需求以定义软件特性和功能。</w:t>
            </w:r>
          </w:p>
          <w:p>
            <w:pPr>
              <w:numPr>
                <w:ilvl w:val="0"/>
                <w:numId w:val="1"/>
              </w:numPr>
              <w:spacing w:line="276" w:lineRule="auto"/>
              <w:ind w:left="1020" w:leftChars="0" w:hanging="420" w:firstLineChars="0"/>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创建软件项目计划，定义和描述软件工程工作，包括需要执行的技术任务、可能的风险、资源需求、工作产品和工作进度计划。</w:t>
            </w:r>
          </w:p>
          <w:p>
            <w:pPr>
              <w:numPr>
                <w:ilvl w:val="0"/>
                <w:numId w:val="1"/>
              </w:numPr>
              <w:spacing w:line="276" w:lineRule="auto"/>
              <w:ind w:left="1020" w:leftChars="0" w:hanging="420" w:firstLineChars="0"/>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构建草图来辅助理解整个项目的体系结构、不同的构件如何结合，以及其他一些特性。</w:t>
            </w:r>
          </w:p>
          <w:p>
            <w:pPr>
              <w:numPr>
                <w:ilvl w:val="0"/>
                <w:numId w:val="1"/>
              </w:numPr>
              <w:spacing w:line="276" w:lineRule="auto"/>
              <w:ind w:left="1020" w:leftChars="0" w:hanging="420" w:firstLineChars="0"/>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对所作的设计进行构建，包括编码和测试。</w:t>
            </w:r>
          </w:p>
          <w:p>
            <w:pPr>
              <w:numPr>
                <w:ilvl w:val="0"/>
                <w:numId w:val="1"/>
              </w:numPr>
              <w:spacing w:line="276" w:lineRule="auto"/>
              <w:ind w:left="1020" w:leftChars="0" w:hanging="420" w:firstLineChars="0"/>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软件交付给用户，用户对其进行测评并基于测评给出反馈意见</w:t>
            </w:r>
          </w:p>
          <w:p>
            <w:pPr>
              <w:spacing w:line="276" w:lineRule="auto"/>
              <w:rPr>
                <w:rFonts w:ascii="微软雅黑" w:hAnsi="微软雅黑" w:eastAsia="微软雅黑" w:cs="微软雅黑"/>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9560" w:type="dxa"/>
            <w:gridSpan w:val="3"/>
            <w:vAlign w:val="center"/>
          </w:tcPr>
          <w:p>
            <w:pPr>
              <w:spacing w:line="276" w:lineRule="auto"/>
              <w:jc w:val="center"/>
              <w:rPr>
                <w:rFonts w:ascii="微软雅黑" w:hAnsi="微软雅黑" w:eastAsia="微软雅黑" w:cs="微软雅黑"/>
              </w:rPr>
            </w:pPr>
            <w:r>
              <w:rPr>
                <w:rFonts w:ascii="微软雅黑" w:hAnsi="微软雅黑" w:eastAsia="微软雅黑" w:cs="微软雅黑"/>
              </w:rPr>
              <w:t>项目建设周期外的后续设想</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9560" w:type="dxa"/>
            <w:gridSpan w:val="3"/>
            <w:vAlign w:val="center"/>
          </w:tcPr>
          <w:p>
            <w:pPr>
              <w:spacing w:line="276" w:lineRule="auto"/>
              <w:rPr>
                <w:rFonts w:ascii="微软雅黑" w:hAnsi="微软雅黑" w:eastAsia="微软雅黑" w:cs="微软雅黑"/>
              </w:rPr>
            </w:pPr>
          </w:p>
          <w:p>
            <w:pPr>
              <w:numPr>
                <w:ilvl w:val="0"/>
                <w:numId w:val="1"/>
              </w:numPr>
              <w:spacing w:line="276" w:lineRule="auto"/>
              <w:ind w:left="1020" w:leftChars="0" w:hanging="420" w:firstLineChars="0"/>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基本功能全部实现后可逐渐完善添加更多附加功能，例如设备故障排除之后工人可对维修人员修理状况提出意见，进行反馈。</w:t>
            </w:r>
          </w:p>
          <w:p>
            <w:pPr>
              <w:numPr>
                <w:ilvl w:val="0"/>
                <w:numId w:val="1"/>
              </w:numPr>
              <w:spacing w:line="276" w:lineRule="auto"/>
              <w:ind w:left="1020" w:leftChars="0" w:hanging="420" w:firstLineChars="0"/>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工人也可以将每次的详细信息都记录在维修记录里，方便使用者理解，预防同样的故障发生。</w:t>
            </w:r>
          </w:p>
          <w:p>
            <w:pPr>
              <w:spacing w:line="276" w:lineRule="auto"/>
              <w:rPr>
                <w:rFonts w:ascii="微软雅黑" w:hAnsi="微软雅黑" w:eastAsia="微软雅黑" w:cs="微软雅黑"/>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9560" w:type="dxa"/>
            <w:gridSpan w:val="3"/>
            <w:vAlign w:val="center"/>
          </w:tcPr>
          <w:p>
            <w:pPr>
              <w:spacing w:line="276" w:lineRule="auto"/>
              <w:jc w:val="center"/>
              <w:rPr>
                <w:rFonts w:ascii="微软雅黑" w:hAnsi="微软雅黑" w:eastAsia="微软雅黑" w:cs="微软雅黑"/>
              </w:rPr>
            </w:pPr>
            <w:r>
              <w:rPr>
                <w:rFonts w:ascii="微软雅黑" w:hAnsi="微软雅黑" w:eastAsia="微软雅黑" w:cs="微软雅黑"/>
              </w:rPr>
              <w:t>经费使用规划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9560" w:type="dxa"/>
            <w:gridSpan w:val="3"/>
            <w:vAlign w:val="center"/>
          </w:tcPr>
          <w:p>
            <w:pPr>
              <w:spacing w:line="276" w:lineRule="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需求调研 2000元   竞品调研分析2000元    </w:t>
            </w:r>
          </w:p>
          <w:p>
            <w:pPr>
              <w:spacing w:line="276" w:lineRule="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注册域名、 购置服务器11000</w:t>
            </w:r>
          </w:p>
          <w:p>
            <w:pPr>
              <w:spacing w:line="276" w:lineRule="auto"/>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以及周边IT基础能力   4200元</w:t>
            </w:r>
            <w:bookmarkStart w:id="11" w:name="_GoBack"/>
            <w:bookmarkEnd w:id="11"/>
          </w:p>
          <w:p>
            <w:pPr>
              <w:spacing w:line="276" w:lineRule="auto"/>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注册开发者账号，购买证书 800元</w:t>
            </w:r>
          </w:p>
          <w:p>
            <w:pPr>
              <w:spacing w:line="276" w:lineRule="auto"/>
              <w:rPr>
                <w:rFonts w:hint="eastAsia" w:ascii="微软雅黑" w:hAnsi="微软雅黑" w:eastAsia="微软雅黑" w:cs="微软雅黑"/>
                <w:lang w:val="en-US" w:eastAsia="zh-CN"/>
              </w:rPr>
            </w:pPr>
          </w:p>
        </w:tc>
      </w:tr>
    </w:tbl>
    <w:p>
      <w:pPr>
        <w:rPr>
          <w:rFonts w:ascii="微软雅黑" w:hAnsi="微软雅黑" w:eastAsia="微软雅黑" w:cs="微软雅黑"/>
        </w:rPr>
      </w:pPr>
      <w:r>
        <w:br w:type="page"/>
      </w:r>
    </w:p>
    <w:p>
      <w:pPr>
        <w:rPr>
          <w:rFonts w:ascii="微软雅黑" w:hAnsi="微软雅黑" w:eastAsia="微软雅黑" w:cs="微软雅黑"/>
        </w:rPr>
      </w:pPr>
      <w:r>
        <w:rPr>
          <w:rFonts w:ascii="微软雅黑" w:hAnsi="微软雅黑" w:eastAsia="微软雅黑" w:cs="微软雅黑"/>
        </w:rPr>
        <w:t>******************* 本页面需扫描或者拍摄影像内嵌进提交的WORD电子文档中 ********************</w:t>
      </w:r>
    </w:p>
    <w:tbl>
      <w:tblPr>
        <w:tblStyle w:val="32"/>
        <w:tblW w:w="9350" w:type="dxa"/>
        <w:tblInd w:w="-11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935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3662" w:hRule="atLeast"/>
        </w:trPr>
        <w:tc>
          <w:tcPr>
            <w:tcW w:w="9350" w:type="dxa"/>
            <w:vAlign w:val="center"/>
          </w:tcPr>
          <w:p>
            <w:pPr>
              <w:spacing w:line="276" w:lineRule="auto"/>
              <w:rPr>
                <w:rFonts w:ascii="微软雅黑" w:hAnsi="微软雅黑" w:eastAsia="微软雅黑" w:cs="微软雅黑"/>
              </w:rPr>
            </w:pPr>
            <w:r>
              <w:rPr>
                <w:rFonts w:ascii="微软雅黑" w:hAnsi="微软雅黑" w:eastAsia="微软雅黑" w:cs="微软雅黑"/>
              </w:rPr>
              <w:t>开放和共享承诺</w:t>
            </w:r>
          </w:p>
          <w:p>
            <w:pPr>
              <w:spacing w:line="276" w:lineRule="auto"/>
              <w:rPr>
                <w:rFonts w:ascii="微软雅黑" w:hAnsi="微软雅黑" w:eastAsia="微软雅黑" w:cs="微软雅黑"/>
              </w:rPr>
            </w:pPr>
          </w:p>
          <w:p>
            <w:pPr>
              <w:spacing w:line="276" w:lineRule="auto"/>
              <w:rPr>
                <w:rFonts w:ascii="微软雅黑" w:hAnsi="微软雅黑" w:eastAsia="微软雅黑" w:cs="微软雅黑"/>
                <w:i/>
              </w:rPr>
            </w:pPr>
            <w:r>
              <w:rPr>
                <w:rFonts w:ascii="微软雅黑" w:hAnsi="微软雅黑" w:eastAsia="微软雅黑" w:cs="微软雅黑"/>
                <w:i/>
              </w:rPr>
              <w:t>本人谨代表项目组全体成员承诺上述项目的建设内容可针对教育合作目的无偿开放和共享。</w:t>
            </w:r>
          </w:p>
          <w:p>
            <w:pPr>
              <w:spacing w:line="276" w:lineRule="auto"/>
              <w:ind w:right="800"/>
              <w:rPr>
                <w:rFonts w:ascii="微软雅黑" w:hAnsi="微软雅黑" w:eastAsia="微软雅黑" w:cs="微软雅黑"/>
              </w:rPr>
            </w:pPr>
          </w:p>
          <w:p>
            <w:pPr>
              <w:spacing w:line="276" w:lineRule="auto"/>
              <w:jc w:val="right"/>
              <w:rPr>
                <w:rFonts w:ascii="微软雅黑" w:hAnsi="微软雅黑" w:eastAsia="微软雅黑" w:cs="微软雅黑"/>
              </w:rPr>
            </w:pPr>
            <w:r>
              <w:rPr>
                <w:rFonts w:ascii="微软雅黑" w:hAnsi="微软雅黑" w:eastAsia="微软雅黑" w:cs="微软雅黑"/>
              </w:rPr>
              <w:t>主申报人签名：________________________</w:t>
            </w:r>
          </w:p>
          <w:p>
            <w:pPr>
              <w:spacing w:line="276" w:lineRule="auto"/>
              <w:ind w:right="800"/>
              <w:rPr>
                <w:rFonts w:ascii="微软雅黑" w:hAnsi="微软雅黑" w:eastAsia="微软雅黑" w:cs="微软雅黑"/>
              </w:rPr>
            </w:pPr>
          </w:p>
          <w:p>
            <w:pPr>
              <w:spacing w:line="276" w:lineRule="auto"/>
              <w:jc w:val="right"/>
              <w:rPr>
                <w:rFonts w:ascii="微软雅黑" w:hAnsi="微软雅黑" w:eastAsia="微软雅黑" w:cs="微软雅黑"/>
              </w:rPr>
            </w:pPr>
            <w:r>
              <w:rPr>
                <w:rFonts w:ascii="微软雅黑" w:hAnsi="微软雅黑" w:eastAsia="微软雅黑" w:cs="微软雅黑"/>
              </w:rPr>
              <w:t xml:space="preserve">日期：________________________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121" w:hRule="atLeast"/>
        </w:trPr>
        <w:tc>
          <w:tcPr>
            <w:tcW w:w="9350" w:type="dxa"/>
            <w:vAlign w:val="center"/>
          </w:tcPr>
          <w:p>
            <w:pPr>
              <w:spacing w:line="276" w:lineRule="auto"/>
              <w:rPr>
                <w:rFonts w:ascii="微软雅黑" w:hAnsi="微软雅黑" w:eastAsia="微软雅黑" w:cs="微软雅黑"/>
              </w:rPr>
            </w:pPr>
            <w:r>
              <w:rPr>
                <w:rFonts w:ascii="微软雅黑" w:hAnsi="微软雅黑" w:eastAsia="微软雅黑" w:cs="微软雅黑"/>
              </w:rPr>
              <w:t>知识产权保护申明</w:t>
            </w:r>
          </w:p>
          <w:p>
            <w:pPr>
              <w:spacing w:line="276" w:lineRule="auto"/>
              <w:rPr>
                <w:rFonts w:ascii="微软雅黑" w:hAnsi="微软雅黑" w:eastAsia="微软雅黑" w:cs="微软雅黑"/>
              </w:rPr>
            </w:pPr>
          </w:p>
          <w:p>
            <w:pPr>
              <w:spacing w:line="276" w:lineRule="auto"/>
              <w:rPr>
                <w:rFonts w:ascii="微软雅黑" w:hAnsi="微软雅黑" w:eastAsia="微软雅黑" w:cs="微软雅黑"/>
                <w:i/>
              </w:rPr>
            </w:pPr>
            <w:r>
              <w:rPr>
                <w:rFonts w:ascii="微软雅黑" w:hAnsi="微软雅黑" w:eastAsia="微软雅黑" w:cs="微软雅黑"/>
                <w:i/>
              </w:rPr>
              <w:t>若项目被批准，我保证在项目实施的全过程中不存在任何抄袭行为。凡涉及到他人的知识产权，需征得著作人同意后方可使用并注明出处。</w:t>
            </w:r>
          </w:p>
          <w:p>
            <w:pPr>
              <w:spacing w:line="276" w:lineRule="auto"/>
              <w:jc w:val="right"/>
              <w:rPr>
                <w:rFonts w:ascii="微软雅黑" w:hAnsi="微软雅黑" w:eastAsia="微软雅黑" w:cs="微软雅黑"/>
              </w:rPr>
            </w:pPr>
          </w:p>
          <w:p>
            <w:pPr>
              <w:spacing w:line="276" w:lineRule="auto"/>
              <w:jc w:val="right"/>
              <w:rPr>
                <w:rFonts w:ascii="微软雅黑" w:hAnsi="微软雅黑" w:eastAsia="微软雅黑" w:cs="微软雅黑"/>
              </w:rPr>
            </w:pPr>
            <w:r>
              <w:rPr>
                <w:rFonts w:ascii="微软雅黑" w:hAnsi="微软雅黑" w:eastAsia="微软雅黑" w:cs="微软雅黑"/>
              </w:rPr>
              <w:t>主申报人签名：________________________</w:t>
            </w:r>
          </w:p>
          <w:p>
            <w:pPr>
              <w:spacing w:line="276" w:lineRule="auto"/>
              <w:jc w:val="right"/>
              <w:rPr>
                <w:rFonts w:ascii="微软雅黑" w:hAnsi="微软雅黑" w:eastAsia="微软雅黑" w:cs="微软雅黑"/>
              </w:rPr>
            </w:pPr>
          </w:p>
          <w:p>
            <w:pPr>
              <w:spacing w:line="276" w:lineRule="auto"/>
              <w:jc w:val="right"/>
              <w:rPr>
                <w:rFonts w:ascii="微软雅黑" w:hAnsi="微软雅黑" w:eastAsia="微软雅黑" w:cs="微软雅黑"/>
              </w:rPr>
            </w:pPr>
            <w:r>
              <w:rPr>
                <w:rFonts w:ascii="微软雅黑" w:hAnsi="微软雅黑" w:eastAsia="微软雅黑" w:cs="微软雅黑"/>
              </w:rPr>
              <w:t xml:space="preserve">日期：________________________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3860" w:hRule="atLeast"/>
        </w:trPr>
        <w:tc>
          <w:tcPr>
            <w:tcW w:w="9350" w:type="dxa"/>
            <w:vAlign w:val="center"/>
          </w:tcPr>
          <w:p>
            <w:pPr>
              <w:spacing w:line="276" w:lineRule="auto"/>
              <w:rPr>
                <w:rFonts w:ascii="微软雅黑" w:hAnsi="微软雅黑" w:eastAsia="微软雅黑" w:cs="微软雅黑"/>
              </w:rPr>
            </w:pPr>
            <w:r>
              <w:rPr>
                <w:rFonts w:ascii="微软雅黑" w:hAnsi="微软雅黑" w:eastAsia="微软雅黑" w:cs="微软雅黑"/>
              </w:rPr>
              <w:t>单位意见</w:t>
            </w:r>
          </w:p>
          <w:p>
            <w:pPr>
              <w:spacing w:line="276" w:lineRule="auto"/>
              <w:rPr>
                <w:rFonts w:ascii="微软雅黑" w:hAnsi="微软雅黑" w:eastAsia="微软雅黑" w:cs="微软雅黑"/>
              </w:rPr>
            </w:pPr>
          </w:p>
          <w:p>
            <w:pPr>
              <w:spacing w:line="276" w:lineRule="auto"/>
              <w:rPr>
                <w:rFonts w:ascii="微软雅黑" w:hAnsi="微软雅黑" w:eastAsia="微软雅黑" w:cs="微软雅黑"/>
              </w:rPr>
            </w:pPr>
          </w:p>
          <w:p>
            <w:pPr>
              <w:spacing w:line="276" w:lineRule="auto"/>
              <w:rPr>
                <w:rFonts w:ascii="微软雅黑" w:hAnsi="微软雅黑" w:eastAsia="微软雅黑" w:cs="微软雅黑"/>
              </w:rPr>
            </w:pPr>
            <w:bookmarkStart w:id="9" w:name="_heading=h.3j2qqm3" w:colFirst="0" w:colLast="0"/>
            <w:bookmarkEnd w:id="9"/>
          </w:p>
          <w:p>
            <w:pPr>
              <w:spacing w:line="276" w:lineRule="auto"/>
              <w:jc w:val="right"/>
              <w:rPr>
                <w:rFonts w:ascii="微软雅黑" w:hAnsi="微软雅黑" w:eastAsia="微软雅黑" w:cs="微软雅黑"/>
              </w:rPr>
            </w:pPr>
            <w:r>
              <w:rPr>
                <w:rFonts w:ascii="微软雅黑" w:hAnsi="微软雅黑" w:eastAsia="微软雅黑" w:cs="微软雅黑"/>
              </w:rPr>
              <w:t xml:space="preserve"> 单位负责人签名（盖章）：________________________</w:t>
            </w:r>
          </w:p>
          <w:p>
            <w:pPr>
              <w:spacing w:line="276" w:lineRule="auto"/>
              <w:jc w:val="right"/>
              <w:rPr>
                <w:rFonts w:ascii="微软雅黑" w:hAnsi="微软雅黑" w:eastAsia="微软雅黑" w:cs="微软雅黑"/>
              </w:rPr>
            </w:pPr>
          </w:p>
          <w:p>
            <w:pPr>
              <w:spacing w:line="276" w:lineRule="auto"/>
              <w:ind w:right="320"/>
              <w:rPr>
                <w:rFonts w:ascii="微软雅黑" w:hAnsi="微软雅黑" w:eastAsia="微软雅黑" w:cs="微软雅黑"/>
              </w:rPr>
            </w:pPr>
          </w:p>
          <w:p>
            <w:pPr>
              <w:spacing w:line="276" w:lineRule="auto"/>
              <w:jc w:val="right"/>
              <w:rPr>
                <w:rFonts w:ascii="微软雅黑" w:hAnsi="微软雅黑" w:eastAsia="微软雅黑" w:cs="微软雅黑"/>
              </w:rPr>
            </w:pPr>
            <w:r>
              <w:rPr>
                <w:rFonts w:ascii="微软雅黑" w:hAnsi="微软雅黑" w:eastAsia="微软雅黑" w:cs="微软雅黑"/>
              </w:rPr>
              <w:t xml:space="preserve">日期：________________________    </w:t>
            </w:r>
          </w:p>
          <w:p>
            <w:pPr>
              <w:spacing w:line="276" w:lineRule="auto"/>
              <w:rPr>
                <w:rFonts w:ascii="微软雅黑" w:hAnsi="微软雅黑" w:eastAsia="微软雅黑" w:cs="微软雅黑"/>
              </w:rPr>
            </w:pPr>
          </w:p>
        </w:tc>
      </w:tr>
    </w:tbl>
    <w:p>
      <w:pPr>
        <w:rPr>
          <w:rFonts w:ascii="微软雅黑" w:hAnsi="微软雅黑" w:eastAsia="微软雅黑" w:cs="微软雅黑"/>
        </w:rPr>
      </w:pPr>
      <w:bookmarkStart w:id="10" w:name="_heading=h.1y810tw" w:colFirst="0" w:colLast="0"/>
      <w:bookmarkEnd w:id="10"/>
    </w:p>
    <w:sectPr>
      <w:headerReference r:id="rId3" w:type="default"/>
      <w:footerReference r:id="rId4" w:type="default"/>
      <w:pgSz w:w="12240" w:h="15840"/>
      <w:pgMar w:top="1440" w:right="1440" w:bottom="1440" w:left="1440" w:header="0" w:footer="0"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Lucida Grande">
    <w:altName w:val="Courier New"/>
    <w:panose1 w:val="00000000000000000000"/>
    <w:charset w:val="00"/>
    <w:family w:val="roman"/>
    <w:pitch w:val="default"/>
    <w:sig w:usb0="00000000" w:usb1="00000000" w:usb2="00000000" w:usb3="00000000" w:csb0="00000000" w:csb1="00000000"/>
  </w:font>
  <w:font w:name="Georgia">
    <w:panose1 w:val="02040502050405020303"/>
    <w:charset w:val="00"/>
    <w:family w:val="roman"/>
    <w:pitch w:val="default"/>
    <w:sig w:usb0="00000287" w:usb1="00000000" w:usb2="00000000" w:usb3="00000000" w:csb0="2000009F" w:csb1="00000000"/>
  </w:font>
  <w:font w:name="微软雅黑">
    <w:panose1 w:val="020B0503020204020204"/>
    <w:charset w:val="86"/>
    <w:family w:val="swiss"/>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680"/>
        <w:tab w:val="right" w:pos="9360"/>
      </w:tabs>
      <w:spacing w:after="708"/>
      <w:ind w:firstLine="1440"/>
      <w:jc w:val="right"/>
    </w:pPr>
    <w:r>
      <w:fldChar w:fldCharType="begin"/>
    </w:r>
    <w:r>
      <w:instrText xml:space="preserve">PAGE</w:instrText>
    </w:r>
    <w:r>
      <w:fldChar w:fldCharType="separate"/>
    </w:r>
    <w:r>
      <w:t>30</w:t>
    </w:r>
    <w:r>
      <w:fldChar w:fldCharType="end"/>
    </w:r>
    <w:r>
      <w:drawing>
        <wp:anchor distT="0" distB="0" distL="114300" distR="114300" simplePos="0" relativeHeight="251660288" behindDoc="0" locked="0" layoutInCell="1" allowOverlap="1">
          <wp:simplePos x="0" y="0"/>
          <wp:positionH relativeFrom="column">
            <wp:posOffset>-271780</wp:posOffset>
          </wp:positionH>
          <wp:positionV relativeFrom="paragraph">
            <wp:posOffset>177165</wp:posOffset>
          </wp:positionV>
          <wp:extent cx="3387725" cy="97155"/>
          <wp:effectExtent l="0" t="0" r="0" b="0"/>
          <wp:wrapNone/>
          <wp:docPr id="14" name="image2.png"/>
          <wp:cNvGraphicFramePr/>
          <a:graphic xmlns:a="http://schemas.openxmlformats.org/drawingml/2006/main">
            <a:graphicData uri="http://schemas.openxmlformats.org/drawingml/2006/picture">
              <pic:pic xmlns:pic="http://schemas.openxmlformats.org/drawingml/2006/picture">
                <pic:nvPicPr>
                  <pic:cNvPr id="14" name="image2.png"/>
                  <pic:cNvPicPr preferRelativeResize="0"/>
                </pic:nvPicPr>
                <pic:blipFill>
                  <a:blip r:embed="rId1"/>
                  <a:srcRect/>
                  <a:stretch>
                    <a:fillRect/>
                  </a:stretch>
                </pic:blipFill>
                <pic:spPr>
                  <a:xfrm>
                    <a:off x="0" y="0"/>
                    <a:ext cx="3387600" cy="97200"/>
                  </a:xfrm>
                  <a:prstGeom prst="rect">
                    <a:avLst/>
                  </a:prstGeom>
                </pic:spPr>
              </pic:pic>
            </a:graphicData>
          </a:graphic>
        </wp:anchor>
      </w:drawing>
    </w:r>
  </w:p>
  <w:p>
    <w:pPr>
      <w:tabs>
        <w:tab w:val="center" w:pos="4680"/>
        <w:tab w:val="right" w:pos="9360"/>
      </w:tabs>
      <w:spacing w:after="708"/>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680"/>
        <w:tab w:val="right" w:pos="9360"/>
      </w:tabs>
      <w:spacing w:before="708"/>
      <w:jc w:val="right"/>
    </w:pPr>
    <w:r>
      <w:drawing>
        <wp:anchor distT="0" distB="0" distL="114300" distR="114300" simplePos="0" relativeHeight="251659264" behindDoc="0" locked="0" layoutInCell="1" allowOverlap="1">
          <wp:simplePos x="0" y="0"/>
          <wp:positionH relativeFrom="column">
            <wp:posOffset>4806950</wp:posOffset>
          </wp:positionH>
          <wp:positionV relativeFrom="paragraph">
            <wp:posOffset>450850</wp:posOffset>
          </wp:positionV>
          <wp:extent cx="1389380" cy="487045"/>
          <wp:effectExtent l="0" t="0" r="0" b="0"/>
          <wp:wrapNone/>
          <wp:docPr id="13" name="image1.png"/>
          <wp:cNvGraphicFramePr/>
          <a:graphic xmlns:a="http://schemas.openxmlformats.org/drawingml/2006/main">
            <a:graphicData uri="http://schemas.openxmlformats.org/drawingml/2006/picture">
              <pic:pic xmlns:pic="http://schemas.openxmlformats.org/drawingml/2006/picture">
                <pic:nvPicPr>
                  <pic:cNvPr id="13" name="image1.png"/>
                  <pic:cNvPicPr preferRelativeResize="0"/>
                </pic:nvPicPr>
                <pic:blipFill>
                  <a:blip r:embed="rId1"/>
                  <a:srcRect/>
                  <a:stretch>
                    <a:fillRect/>
                  </a:stretch>
                </pic:blipFill>
                <pic:spPr>
                  <a:xfrm>
                    <a:off x="0" y="0"/>
                    <a:ext cx="1389570" cy="486856"/>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8D3AC4"/>
    <w:multiLevelType w:val="singleLevel"/>
    <w:tmpl w:val="558D3AC4"/>
    <w:lvl w:ilvl="0" w:tentative="0">
      <w:start w:val="1"/>
      <w:numFmt w:val="bullet"/>
      <w:lvlText w:val=""/>
      <w:lvlJc w:val="left"/>
      <w:pPr>
        <w:ind w:left="102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val="1"/>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6A7C"/>
    <w:rsid w:val="001F1531"/>
    <w:rsid w:val="003801B1"/>
    <w:rsid w:val="004016AF"/>
    <w:rsid w:val="004171D4"/>
    <w:rsid w:val="004517E5"/>
    <w:rsid w:val="006C47AE"/>
    <w:rsid w:val="00F26A7C"/>
    <w:rsid w:val="0C801DA5"/>
    <w:rsid w:val="189A5F9C"/>
    <w:rsid w:val="2B9F6EDE"/>
    <w:rsid w:val="3F50097E"/>
    <w:rsid w:val="40AE4066"/>
    <w:rsid w:val="428F4479"/>
    <w:rsid w:val="521B013B"/>
    <w:rsid w:val="62A3542F"/>
    <w:rsid w:val="785112A8"/>
    <w:rsid w:val="7B8536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unhideWhenUsed="0" w:uiPriority="0" w:semiHidden="0" w:name="heading 4"/>
    <w:lsdException w:unhideWhenUsed="0" w:uiPriority="0" w:semiHidden="0" w:name="heading 5"/>
    <w:lsdException w:qFormat="1" w:unhideWhenUsed="0" w:uiPriority="0"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lang w:val="en-US" w:eastAsia="zh-CN" w:bidi="ar-SA"/>
    </w:rPr>
  </w:style>
  <w:style w:type="paragraph" w:styleId="2">
    <w:name w:val="heading 1"/>
    <w:basedOn w:val="1"/>
    <w:next w:val="1"/>
    <w:qFormat/>
    <w:uiPriority w:val="0"/>
    <w:pPr>
      <w:keepNext/>
      <w:keepLines/>
      <w:spacing w:before="480" w:after="120"/>
      <w:contextualSpacing/>
      <w:outlineLvl w:val="0"/>
    </w:pPr>
    <w:rPr>
      <w:b/>
      <w:sz w:val="48"/>
      <w:szCs w:val="48"/>
    </w:rPr>
  </w:style>
  <w:style w:type="paragraph" w:styleId="3">
    <w:name w:val="heading 2"/>
    <w:basedOn w:val="1"/>
    <w:next w:val="1"/>
    <w:qFormat/>
    <w:uiPriority w:val="0"/>
    <w:pPr>
      <w:keepNext/>
      <w:keepLines/>
      <w:spacing w:before="360" w:after="80"/>
      <w:contextualSpacing/>
      <w:outlineLvl w:val="1"/>
    </w:pPr>
    <w:rPr>
      <w:b/>
      <w:sz w:val="36"/>
      <w:szCs w:val="36"/>
    </w:rPr>
  </w:style>
  <w:style w:type="paragraph" w:styleId="4">
    <w:name w:val="heading 3"/>
    <w:basedOn w:val="1"/>
    <w:next w:val="1"/>
    <w:qFormat/>
    <w:uiPriority w:val="0"/>
    <w:pPr>
      <w:keepNext/>
      <w:keepLines/>
      <w:spacing w:before="280" w:after="80"/>
      <w:contextualSpacing/>
      <w:outlineLvl w:val="2"/>
    </w:pPr>
    <w:rPr>
      <w:b/>
      <w:sz w:val="28"/>
      <w:szCs w:val="28"/>
    </w:rPr>
  </w:style>
  <w:style w:type="paragraph" w:styleId="5">
    <w:name w:val="heading 4"/>
    <w:basedOn w:val="1"/>
    <w:next w:val="1"/>
    <w:uiPriority w:val="0"/>
    <w:pPr>
      <w:keepNext/>
      <w:keepLines/>
      <w:spacing w:before="240" w:after="40"/>
      <w:contextualSpacing/>
      <w:outlineLvl w:val="3"/>
    </w:pPr>
    <w:rPr>
      <w:b/>
      <w:sz w:val="24"/>
      <w:szCs w:val="24"/>
    </w:rPr>
  </w:style>
  <w:style w:type="paragraph" w:styleId="6">
    <w:name w:val="heading 5"/>
    <w:basedOn w:val="1"/>
    <w:next w:val="1"/>
    <w:uiPriority w:val="0"/>
    <w:pPr>
      <w:keepNext/>
      <w:keepLines/>
      <w:spacing w:before="220" w:after="40"/>
      <w:contextualSpacing/>
      <w:outlineLvl w:val="4"/>
    </w:pPr>
    <w:rPr>
      <w:b/>
      <w:sz w:val="22"/>
      <w:szCs w:val="22"/>
    </w:rPr>
  </w:style>
  <w:style w:type="paragraph" w:styleId="7">
    <w:name w:val="heading 6"/>
    <w:basedOn w:val="1"/>
    <w:next w:val="1"/>
    <w:qFormat/>
    <w:uiPriority w:val="0"/>
    <w:pPr>
      <w:keepNext/>
      <w:keepLines/>
      <w:spacing w:before="200" w:after="40"/>
      <w:contextualSpacing/>
      <w:outlineLvl w:val="5"/>
    </w:pPr>
    <w:rPr>
      <w:b/>
    </w:rPr>
  </w:style>
  <w:style w:type="paragraph" w:styleId="8">
    <w:name w:val="heading 7"/>
    <w:basedOn w:val="1"/>
    <w:next w:val="1"/>
    <w:link w:val="27"/>
    <w:semiHidden/>
    <w:unhideWhenUsed/>
    <w:qFormat/>
    <w:uiPriority w:val="9"/>
    <w:pPr>
      <w:keepNext/>
      <w:keepLines/>
      <w:spacing w:before="40"/>
      <w:outlineLvl w:val="6"/>
    </w:pPr>
    <w:rPr>
      <w:rFonts w:asciiTheme="majorHAnsi" w:hAnsiTheme="majorHAnsi" w:eastAsiaTheme="majorEastAsia" w:cstheme="majorBidi"/>
      <w:i/>
      <w:iCs/>
      <w:color w:val="1F4E79" w:themeColor="accent1" w:themeShade="80"/>
    </w:rPr>
  </w:style>
  <w:style w:type="character" w:default="1" w:styleId="17">
    <w:name w:val="Default Paragraph Font"/>
    <w:semiHidden/>
    <w:unhideWhenUsed/>
    <w:uiPriority w:val="1"/>
  </w:style>
  <w:style w:type="table" w:default="1" w:styleId="15">
    <w:name w:val="Normal Table"/>
    <w:semiHidden/>
    <w:unhideWhenUsed/>
    <w:qFormat/>
    <w:uiPriority w:val="99"/>
    <w:tblPr>
      <w:tblCellMar>
        <w:top w:w="0" w:type="dxa"/>
        <w:left w:w="108" w:type="dxa"/>
        <w:bottom w:w="0" w:type="dxa"/>
        <w:right w:w="108" w:type="dxa"/>
      </w:tblCellMar>
    </w:tblPr>
  </w:style>
  <w:style w:type="paragraph" w:styleId="9">
    <w:name w:val="Balloon Text"/>
    <w:basedOn w:val="1"/>
    <w:link w:val="23"/>
    <w:semiHidden/>
    <w:unhideWhenUsed/>
    <w:qFormat/>
    <w:uiPriority w:val="99"/>
    <w:rPr>
      <w:rFonts w:ascii="Lucida Grande" w:hAnsi="Lucida Grande" w:cs="Lucida Grande"/>
      <w:sz w:val="18"/>
      <w:szCs w:val="18"/>
    </w:rPr>
  </w:style>
  <w:style w:type="paragraph" w:styleId="10">
    <w:name w:val="footer"/>
    <w:basedOn w:val="1"/>
    <w:link w:val="25"/>
    <w:unhideWhenUsed/>
    <w:qFormat/>
    <w:uiPriority w:val="99"/>
    <w:pPr>
      <w:tabs>
        <w:tab w:val="center" w:pos="4680"/>
        <w:tab w:val="right" w:pos="9360"/>
      </w:tabs>
    </w:pPr>
  </w:style>
  <w:style w:type="paragraph" w:styleId="11">
    <w:name w:val="header"/>
    <w:basedOn w:val="1"/>
    <w:link w:val="24"/>
    <w:unhideWhenUsed/>
    <w:qFormat/>
    <w:uiPriority w:val="99"/>
    <w:pPr>
      <w:tabs>
        <w:tab w:val="center" w:pos="4680"/>
        <w:tab w:val="right" w:pos="9360"/>
      </w:tabs>
    </w:pPr>
  </w:style>
  <w:style w:type="paragraph" w:styleId="12">
    <w:name w:val="Subtitle"/>
    <w:basedOn w:val="1"/>
    <w:next w:val="1"/>
    <w:uiPriority w:val="0"/>
    <w:pPr>
      <w:keepNext/>
      <w:keepLines/>
      <w:spacing w:before="360" w:after="80"/>
    </w:pPr>
    <w:rPr>
      <w:rFonts w:ascii="Georgia" w:hAnsi="Georgia" w:eastAsia="Georgia" w:cs="Georgia"/>
      <w:i/>
      <w:color w:val="666666"/>
      <w:sz w:val="48"/>
      <w:szCs w:val="48"/>
    </w:rPr>
  </w:style>
  <w:style w:type="paragraph" w:styleId="13">
    <w:name w:val="Normal (Web)"/>
    <w:basedOn w:val="1"/>
    <w:unhideWhenUsed/>
    <w:qFormat/>
    <w:uiPriority w:val="99"/>
    <w:pPr>
      <w:widowControl/>
      <w:spacing w:before="100" w:beforeAutospacing="1" w:after="100" w:afterAutospacing="1"/>
      <w:jc w:val="left"/>
    </w:pPr>
    <w:rPr>
      <w:sz w:val="24"/>
      <w:szCs w:val="24"/>
    </w:rPr>
  </w:style>
  <w:style w:type="paragraph" w:styleId="14">
    <w:name w:val="Title"/>
    <w:basedOn w:val="1"/>
    <w:next w:val="1"/>
    <w:qFormat/>
    <w:uiPriority w:val="0"/>
    <w:pPr>
      <w:keepNext/>
      <w:keepLines/>
      <w:spacing w:before="480" w:after="120"/>
      <w:contextualSpacing/>
    </w:pPr>
    <w:rPr>
      <w:b/>
      <w:sz w:val="72"/>
      <w:szCs w:val="72"/>
    </w:rPr>
  </w:style>
  <w:style w:type="table" w:styleId="16">
    <w:name w:val="Table Grid"/>
    <w:basedOn w:val="15"/>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8">
    <w:name w:val="FollowedHyperlink"/>
    <w:basedOn w:val="17"/>
    <w:semiHidden/>
    <w:unhideWhenUsed/>
    <w:qFormat/>
    <w:uiPriority w:val="99"/>
    <w:rPr>
      <w:color w:val="954F72" w:themeColor="followedHyperlink"/>
      <w:u w:val="single"/>
      <w14:textFill>
        <w14:solidFill>
          <w14:schemeClr w14:val="folHlink"/>
        </w14:solidFill>
      </w14:textFill>
    </w:rPr>
  </w:style>
  <w:style w:type="character" w:styleId="19">
    <w:name w:val="Hyperlink"/>
    <w:basedOn w:val="17"/>
    <w:unhideWhenUsed/>
    <w:qFormat/>
    <w:uiPriority w:val="99"/>
    <w:rPr>
      <w:color w:val="0000FF"/>
      <w:u w:val="single"/>
    </w:rPr>
  </w:style>
  <w:style w:type="table" w:customStyle="1" w:styleId="20">
    <w:name w:val="1"/>
    <w:basedOn w:val="15"/>
    <w:uiPriority w:val="0"/>
    <w:pPr>
      <w:contextualSpacing/>
    </w:pPr>
    <w:tblPr>
      <w:tblCellMar>
        <w:left w:w="115" w:type="dxa"/>
        <w:right w:w="115" w:type="dxa"/>
      </w:tblCellMar>
    </w:tblPr>
  </w:style>
  <w:style w:type="paragraph" w:styleId="21">
    <w:name w:val="List Paragraph"/>
    <w:basedOn w:val="1"/>
    <w:qFormat/>
    <w:uiPriority w:val="34"/>
    <w:pPr>
      <w:ind w:left="720"/>
      <w:contextualSpacing/>
    </w:pPr>
  </w:style>
  <w:style w:type="character" w:customStyle="1" w:styleId="22">
    <w:name w:val="il"/>
    <w:basedOn w:val="17"/>
    <w:qFormat/>
    <w:uiPriority w:val="0"/>
  </w:style>
  <w:style w:type="character" w:customStyle="1" w:styleId="23">
    <w:name w:val="Balloon Text Char"/>
    <w:basedOn w:val="17"/>
    <w:link w:val="9"/>
    <w:semiHidden/>
    <w:qFormat/>
    <w:uiPriority w:val="99"/>
    <w:rPr>
      <w:rFonts w:ascii="Lucida Grande" w:hAnsi="Lucida Grande" w:cs="Lucida Grande"/>
      <w:sz w:val="18"/>
      <w:szCs w:val="18"/>
    </w:rPr>
  </w:style>
  <w:style w:type="character" w:customStyle="1" w:styleId="24">
    <w:name w:val="Header Char"/>
    <w:basedOn w:val="17"/>
    <w:link w:val="11"/>
    <w:qFormat/>
    <w:uiPriority w:val="99"/>
  </w:style>
  <w:style w:type="character" w:customStyle="1" w:styleId="25">
    <w:name w:val="Footer Char"/>
    <w:basedOn w:val="17"/>
    <w:link w:val="10"/>
    <w:qFormat/>
    <w:uiPriority w:val="99"/>
  </w:style>
  <w:style w:type="paragraph" w:customStyle="1" w:styleId="26">
    <w:name w:val="Normal1"/>
    <w:qFormat/>
    <w:uiPriority w:val="0"/>
    <w:pPr>
      <w:widowControl w:val="0"/>
      <w:pBdr>
        <w:top w:val="none" w:color="auto" w:sz="0" w:space="0"/>
        <w:left w:val="none" w:color="auto" w:sz="0" w:space="0"/>
        <w:bottom w:val="none" w:color="auto" w:sz="0" w:space="0"/>
        <w:right w:val="none" w:color="auto" w:sz="0" w:space="0"/>
        <w:between w:val="none" w:color="auto" w:sz="0" w:space="0"/>
      </w:pBdr>
      <w:jc w:val="both"/>
    </w:pPr>
    <w:rPr>
      <w:rFonts w:ascii="Times New Roman" w:hAnsi="Times New Roman" w:eastAsia="宋体" w:cs="Times New Roman"/>
      <w:lang w:val="en-US" w:eastAsia="en-US" w:bidi="ar-SA"/>
    </w:rPr>
  </w:style>
  <w:style w:type="character" w:customStyle="1" w:styleId="27">
    <w:name w:val="Heading 7 Char"/>
    <w:basedOn w:val="17"/>
    <w:link w:val="8"/>
    <w:qFormat/>
    <w:uiPriority w:val="9"/>
    <w:rPr>
      <w:rFonts w:asciiTheme="majorHAnsi" w:hAnsiTheme="majorHAnsi" w:eastAsiaTheme="majorEastAsia" w:cstheme="majorBidi"/>
      <w:i/>
      <w:iCs/>
      <w:color w:val="1F4E79" w:themeColor="accent1" w:themeShade="80"/>
    </w:rPr>
  </w:style>
  <w:style w:type="paragraph" w:styleId="28">
    <w:name w:val="No Spacing"/>
    <w:qFormat/>
    <w:uiPriority w:val="1"/>
    <w:pPr>
      <w:widowControl w:val="0"/>
      <w:jc w:val="both"/>
    </w:pPr>
    <w:rPr>
      <w:rFonts w:ascii="Times New Roman" w:hAnsi="Times New Roman" w:eastAsia="宋体" w:cs="Times New Roman"/>
      <w:lang w:val="en-US" w:eastAsia="zh-CN" w:bidi="ar-SA"/>
    </w:rPr>
  </w:style>
  <w:style w:type="character" w:customStyle="1" w:styleId="29">
    <w:name w:val="apple-tab-span"/>
    <w:basedOn w:val="17"/>
    <w:uiPriority w:val="0"/>
  </w:style>
  <w:style w:type="table" w:customStyle="1" w:styleId="30">
    <w:name w:val="_Style 29"/>
    <w:basedOn w:val="15"/>
    <w:qFormat/>
    <w:uiPriority w:val="0"/>
    <w:tblPr>
      <w:tblCellMar>
        <w:left w:w="115" w:type="dxa"/>
        <w:right w:w="115" w:type="dxa"/>
      </w:tblCellMar>
    </w:tblPr>
  </w:style>
  <w:style w:type="table" w:customStyle="1" w:styleId="31">
    <w:name w:val="_Style 30"/>
    <w:basedOn w:val="15"/>
    <w:qFormat/>
    <w:uiPriority w:val="0"/>
    <w:tblPr>
      <w:tblCellMar>
        <w:left w:w="115" w:type="dxa"/>
        <w:right w:w="115" w:type="dxa"/>
      </w:tblCellMar>
    </w:tblPr>
  </w:style>
  <w:style w:type="table" w:customStyle="1" w:styleId="32">
    <w:name w:val="_Style 31"/>
    <w:basedOn w:val="15"/>
    <w:qFormat/>
    <w:uiPriority w:val="0"/>
    <w:tblPr>
      <w:tblCellMar>
        <w:left w:w="115" w:type="dxa"/>
        <w:right w:w="115" w:type="dxa"/>
      </w:tblCellMar>
    </w:tblPr>
  </w:style>
  <w:style w:type="table" w:customStyle="1" w:styleId="33">
    <w:name w:val="_Style 32"/>
    <w:basedOn w:val="15"/>
    <w:qFormat/>
    <w:uiPriority w:val="0"/>
    <w:tblPr>
      <w:tblCellMar>
        <w:left w:w="115" w:type="dxa"/>
        <w:right w:w="115" w:type="dxa"/>
      </w:tblCellMar>
    </w:tblPr>
  </w:style>
  <w:style w:type="table" w:customStyle="1" w:styleId="34">
    <w:name w:val="_Style 33"/>
    <w:basedOn w:val="15"/>
    <w:qFormat/>
    <w:uiPriority w:val="0"/>
    <w:tblPr>
      <w:tblCellMar>
        <w:left w:w="115" w:type="dxa"/>
        <w:right w:w="115" w:type="dxa"/>
      </w:tblCellMar>
    </w:tblPr>
  </w:style>
  <w:style w:type="table" w:customStyle="1" w:styleId="35">
    <w:name w:val="_Style 34"/>
    <w:basedOn w:val="15"/>
    <w:qFormat/>
    <w:uiPriority w:val="0"/>
    <w:tblPr>
      <w:tblCellMar>
        <w:left w:w="115" w:type="dxa"/>
        <w:right w:w="115" w:type="dxa"/>
      </w:tblCellMar>
    </w:tblPr>
  </w:style>
  <w:style w:type="table" w:customStyle="1" w:styleId="36">
    <w:name w:val="_Style 35"/>
    <w:basedOn w:val="15"/>
    <w:uiPriority w:val="0"/>
    <w:tblPr>
      <w:tblCellMar>
        <w:left w:w="115" w:type="dxa"/>
        <w:right w:w="115" w:type="dxa"/>
      </w:tblCellMar>
    </w:tblPr>
  </w:style>
  <w:style w:type="table" w:customStyle="1" w:styleId="37">
    <w:name w:val="_Style 36"/>
    <w:basedOn w:val="15"/>
    <w:qFormat/>
    <w:uiPriority w:val="0"/>
    <w:tblPr>
      <w:tblCellMar>
        <w:left w:w="115" w:type="dxa"/>
        <w:right w:w="115" w:type="dxa"/>
      </w:tblCellMar>
    </w:tblPr>
  </w:style>
  <w:style w:type="table" w:customStyle="1" w:styleId="38">
    <w:name w:val="_Style 37"/>
    <w:basedOn w:val="15"/>
    <w:qFormat/>
    <w:uiPriority w:val="0"/>
    <w:tblPr>
      <w:tblCellMar>
        <w:left w:w="115" w:type="dxa"/>
        <w:right w:w="115" w:type="dxa"/>
      </w:tblCellMar>
    </w:tblPr>
  </w:style>
  <w:style w:type="table" w:customStyle="1" w:styleId="39">
    <w:name w:val="_Style 38"/>
    <w:basedOn w:val="15"/>
    <w:qFormat/>
    <w:uiPriority w:val="0"/>
    <w:tblPr>
      <w:tblCellMar>
        <w:left w:w="115" w:type="dxa"/>
        <w:right w:w="115" w:type="dxa"/>
      </w:tblCellMar>
    </w:tblPr>
  </w:style>
  <w:style w:type="table" w:customStyle="1" w:styleId="40">
    <w:name w:val="_Style 39"/>
    <w:basedOn w:val="15"/>
    <w:qFormat/>
    <w:uiPriority w:val="0"/>
    <w:tblPr>
      <w:tblCellMar>
        <w:left w:w="115" w:type="dxa"/>
        <w:right w:w="115"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go:gDocsCustomXmlDataStorage xmlns:go="http://customooxmlschemas.google.com/" xmlns:r="http://schemas.openxmlformats.org/officeDocument/2006/relationships">
  <go:docsCustomData xmlns:go="http://customooxmlschemas.google.com/" roundtripDataSignature="AMtx7mg9BRCEK6m7J2Ry36opG0G+yeM4cQ==">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</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Normal.dotm</Template>
  <Company>Google, Inc.</Company>
  <Pages>30</Pages>
  <Words>2633</Words>
  <Characters>15013</Characters>
  <Lines>125</Lines>
  <Paragraphs>35</Paragraphs>
  <TotalTime>128</TotalTime>
  <ScaleCrop>false</ScaleCrop>
  <LinksUpToDate>false</LinksUpToDate>
  <CharactersWithSpaces>17611</CharactersWithSpaces>
  <Application>WPS Office_11.8.2.8959_F1E327BC-269C-435d-A152-05C5408002CA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2019-02-27T05:28:00Z</dcterms:created>
  <dc:creator>Choozen Wan</dc:creator>
  <cp:lastModifiedBy>haose</cp:lastModifiedBy>
  <dcterms:modified xsi:type="dcterms:W3CDTF">2022-03-21T12:07:36Z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2052-11.8.2.8959</vt:lpwstr>
  </property>
  <property fmtid="{D5CDD505-2E9C-101B-9397-08002B2CF9AE}" pid="3" name="ICV">
    <vt:lpwstr>37E9A3A5289E492FAC81623AA1E9BDE7</vt:lpwstr>
  </property>
</Properties>
</file>