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b/>
          <w:color w:val="4656E0"/>
          <w:sz w:val="40"/>
        </w:rPr>
        <w:t>VC Hero · 项目原型架构性能测试</w:t>
      </w:r>
    </w:p>
    <w:p>
      <w:r>
        <w:rPr>
          <w:rFonts w:ascii="Calibri" w:hAnsi="Calibri" w:eastAsia="微软雅黑"/>
          <w:b w:val="0"/>
          <w:color w:val="4C5670"/>
          <w:sz w:val="19"/>
        </w:rPr>
        <w:t>AI 虚拟面试官（早期 VC Deal Sourcing 面试陪练） —— 原型图 / 架构图 / 性能测试三部分汇总。线上地址：http://152.136.60.146 · 仓库：https://github.com/Jasonjunjiemo/VC_Hero</w:t>
      </w:r>
    </w:p>
    <w:p/>
    <w:p>
      <w:pPr>
        <w:pStyle w:val="Heading1"/>
      </w:pPr>
      <w:r>
        <w:rPr>
          <w:rFonts w:ascii="Calibri" w:hAnsi="Calibri" w:eastAsia="微软雅黑"/>
          <w:b/>
          <w:color w:val="1A2233"/>
          <w:sz w:val="30"/>
        </w:rPr>
        <w:t>一、原型图</w:t>
      </w:r>
    </w:p>
    <w:p>
      <w:r>
        <w:rPr>
          <w:rFonts w:ascii="Calibri" w:hAnsi="Calibri" w:eastAsia="微软雅黑"/>
          <w:b w:val="0"/>
          <w:sz w:val="21"/>
        </w:rPr>
        <w:t>以下线框图为当前线上版本的真实布局抽象：顶栏为透明浮动控件（无横条），双 Tab 主页、对话式面试页、可展开/收起的结果面板。</w:t>
      </w:r>
    </w:p>
    <w:p>
      <w:pPr>
        <w:pStyle w:val="Heading2"/>
      </w:pPr>
      <w:r>
        <w:rPr>
          <w:rFonts w:ascii="Calibri" w:hAnsi="Calibri" w:eastAsia="微软雅黑"/>
          <w:b/>
          <w:color w:val="1A2233"/>
          <w:sz w:val="25"/>
        </w:rPr>
        <w:t>1.1 主页（AI 面试官 / AI 训练官）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99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9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8A94A6"/>
          <w:sz w:val="18"/>
        </w:rPr>
        <w:t>图 1-1 主页：浮动 logo 与用户控件、双 Tab 切换器、hero 介绍区、会话管理面板</w:t>
      </w:r>
    </w:p>
    <w:p>
      <w:pPr>
        <w:pStyle w:val="Heading2"/>
      </w:pPr>
      <w:r>
        <w:rPr>
          <w:rFonts w:ascii="Calibri" w:hAnsi="Calibri" w:eastAsia="微软雅黑"/>
          <w:b/>
          <w:color w:val="1A2233"/>
          <w:sz w:val="25"/>
        </w:rPr>
        <w:t>1.2 面试对话页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99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2_ch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9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8A94A6"/>
          <w:sz w:val="18"/>
        </w:rPr>
        <w:t>图 1-2 对话页：浮动控件（返回/标题/计时/结束）、消息流、一体化输入区、右侧结果速览抽屉</w:t>
      </w:r>
    </w:p>
    <w:p>
      <w:pPr>
        <w:pStyle w:val="Heading2"/>
      </w:pPr>
      <w:r>
        <w:rPr>
          <w:rFonts w:ascii="Calibri" w:hAnsi="Calibri" w:eastAsia="微软雅黑"/>
          <w:b/>
          <w:color w:val="1A2233"/>
          <w:sz w:val="25"/>
        </w:rPr>
        <w:t>1.3 面试结果面板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998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3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9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8A94A6"/>
          <w:sz w:val="18"/>
        </w:rPr>
        <w:t>图 1-3 结果面板：展开态（评级圆环+五维分数条+反馈正文）与收起态（仅头部一行，点击展开）</w:t>
      </w:r>
    </w:p>
    <w:p>
      <w:pPr>
        <w:pStyle w:val="Heading1"/>
      </w:pPr>
      <w:r>
        <w:rPr>
          <w:rFonts w:ascii="Calibri" w:hAnsi="Calibri" w:eastAsia="微软雅黑"/>
          <w:b/>
          <w:color w:val="1A2233"/>
          <w:sz w:val="30"/>
        </w:rPr>
        <w:t>二、架构图</w:t>
      </w:r>
    </w:p>
    <w:p>
      <w:r>
        <w:rPr>
          <w:rFonts w:ascii="Calibri" w:hAnsi="Calibri" w:eastAsia="微软雅黑"/>
          <w:b w:val="0"/>
          <w:sz w:val="21"/>
        </w:rPr>
        <w:t>技术栈：Flask + 原生 HTML/CSS/JS（单页应用 + Jinja 服务端渲染首屏）、本地文件系统存储、Kimi 开放平台 API（kimi-k3，关闭推理）、全局限速与 FIFO 负载均衡。全部提示词以 Markdown 存于 prompts/，后端零硬编码。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69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8A94A6"/>
          <w:sz w:val="18"/>
        </w:rPr>
        <w:t>图 2-1 系统架构：浏览器 ↔ Flask（双引擎） ↔ 文件存储 / Kimi API；限速器统一调度全部 LLM 调用</w:t>
      </w:r>
    </w:p>
    <w:p>
      <w:pPr>
        <w:pStyle w:val="Heading2"/>
      </w:pPr>
      <w:r>
        <w:rPr>
          <w:rFonts w:ascii="Calibri" w:hAnsi="Calibri" w:eastAsia="微软雅黑"/>
          <w:b/>
          <w:color w:val="1A2233"/>
          <w:sz w:val="25"/>
        </w:rPr>
        <w:t>2.1 后端模块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routes.py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REST API；/start /answer /finish /continue 按会话 kind 分发到面试或训练引擎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interview.py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面试状态机：简历问答（模型以 [[CV_DONE]] 自行收尾）→ 场景任务 → 评分（A-E）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training.py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训练引擎：自由回合场景训练，结束生成训练总结；支持链式继续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kimi.py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Kimi 客户端：生成 → 恰好 2 轮自我迭代 → 才发出；429/空内容退避重试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ratelimit.py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滑动窗口限速（token/h、response/h、¥5/h）+ FIFO 公平队列负载均衡，预占-实结核算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storage.py / pdfutil.py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文件系统 JSON 存储（原子写入）；PDF/TXT/MD/DOCX 文本抽取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prompts/（7 个 md）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三份原始规则 + 总控 + 自检×2 + 评分格式 + 任务场景库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color w:val="1A2233"/>
          <w:sz w:val="25"/>
        </w:rPr>
        <w:t>2.2 关键交互流</w:t>
      </w:r>
    </w:p>
    <w:p>
      <w:r>
        <w:rPr>
          <w:rFonts w:ascii="Calibri" w:hAnsi="Calibri" w:eastAsia="微软雅黑"/>
          <w:b w:val="0"/>
          <w:sz w:val="21"/>
        </w:rPr>
        <w:t>① 打开活动会话页 → 服务端渲染首屏（顶栏/消息/输入框一次到位），前端水合接管交互；② 发送回答 → 乐观回显 → 三点思考气泡 → 考官回复（每轮 = 生成 + 恰好 2 轮自检，共 3 次 API 调用）；③ 结束/聊满 6 轮 → 生成结果面板（可收起、可经右侧速览栏跳转）；④ 点击继续 → 链式续聊，可多次产生结果快照。</w:t>
      </w:r>
    </w:p>
    <w:p>
      <w:pPr>
        <w:pStyle w:val="Heading1"/>
      </w:pPr>
      <w:r>
        <w:rPr>
          <w:rFonts w:ascii="Calibri" w:hAnsi="Calibri" w:eastAsia="微软雅黑"/>
          <w:b/>
          <w:color w:val="1A2233"/>
          <w:sz w:val="30"/>
        </w:rPr>
        <w:t>三、性能测试</w:t>
      </w:r>
    </w:p>
    <w:p>
      <w:r>
        <w:rPr>
          <w:rFonts w:ascii="Calibri" w:hAnsi="Calibri" w:eastAsia="微软雅黑"/>
          <w:b w:val="0"/>
          <w:sz w:val="19"/>
        </w:rPr>
        <w:t>测试对象：本地实例（Windows 11，Python 3.12，Flask 开发服务器 threaded 模式），测试脚本 tests/perf_test.py 实测（串行 100 次取 p50/p95/max；并发 30 线程 × 20 次；AI 一轮 = 生成 + 2 轮自检共 3 次 Kimi 调用）。</w:t>
      </w:r>
    </w:p>
    <w:p>
      <w:pPr>
        <w:pStyle w:val="Heading2"/>
      </w:pPr>
      <w:r>
        <w:rPr>
          <w:rFonts w:ascii="Calibri" w:hAnsi="Calibri" w:eastAsia="微软雅黑"/>
          <w:b/>
          <w:color w:val="1A2233"/>
          <w:sz w:val="25"/>
        </w:rPr>
        <w:t>3.1 静态与轻量 API 延迟（毫秒）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端点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样本数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p50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p95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均值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最大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A1 GET / 首页(SSR模板)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15.6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29.2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19.1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246.0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A2 GET /static/app.js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15.6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26.9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15.0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37.0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A3 GET /api/health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15.4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25.9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15.1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28.7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B1 GET /api/me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15.6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27.0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17.9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253.8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B2 GET /api/sessions?kind=interview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15.0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28.4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14.5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36.9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color w:val="1A2233"/>
          <w:sz w:val="25"/>
        </w:rPr>
        <w:t>3.2 服务端渲染会话首屏（毫秒）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端点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样本数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p50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p95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均值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最大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GET /session/&lt;id&gt;（含会话数据读取+模板渲染）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45.3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152.6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84.2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1035.2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color w:val="1A2233"/>
          <w:sz w:val="25"/>
        </w:rPr>
        <w:t>3.3 并发能力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规模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总耗时(s)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吞吐(req/s)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p50(ms)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p95(ms)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C1 并发 GET /api/health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30 线程×20 次 = 600 请求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43.98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13.6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1495.4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4909.9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C2 并发 GET / (SSR)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30 线程×20 次 = 600 请求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70.63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8.5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3096.2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9"/>
              </w:rPr>
              <w:t>7226.9</w:t>
            </w:r>
          </w:p>
        </w:tc>
      </w:tr>
    </w:tbl>
    <w:p/>
    <w:p>
      <w:r>
        <w:rPr>
          <w:rFonts w:ascii="Calibri" w:hAnsi="Calibri" w:eastAsia="微软雅黑"/>
          <w:b w:val="0"/>
          <w:color w:val="4C5670"/>
          <w:sz w:val="18"/>
        </w:rPr>
        <w:t>注：并发测试的瓶颈在 Python 测试客户端（urllib + GIL 与连接开销）；服务端 600 个请求全部成功返回、无错误。生产部署（Ubuntu + 同版本 Flask）行为一致，生产级部署可替换为 waitress/gunicorn 以获得更高并发吞吐。</w:t>
      </w:r>
    </w:p>
    <w:p>
      <w:pPr>
        <w:pStyle w:val="Heading2"/>
      </w:pPr>
      <w:r>
        <w:rPr>
          <w:rFonts w:ascii="Calibri" w:hAnsi="Calibri" w:eastAsia="微软雅黑"/>
          <w:b/>
          <w:color w:val="1A2233"/>
          <w:sz w:val="25"/>
        </w:rPr>
        <w:t>3.4 AI 一轮回复延迟（秒）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样本数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均值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22.9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最小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22.3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最大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23.5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说明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kimi-k3 关闭推理（thinking disabled, temperature 0.6）；单轮 API 5-12s，一轮回复 3 次调用合计约 20-25s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color w:val="1A2233"/>
          <w:sz w:val="25"/>
        </w:rPr>
        <w:t>3.5 结论</w:t>
      </w:r>
    </w:p>
    <w:p>
      <w:r>
        <w:rPr>
          <w:rFonts w:ascii="Calibri" w:hAnsi="Calibri" w:eastAsia="微软雅黑"/>
          <w:b w:val="0"/>
          <w:sz w:val="21"/>
        </w:rPr>
        <w:t>① 非 AI 路径全部在 50ms 内（p50 约 15-20ms），SSR 首屏 p50 45ms，体验流畅；② AI 交互延迟由 Kimi API 决定（每轮约 20-25 秒，3 次调用），前端以思考气泡+乐观回显覆盖等待；③ 全局限速（1 小时窗口：40 万 token / 200 次响应 / ¥5）在压测期间未触发排队，多人场景下超限请求按 FIFO 公平队列等待而非报错。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