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HOGEYE COMPETITIVE ANALYSIS 2026</w:t>
      </w:r>
    </w:p>
    <w:p>
      <w:r>
        <w:br w:type="page"/>
      </w:r>
    </w:p>
    <w:p>
      <w:pPr>
        <w:pStyle w:val="Heading2"/>
      </w:pPr>
      <w:r>
        <w:t>Draft</w:t>
      </w:r>
    </w:p>
    <w:p>
      <w:pPr>
        <w:pStyle w:val="Heading2"/>
      </w:pPr>
      <w:r>
        <w:t>HogEye — Competitive Landscape</w:t>
      </w:r>
    </w:p>
    <w:p>
      <w:pPr>
        <w:pStyle w:val="Heading3"/>
      </w:pPr>
      <w:r>
        <w:t>Camera SERPs, Marketplaces &amp; Backlinks (February 2026 Baseline)</w:t>
      </w:r>
    </w:p>
    <w:p>
      <w:r>
        <w:t xml:space="preserve">Last updated: </w:t>
      </w:r>
      <w:r>
        <w:rPr>
          <w:b/>
        </w:rPr>
        <w:t>2026-02-11</w:t>
      </w:r>
    </w:p>
    <w:p>
      <w:pPr>
        <w:pStyle w:val="Heading2"/>
      </w:pPr>
      <w:r>
        <w:t>Baseline Sources (rerun)</w:t>
      </w:r>
    </w:p>
    <w:p>
      <w:pPr>
        <w:pStyle w:val="ListBullet"/>
      </w:pPr>
      <w:r>
        <w:t>work/seo/plan/hogeye_serp_competitor_domains.csv</w:t>
      </w:r>
    </w:p>
    <w:p>
      <w:pPr>
        <w:pStyle w:val="ListBullet"/>
      </w:pPr>
      <w:r>
        <w:t>work/seo/plan/hogeye_backlinks_referring_domains_target.csv</w:t>
      </w:r>
    </w:p>
    <w:p>
      <w:pPr>
        <w:pStyle w:val="ListBullet"/>
      </w:pPr>
      <w:r>
        <w:t>work/seo/plan/hogeye_backlinks_referring_domains_competitors.csv</w:t>
      </w:r>
    </w:p>
    <w:p>
      <w:pPr>
        <w:pStyle w:val="ListBullet"/>
      </w:pPr>
      <w:r>
        <w:t>work/seo/plan/hogeye_backlinks_gap_domains.csv</w:t>
      </w:r>
    </w:p>
    <w:p>
      <w:pPr>
        <w:pStyle w:val="ListBullet"/>
      </w:pPr>
      <w:r>
        <w:t>work/seo/benchmark/2026-02-10/Benchmark_SERP_TopResults.csv</w:t>
      </w:r>
    </w:p>
    <w:p>
      <w:pPr>
        <w:pStyle w:val="ListBullet"/>
      </w:pPr>
      <w:r>
        <w:t>work/seo/benchmark/2026-02-10/Benchmark_SERP_FeatureCounts.csv</w:t>
      </w:r>
    </w:p>
    <w:p>
      <w:pPr>
        <w:pStyle w:val="ListBullet"/>
      </w:pPr>
      <w:r>
        <w:t>work/seo/gsc_deep/2026-02-10_last_365d/</w:t>
      </w:r>
    </w:p>
    <w:p>
      <w:r>
        <w:t>---</w:t>
      </w:r>
    </w:p>
    <w:p>
      <w:pPr>
        <w:pStyle w:val="Heading2"/>
      </w:pPr>
      <w:r>
        <w:t>SERP Competitive Reality</w:t>
      </w:r>
    </w:p>
    <w:p>
      <w:r>
        <w:t>From the refreshed SERP snapshot (25 keywords, top 10 depth):</w:t>
      </w:r>
    </w:p>
    <w:p>
      <w:pPr>
        <w:pStyle w:val="ListBullet"/>
      </w:pPr>
      <w:r>
        <w:t xml:space="preserve">Total organic result rows captured: </w:t>
      </w:r>
      <w:r>
        <w:rPr>
          <w:b/>
        </w:rPr>
        <w:t>250</w:t>
      </w:r>
    </w:p>
    <w:p>
      <w:pPr>
        <w:pStyle w:val="ListBullet"/>
      </w:pPr>
      <w:r>
        <w:t xml:space="preserve">HogEye-owned rows: </w:t>
      </w:r>
      <w:r>
        <w:rPr>
          <w:b/>
        </w:rPr>
        <w:t>5</w:t>
      </w:r>
    </w:p>
    <w:p>
      <w:pPr>
        <w:pStyle w:val="ListBullet"/>
      </w:pPr>
      <w:r>
        <w:t xml:space="preserve">Total competitor domains surfaced: </w:t>
      </w:r>
      <w:r>
        <w:rPr>
          <w:b/>
        </w:rPr>
        <w:t>42</w:t>
      </w:r>
    </w:p>
    <w:p>
      <w:r>
        <w:t>Most frequent domains in camera/trap SERPs:</w:t>
      </w:r>
    </w:p>
    <w:p>
      <w:pPr>
        <w:pStyle w:val="ListBullet"/>
      </w:pPr>
      <w:r>
        <w:t>youtube.com (27)</w:t>
      </w:r>
    </w:p>
    <w:p>
      <w:pPr>
        <w:pStyle w:val="ListBullet"/>
      </w:pPr>
      <w:r>
        <w:t>farmranchstore.com (18)</w:t>
      </w:r>
    </w:p>
    <w:p>
      <w:pPr>
        <w:pStyle w:val="ListBullet"/>
      </w:pPr>
      <w:r>
        <w:t>facebook.com (18)</w:t>
      </w:r>
    </w:p>
    <w:p>
      <w:pPr>
        <w:pStyle w:val="ListBullet"/>
      </w:pPr>
      <w:r>
        <w:t>gamechangertraps.com (16)</w:t>
      </w:r>
    </w:p>
    <w:p>
      <w:pPr>
        <w:pStyle w:val="ListBullet"/>
      </w:pPr>
      <w:r>
        <w:t>jagerpro.com (13)</w:t>
      </w:r>
    </w:p>
    <w:p>
      <w:pPr>
        <w:pStyle w:val="ListBullet"/>
      </w:pPr>
      <w:r>
        <w:t>pigbrig.com (12)</w:t>
      </w:r>
    </w:p>
    <w:p>
      <w:pPr>
        <w:pStyle w:val="ListBullet"/>
      </w:pPr>
      <w:r>
        <w:t>bigpigtrap.com (12)</w:t>
      </w:r>
    </w:p>
    <w:p>
      <w:pPr>
        <w:pStyle w:val="ListBullet"/>
      </w:pPr>
      <w:r>
        <w:t>thatsahogtrap.com (11)</w:t>
      </w:r>
    </w:p>
    <w:p>
      <w:pPr>
        <w:pStyle w:val="ListBullet"/>
      </w:pPr>
      <w:r>
        <w:t>wildpiginfo.msstate.edu (10)</w:t>
      </w:r>
    </w:p>
    <w:p>
      <w:pPr>
        <w:pStyle w:val="ListBullet"/>
      </w:pPr>
      <w:r>
        <w:t>tractorsupply.com (8)</w:t>
      </w:r>
    </w:p>
    <w:p>
      <w:r>
        <w:t>Marketplaces in this baseline are present but not dominant:</w:t>
      </w:r>
    </w:p>
    <w:p>
      <w:pPr>
        <w:pStyle w:val="ListBullet"/>
      </w:pPr>
      <w:r>
        <w:t>amazon.com: 7 appearances</w:t>
      </w:r>
    </w:p>
    <w:p>
      <w:pPr>
        <w:pStyle w:val="ListBullet"/>
      </w:pPr>
      <w:r>
        <w:t>tractorsupply.com: 8 appearances</w:t>
      </w:r>
    </w:p>
    <w:p>
      <w:r>
        <w:t>Interpretation: direct trap-brand and educational domains currently occupy the core competitive space more than broad consumer marketplaces.</w:t>
      </w:r>
    </w:p>
    <w:p>
      <w:r>
        <w:t>---</w:t>
      </w:r>
    </w:p>
    <w:p>
      <w:pPr>
        <w:pStyle w:val="Heading2"/>
      </w:pPr>
      <w:r>
        <w:t>SERP Feature Pressure</w:t>
      </w:r>
    </w:p>
    <w:p>
      <w:r>
        <w:t>Top modules captured:</w:t>
      </w:r>
    </w:p>
    <w:p>
      <w:pPr>
        <w:pStyle w:val="ListBullet"/>
      </w:pPr>
      <w:r>
        <w:t>organic: 429</w:t>
      </w:r>
    </w:p>
    <w:p>
      <w:pPr>
        <w:pStyle w:val="ListBullet"/>
      </w:pPr>
      <w:r>
        <w:t>popular_products: 55</w:t>
      </w:r>
    </w:p>
    <w:p>
      <w:pPr>
        <w:pStyle w:val="ListBullet"/>
      </w:pPr>
      <w:r>
        <w:t>related_searches: 50</w:t>
      </w:r>
    </w:p>
    <w:p>
      <w:pPr>
        <w:pStyle w:val="ListBullet"/>
      </w:pPr>
      <w:r>
        <w:t>images: 33</w:t>
      </w:r>
    </w:p>
    <w:p>
      <w:pPr>
        <w:pStyle w:val="ListBullet"/>
      </w:pPr>
      <w:r>
        <w:t>video: 17</w:t>
      </w:r>
    </w:p>
    <w:p>
      <w:pPr>
        <w:pStyle w:val="ListBullet"/>
      </w:pPr>
      <w:r>
        <w:t>people_also_ask: 16</w:t>
      </w:r>
    </w:p>
    <w:p>
      <w:pPr>
        <w:pStyle w:val="ListBullet"/>
      </w:pPr>
      <w:r>
        <w:t>knowledge_graph: 12</w:t>
      </w:r>
    </w:p>
    <w:p>
      <w:pPr>
        <w:pStyle w:val="ListBullet"/>
      </w:pPr>
      <w:r>
        <w:t>ai_overview: 2</w:t>
      </w:r>
    </w:p>
    <w:p>
      <w:r>
        <w:t>Implication: content must win both classic organic rankings and blended SERP layouts (video, PAA, product modules).</w:t>
      </w:r>
    </w:p>
    <w:p>
      <w:r>
        <w:t>---</w:t>
      </w:r>
    </w:p>
    <w:p>
      <w:pPr>
        <w:pStyle w:val="Heading2"/>
      </w:pPr>
      <w:r>
        <w:t>Backlinks Gap (Refreshed)</w:t>
      </w:r>
    </w:p>
    <w:p>
      <w:pPr>
        <w:pStyle w:val="ListBullet"/>
      </w:pPr>
      <w:r>
        <w:t>Target domain sampled: hogeyecameras.com</w:t>
      </w:r>
    </w:p>
    <w:p>
      <w:pPr>
        <w:pStyle w:val="ListBullet"/>
      </w:pPr>
      <w:r>
        <w:t xml:space="preserve">Competitors sampled: </w:t>
      </w:r>
      <w:r>
        <w:rPr>
          <w:b/>
        </w:rPr>
        <w:t>8</w:t>
      </w:r>
    </w:p>
    <w:p>
      <w:pPr>
        <w:pStyle w:val="ListBullet"/>
      </w:pPr>
      <w:r>
        <w:t>farmranchstore.com</w:t>
      </w:r>
    </w:p>
    <w:p>
      <w:pPr>
        <w:pStyle w:val="ListBullet"/>
      </w:pPr>
      <w:r>
        <w:t>gamechangertraps.com</w:t>
      </w:r>
    </w:p>
    <w:p>
      <w:pPr>
        <w:pStyle w:val="ListBullet"/>
      </w:pPr>
      <w:r>
        <w:t>jagerpro.com</w:t>
      </w:r>
    </w:p>
    <w:p>
      <w:pPr>
        <w:pStyle w:val="ListBullet"/>
      </w:pPr>
      <w:r>
        <w:t>pigbrig.com</w:t>
      </w:r>
    </w:p>
    <w:p>
      <w:pPr>
        <w:pStyle w:val="ListBullet"/>
      </w:pPr>
      <w:r>
        <w:t>bigpigtrap.com</w:t>
      </w:r>
    </w:p>
    <w:p>
      <w:pPr>
        <w:pStyle w:val="ListBullet"/>
      </w:pPr>
      <w:r>
        <w:t>wildpiginfo.msstate.edu</w:t>
      </w:r>
    </w:p>
    <w:p>
      <w:pPr>
        <w:pStyle w:val="ListBullet"/>
      </w:pPr>
      <w:r>
        <w:t>thatsahogtrap.com</w:t>
      </w:r>
    </w:p>
    <w:p>
      <w:pPr>
        <w:pStyle w:val="ListBullet"/>
      </w:pPr>
      <w:r>
        <w:t>tractorsupply.com</w:t>
      </w:r>
    </w:p>
    <w:p>
      <w:pPr>
        <w:pStyle w:val="ListBullet"/>
      </w:pPr>
      <w:r>
        <w:t xml:space="preserve">Target referring domains in sample: </w:t>
      </w:r>
      <w:r>
        <w:rPr>
          <w:b/>
        </w:rPr>
        <w:t>46</w:t>
      </w:r>
    </w:p>
    <w:p>
      <w:pPr>
        <w:pStyle w:val="ListBullet"/>
      </w:pPr>
      <w:r>
        <w:t xml:space="preserve">Gap domains identified: </w:t>
      </w:r>
      <w:r>
        <w:rPr>
          <w:b/>
        </w:rPr>
        <w:t>678</w:t>
      </w:r>
    </w:p>
    <w:p>
      <w:r>
        <w:t>Important caveat: top raw gap rows include obvious low-quality/link-farm artifacts. Treat this list as a prospect pool requiring QA, not as direct outreach targets.</w:t>
      </w:r>
    </w:p>
    <w:p>
      <w:r>
        <w:t>---</w:t>
      </w:r>
    </w:p>
    <w:p>
      <w:pPr>
        <w:pStyle w:val="Heading2"/>
      </w:pPr>
      <w:r>
        <w:t>Strategic Direction (North Star Aligned)</w:t>
      </w:r>
    </w:p>
    <w:p>
      <w:r>
        <w:t>HogEye wins by owning operational trap outcomes, not generic camera positioning:</w:t>
      </w:r>
    </w:p>
    <w:p>
      <w:pPr>
        <w:pStyle w:val="ListBullet"/>
      </w:pPr>
      <w:r>
        <w:t>remote trap monitoring</w:t>
      </w:r>
    </w:p>
    <w:p>
      <w:pPr>
        <w:pStyle w:val="ListBullet"/>
      </w:pPr>
      <w:r>
        <w:t>full-sounder verification before closure</w:t>
      </w:r>
    </w:p>
    <w:p>
      <w:pPr>
        <w:pStyle w:val="ListBullet"/>
      </w:pPr>
      <w:r>
        <w:t>low-latency trigger timing execution</w:t>
      </w:r>
    </w:p>
    <w:p>
      <w:pPr>
        <w:pStyle w:val="ListBullet"/>
      </w:pPr>
      <w:r>
        <w:t>fewer missed captures and fewer wasted trips</w:t>
      </w:r>
    </w:p>
    <w:p>
      <w:r>
        <w:t>Use comparison content to evaluate workflow reliability, trigger confidence, and support continuity in real trap operations.</w:t>
      </w:r>
    </w:p>
    <w:p>
      <w:r>
        <w:t>---</w:t>
      </w:r>
    </w:p>
    <w:p>
      <w:pPr>
        <w:pStyle w:val="Heading2"/>
      </w:pPr>
      <w:r>
        <w:t>Action Plan for Next Refresh</w:t>
      </w:r>
    </w:p>
    <w:p>
      <w:pPr>
        <w:pStyle w:val="ListBullet"/>
      </w:pPr>
      <w:r>
        <w:t>Re-run this competitive baseline monthly with the same script set.</w:t>
      </w:r>
    </w:p>
    <w:p>
      <w:pPr>
        <w:pStyle w:val="ListBullet"/>
      </w:pPr>
      <w:r>
        <w:t>Add a QA filter pass to remove low-quality backlink-gap domains before outreach.</w:t>
      </w:r>
    </w:p>
    <w:p>
      <w:pPr>
        <w:pStyle w:val="ListBullet"/>
      </w:pPr>
      <w:r>
        <w:t>Expand keyword set from 25 to 60 when API latency allows.</w:t>
      </w:r>
    </w:p>
    <w:p>
      <w:pPr>
        <w:pStyle w:val="ListBullet"/>
      </w:pPr>
      <w:r>
        <w:t>Keep all new comparative content mapped to monitor -&gt; verify -&gt; trigger outcomes.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276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76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auto" w:line="276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