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 Title of Database: Abalone data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Sources: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(a) Original owners of database: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Marine Resources Division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Marine Research Laboratories - Taroona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Department of Primary Industry and Fisheries, Tasmania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GPO Box 619F, Hobart, Tasmania 7001, Australia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(contact: Warwick Nash +61 02 277277, wnash@dpi.tas.gov.au)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(b) Donor of database: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Sam Waugh (Sam.Waugh@cs.utas.edu.au)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Department of Computer Science, University of Tasmania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GPO Box 252C, Hobart, Tasmania 7001, Australia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(c) Date received: December 1995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3. Past Usage: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Sam Waugh (1995) "Extending and benchmarking Cascade-Correlation", PhD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thesis, Computer Science Department, University of Tasmania.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-- Test set performance (final 1044 examples, first 3133 used for training):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24.86% Cascade-Correlation (no hidden nodes)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26.25% Cascade-Correlation (5 hidden nodes)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21.5%  C4.5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 0.0%  Linear Discriminate Analysis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 3.57% k=5 Nearest Neighbour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(Problem encoded as a classification task)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-- Data set samples are highly overlapped.  Further information is required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to separate completely using affine combinations.  Other restrictions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to data set examined.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David Clark, Zoltan Schreter, Anthony Adams "A Quantitative Comparison of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Dystal and Backpropagation", submitted to the Australian Conference on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Neural Networks (ACNN'96). Data set treated as a 3-category classification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problem (grouping ring classes 1-8, 9 and 10, and 11 on).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-- Test set performance (3133 training, 1044 testing as above):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64%    Backprop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55%    Dystal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-- Previous work (Waugh, 1995) on same data set: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61.40% Cascade-Correlation (no hidden nodes)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65.61% Cascade-Correlation (5 hidden nodes)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59.2%  C4.5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32.57% Linear Discriminate Analysis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62.46% k=5 Nearest Neighbour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4. Relevant Information Paragraph: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Predicting the age of abalone from physical measurements.  The age of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abalone is determined by cutting the shell through the cone, staining it,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and counting the number of rings through a microscope -- a boring and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time-consuming task.  Other measurements, which are easier to obtain, are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used to predict the age.  Further information, such as weather patterns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and location (hence food availability) may be required to solve the problem.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From the original data examples with missing values were removed (the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majority having the predicted value missing), and the ranges of the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continuous values have been scaled for use with an ANN (by dividing by 200).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Data comes from an original (non-machine-learning) study: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Warwick J Nash, Tracy L Sellers, Simon R Talbot, Andrew J Cawthorn and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Wes B Ford (1994) "The Population Biology of Abalone (_Haliotis_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species) in Tasmania. I. Blacklip Abalone (_H. rubra_) from the North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Coast and Islands of Bass Strait", Sea Fisheries Division, Technical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Report No. 48 (ISSN 1034-3288)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5. Number of Instances: 4177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6. Number of Attributes: 8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7. Attribute information: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Given is the attribute name, attribute type, the measurement unit and a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brief description.  The number of rings is the value to predict: either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as a continuous value or as a classification problem.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Name</w:t>
        <w:tab/>
        <w:tab/>
        <w:t xml:space="preserve">Data Type</w:t>
        <w:tab/>
        <w:t xml:space="preserve">Meas.</w:t>
        <w:tab/>
        <w:t xml:space="preserve">Description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----</w:t>
        <w:tab/>
        <w:tab/>
        <w:t xml:space="preserve">---------</w:t>
        <w:tab/>
        <w:t xml:space="preserve">-----</w:t>
        <w:tab/>
        <w:t xml:space="preserve">-----------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Sex</w:t>
        <w:tab/>
        <w:tab/>
        <w:t xml:space="preserve">nominal</w:t>
        <w:tab/>
        <w:tab/>
        <w:tab/>
        <w:t xml:space="preserve">M, F, and I (infant)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Length</w:t>
        <w:tab/>
        <w:tab/>
        <w:t xml:space="preserve">continuous</w:t>
        <w:tab/>
        <w:t xml:space="preserve">mm</w:t>
        <w:tab/>
        <w:t xml:space="preserve">Longest shell measurement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Diameter</w:t>
        <w:tab/>
        <w:t xml:space="preserve">continuous</w:t>
        <w:tab/>
        <w:t xml:space="preserve">mm</w:t>
        <w:tab/>
        <w:t xml:space="preserve">perpendicular to length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Height</w:t>
        <w:tab/>
        <w:tab/>
        <w:t xml:space="preserve">continuous</w:t>
        <w:tab/>
        <w:t xml:space="preserve">mm</w:t>
        <w:tab/>
        <w:t xml:space="preserve">with meat in shell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Whole weight</w:t>
        <w:tab/>
        <w:t xml:space="preserve">continuous</w:t>
        <w:tab/>
        <w:t xml:space="preserve">grams</w:t>
        <w:tab/>
        <w:t xml:space="preserve">whole abalone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Shucked weight continuous</w:t>
        <w:tab/>
        <w:t xml:space="preserve">grams</w:t>
        <w:tab/>
        <w:t xml:space="preserve">weight of meat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Viscera weight</w:t>
        <w:tab/>
        <w:t xml:space="preserve"> continuous</w:t>
        <w:tab/>
        <w:t xml:space="preserve">grams</w:t>
        <w:tab/>
        <w:t xml:space="preserve">gut weight (after bleeding)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Shell weight</w:t>
        <w:tab/>
        <w:t xml:space="preserve">continuous</w:t>
        <w:tab/>
        <w:t xml:space="preserve">grams</w:t>
        <w:tab/>
        <w:t xml:space="preserve">after being dried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Rings</w:t>
        <w:tab/>
        <w:tab/>
        <w:t xml:space="preserve">integer</w:t>
        <w:tab/>
        <w:tab/>
        <w:tab/>
        <w:t xml:space="preserve">+1.5 gives the age in years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Statistics for numeric domains: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Length</w:t>
        <w:tab/>
        <w:t xml:space="preserve">Diam   Height  Whole  Shucked Viscera  Shell</w:t>
        <w:tab/>
        <w:t xml:space="preserve">Rings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Min</w:t>
        <w:tab/>
        <w:t xml:space="preserve">0.075</w:t>
        <w:tab/>
        <w:t xml:space="preserve">0.055</w:t>
        <w:tab/>
        <w:t xml:space="preserve">0.000</w:t>
        <w:tab/>
        <w:t xml:space="preserve">0.002</w:t>
        <w:tab/>
        <w:t xml:space="preserve">0.001</w:t>
        <w:tab/>
        <w:t xml:space="preserve">0.001</w:t>
        <w:tab/>
        <w:t xml:space="preserve">0.002</w:t>
        <w:tab/>
        <w:t xml:space="preserve">    1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Max</w:t>
        <w:tab/>
        <w:t xml:space="preserve">0.815</w:t>
        <w:tab/>
        <w:t xml:space="preserve">0.650</w:t>
        <w:tab/>
        <w:t xml:space="preserve">1.130</w:t>
        <w:tab/>
        <w:t xml:space="preserve">2.826</w:t>
        <w:tab/>
        <w:t xml:space="preserve">1.488</w:t>
        <w:tab/>
        <w:t xml:space="preserve">0.760</w:t>
        <w:tab/>
        <w:t xml:space="preserve">1.005</w:t>
        <w:tab/>
        <w:t xml:space="preserve">   29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Mean</w:t>
        <w:tab/>
        <w:t xml:space="preserve">0.524</w:t>
        <w:tab/>
        <w:t xml:space="preserve">0.408</w:t>
        <w:tab/>
        <w:t xml:space="preserve">0.140</w:t>
        <w:tab/>
        <w:t xml:space="preserve">0.829</w:t>
        <w:tab/>
        <w:t xml:space="preserve">0.359</w:t>
        <w:tab/>
        <w:t xml:space="preserve">0.181</w:t>
        <w:tab/>
        <w:t xml:space="preserve">0.239</w:t>
        <w:tab/>
        <w:t xml:space="preserve">9.934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SD</w:t>
        <w:tab/>
        <w:t xml:space="preserve">0.120</w:t>
        <w:tab/>
        <w:t xml:space="preserve">0.099</w:t>
        <w:tab/>
        <w:t xml:space="preserve">0.042</w:t>
        <w:tab/>
        <w:t xml:space="preserve">0.490</w:t>
        <w:tab/>
        <w:t xml:space="preserve">0.222</w:t>
        <w:tab/>
        <w:t xml:space="preserve">0.110</w:t>
        <w:tab/>
        <w:t xml:space="preserve">0.139</w:t>
        <w:tab/>
        <w:t xml:space="preserve">3.224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Correl</w:t>
        <w:tab/>
        <w:t xml:space="preserve">0.557</w:t>
        <w:tab/>
        <w:t xml:space="preserve">0.575</w:t>
        <w:tab/>
        <w:t xml:space="preserve">0.557</w:t>
        <w:tab/>
        <w:t xml:space="preserve">0.540</w:t>
        <w:tab/>
        <w:t xml:space="preserve">0.421</w:t>
        <w:tab/>
        <w:t xml:space="preserve">0.504</w:t>
        <w:tab/>
        <w:t xml:space="preserve">0.628</w:t>
        <w:tab/>
        <w:t xml:space="preserve">  1.0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8. Missing Attribute Values: None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9. Class Distribution: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Class</w:t>
        <w:tab/>
        <w:t xml:space="preserve">Examples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-----</w:t>
        <w:tab/>
        <w:t xml:space="preserve">--------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1</w:t>
        <w:tab/>
        <w:t xml:space="preserve">1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2</w:t>
        <w:tab/>
        <w:t xml:space="preserve">1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3</w:t>
        <w:tab/>
        <w:t xml:space="preserve">15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4</w:t>
        <w:tab/>
        <w:t xml:space="preserve">57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5</w:t>
        <w:tab/>
        <w:t xml:space="preserve">115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6</w:t>
        <w:tab/>
        <w:t xml:space="preserve">259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7</w:t>
        <w:tab/>
        <w:t xml:space="preserve">391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8</w:t>
        <w:tab/>
        <w:t xml:space="preserve">568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9</w:t>
        <w:tab/>
        <w:t xml:space="preserve">689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10</w:t>
        <w:tab/>
        <w:t xml:space="preserve">634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11</w:t>
        <w:tab/>
        <w:t xml:space="preserve">487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12</w:t>
        <w:tab/>
        <w:t xml:space="preserve">267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13</w:t>
        <w:tab/>
        <w:t xml:space="preserve">203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126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15</w:t>
        <w:tab/>
        <w:t xml:space="preserve">103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16</w:t>
        <w:tab/>
        <w:t xml:space="preserve">67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17</w:t>
        <w:tab/>
        <w:t xml:space="preserve">58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18</w:t>
        <w:tab/>
        <w:t xml:space="preserve">42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19</w:t>
        <w:tab/>
        <w:t xml:space="preserve">32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20</w:t>
        <w:tab/>
        <w:t xml:space="preserve">26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21</w:t>
        <w:tab/>
        <w:t xml:space="preserve">14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22</w:t>
        <w:tab/>
        <w:t xml:space="preserve">6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23</w:t>
        <w:tab/>
        <w:t xml:space="preserve">9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24</w:t>
        <w:tab/>
        <w:t xml:space="preserve">2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25</w:t>
        <w:tab/>
        <w:t xml:space="preserve">1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26</w:t>
        <w:tab/>
        <w:t xml:space="preserve">1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27</w:t>
        <w:tab/>
        <w:t xml:space="preserve">2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29</w:t>
        <w:tab/>
        <w:t xml:space="preserve">1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-----</w:t>
        <w:tab/>
        <w:t xml:space="preserve">----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Total</w:t>
        <w:tab/>
        <w:t xml:space="preserve">4177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