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ED2" w:rsidRDefault="007214FE">
      <w:r w:rsidRPr="007214FE">
        <w:t>http://www.tsmplug.com/football/premier-league-player-salaries-club-by-club/</w:t>
      </w:r>
      <w:bookmarkStart w:id="0" w:name="_GoBack"/>
      <w:bookmarkEnd w:id="0"/>
    </w:p>
    <w:sectPr w:rsidR="002B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92"/>
    <w:rsid w:val="000F2F92"/>
    <w:rsid w:val="00255B62"/>
    <w:rsid w:val="00437DB2"/>
    <w:rsid w:val="0072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61AF4-7643-4AA0-A023-23F3221A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 Eimon</dc:creator>
  <cp:keywords/>
  <dc:description/>
  <cp:lastModifiedBy>Bridge Eimon</cp:lastModifiedBy>
  <cp:revision>2</cp:revision>
  <dcterms:created xsi:type="dcterms:W3CDTF">2014-11-11T17:48:00Z</dcterms:created>
  <dcterms:modified xsi:type="dcterms:W3CDTF">2014-11-11T17:48:00Z</dcterms:modified>
</cp:coreProperties>
</file>