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DataTables</w:t>
      </w:r>
      <w:r w:rsidDel="00000000" w:rsidR="00000000" w:rsidRPr="00000000">
        <w:rPr>
          <w:rtl w:val="0"/>
        </w:rPr>
        <w:t xml:space="preserve"> performance test - draw</w:t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Rendering engine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Platform(s)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Engine version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CSS grade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Internet Explorer 4.0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Internet Explorer 5.0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Internet Explorer 5.5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Internet Explorer 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98+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Internet Explorer 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XP SP2+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Trident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AOL browser (AOL desktop)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XP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Firefox 1.0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Firefox 1.5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Firefox 2.0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Firefox 3.0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2k+ / OSX.3+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Camino 1.0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OSX.2+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Camino 1.5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OSX.3+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Netscape 7.2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 / Mac OS 8.6-9.2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Netscape Browser 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98SE+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Netscape Navigator 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Mozilla 1.0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Mozilla 1.1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Mozilla 1.2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Mozilla 1.3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Mozilla 1.4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Mozilla 1.5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Mozilla 1.6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Mozilla 1.7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98+ / OSX.1+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Mozilla 1.8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98+ / OSX.1+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Seamonkey 1.1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98+ / OSX.2+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Gecko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Epiphany 2.20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Gnome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Safari 1.2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OSX.3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125.5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Safari 1.3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OSX.3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312.8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Safari 2.0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OSX.4+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419.3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Safari 3.0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OSX.4+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522.1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OmniWeb 5.5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OSX.4+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iPod Touch / iPhone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iPod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420.1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Webkit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S60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S60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Opera 7.0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 / OSX.1+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Opera 7.5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 / OSX.2+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Opera 8.0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 / OSX.2+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Opera 8.5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 / OSX.2+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Opera 9.0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95+ / OSX.3+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Opera 9.2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88+ / OSX.3+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Opera 9.5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 88+ / OSX.3+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Opera for Wii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Wii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Nokia N800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N800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Presto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Nintendo DS browser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Nintendo DS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C/A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KHTML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Konqureror 3.1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KDE 3.1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KHTML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Konqureror 3.3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KDE 3.3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KHTML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Konqureror 3.5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KDE 3.5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Tasman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Internet Explorer 4.5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Mac OS 8-9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Tasman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Internet Explorer 5.1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Mac OS 7.6-9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Tasman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Internet Explorer 5.2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Mac OS 8-X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NetFront 3.1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Embedded devices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NetFront 3.4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Embedded devices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Dillo 0.8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Embedded devices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Links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 only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Lynx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 only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IE Mobile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Windows Mobile 6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PSP browser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PSP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Other browsers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 others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Rendering engine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Browser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Platform(s)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Engine version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CSS grade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4"/>
          <w:szCs w:val="14"/>
          <w:rtl w:val="0"/>
        </w:rPr>
        <w:t xml:space="preserve">DataTables © Allan Jardine 2008-2009.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