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MIT License (MIT)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Copyright (c) 2014 - 2015, British Columbia Institute of Technology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above copyright notice and this permission notice shall be included 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all copies or substantial portions of the Software.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OUT OF OR IN CONNECTION WITH THE SOFTWARE OR THE USE OR OTHER DEALINGS 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SOFTWARE.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