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ind w:firstLine="600"/>
      </w:pPr>
    </w:p>
    <w:p>
      <w:pPr>
        <w:pStyle w:val="5"/>
      </w:pPr>
      <w:r>
        <w:drawing>
          <wp:inline distT="0" distB="0" distL="0" distR="0">
            <wp:extent cx="3580130" cy="914400"/>
            <wp:effectExtent l="0" t="0" r="127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013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ind w:firstLine="600"/>
        <w:rPr>
          <w:sz w:val="52"/>
        </w:rPr>
      </w:pPr>
    </w:p>
    <w:p>
      <w:pPr>
        <w:jc w:val="center"/>
        <w:rPr>
          <w:rFonts w:ascii="仿宋" w:hAnsi="仿宋" w:eastAsia="仿宋"/>
          <w:sz w:val="44"/>
          <w:szCs w:val="44"/>
        </w:rPr>
      </w:pPr>
      <w:r>
        <w:rPr>
          <w:rFonts w:hint="eastAsia" w:ascii="仿宋" w:hAnsi="仿宋" w:eastAsia="仿宋"/>
          <w:sz w:val="44"/>
          <w:szCs w:val="44"/>
        </w:rPr>
        <w:t>科技文献检索</w:t>
      </w:r>
    </w:p>
    <w:p>
      <w:pPr>
        <w:pStyle w:val="5"/>
        <w:ind w:firstLine="600"/>
        <w:rPr>
          <w:rFonts w:ascii="仿宋_GB2312" w:eastAsia="仿宋_GB2312"/>
          <w:b w:val="0"/>
          <w:bCs w:val="0"/>
          <w:sz w:val="30"/>
        </w:rPr>
      </w:pPr>
    </w:p>
    <w:p>
      <w:pPr>
        <w:pStyle w:val="5"/>
        <w:ind w:firstLine="600"/>
        <w:rPr>
          <w:rFonts w:ascii="仿宋_GB2312" w:eastAsia="仿宋_GB2312"/>
          <w:b w:val="0"/>
          <w:bCs w:val="0"/>
          <w:sz w:val="30"/>
        </w:rPr>
      </w:pPr>
    </w:p>
    <w:p>
      <w:pPr>
        <w:pStyle w:val="5"/>
        <w:ind w:firstLine="600"/>
        <w:rPr>
          <w:rFonts w:ascii="仿宋_GB2312" w:eastAsia="仿宋_GB2312"/>
          <w:b w:val="0"/>
          <w:bCs w:val="0"/>
          <w:sz w:val="30"/>
        </w:rPr>
      </w:pPr>
    </w:p>
    <w:p>
      <w:pPr>
        <w:pStyle w:val="5"/>
        <w:ind w:firstLine="1500" w:firstLineChars="500"/>
        <w:jc w:val="both"/>
        <w:rPr>
          <w:rFonts w:ascii="宋体" w:hAnsi="宋体" w:cs="宋体"/>
          <w:b w:val="0"/>
          <w:bCs w:val="0"/>
          <w:sz w:val="30"/>
          <w:u w:val="single"/>
        </w:rPr>
      </w:pPr>
      <w:r>
        <w:rPr>
          <w:rFonts w:hint="eastAsia" w:ascii="宋体" w:hAnsi="宋体" w:cs="宋体"/>
          <w:b w:val="0"/>
          <w:bCs w:val="0"/>
          <w:sz w:val="30"/>
        </w:rPr>
        <w:t xml:space="preserve">作业题目: </w:t>
      </w:r>
      <w:r>
        <w:rPr>
          <w:rFonts w:hint="eastAsia" w:ascii="宋体" w:hAnsi="宋体" w:cs="宋体"/>
          <w:b w:val="0"/>
          <w:bCs w:val="0"/>
          <w:color w:val="FF0000"/>
          <w:sz w:val="30"/>
          <w:u w:val="single"/>
        </w:rPr>
        <w:t xml:space="preserve"> </w:t>
      </w:r>
      <w:r>
        <w:rPr>
          <w:rFonts w:hint="eastAsia" w:ascii="宋体" w:hAnsi="宋体" w:cs="宋体"/>
          <w:b w:val="0"/>
          <w:bCs w:val="0"/>
          <w:color w:val="FF0000"/>
          <w:spacing w:val="34"/>
          <w:sz w:val="30"/>
          <w:u w:val="single"/>
        </w:rPr>
        <w:t xml:space="preserve">  </w:t>
      </w:r>
      <w:r>
        <w:rPr>
          <w:rFonts w:hint="eastAsia" w:ascii="宋体" w:hAnsi="宋体" w:cs="宋体"/>
          <w:b w:val="0"/>
          <w:bCs w:val="0"/>
          <w:color w:val="FF0000"/>
          <w:spacing w:val="34"/>
          <w:sz w:val="30"/>
          <w:u w:val="single"/>
          <w:lang w:val="en-US" w:eastAsia="zh-CN"/>
        </w:rPr>
        <w:t>课题*：</w:t>
      </w:r>
      <w:r>
        <w:rPr>
          <w:rFonts w:hint="eastAsia" w:ascii="宋体" w:hAnsi="宋体" w:cs="宋体"/>
          <w:color w:val="FF0000"/>
          <w:spacing w:val="34"/>
          <w:sz w:val="30"/>
          <w:u w:val="single"/>
        </w:rPr>
        <w:t xml:space="preserve">******   </w:t>
      </w:r>
      <w:r>
        <w:rPr>
          <w:rFonts w:hint="eastAsia" w:ascii="宋体" w:hAnsi="宋体" w:cs="宋体"/>
          <w:b w:val="0"/>
          <w:bCs w:val="0"/>
          <w:color w:val="FF0000"/>
          <w:spacing w:val="34"/>
          <w:sz w:val="30"/>
          <w:u w:val="single"/>
        </w:rPr>
        <w:t xml:space="preserve">   </w:t>
      </w:r>
      <w:r>
        <w:rPr>
          <w:rFonts w:hint="eastAsia" w:ascii="宋体" w:hAnsi="宋体" w:cs="宋体"/>
          <w:b w:val="0"/>
          <w:bCs w:val="0"/>
          <w:color w:val="FF0000"/>
          <w:sz w:val="30"/>
          <w:u w:val="single"/>
        </w:rPr>
        <w:t xml:space="preserve">  </w:t>
      </w:r>
    </w:p>
    <w:p>
      <w:pPr>
        <w:pStyle w:val="5"/>
        <w:ind w:firstLine="1200" w:firstLineChars="400"/>
        <w:jc w:val="both"/>
        <w:rPr>
          <w:rFonts w:ascii="文鼎大标宋简" w:eastAsia="文鼎大标宋简"/>
          <w:b w:val="0"/>
          <w:bCs w:val="0"/>
          <w:sz w:val="30"/>
          <w:u w:val="single"/>
        </w:rPr>
      </w:pPr>
    </w:p>
    <w:p>
      <w:pPr>
        <w:pStyle w:val="5"/>
        <w:ind w:firstLine="1200" w:firstLineChars="400"/>
        <w:jc w:val="both"/>
        <w:rPr>
          <w:rFonts w:ascii="文鼎大标宋简" w:eastAsia="文鼎大标宋简"/>
          <w:b w:val="0"/>
          <w:bCs w:val="0"/>
          <w:sz w:val="30"/>
          <w:u w:val="single"/>
        </w:rPr>
      </w:pPr>
    </w:p>
    <w:p>
      <w:pPr>
        <w:pStyle w:val="5"/>
        <w:ind w:firstLine="1200" w:firstLineChars="400"/>
        <w:jc w:val="both"/>
        <w:rPr>
          <w:rFonts w:ascii="文鼎大标宋简" w:eastAsia="文鼎大标宋简"/>
          <w:b w:val="0"/>
          <w:bCs w:val="0"/>
          <w:sz w:val="30"/>
          <w:u w:val="single"/>
        </w:rPr>
      </w:pPr>
    </w:p>
    <w:p>
      <w:pPr>
        <w:pStyle w:val="5"/>
        <w:jc w:val="both"/>
        <w:rPr>
          <w:rFonts w:ascii="文鼎大标宋简" w:eastAsia="文鼎大标宋简"/>
          <w:b w:val="0"/>
          <w:bCs w:val="0"/>
          <w:sz w:val="30"/>
          <w:u w:val="single"/>
        </w:rPr>
      </w:pPr>
    </w:p>
    <w:tbl>
      <w:tblPr>
        <w:tblStyle w:val="14"/>
        <w:tblW w:w="7374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796"/>
        <w:gridCol w:w="44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学院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：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计算机科学与工程学院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专业班级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：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color w:val="FF0000"/>
                <w:sz w:val="32"/>
                <w:szCs w:val="32"/>
              </w:rPr>
              <w:t>***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学号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：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color w:val="FF0000"/>
                <w:sz w:val="32"/>
                <w:szCs w:val="32"/>
              </w:rPr>
              <w:t>***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学生姓名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：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color w:val="FF0000"/>
                <w:sz w:val="32"/>
                <w:szCs w:val="32"/>
              </w:rPr>
              <w:t>***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指导老师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distribute"/>
              <w:rPr>
                <w:rFonts w:ascii="仿宋" w:hAnsi="仿宋" w:eastAsia="仿宋"/>
                <w:sz w:val="32"/>
                <w:szCs w:val="32"/>
              </w:rPr>
            </w:pPr>
            <w:r>
              <w:rPr>
                <w:rFonts w:hint="eastAsia" w:ascii="仿宋" w:hAnsi="仿宋" w:eastAsia="仿宋"/>
                <w:sz w:val="32"/>
                <w:szCs w:val="32"/>
              </w:rPr>
              <w:t>：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rPr>
                <w:rFonts w:hint="default" w:ascii="仿宋" w:hAnsi="仿宋" w:eastAsia="仿宋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/>
                <w:color w:val="FF0000"/>
                <w:sz w:val="32"/>
                <w:szCs w:val="32"/>
                <w:lang w:val="en-US" w:eastAsia="zh-CN"/>
              </w:rPr>
              <w:t>***</w:t>
            </w:r>
          </w:p>
        </w:tc>
      </w:tr>
    </w:tbl>
    <w:p>
      <w:pPr>
        <w:jc w:val="distribute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    　　</w:t>
      </w:r>
    </w:p>
    <w:p>
      <w:pPr>
        <w:pStyle w:val="5"/>
        <w:ind w:firstLine="3900" w:firstLineChars="1300"/>
        <w:jc w:val="left"/>
        <w:rPr>
          <w:rFonts w:ascii="文鼎大标宋简" w:eastAsia="文鼎大标宋简"/>
          <w:b w:val="0"/>
          <w:bCs w:val="0"/>
          <w:sz w:val="30"/>
        </w:rPr>
      </w:pPr>
    </w:p>
    <w:p>
      <w:pPr>
        <w:jc w:val="center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2</w:t>
      </w:r>
      <w:r>
        <w:rPr>
          <w:rFonts w:ascii="仿宋" w:hAnsi="仿宋" w:eastAsia="仿宋"/>
          <w:sz w:val="32"/>
          <w:szCs w:val="32"/>
        </w:rPr>
        <w:t>02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6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4</w:t>
      </w:r>
      <w:r>
        <w:rPr>
          <w:rFonts w:hint="eastAsia" w:ascii="仿宋" w:hAnsi="仿宋" w:eastAsia="仿宋"/>
          <w:sz w:val="32"/>
          <w:szCs w:val="32"/>
        </w:rPr>
        <w:t xml:space="preserve">月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/>
          <w:sz w:val="32"/>
          <w:szCs w:val="32"/>
        </w:rPr>
        <w:t>日</w:t>
      </w:r>
    </w:p>
    <w:p>
      <w:pPr>
        <w:pStyle w:val="5"/>
        <w:ind w:firstLine="1260" w:firstLineChars="420"/>
        <w:jc w:val="both"/>
        <w:rPr>
          <w:rFonts w:hint="eastAsia" w:ascii="文鼎大标宋简" w:eastAsia="文鼎大标宋简"/>
          <w:b w:val="0"/>
          <w:bCs w:val="0"/>
          <w:sz w:val="30"/>
        </w:rPr>
      </w:pPr>
      <w:r>
        <w:rPr>
          <w:rFonts w:ascii="文鼎大标宋简" w:eastAsia="文鼎大标宋简"/>
          <w:b w:val="0"/>
          <w:bCs w:val="0"/>
          <w:sz w:val="30"/>
        </w:rPr>
        <w:br w:type="page"/>
      </w:r>
    </w:p>
    <w:tbl>
      <w:tblPr>
        <w:tblStyle w:val="14"/>
        <w:tblW w:w="89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134"/>
        <w:gridCol w:w="2552"/>
        <w:gridCol w:w="2165"/>
        <w:gridCol w:w="23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gridSpan w:val="2"/>
            <w:shd w:val="clear" w:color="auto" w:fill="auto"/>
          </w:tcPr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作业名称：</w:t>
            </w:r>
          </w:p>
        </w:tc>
        <w:tc>
          <w:tcPr>
            <w:tcW w:w="7043" w:type="dxa"/>
            <w:gridSpan w:val="3"/>
            <w:shd w:val="clear" w:color="auto" w:fill="auto"/>
          </w:tcPr>
          <w:p>
            <w:pPr>
              <w:jc w:val="lef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科技文献检索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gridSpan w:val="2"/>
            <w:shd w:val="clear" w:color="auto" w:fill="auto"/>
          </w:tcPr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作业题目：</w:t>
            </w:r>
          </w:p>
        </w:tc>
        <w:tc>
          <w:tcPr>
            <w:tcW w:w="7043" w:type="dxa"/>
            <w:gridSpan w:val="3"/>
            <w:tcBorders>
              <w:left w:val="nil"/>
            </w:tcBorders>
            <w:shd w:val="clear" w:color="auto" w:fill="auto"/>
          </w:tcPr>
          <w:p>
            <w:pPr>
              <w:jc w:val="lef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FF0000"/>
                <w:sz w:val="28"/>
                <w:szCs w:val="28"/>
              </w:rPr>
              <w:t>智能化软件开发中AI辅助编程技术的应用效果与质量评估研究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7" w:type="dxa"/>
            <w:shd w:val="clear" w:color="auto" w:fill="auto"/>
          </w:tcPr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学期</w:t>
            </w:r>
          </w:p>
        </w:tc>
        <w:tc>
          <w:tcPr>
            <w:tcW w:w="3686" w:type="dxa"/>
            <w:gridSpan w:val="2"/>
            <w:tcBorders>
              <w:left w:val="nil"/>
            </w:tcBorders>
            <w:shd w:val="clear" w:color="auto" w:fill="auto"/>
          </w:tcPr>
          <w:p>
            <w:pPr>
              <w:jc w:val="center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2</w:t>
            </w:r>
            <w:r>
              <w:rPr>
                <w:rFonts w:ascii="仿宋" w:hAnsi="仿宋" w:eastAsia="仿宋"/>
                <w:sz w:val="28"/>
                <w:szCs w:val="28"/>
              </w:rPr>
              <w:t>0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2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5</w:t>
            </w:r>
            <w:r>
              <w:rPr>
                <w:rFonts w:ascii="仿宋" w:hAnsi="仿宋" w:eastAsia="仿宋"/>
                <w:sz w:val="28"/>
                <w:szCs w:val="28"/>
              </w:rPr>
              <w:t>-20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2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6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第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二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学期</w:t>
            </w:r>
          </w:p>
        </w:tc>
        <w:tc>
          <w:tcPr>
            <w:tcW w:w="2165" w:type="dxa"/>
            <w:tcBorders>
              <w:left w:val="nil"/>
            </w:tcBorders>
            <w:shd w:val="clear" w:color="auto" w:fill="auto"/>
          </w:tcPr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专业班级</w:t>
            </w:r>
          </w:p>
        </w:tc>
        <w:tc>
          <w:tcPr>
            <w:tcW w:w="2326" w:type="dxa"/>
            <w:tcBorders>
              <w:left w:val="nil"/>
            </w:tcBorders>
            <w:shd w:val="clear" w:color="auto" w:fill="auto"/>
          </w:tcPr>
          <w:p>
            <w:pPr>
              <w:jc w:val="center"/>
              <w:rPr>
                <w:rFonts w:ascii="仿宋" w:hAnsi="仿宋" w:eastAsia="仿宋"/>
                <w:color w:val="FF000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FF0000"/>
                <w:sz w:val="28"/>
                <w:szCs w:val="28"/>
              </w:rPr>
              <w:t>***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5" w:hRule="atLeast"/>
          <w:jc w:val="center"/>
        </w:trPr>
        <w:tc>
          <w:tcPr>
            <w:tcW w:w="817" w:type="dxa"/>
            <w:shd w:val="clear" w:color="auto" w:fill="auto"/>
            <w:vAlign w:val="center"/>
          </w:tcPr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中</w:t>
            </w:r>
          </w:p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英</w:t>
            </w:r>
          </w:p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文</w:t>
            </w:r>
          </w:p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摘</w:t>
            </w:r>
          </w:p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要</w:t>
            </w:r>
          </w:p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和</w:t>
            </w:r>
          </w:p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关</w:t>
            </w:r>
          </w:p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键</w:t>
            </w:r>
          </w:p>
          <w:p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词</w:t>
            </w:r>
          </w:p>
        </w:tc>
        <w:tc>
          <w:tcPr>
            <w:tcW w:w="8177" w:type="dxa"/>
            <w:gridSpan w:val="4"/>
            <w:shd w:val="clear" w:color="auto" w:fill="auto"/>
          </w:tcPr>
          <w:p>
            <w:pPr>
              <w:spacing w:line="440" w:lineRule="exact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撰写要求：</w:t>
            </w:r>
          </w:p>
          <w:p>
            <w:pPr>
              <w:spacing w:line="440" w:lineRule="exact"/>
              <w:ind w:firstLine="480" w:firstLineChars="200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（1）摘要需要简要描述检索的主题、检索的方式以及检索到的主要成果,帮助读者快速了解整个大作业的核心内容。</w:t>
            </w:r>
          </w:p>
          <w:p>
            <w:pPr>
              <w:spacing w:line="440" w:lineRule="exact"/>
              <w:ind w:firstLine="480" w:firstLineChars="200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（2）摘要分为中英文双语，其中英文摘要应和中文摘要内容一致，但不能出现语法错误。中文关键词3-5个，要体现出摘要的核心内容，英文关键词应与中文关键字一致。</w:t>
            </w:r>
          </w:p>
          <w:p>
            <w:pPr>
              <w:spacing w:line="440" w:lineRule="exact"/>
              <w:ind w:firstLine="480" w:firstLineChars="200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（3）摘要字数控制在200-500字，具体的格式要求如下：“摘要”、“Abstract”标题居中和加粗，摘要内容的段落首行缩进2字符，1.5倍行距，其中中文字体为宋体小四号，英文字体为Times New Roman小四号。</w:t>
            </w:r>
          </w:p>
          <w:p>
            <w:pPr>
              <w:spacing w:line="440" w:lineRule="exact"/>
              <w:ind w:firstLine="480" w:firstLineChars="200"/>
              <w:jc w:val="left"/>
              <w:rPr>
                <w:rFonts w:hint="eastAsia" w:ascii="宋体" w:hAnsi="宋体" w:eastAsia="宋体" w:cs="宋体"/>
                <w:color w:val="FF0000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FF0000"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FF0000"/>
                <w:sz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FF0000"/>
                <w:sz w:val="24"/>
                <w:lang w:val="en-US" w:eastAsia="zh-CN"/>
              </w:rPr>
              <w:t>以上红色字体部分，撰写时请删除。</w:t>
            </w:r>
          </w:p>
          <w:p>
            <w:pPr>
              <w:spacing w:line="440" w:lineRule="exact"/>
              <w:ind w:firstLine="480" w:firstLineChars="200"/>
              <w:jc w:val="left"/>
              <w:rPr>
                <w:rFonts w:ascii="仿宋" w:hAnsi="仿宋" w:eastAsia="仿宋" w:cs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仿宋"/>
                <w:sz w:val="24"/>
              </w:rPr>
            </w:pPr>
          </w:p>
          <w:p>
            <w:pPr>
              <w:spacing w:line="360" w:lineRule="auto"/>
              <w:ind w:firstLine="482" w:firstLineChars="200"/>
              <w:jc w:val="center"/>
              <w:rPr>
                <w:rFonts w:ascii="宋体" w:hAnsi="宋体" w:cs="仿宋"/>
                <w:b/>
                <w:sz w:val="24"/>
              </w:rPr>
            </w:pPr>
            <w:r>
              <w:rPr>
                <w:rFonts w:hint="eastAsia" w:ascii="宋体" w:hAnsi="宋体" w:cs="仿宋"/>
                <w:b/>
                <w:sz w:val="24"/>
              </w:rPr>
              <w:t>摘要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cs="仿宋" w:asciiTheme="minorEastAsia" w:hAnsiTheme="minorEastAsia" w:eastAsiaTheme="minorEastAsia"/>
                <w:color w:val="FF0000"/>
                <w:sz w:val="24"/>
              </w:rPr>
            </w:pPr>
            <w:r>
              <w:rPr>
                <w:rFonts w:hint="eastAsia" w:cs="仿宋" w:asciiTheme="minorEastAsia" w:hAnsiTheme="minorEastAsia" w:eastAsiaTheme="minorEastAsia"/>
                <w:color w:val="FF0000"/>
                <w:sz w:val="24"/>
              </w:rPr>
              <w:t>*</w:t>
            </w:r>
            <w:r>
              <w:rPr>
                <w:rFonts w:cs="仿宋" w:asciiTheme="minorEastAsia" w:hAnsiTheme="minorEastAsia" w:eastAsiaTheme="minorEastAsia"/>
                <w:color w:val="FF0000"/>
                <w:sz w:val="24"/>
              </w:rPr>
              <w:t>*********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cs="仿宋" w:asciiTheme="minorEastAsia" w:hAnsiTheme="minorEastAsia" w:eastAsiaTheme="minorEastAsia"/>
                <w:sz w:val="24"/>
              </w:rPr>
            </w:pPr>
          </w:p>
          <w:p>
            <w:pPr>
              <w:spacing w:line="360" w:lineRule="auto"/>
              <w:jc w:val="left"/>
              <w:rPr>
                <w:rFonts w:cs="仿宋" w:asciiTheme="minorEastAsia" w:hAnsiTheme="minorEastAsia" w:eastAsiaTheme="minorEastAsia"/>
                <w:sz w:val="24"/>
              </w:rPr>
            </w:pPr>
            <w:r>
              <w:rPr>
                <w:rFonts w:hint="eastAsia" w:cs="仿宋" w:asciiTheme="minorEastAsia" w:hAnsiTheme="minorEastAsia" w:eastAsiaTheme="minorEastAsia"/>
                <w:sz w:val="24"/>
              </w:rPr>
              <w:t>关键词：</w:t>
            </w:r>
            <w:r>
              <w:rPr>
                <w:rFonts w:hint="eastAsia" w:cs="仿宋" w:asciiTheme="minorEastAsia" w:hAnsiTheme="minorEastAsia" w:eastAsiaTheme="minorEastAsia"/>
                <w:color w:val="FF0000"/>
                <w:sz w:val="24"/>
              </w:rPr>
              <w:t>*</w:t>
            </w:r>
            <w:r>
              <w:rPr>
                <w:rFonts w:cs="仿宋" w:asciiTheme="minorEastAsia" w:hAnsiTheme="minorEastAsia" w:eastAsiaTheme="minorEastAsia"/>
                <w:color w:val="FF0000"/>
                <w:sz w:val="24"/>
              </w:rPr>
              <w:t>**,***,****</w:t>
            </w:r>
          </w:p>
          <w:p>
            <w:pPr>
              <w:spacing w:line="360" w:lineRule="auto"/>
              <w:ind w:firstLine="482" w:firstLineChars="200"/>
              <w:jc w:val="center"/>
              <w:rPr>
                <w:rFonts w:eastAsiaTheme="minorEastAsia"/>
                <w:b/>
                <w:sz w:val="24"/>
              </w:rPr>
            </w:pPr>
            <w:r>
              <w:rPr>
                <w:rFonts w:eastAsiaTheme="minorEastAsia"/>
                <w:b/>
                <w:sz w:val="24"/>
              </w:rPr>
              <w:t>Abstract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eastAsiaTheme="minorEastAsia"/>
                <w:color w:val="FF0000"/>
                <w:sz w:val="24"/>
              </w:rPr>
            </w:pPr>
            <w:r>
              <w:rPr>
                <w:rFonts w:eastAsiaTheme="minorEastAsia"/>
                <w:color w:val="FF0000"/>
                <w:sz w:val="24"/>
              </w:rPr>
              <w:t>本文以"智能化软件开发中AI辅助编程技术的应用效果与质量评估研究"为课题，系统性地进行了科技文献检索与分析。研究聚焦于近年来快速发展的AI辅助编程工具（如GitHub Copilot、ChatGPT、CodeWhisperer等）在软件工程实践中的应用效果，重点考察其对开发效率、代码质量、软件可维护性等方面的影响。本文通过中国知网（CNKI）、万方数据库、Web of Science、IEEE Xplore、ACM Digital Library等中外文学术数据库进行文献检索，采用布尔逻辑检索、主题词与关键词组合检索、引文追踪等检索策略，筛选出近五年发表的相关高质量学术论文30余篇。通过对检索结果的分析与综合，本文梳理了AI辅助编程技术的发展脉络，总结了现有研究在应用效果评估方法论、质量评估指标体系等方面的主要成果与不足，并对该领域未来研究方向进行了展望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cs="仿宋" w:asciiTheme="minorEastAsia" w:hAnsiTheme="minorEastAsia" w:eastAsiaTheme="minorEastAsia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left"/>
              <w:rPr>
                <w:rFonts w:cs="仿宋" w:asciiTheme="minorEastAsia" w:hAnsiTheme="minorEastAsia" w:eastAsiaTheme="minorEastAsia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left"/>
              <w:rPr>
                <w:rFonts w:cs="仿宋" w:asciiTheme="minorEastAsia" w:hAnsiTheme="minorEastAsia" w:eastAsiaTheme="minorEastAsia"/>
                <w:sz w:val="24"/>
              </w:rPr>
            </w:pPr>
          </w:p>
          <w:p>
            <w:pPr>
              <w:spacing w:line="360" w:lineRule="auto"/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Keywords：</w:t>
            </w:r>
            <w:r>
              <w:rPr>
                <w:rFonts w:eastAsiaTheme="minorEastAsia"/>
                <w:color w:val="FF0000"/>
                <w:sz w:val="24"/>
              </w:rPr>
              <w:t>AI辅助编程,智能化软件开发,代码质量评估,开发效率,GitHub Copilot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cs="仿宋" w:asciiTheme="minorEastAsia" w:hAnsiTheme="minorEastAsia" w:eastAsiaTheme="minorEastAsia"/>
                <w:sz w:val="24"/>
              </w:rPr>
            </w:pPr>
          </w:p>
          <w:p>
            <w:pPr>
              <w:spacing w:line="360" w:lineRule="auto"/>
              <w:jc w:val="left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7" w:hRule="atLeast"/>
          <w:jc w:val="center"/>
        </w:trPr>
        <w:tc>
          <w:tcPr>
            <w:tcW w:w="817" w:type="dxa"/>
            <w:shd w:val="clear" w:color="auto" w:fill="auto"/>
            <w:vAlign w:val="center"/>
          </w:tcPr>
          <w:p>
            <w:pPr>
              <w:jc w:val="center"/>
              <w:rPr>
                <w:rFonts w:ascii="仿宋" w:hAnsi="仿宋" w:eastAsia="仿宋"/>
                <w:spacing w:val="45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pacing w:val="45"/>
                <w:sz w:val="28"/>
                <w:szCs w:val="28"/>
              </w:rPr>
              <w:t>研</w:t>
            </w:r>
          </w:p>
          <w:p>
            <w:pPr>
              <w:jc w:val="center"/>
              <w:rPr>
                <w:rFonts w:ascii="仿宋" w:hAnsi="仿宋" w:eastAsia="仿宋"/>
                <w:spacing w:val="45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pacing w:val="45"/>
                <w:sz w:val="28"/>
                <w:szCs w:val="28"/>
              </w:rPr>
              <w:t>究</w:t>
            </w:r>
          </w:p>
          <w:p>
            <w:pPr>
              <w:jc w:val="center"/>
              <w:rPr>
                <w:rFonts w:ascii="仿宋" w:hAnsi="仿宋" w:eastAsia="仿宋"/>
                <w:spacing w:val="45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pacing w:val="45"/>
                <w:sz w:val="28"/>
                <w:szCs w:val="28"/>
              </w:rPr>
              <w:t>现</w:t>
            </w:r>
          </w:p>
          <w:p>
            <w:pPr>
              <w:jc w:val="center"/>
              <w:rPr>
                <w:rFonts w:ascii="仿宋_GB2312" w:hAnsi="仿宋" w:eastAsia="仿宋_GB2312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pacing w:val="45"/>
                <w:sz w:val="28"/>
                <w:szCs w:val="28"/>
              </w:rPr>
              <w:t>状</w:t>
            </w:r>
          </w:p>
        </w:tc>
        <w:tc>
          <w:tcPr>
            <w:tcW w:w="8177" w:type="dxa"/>
            <w:gridSpan w:val="4"/>
            <w:shd w:val="clear" w:color="auto" w:fill="auto"/>
          </w:tcPr>
          <w:p>
            <w:pPr>
              <w:numPr>
                <w:ilvl w:val="0"/>
                <w:numId w:val="0"/>
              </w:numPr>
              <w:snapToGrid w:val="0"/>
              <w:spacing w:line="360" w:lineRule="auto"/>
              <w:ind w:leftChars="0"/>
              <w:rPr>
                <w:rFonts w:hint="eastAsia"/>
                <w:color w:val="FF0000"/>
                <w:sz w:val="24"/>
              </w:rPr>
            </w:pPr>
          </w:p>
          <w:p>
            <w:pPr>
              <w:numPr>
                <w:ilvl w:val="0"/>
                <w:numId w:val="0"/>
              </w:numPr>
              <w:snapToGrid w:val="0"/>
              <w:spacing w:line="360" w:lineRule="auto"/>
              <w:ind w:leftChars="0"/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撰写要求：</w:t>
            </w:r>
          </w:p>
          <w:p>
            <w:pPr>
              <w:numPr>
                <w:ilvl w:val="0"/>
                <w:numId w:val="1"/>
              </w:numPr>
              <w:snapToGrid w:val="0"/>
              <w:spacing w:line="360" w:lineRule="auto"/>
              <w:ind w:left="425" w:leftChars="0" w:hanging="425" w:firstLineChars="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此部分旨在描述研究主题的背景和研究目的，以及分类概述研究主题的相关技术，注意给出参考文献的正确引用。</w:t>
            </w:r>
          </w:p>
          <w:p>
            <w:pPr>
              <w:numPr>
                <w:ilvl w:val="0"/>
                <w:numId w:val="1"/>
              </w:numPr>
              <w:snapToGrid w:val="0"/>
              <w:spacing w:line="360" w:lineRule="auto"/>
              <w:ind w:left="425" w:leftChars="0" w:hanging="425" w:firstLineChars="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要求字数不少于1000字，逻辑合理。</w:t>
            </w:r>
          </w:p>
          <w:p>
            <w:pPr>
              <w:numPr>
                <w:ilvl w:val="0"/>
                <w:numId w:val="1"/>
              </w:numPr>
              <w:snapToGrid w:val="0"/>
              <w:spacing w:line="360" w:lineRule="auto"/>
              <w:ind w:left="425" w:leftChars="0" w:hanging="425" w:firstLineChars="0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以上红色字体部分，撰写时请删除。</w:t>
            </w: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>
            <w:pPr>
              <w:snapToGrid w:val="0"/>
              <w:spacing w:line="360" w:lineRule="auto"/>
              <w:rPr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81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技</w:t>
            </w:r>
          </w:p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术</w:t>
            </w:r>
          </w:p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详</w:t>
            </w:r>
          </w:p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述</w:t>
            </w:r>
          </w:p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和</w:t>
            </w:r>
          </w:p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检</w:t>
            </w:r>
          </w:p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索</w:t>
            </w:r>
          </w:p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总</w:t>
            </w:r>
          </w:p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结</w:t>
            </w:r>
          </w:p>
        </w:tc>
        <w:tc>
          <w:tcPr>
            <w:tcW w:w="8177" w:type="dxa"/>
            <w:gridSpan w:val="4"/>
            <w:shd w:val="clear" w:color="auto" w:fill="auto"/>
          </w:tcPr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撰写要求：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（1）技术详述的撰写要求：详细描述相关技术、理论、应用等，并简单分析技术的发展方向与前景。</w:t>
            </w:r>
          </w:p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（2）检索总结的撰写要求：该部分需要体现系统化地进行科技文献检索的过程和技巧，应该包括实际操作的细节</w:t>
            </w:r>
            <w:r>
              <w:rPr>
                <w:rFonts w:hint="eastAsia" w:ascii="宋体" w:hAnsi="宋体" w:cs="宋体"/>
                <w:color w:val="C00000"/>
                <w:sz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C00000"/>
                <w:sz w:val="24"/>
                <w:lang w:val="en-US" w:eastAsia="zh-CN"/>
              </w:rPr>
              <w:t>如：数据库的选择、检索策略的设计、对检索到的文献进行的质量评估与筛选，检索技巧的体现等</w:t>
            </w:r>
            <w:r>
              <w:rPr>
                <w:rFonts w:hint="eastAsia" w:ascii="宋体" w:hAnsi="宋体" w:cs="宋体"/>
                <w:color w:val="C00000"/>
                <w:sz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以及检索过程中遇到的挑战与应对方法。</w:t>
            </w:r>
          </w:p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（3）此部分内容应不少于1500字。</w:t>
            </w:r>
          </w:p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FF0000"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FF0000"/>
                <w:sz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以上红色字体部分，撰写时请删除。</w:t>
            </w:r>
          </w:p>
          <w:p>
            <w:pPr>
              <w:spacing w:line="360" w:lineRule="auto"/>
              <w:jc w:val="left"/>
              <w:rPr>
                <w:rFonts w:hint="eastAsia" w:eastAsia="仿宋"/>
                <w:b/>
                <w:bCs/>
                <w:color w:val="FF0000"/>
                <w:sz w:val="24"/>
              </w:rPr>
            </w:pPr>
          </w:p>
          <w:p>
            <w:pPr>
              <w:spacing w:line="360" w:lineRule="auto"/>
              <w:jc w:val="left"/>
              <w:rPr>
                <w:rFonts w:hint="eastAsia" w:eastAsia="仿宋"/>
                <w:color w:val="FF0000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center"/>
              <w:rPr>
                <w:rFonts w:eastAsia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817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pacing w:val="45"/>
                <w:sz w:val="28"/>
                <w:szCs w:val="28"/>
              </w:rPr>
            </w:pPr>
            <w:r>
              <w:rPr>
                <w:rFonts w:hint="eastAsia" w:ascii="宋体" w:hAnsi="宋体"/>
                <w:spacing w:val="45"/>
                <w:sz w:val="28"/>
                <w:szCs w:val="28"/>
              </w:rPr>
              <w:t>参</w:t>
            </w:r>
          </w:p>
          <w:p>
            <w:pPr>
              <w:jc w:val="center"/>
              <w:rPr>
                <w:rFonts w:ascii="宋体" w:hAnsi="宋体"/>
                <w:spacing w:val="45"/>
                <w:sz w:val="28"/>
                <w:szCs w:val="28"/>
              </w:rPr>
            </w:pPr>
            <w:r>
              <w:rPr>
                <w:rFonts w:hint="eastAsia" w:ascii="宋体" w:hAnsi="宋体"/>
                <w:spacing w:val="45"/>
                <w:sz w:val="28"/>
                <w:szCs w:val="28"/>
              </w:rPr>
              <w:t>考</w:t>
            </w:r>
          </w:p>
          <w:p>
            <w:pPr>
              <w:jc w:val="center"/>
              <w:rPr>
                <w:rFonts w:ascii="宋体" w:hAnsi="宋体"/>
                <w:spacing w:val="45"/>
                <w:sz w:val="28"/>
                <w:szCs w:val="28"/>
              </w:rPr>
            </w:pPr>
            <w:r>
              <w:rPr>
                <w:rFonts w:hint="eastAsia" w:ascii="宋体" w:hAnsi="宋体"/>
                <w:spacing w:val="45"/>
                <w:sz w:val="28"/>
                <w:szCs w:val="28"/>
              </w:rPr>
              <w:t>文</w:t>
            </w:r>
          </w:p>
          <w:p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pacing w:val="45"/>
                <w:sz w:val="28"/>
                <w:szCs w:val="28"/>
              </w:rPr>
              <w:t>献</w:t>
            </w:r>
          </w:p>
        </w:tc>
        <w:tc>
          <w:tcPr>
            <w:tcW w:w="8177" w:type="dxa"/>
            <w:gridSpan w:val="4"/>
            <w:shd w:val="clear" w:color="auto" w:fill="auto"/>
          </w:tcPr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撰写要求：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（1）近五年中英文参考文献不少于20项，英文参考文献不少于30%。</w:t>
            </w:r>
          </w:p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（2）该部分列出的参考文献均必须在上面的部分中至少引用一次，且引用需要使用上标的形式，比如：“医学影像分析方法</w:t>
            </w:r>
            <w:r>
              <w:rPr>
                <w:rFonts w:hint="eastAsia" w:ascii="宋体" w:hAnsi="宋体" w:eastAsia="宋体" w:cs="宋体"/>
                <w:color w:val="FF0000"/>
                <w:sz w:val="24"/>
                <w:vertAlign w:val="superscript"/>
              </w:rPr>
              <w:t>[1]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”。</w:t>
            </w:r>
          </w:p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color w:val="FF0000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（3）中英参考均要使用GB/T 7714-2015标准的参考文献格式（[J]为期刊论文，[C]为会议论文，[D]为学位论文 等）</w:t>
            </w:r>
            <w:r>
              <w:rPr>
                <w:rFonts w:hint="eastAsia" w:ascii="宋体" w:hAnsi="宋体" w:eastAsia="宋体" w:cs="宋体"/>
                <w:color w:val="FF0000"/>
                <w:sz w:val="24"/>
                <w:lang w:eastAsia="zh-CN"/>
              </w:rPr>
              <w:t>。</w:t>
            </w:r>
          </w:p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lang w:val="en-US" w:eastAsia="zh-CN"/>
              </w:rPr>
              <w:t>例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如：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 xml:space="preserve">[1] 俞益洲,石德君,马杰超,等. 人工智能在医学影像分析中的应用进展[J]. 中国医学影像技术,2019,35(12):1808-1812. </w:t>
            </w:r>
          </w:p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[2] YOUNHYUN JUNG, JIM KONG, BIN SHENG, et al. A Transfer Function Design for Medical Volume Data Using a Knowledge Database Based on Deep Image and Primitive Intensity Profile Features Retrieval[J]. Journal of Computer Science and Technology,2024,39(2):320-335.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[3] 郑海,谢欣,李娜. 医学影像结构式诊断报告在肿瘤诊断中的临床应用[C]//第七届全国康复与临床药学学术交流会议论文集. 2024:1-5.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FF000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</w:rPr>
              <w:t>[4] SIRUI LI, FUHENG ZHANG, TIANYUNXI WEI, et al. CCMix: Curriculum of Class-Wise Mixup for Long-Tailed Medical Image Classification[C]//Machine Learning in Medical Imaging: 14th International Workshop, MLMI 2023, Held in Conjunction with MICCAI 2023, Vancouver, BC, Canada, October 8, 2023, Proceedings, Part II. 2024:303-313.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FF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</w:rPr>
              <w:t>[5] 孙梦雪. 面向医学影像的精准目标跟踪与分割方法研究[D]. 山东:山东师范大学,2024.</w:t>
            </w:r>
          </w:p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FF0000"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FF0000"/>
                <w:sz w:val="24"/>
              </w:rPr>
              <w:t>以上红色字体部分，撰写时请删除。</w:t>
            </w:r>
          </w:p>
          <w:p>
            <w:pPr>
              <w:spacing w:line="360" w:lineRule="auto"/>
              <w:ind w:firstLine="482" w:firstLineChars="200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</w:p>
          <w:p>
            <w:pPr>
              <w:spacing w:line="360" w:lineRule="auto"/>
              <w:ind w:firstLine="482" w:firstLineChars="200"/>
              <w:jc w:val="left"/>
              <w:rPr>
                <w:b/>
                <w:sz w:val="24"/>
              </w:rPr>
            </w:pPr>
          </w:p>
          <w:p>
            <w:pPr>
              <w:spacing w:line="360" w:lineRule="auto"/>
              <w:ind w:firstLine="482" w:firstLineChars="200"/>
              <w:jc w:val="left"/>
              <w:rPr>
                <w:b/>
                <w:sz w:val="24"/>
              </w:rPr>
            </w:pPr>
          </w:p>
          <w:p>
            <w:pPr>
              <w:spacing w:line="360" w:lineRule="auto"/>
              <w:ind w:firstLine="482" w:firstLineChars="200"/>
              <w:jc w:val="left"/>
              <w:rPr>
                <w:b/>
                <w:sz w:val="24"/>
              </w:rPr>
            </w:pPr>
          </w:p>
          <w:p>
            <w:pPr>
              <w:spacing w:line="360" w:lineRule="auto"/>
              <w:ind w:firstLine="482" w:firstLineChars="200"/>
              <w:jc w:val="left"/>
              <w:rPr>
                <w:b/>
                <w:sz w:val="24"/>
              </w:rPr>
            </w:pPr>
          </w:p>
          <w:p>
            <w:pPr>
              <w:spacing w:line="360" w:lineRule="auto"/>
              <w:ind w:firstLine="482" w:firstLineChars="200"/>
              <w:jc w:val="left"/>
              <w:rPr>
                <w:b/>
                <w:sz w:val="24"/>
              </w:rPr>
            </w:pPr>
          </w:p>
          <w:p>
            <w:pPr>
              <w:spacing w:line="360" w:lineRule="auto"/>
              <w:ind w:firstLine="482" w:firstLineChars="200"/>
              <w:jc w:val="left"/>
              <w:rPr>
                <w:b/>
                <w:sz w:val="24"/>
              </w:rPr>
            </w:pPr>
          </w:p>
          <w:p>
            <w:pPr>
              <w:spacing w:line="360" w:lineRule="auto"/>
              <w:jc w:val="left"/>
              <w:rPr>
                <w:rFonts w:hint="eastAsia"/>
                <w:b/>
                <w:sz w:val="24"/>
              </w:rPr>
            </w:pPr>
          </w:p>
          <w:p>
            <w:pPr>
              <w:spacing w:line="360" w:lineRule="auto"/>
              <w:jc w:val="left"/>
              <w:rPr>
                <w:rFonts w:hint="eastAsia"/>
                <w:b/>
                <w:sz w:val="24"/>
              </w:rPr>
            </w:pPr>
          </w:p>
          <w:p>
            <w:pPr>
              <w:spacing w:line="360" w:lineRule="auto"/>
              <w:ind w:firstLine="482" w:firstLineChars="200"/>
              <w:jc w:val="left"/>
              <w:rPr>
                <w:rFonts w:hint="eastAsia"/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0" w:hRule="atLeast"/>
          <w:jc w:val="center"/>
        </w:trPr>
        <w:tc>
          <w:tcPr>
            <w:tcW w:w="817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pacing w:val="45"/>
                <w:sz w:val="28"/>
                <w:szCs w:val="28"/>
              </w:rPr>
            </w:pPr>
            <w:r>
              <w:rPr>
                <w:rFonts w:hint="eastAsia" w:ascii="宋体" w:hAnsi="宋体"/>
                <w:spacing w:val="45"/>
                <w:sz w:val="28"/>
                <w:szCs w:val="28"/>
              </w:rPr>
              <w:t>成绩</w:t>
            </w:r>
          </w:p>
          <w:p>
            <w:pPr>
              <w:jc w:val="center"/>
              <w:rPr>
                <w:rFonts w:hint="eastAsia" w:ascii="宋体" w:hAnsi="宋体"/>
                <w:spacing w:val="45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pacing w:val="45"/>
                <w:sz w:val="28"/>
                <w:szCs w:val="28"/>
                <w:lang w:val="en-US" w:eastAsia="zh-CN"/>
              </w:rPr>
              <w:t>评</w:t>
            </w:r>
          </w:p>
          <w:p>
            <w:pPr>
              <w:jc w:val="center"/>
              <w:rPr>
                <w:rFonts w:hint="default" w:ascii="宋体" w:hAnsi="宋体"/>
                <w:spacing w:val="45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pacing w:val="45"/>
                <w:sz w:val="28"/>
                <w:szCs w:val="28"/>
                <w:lang w:val="en-US" w:eastAsia="zh-CN"/>
              </w:rPr>
              <w:t>定</w:t>
            </w:r>
          </w:p>
        </w:tc>
        <w:tc>
          <w:tcPr>
            <w:tcW w:w="8177" w:type="dxa"/>
            <w:gridSpan w:val="4"/>
            <w:shd w:val="clear" w:color="auto" w:fill="auto"/>
          </w:tcPr>
          <w:tbl>
            <w:tblPr>
              <w:tblStyle w:val="15"/>
              <w:tblW w:w="8177" w:type="dxa"/>
              <w:tblInd w:w="-113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751"/>
              <w:gridCol w:w="3110"/>
              <w:gridCol w:w="1222"/>
              <w:gridCol w:w="209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751" w:type="dxa"/>
                </w:tcPr>
                <w:p>
                  <w:pPr>
                    <w:spacing w:line="360" w:lineRule="auto"/>
                    <w:jc w:val="center"/>
                    <w:rPr>
                      <w:rFonts w:hint="default" w:eastAsia="宋体"/>
                      <w:b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vertAlign w:val="baseline"/>
                      <w:lang w:val="en-US" w:eastAsia="zh-CN"/>
                    </w:rPr>
                    <w:t>评价项目</w:t>
                  </w:r>
                </w:p>
              </w:tc>
              <w:tc>
                <w:tcPr>
                  <w:tcW w:w="3110" w:type="dxa"/>
                </w:tcPr>
                <w:p>
                  <w:pPr>
                    <w:spacing w:line="360" w:lineRule="auto"/>
                    <w:jc w:val="center"/>
                    <w:rPr>
                      <w:rFonts w:hint="default" w:eastAsia="宋体"/>
                      <w:b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vertAlign w:val="baseline"/>
                      <w:lang w:val="en-US" w:eastAsia="zh-CN"/>
                    </w:rPr>
                    <w:t>评价指标</w:t>
                  </w:r>
                </w:p>
              </w:tc>
              <w:tc>
                <w:tcPr>
                  <w:tcW w:w="1222" w:type="dxa"/>
                </w:tcPr>
                <w:p>
                  <w:pPr>
                    <w:spacing w:line="360" w:lineRule="auto"/>
                    <w:jc w:val="center"/>
                    <w:rPr>
                      <w:rFonts w:hint="eastAsia" w:eastAsia="宋体"/>
                      <w:b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vertAlign w:val="baseline"/>
                      <w:lang w:val="en-US" w:eastAsia="zh-CN"/>
                    </w:rPr>
                    <w:t>分值</w:t>
                  </w:r>
                </w:p>
              </w:tc>
              <w:tc>
                <w:tcPr>
                  <w:tcW w:w="2094" w:type="dxa"/>
                </w:tcPr>
                <w:p>
                  <w:pPr>
                    <w:spacing w:line="360" w:lineRule="auto"/>
                    <w:jc w:val="center"/>
                    <w:rPr>
                      <w:rFonts w:hint="eastAsia" w:eastAsia="宋体"/>
                      <w:b/>
                      <w:bCs/>
                      <w:sz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vertAlign w:val="baseline"/>
                      <w:lang w:val="en-US" w:eastAsia="zh-CN"/>
                    </w:rPr>
                    <w:t>得分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751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文献检索的基本方法与技巧</w:t>
                  </w:r>
                </w:p>
              </w:tc>
              <w:tc>
                <w:tcPr>
                  <w:tcW w:w="311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能够根据研究课题，合理选择数据库并运用布尔逻辑、截词符、字段限定等基本检索技巧</w:t>
                  </w:r>
                </w:p>
              </w:tc>
              <w:tc>
                <w:tcPr>
                  <w:tcW w:w="1222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2094" w:type="dxa"/>
                </w:tcPr>
                <w:p>
                  <w:pPr>
                    <w:spacing w:line="360" w:lineRule="auto"/>
                    <w:jc w:val="left"/>
                    <w:rPr>
                      <w:sz w:val="24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751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信息资源的评估与管理</w:t>
                  </w:r>
                </w:p>
              </w:tc>
              <w:tc>
                <w:tcPr>
                  <w:tcW w:w="311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能够对检索到的文献进行质量评估（如来源权威性、被引频次、时效性等），并进行有效管理</w:t>
                  </w:r>
                </w:p>
              </w:tc>
              <w:tc>
                <w:tcPr>
                  <w:tcW w:w="1222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2094" w:type="dxa"/>
                </w:tcPr>
                <w:p>
                  <w:pPr>
                    <w:spacing w:line="360" w:lineRule="auto"/>
                    <w:jc w:val="left"/>
                    <w:rPr>
                      <w:sz w:val="24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751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高级检索策略与工具的使用</w:t>
                  </w:r>
                </w:p>
              </w:tc>
              <w:tc>
                <w:tcPr>
                  <w:tcW w:w="311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能够设计复杂的检索策略（如主题词与关键词组合、检索式优化），熟练使用高级检索功能</w:t>
                  </w:r>
                </w:p>
              </w:tc>
              <w:tc>
                <w:tcPr>
                  <w:tcW w:w="1222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2094" w:type="dxa"/>
                </w:tcPr>
                <w:p>
                  <w:pPr>
                    <w:spacing w:line="360" w:lineRule="auto"/>
                    <w:jc w:val="left"/>
                    <w:rPr>
                      <w:sz w:val="24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751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文献信息的分析与综合应用</w:t>
                  </w:r>
                </w:p>
              </w:tc>
              <w:tc>
                <w:tcPr>
                  <w:tcW w:w="311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能够对检索到的文献进行归纳、比较和综合分析，提炼研究现状、热点与空白</w:t>
                  </w:r>
                </w:p>
              </w:tc>
              <w:tc>
                <w:tcPr>
                  <w:tcW w:w="1222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2094" w:type="dxa"/>
                </w:tcPr>
                <w:p>
                  <w:pPr>
                    <w:spacing w:line="360" w:lineRule="auto"/>
                    <w:jc w:val="left"/>
                    <w:rPr>
                      <w:sz w:val="24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751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学术写作与文献引用规范</w:t>
                  </w:r>
                </w:p>
              </w:tc>
              <w:tc>
                <w:tcPr>
                  <w:tcW w:w="311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能够按照规范格式（如GB/T 7714、APA等）正确引用文献，参考文献著录准确、完整</w:t>
                  </w:r>
                </w:p>
              </w:tc>
              <w:tc>
                <w:tcPr>
                  <w:tcW w:w="1222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2094" w:type="dxa"/>
                </w:tcPr>
                <w:p>
                  <w:pPr>
                    <w:spacing w:line="360" w:lineRule="auto"/>
                    <w:jc w:val="left"/>
                    <w:rPr>
                      <w:sz w:val="24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751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开放获取资源与学术共享</w:t>
                  </w:r>
                </w:p>
              </w:tc>
              <w:tc>
                <w:tcPr>
                  <w:tcW w:w="311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能够有效利用开放获取资源（如OA期刊、预印本、机构知识库等），并了解学术共享理念</w:t>
                  </w:r>
                </w:p>
              </w:tc>
              <w:tc>
                <w:tcPr>
                  <w:tcW w:w="1222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2094" w:type="dxa"/>
                </w:tcPr>
                <w:p>
                  <w:pPr>
                    <w:spacing w:line="360" w:lineRule="auto"/>
                    <w:jc w:val="left"/>
                    <w:rPr>
                      <w:sz w:val="24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751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大作业撰写规范</w:t>
                  </w:r>
                </w:p>
              </w:tc>
              <w:tc>
                <w:tcPr>
                  <w:tcW w:w="3110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宋体" w:cs="仿宋"/>
                      <w:i w:val="0"/>
                      <w:iCs w:val="0"/>
                      <w:caps w:val="0"/>
                      <w:color w:val="0F1115"/>
                      <w:spacing w:val="0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符合规范要求，格式标准，态度严谨；内容详实、分析深入，语言通顺、逻辑清晰，图表编号清晰、标题规范、引用准确</w:t>
                  </w:r>
                </w:p>
              </w:tc>
              <w:tc>
                <w:tcPr>
                  <w:tcW w:w="1222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仿宋" w:hAnsi="仿宋" w:eastAsia="仿宋" w:cs="仿宋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8"/>
                      <w:szCs w:val="18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2094" w:type="dxa"/>
                </w:tcPr>
                <w:p>
                  <w:pPr>
                    <w:spacing w:line="360" w:lineRule="auto"/>
                    <w:jc w:val="left"/>
                    <w:rPr>
                      <w:sz w:val="24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845" w:hRule="atLeast"/>
              </w:trPr>
              <w:tc>
                <w:tcPr>
                  <w:tcW w:w="1751" w:type="dxa"/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Style w:val="17"/>
                      <w:rFonts w:hint="default" w:ascii="var(--dsw-font-markdown-table)" w:hAnsi="var(--dsw-font-markdown-table)" w:eastAsia="var(--dsw-font-markdown-table)" w:cs="var(--dsw-font-markdown-table)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6"/>
                      <w:szCs w:val="16"/>
                      <w:lang w:val="en-US" w:eastAsia="zh-CN" w:bidi="ar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vertAlign w:val="baseline"/>
                      <w:lang w:val="en-US" w:eastAsia="zh-CN"/>
                    </w:rPr>
                    <w:t>总分</w:t>
                  </w:r>
                </w:p>
              </w:tc>
              <w:tc>
                <w:tcPr>
                  <w:tcW w:w="6426" w:type="dxa"/>
                  <w:gridSpan w:val="3"/>
                  <w:vAlign w:val="center"/>
                </w:tcPr>
                <w:p>
                  <w:pPr>
                    <w:spacing w:line="360" w:lineRule="auto"/>
                    <w:jc w:val="left"/>
                    <w:rPr>
                      <w:sz w:val="24"/>
                      <w:vertAlign w:val="baseline"/>
                    </w:rPr>
                  </w:pPr>
                  <w:bookmarkStart w:id="0" w:name="_GoBack"/>
                  <w:bookmarkEnd w:id="0"/>
                </w:p>
              </w:tc>
            </w:tr>
          </w:tbl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/>
                <w:bCs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                    </w:t>
            </w:r>
            <w:r>
              <w:rPr>
                <w:rFonts w:hint="eastAsia"/>
                <w:b/>
                <w:bCs/>
                <w:sz w:val="24"/>
                <w:vertAlign w:val="baseline"/>
                <w:lang w:val="en-US" w:eastAsia="zh-CN"/>
              </w:rPr>
              <w:t>教师：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vertAlign w:val="baseline"/>
                <w:lang w:val="en-US" w:eastAsia="zh-CN"/>
              </w:rPr>
              <w:t xml:space="preserve">                     日期：</w:t>
            </w:r>
          </w:p>
        </w:tc>
      </w:tr>
    </w:tbl>
    <w:p>
      <w:pPr>
        <w:tabs>
          <w:tab w:val="left" w:pos="2982"/>
        </w:tabs>
        <w:jc w:val="left"/>
        <w:rPr>
          <w:rStyle w:val="21"/>
          <w:rFonts w:ascii="宋体" w:hAnsi="宋体"/>
          <w:sz w:val="21"/>
          <w:szCs w:val="21"/>
        </w:rPr>
      </w:pPr>
    </w:p>
    <w:sectPr>
      <w:headerReference r:id="rId3" w:type="default"/>
      <w:footerReference r:id="rId4" w:type="default"/>
      <w:pgSz w:w="11907" w:h="16840"/>
      <w:pgMar w:top="1440" w:right="1797" w:bottom="1440" w:left="1797" w:header="851" w:footer="992" w:gutter="0"/>
      <w:pgNumType w:start="1"/>
      <w:cols w:space="720" w:num="1"/>
      <w:docGrid w:type="lines" w:linePitch="29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文鼎大标宋简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right="360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rFonts w:hint="eastAsia"/>
      </w:rPr>
      <w:t>科技文献检索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E41877"/>
    <w:multiLevelType w:val="singleLevel"/>
    <w:tmpl w:val="CEE4187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zNTQ0Nbc0MTAyMTZV0lEKTi0uzszPAykwqgUAw1mL7CwAAAA="/>
    <w:docVar w:name="commondata" w:val="eyJoZGlkIjoiNDc3OTQ5NTliNmYxYzFiOTNmODNmODY0M2Y3MTE0ODIifQ=="/>
    <w:docVar w:name="KSO_WPS_MARK_KEY" w:val="62e1f43c-7e3f-4c95-8f92-f769532d671b"/>
  </w:docVars>
  <w:rsids>
    <w:rsidRoot w:val="0019002B"/>
    <w:rsid w:val="000018A8"/>
    <w:rsid w:val="000372F7"/>
    <w:rsid w:val="00037C0E"/>
    <w:rsid w:val="00042D8F"/>
    <w:rsid w:val="0004784F"/>
    <w:rsid w:val="00087CE9"/>
    <w:rsid w:val="000A79A3"/>
    <w:rsid w:val="000A7A1C"/>
    <w:rsid w:val="000B3BA2"/>
    <w:rsid w:val="000E10FA"/>
    <w:rsid w:val="000F5773"/>
    <w:rsid w:val="00104D03"/>
    <w:rsid w:val="00130D93"/>
    <w:rsid w:val="00142425"/>
    <w:rsid w:val="0019002B"/>
    <w:rsid w:val="001B044C"/>
    <w:rsid w:val="001B5F6C"/>
    <w:rsid w:val="001D2500"/>
    <w:rsid w:val="001F2EBD"/>
    <w:rsid w:val="002025B3"/>
    <w:rsid w:val="0023248D"/>
    <w:rsid w:val="002379C2"/>
    <w:rsid w:val="00240936"/>
    <w:rsid w:val="0025369E"/>
    <w:rsid w:val="002577F0"/>
    <w:rsid w:val="00282A39"/>
    <w:rsid w:val="00284AC8"/>
    <w:rsid w:val="00292913"/>
    <w:rsid w:val="002938B0"/>
    <w:rsid w:val="0029496F"/>
    <w:rsid w:val="002C488F"/>
    <w:rsid w:val="002C5C31"/>
    <w:rsid w:val="002D1AEB"/>
    <w:rsid w:val="002D336E"/>
    <w:rsid w:val="002F6593"/>
    <w:rsid w:val="00304A7D"/>
    <w:rsid w:val="00315D07"/>
    <w:rsid w:val="0032799E"/>
    <w:rsid w:val="00340D1A"/>
    <w:rsid w:val="00356F78"/>
    <w:rsid w:val="00371CAF"/>
    <w:rsid w:val="003874F1"/>
    <w:rsid w:val="003952AF"/>
    <w:rsid w:val="003965AE"/>
    <w:rsid w:val="003C45C0"/>
    <w:rsid w:val="004141C9"/>
    <w:rsid w:val="00425967"/>
    <w:rsid w:val="00426AEA"/>
    <w:rsid w:val="00431AB0"/>
    <w:rsid w:val="00434B45"/>
    <w:rsid w:val="00441A92"/>
    <w:rsid w:val="004463A5"/>
    <w:rsid w:val="00453153"/>
    <w:rsid w:val="00473E8C"/>
    <w:rsid w:val="00494BBE"/>
    <w:rsid w:val="004A4523"/>
    <w:rsid w:val="004B111D"/>
    <w:rsid w:val="004C4916"/>
    <w:rsid w:val="004C6A72"/>
    <w:rsid w:val="004D2E0B"/>
    <w:rsid w:val="004E66CF"/>
    <w:rsid w:val="004F1B6C"/>
    <w:rsid w:val="004F249E"/>
    <w:rsid w:val="00503E9A"/>
    <w:rsid w:val="00503EC5"/>
    <w:rsid w:val="0051221D"/>
    <w:rsid w:val="00520A8D"/>
    <w:rsid w:val="005220E8"/>
    <w:rsid w:val="005445FD"/>
    <w:rsid w:val="00546427"/>
    <w:rsid w:val="00551749"/>
    <w:rsid w:val="00553697"/>
    <w:rsid w:val="005656AE"/>
    <w:rsid w:val="005722AF"/>
    <w:rsid w:val="00583C12"/>
    <w:rsid w:val="005C3965"/>
    <w:rsid w:val="005E1732"/>
    <w:rsid w:val="005F006C"/>
    <w:rsid w:val="005F0439"/>
    <w:rsid w:val="00610689"/>
    <w:rsid w:val="00636AB2"/>
    <w:rsid w:val="006428D3"/>
    <w:rsid w:val="00644300"/>
    <w:rsid w:val="006451EE"/>
    <w:rsid w:val="00676006"/>
    <w:rsid w:val="00684A94"/>
    <w:rsid w:val="00685EC4"/>
    <w:rsid w:val="0069405D"/>
    <w:rsid w:val="00696704"/>
    <w:rsid w:val="006A233D"/>
    <w:rsid w:val="006A501B"/>
    <w:rsid w:val="006C39FC"/>
    <w:rsid w:val="006C4D86"/>
    <w:rsid w:val="006C6E29"/>
    <w:rsid w:val="006E6E1E"/>
    <w:rsid w:val="006F695D"/>
    <w:rsid w:val="00704010"/>
    <w:rsid w:val="00706870"/>
    <w:rsid w:val="0071416A"/>
    <w:rsid w:val="007218FA"/>
    <w:rsid w:val="0074354B"/>
    <w:rsid w:val="00761563"/>
    <w:rsid w:val="0077268A"/>
    <w:rsid w:val="00776435"/>
    <w:rsid w:val="0078490C"/>
    <w:rsid w:val="007B0FA7"/>
    <w:rsid w:val="007B2500"/>
    <w:rsid w:val="007B7389"/>
    <w:rsid w:val="007D4EAE"/>
    <w:rsid w:val="007F06B5"/>
    <w:rsid w:val="007F1843"/>
    <w:rsid w:val="00835E79"/>
    <w:rsid w:val="00846CD2"/>
    <w:rsid w:val="008505CE"/>
    <w:rsid w:val="008531FB"/>
    <w:rsid w:val="0087215F"/>
    <w:rsid w:val="0087478A"/>
    <w:rsid w:val="008837A2"/>
    <w:rsid w:val="00895ACB"/>
    <w:rsid w:val="00896E5E"/>
    <w:rsid w:val="00897CF1"/>
    <w:rsid w:val="008B600D"/>
    <w:rsid w:val="008E2EA7"/>
    <w:rsid w:val="008E78AA"/>
    <w:rsid w:val="008F387C"/>
    <w:rsid w:val="0090217D"/>
    <w:rsid w:val="00910DEA"/>
    <w:rsid w:val="00913440"/>
    <w:rsid w:val="0092472D"/>
    <w:rsid w:val="009278E8"/>
    <w:rsid w:val="00931BF1"/>
    <w:rsid w:val="0093455D"/>
    <w:rsid w:val="0093697E"/>
    <w:rsid w:val="00944BEB"/>
    <w:rsid w:val="00946C63"/>
    <w:rsid w:val="00960679"/>
    <w:rsid w:val="00960930"/>
    <w:rsid w:val="00970D8D"/>
    <w:rsid w:val="00975150"/>
    <w:rsid w:val="00980381"/>
    <w:rsid w:val="0098265D"/>
    <w:rsid w:val="00990448"/>
    <w:rsid w:val="00991E62"/>
    <w:rsid w:val="009B17B0"/>
    <w:rsid w:val="009C42A7"/>
    <w:rsid w:val="009D2624"/>
    <w:rsid w:val="009E124A"/>
    <w:rsid w:val="009E158F"/>
    <w:rsid w:val="009E3D53"/>
    <w:rsid w:val="00A01EFE"/>
    <w:rsid w:val="00A06451"/>
    <w:rsid w:val="00A16FEF"/>
    <w:rsid w:val="00A31984"/>
    <w:rsid w:val="00A37C26"/>
    <w:rsid w:val="00A61785"/>
    <w:rsid w:val="00A7014C"/>
    <w:rsid w:val="00A771CB"/>
    <w:rsid w:val="00AA3ADB"/>
    <w:rsid w:val="00AA575C"/>
    <w:rsid w:val="00AB0043"/>
    <w:rsid w:val="00AB07DC"/>
    <w:rsid w:val="00AB283E"/>
    <w:rsid w:val="00AB7A9A"/>
    <w:rsid w:val="00AD16D4"/>
    <w:rsid w:val="00AD5286"/>
    <w:rsid w:val="00AD6568"/>
    <w:rsid w:val="00AE2595"/>
    <w:rsid w:val="00AE6382"/>
    <w:rsid w:val="00AE6E77"/>
    <w:rsid w:val="00AE73E8"/>
    <w:rsid w:val="00AE7EEE"/>
    <w:rsid w:val="00AF37CF"/>
    <w:rsid w:val="00AF4A04"/>
    <w:rsid w:val="00B0012F"/>
    <w:rsid w:val="00B02D1D"/>
    <w:rsid w:val="00B03909"/>
    <w:rsid w:val="00B21553"/>
    <w:rsid w:val="00B37EE7"/>
    <w:rsid w:val="00B40BA7"/>
    <w:rsid w:val="00B44C68"/>
    <w:rsid w:val="00B46EDC"/>
    <w:rsid w:val="00B5678B"/>
    <w:rsid w:val="00B66FD3"/>
    <w:rsid w:val="00B7385A"/>
    <w:rsid w:val="00B738C6"/>
    <w:rsid w:val="00B845CC"/>
    <w:rsid w:val="00B90739"/>
    <w:rsid w:val="00B91193"/>
    <w:rsid w:val="00B93261"/>
    <w:rsid w:val="00B9740F"/>
    <w:rsid w:val="00B974E8"/>
    <w:rsid w:val="00BA4A24"/>
    <w:rsid w:val="00BA4EA1"/>
    <w:rsid w:val="00BE0F59"/>
    <w:rsid w:val="00BF3539"/>
    <w:rsid w:val="00BF42C5"/>
    <w:rsid w:val="00C1035B"/>
    <w:rsid w:val="00C13A84"/>
    <w:rsid w:val="00C144BD"/>
    <w:rsid w:val="00C256D7"/>
    <w:rsid w:val="00C43B7E"/>
    <w:rsid w:val="00C658F9"/>
    <w:rsid w:val="00C9514D"/>
    <w:rsid w:val="00CA2725"/>
    <w:rsid w:val="00CB32C3"/>
    <w:rsid w:val="00CC308C"/>
    <w:rsid w:val="00CE626C"/>
    <w:rsid w:val="00CF667A"/>
    <w:rsid w:val="00D0448E"/>
    <w:rsid w:val="00D11ADD"/>
    <w:rsid w:val="00D26051"/>
    <w:rsid w:val="00D31CF7"/>
    <w:rsid w:val="00D3462E"/>
    <w:rsid w:val="00D47F50"/>
    <w:rsid w:val="00D64663"/>
    <w:rsid w:val="00D801BC"/>
    <w:rsid w:val="00D90F28"/>
    <w:rsid w:val="00D91023"/>
    <w:rsid w:val="00D9281F"/>
    <w:rsid w:val="00D950C5"/>
    <w:rsid w:val="00D95D85"/>
    <w:rsid w:val="00DC1BF5"/>
    <w:rsid w:val="00E01C02"/>
    <w:rsid w:val="00E04097"/>
    <w:rsid w:val="00E12A4F"/>
    <w:rsid w:val="00E237F2"/>
    <w:rsid w:val="00E2656A"/>
    <w:rsid w:val="00E3022E"/>
    <w:rsid w:val="00E31DF4"/>
    <w:rsid w:val="00E42660"/>
    <w:rsid w:val="00E65264"/>
    <w:rsid w:val="00E76B00"/>
    <w:rsid w:val="00E76E18"/>
    <w:rsid w:val="00E8236E"/>
    <w:rsid w:val="00EB14DE"/>
    <w:rsid w:val="00EB5778"/>
    <w:rsid w:val="00EB6654"/>
    <w:rsid w:val="00EC3902"/>
    <w:rsid w:val="00ED2FF0"/>
    <w:rsid w:val="00ED79DB"/>
    <w:rsid w:val="00EE0347"/>
    <w:rsid w:val="00F400D4"/>
    <w:rsid w:val="00F529F1"/>
    <w:rsid w:val="00F61F80"/>
    <w:rsid w:val="00F7602E"/>
    <w:rsid w:val="00FE3CE8"/>
    <w:rsid w:val="00FF24E3"/>
    <w:rsid w:val="01D2739F"/>
    <w:rsid w:val="01DB7ED5"/>
    <w:rsid w:val="02C7437E"/>
    <w:rsid w:val="04AD5598"/>
    <w:rsid w:val="051B7BA0"/>
    <w:rsid w:val="05754640"/>
    <w:rsid w:val="06EE5395"/>
    <w:rsid w:val="07027D01"/>
    <w:rsid w:val="089D2F3C"/>
    <w:rsid w:val="0B431992"/>
    <w:rsid w:val="0DC274A3"/>
    <w:rsid w:val="0DC4759F"/>
    <w:rsid w:val="0EA32D48"/>
    <w:rsid w:val="16141C14"/>
    <w:rsid w:val="16D03C36"/>
    <w:rsid w:val="1B7F3712"/>
    <w:rsid w:val="1D9B7BB0"/>
    <w:rsid w:val="1DD7123C"/>
    <w:rsid w:val="1F0371DB"/>
    <w:rsid w:val="1F0D0413"/>
    <w:rsid w:val="22DE5ADB"/>
    <w:rsid w:val="28505C6D"/>
    <w:rsid w:val="28C85DB9"/>
    <w:rsid w:val="29DE3CA0"/>
    <w:rsid w:val="30313A78"/>
    <w:rsid w:val="30E214F9"/>
    <w:rsid w:val="310A461C"/>
    <w:rsid w:val="36742027"/>
    <w:rsid w:val="36BC17C0"/>
    <w:rsid w:val="387F22D9"/>
    <w:rsid w:val="3A434ABC"/>
    <w:rsid w:val="42C76CF4"/>
    <w:rsid w:val="454440B7"/>
    <w:rsid w:val="45F15635"/>
    <w:rsid w:val="486362F5"/>
    <w:rsid w:val="49905EC8"/>
    <w:rsid w:val="4DCA44D7"/>
    <w:rsid w:val="4DFE3FAB"/>
    <w:rsid w:val="54B12055"/>
    <w:rsid w:val="551353AF"/>
    <w:rsid w:val="552E3DF0"/>
    <w:rsid w:val="5F211BE1"/>
    <w:rsid w:val="60E834D0"/>
    <w:rsid w:val="61BE701F"/>
    <w:rsid w:val="65192DF2"/>
    <w:rsid w:val="6655487D"/>
    <w:rsid w:val="6C557E9D"/>
    <w:rsid w:val="6FE67FEE"/>
    <w:rsid w:val="724E4528"/>
    <w:rsid w:val="758D1A07"/>
    <w:rsid w:val="7AFA5EC6"/>
    <w:rsid w:val="7D3763A6"/>
    <w:rsid w:val="7DCB2564"/>
    <w:rsid w:val="7EF2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6"/>
    <w:qFormat/>
    <w:uiPriority w:val="0"/>
    <w:pPr>
      <w:jc w:val="left"/>
    </w:pPr>
  </w:style>
  <w:style w:type="paragraph" w:styleId="5">
    <w:name w:val="Body Text"/>
    <w:basedOn w:val="1"/>
    <w:qFormat/>
    <w:uiPriority w:val="0"/>
    <w:pPr>
      <w:jc w:val="center"/>
    </w:pPr>
    <w:rPr>
      <w:b/>
      <w:bCs/>
      <w:sz w:val="36"/>
    </w:rPr>
  </w:style>
  <w:style w:type="paragraph" w:styleId="6">
    <w:name w:val="Body Text Indent"/>
    <w:basedOn w:val="1"/>
    <w:qFormat/>
    <w:uiPriority w:val="0"/>
    <w:pPr>
      <w:spacing w:line="360" w:lineRule="exact"/>
      <w:ind w:firstLine="600" w:firstLineChars="200"/>
    </w:pPr>
    <w:rPr>
      <w:rFonts w:ascii="仿宋_GB2312" w:eastAsia="仿宋_GB2312"/>
      <w:sz w:val="30"/>
    </w:rPr>
  </w:style>
  <w:style w:type="paragraph" w:styleId="7">
    <w:name w:val="Date"/>
    <w:basedOn w:val="1"/>
    <w:next w:val="1"/>
    <w:qFormat/>
    <w:uiPriority w:val="0"/>
    <w:pPr>
      <w:ind w:left="100" w:leftChars="2500"/>
    </w:pPr>
    <w:rPr>
      <w:rFonts w:ascii="仿宋_GB2312" w:eastAsia="仿宋_GB2312"/>
      <w:sz w:val="28"/>
    </w:rPr>
  </w:style>
  <w:style w:type="paragraph" w:styleId="8">
    <w:name w:val="footer"/>
    <w:basedOn w:val="1"/>
    <w:link w:val="2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39"/>
  </w:style>
  <w:style w:type="paragraph" w:styleId="11">
    <w:name w:val="toc 2"/>
    <w:basedOn w:val="1"/>
    <w:next w:val="1"/>
    <w:qFormat/>
    <w:uiPriority w:val="39"/>
    <w:pPr>
      <w:ind w:left="420" w:leftChars="200"/>
    </w:pPr>
  </w:style>
  <w:style w:type="paragraph" w:styleId="1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13">
    <w:name w:val="annotation subject"/>
    <w:basedOn w:val="4"/>
    <w:next w:val="4"/>
    <w:link w:val="27"/>
    <w:semiHidden/>
    <w:unhideWhenUsed/>
    <w:qFormat/>
    <w:uiPriority w:val="0"/>
    <w:rPr>
      <w:b/>
      <w:bCs/>
    </w:rPr>
  </w:style>
  <w:style w:type="table" w:styleId="15">
    <w:name w:val="Table Grid"/>
    <w:basedOn w:val="1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  <w:bCs/>
    </w:rPr>
  </w:style>
  <w:style w:type="character" w:styleId="18">
    <w:name w:val="page number"/>
    <w:qFormat/>
    <w:uiPriority w:val="0"/>
  </w:style>
  <w:style w:type="character" w:styleId="19">
    <w:name w:val="Hyperlink"/>
    <w:qFormat/>
    <w:uiPriority w:val="0"/>
    <w:rPr>
      <w:color w:val="0000FF"/>
      <w:u w:val="single"/>
    </w:rPr>
  </w:style>
  <w:style w:type="character" w:styleId="20">
    <w:name w:val="annotation reference"/>
    <w:basedOn w:val="16"/>
    <w:qFormat/>
    <w:uiPriority w:val="0"/>
    <w:rPr>
      <w:sz w:val="21"/>
      <w:szCs w:val="21"/>
    </w:rPr>
  </w:style>
  <w:style w:type="character" w:customStyle="1" w:styleId="21">
    <w:name w:val="标题 1 字符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paragraph" w:customStyle="1" w:styleId="23">
    <w:name w:val="图表文字"/>
    <w:basedOn w:val="1"/>
    <w:next w:val="1"/>
    <w:qFormat/>
    <w:uiPriority w:val="0"/>
    <w:pPr>
      <w:keepNext/>
      <w:widowControl/>
      <w:jc w:val="center"/>
    </w:pPr>
    <w:rPr>
      <w:kern w:val="0"/>
      <w:szCs w:val="20"/>
    </w:rPr>
  </w:style>
  <w:style w:type="paragraph" w:customStyle="1" w:styleId="24">
    <w:name w:val="图表标题"/>
    <w:basedOn w:val="1"/>
    <w:next w:val="1"/>
    <w:qFormat/>
    <w:uiPriority w:val="0"/>
    <w:pPr>
      <w:widowControl/>
      <w:jc w:val="center"/>
    </w:pPr>
    <w:rPr>
      <w:rFonts w:eastAsia="黑体"/>
      <w:kern w:val="0"/>
      <w:szCs w:val="20"/>
    </w:rPr>
  </w:style>
  <w:style w:type="character" w:customStyle="1" w:styleId="25">
    <w:name w:val="标题 1 Char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26">
    <w:name w:val="批注文字 字符"/>
    <w:basedOn w:val="16"/>
    <w:link w:val="4"/>
    <w:qFormat/>
    <w:uiPriority w:val="0"/>
    <w:rPr>
      <w:kern w:val="2"/>
      <w:sz w:val="21"/>
      <w:szCs w:val="24"/>
    </w:rPr>
  </w:style>
  <w:style w:type="character" w:customStyle="1" w:styleId="27">
    <w:name w:val="批注主题 字符"/>
    <w:basedOn w:val="26"/>
    <w:link w:val="13"/>
    <w:semiHidden/>
    <w:qFormat/>
    <w:uiPriority w:val="0"/>
    <w:rPr>
      <w:b/>
      <w:bCs/>
      <w:kern w:val="2"/>
      <w:sz w:val="21"/>
      <w:szCs w:val="24"/>
    </w:rPr>
  </w:style>
  <w:style w:type="character" w:customStyle="1" w:styleId="28">
    <w:name w:val="页脚 字符"/>
    <w:basedOn w:val="16"/>
    <w:link w:val="8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OFFICE</Company>
  <Pages>1</Pages>
  <Words>271</Words>
  <Characters>1550</Characters>
  <Lines>12</Lines>
  <Paragraphs>3</Paragraphs>
  <TotalTime>1</TotalTime>
  <ScaleCrop>false</ScaleCrop>
  <LinksUpToDate>false</LinksUpToDate>
  <CharactersWithSpaces>1818</CharactersWithSpaces>
  <Application>WPS Office_11.1.0.14244_F1E327BC-269C-435d-A152-05C5408002CA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2023-06-07T03:13:00Z</dcterms:created>
  <dc:creator>liuwj</dc:creator>
  <cp:lastModifiedBy>许欢</cp:lastModifiedBy>
  <cp:lastPrinted>2004-07-01T00:15:00Z</cp:lastPrinted>
  <dcterms:modified xsi:type="dcterms:W3CDTF">2026-03-22T13:36:52Z</dcterms:modified>
  <dc:title>关于规范本科课程试卷归档工作的通知</dc:title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2052-11.1.0.14244</vt:lpwstr>
  </property>
  <property fmtid="{D5CDD505-2E9C-101B-9397-08002B2CF9AE}" pid="3" name="ICV">
    <vt:lpwstr>F24714B7A41C49C4B67FE4D4B96FFA56_13</vt:lpwstr>
  </property>
  <property fmtid="{D5CDD505-2E9C-101B-9397-08002B2CF9AE}" pid="4" name="KSOTemplateDocerSaveRecord">
    <vt:lpwstr>eyJoZGlkIjoiMWQwYTMwNjM5NmVlNjdmYjQ3MmU0OWE1OGVjNTJhMzUiLCJ1c2VySWQiOiIxMTIzMjIzNDgwIn0=</vt:lpwstr>
  </property>
</Properties>
</file>