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1a5276"/>
        <w:spacing w:before="80" w:after="80"/>
      </w:pPr>
      <w:r>
        <w:rPr>
          <w:rFonts w:ascii="微软雅黑" w:hAnsi="微软雅黑"/>
          <w:b/>
          <w:color w:val="FFFFFF"/>
          <w:sz w:val="32"/>
        </w:rPr>
        <w:t xml:space="preserve">　金彭羽　｜　大学生家教（4年教辅经验）</w:t>
      </w:r>
    </w:p>
    <w:p>
      <w:pPr>
        <w:spacing w:after="0"/>
      </w:pPr>
      <w:r>
        <w:rPr>
          <w:rFonts w:ascii="微软雅黑" w:hAnsi="微软雅黑"/>
          <w:color w:val="2980B9"/>
          <w:sz w:val="19"/>
        </w:rPr>
        <w:t xml:space="preserve">　　📞 13759525063（微信同号）  |  小学教学 · 初中教学 · 高中教学  |  男 · 20岁  |  云南昆明  |  天津授课  |  线上+线下</w:t>
      </w:r>
    </w:p>
    <w:p>
      <w:pPr>
        <w:spacing w:before="280" w:after="160"/>
        <w:pBdr>
          <w:bottom w:val="single" w:sz="6" w:space="4" w:color="2980b9"/>
        </w:pBdr>
      </w:pPr>
      <w:r>
        <w:rPr>
          <w:rFonts w:ascii="微软雅黑" w:hAnsi="微软雅黑"/>
          <w:b/>
          <w:color w:val="1A5276"/>
          <w:sz w:val="28"/>
        </w:rPr>
        <w:t>📋 基本信息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/>
                <w:b/>
                <w:color w:val="5D6D7E"/>
                <w:sz w:val="21"/>
              </w:rPr>
              <w:t>学校：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微软雅黑" w:hAnsi="微软雅黑"/>
                <w:b/>
                <w:sz w:val="21"/>
              </w:rPr>
              <w:t>中国民航大学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/>
                <w:b/>
                <w:color w:val="5D6D7E"/>
                <w:sz w:val="21"/>
              </w:rPr>
              <w:t>专业 / 年级：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微软雅黑" w:hAnsi="微软雅黑"/>
                <w:b/>
                <w:sz w:val="21"/>
              </w:rPr>
              <w:t>交通运输（王牌专业 · 特色专业） · 大三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/>
                <w:b/>
                <w:color w:val="5D6D7E"/>
                <w:sz w:val="21"/>
              </w:rPr>
              <w:t>电话（微信同号）：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微软雅黑" w:hAnsi="微软雅黑"/>
                <w:b/>
                <w:sz w:val="21"/>
              </w:rPr>
              <w:t>13759525063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/>
                <w:b/>
                <w:color w:val="5D6D7E"/>
                <w:sz w:val="21"/>
              </w:rPr>
              <w:t>可教科目 / 时间：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微软雅黑" w:hAnsi="微软雅黑"/>
                <w:b/>
                <w:sz w:val="21"/>
              </w:rPr>
              <w:t>小学教学、初中教学、高中教学（数学为主）  |  时间与家长协商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/>
                <w:b/>
                <w:color w:val="5D6D7E"/>
                <w:sz w:val="21"/>
              </w:rPr>
              <w:t>授课方式 / 地点：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微软雅黑" w:hAnsi="微软雅黑"/>
                <w:b/>
                <w:sz w:val="21"/>
              </w:rPr>
              <w:t>线上 + 线下均可  |  天津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微软雅黑" w:hAnsi="微软雅黑"/>
                <w:b/>
                <w:color w:val="5D6D7E"/>
                <w:sz w:val="21"/>
              </w:rPr>
              <w:t>政治面貌：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rFonts w:ascii="微软雅黑" w:hAnsi="微软雅黑"/>
                <w:b/>
                <w:sz w:val="21"/>
              </w:rPr>
              <w:t>共青团员</w:t>
            </w:r>
          </w:p>
        </w:tc>
      </w:tr>
    </w:tbl>
    <w:p>
      <w:pPr>
        <w:spacing w:before="280" w:after="160"/>
        <w:pBdr>
          <w:bottom w:val="single" w:sz="6" w:space="4" w:color="2980b9"/>
        </w:pBdr>
      </w:pPr>
      <w:r>
        <w:rPr>
          <w:rFonts w:ascii="微软雅黑" w:hAnsi="微软雅黑"/>
          <w:b/>
          <w:color w:val="1A5276"/>
          <w:sz w:val="28"/>
        </w:rPr>
        <w:t>💬 自我介绍</w:t>
      </w:r>
    </w:p>
    <w:p>
      <w:pPr>
        <w:ind w:firstLine="397"/>
      </w:pPr>
      <w:r>
        <w:rPr>
          <w:rFonts w:ascii="微软雅黑" w:hAnsi="微软雅黑"/>
          <w:color w:val="5D6D7E"/>
          <w:sz w:val="21"/>
        </w:rPr>
        <w:t>我就读于中国民航大学交通运输专业（王牌专业），高考数学全省前3%，大学期间5门数学核心课程均在90分以上，GPA位列专业前4%。我拥有4年教辅经验，累计辅导学生超百人，其中青竹课堂教学帮助83人取得满绩，中考数学辅导20余人中13人达95分以上。我擅长将复杂的数学知识拆解为易懂的模块，针对不同学生因材施教，注重培养解题思维而非机械刷题。性格耐心稳重，对待教学认真负责，致力于让每一位学生都能在数学学习中找到自信与乐趣。</w:t>
      </w:r>
    </w:p>
    <w:p>
      <w:pPr>
        <w:spacing w:before="280" w:after="160"/>
        <w:pBdr>
          <w:bottom w:val="single" w:sz="6" w:space="4" w:color="2980b9"/>
        </w:pBdr>
      </w:pPr>
      <w:r>
        <w:rPr>
          <w:rFonts w:ascii="微软雅黑" w:hAnsi="微软雅黑"/>
          <w:b/>
          <w:color w:val="1A5276"/>
          <w:sz w:val="28"/>
        </w:rPr>
        <w:t>🎓 学业成绩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8e0"/>
          <w:left w:val="single" w:sz="4" w:space="0" w:color="d0d8e0"/>
          <w:bottom w:val="single" w:sz="4" w:space="0" w:color="d0d8e0"/>
          <w:right w:val="single" w:sz="4" w:space="0" w:color="d0d8e0"/>
          <w:insideH w:val="single" w:sz="4" w:space="0" w:color="d0d8e0"/>
          <w:insideV w:val="single" w:sz="4" w:space="0" w:color="d0d8e0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0f4f8" w:val="clear"/>
          </w:tcPr>
          <w:p>
            <w:pPr>
              <w:spacing w:before="120" w:after="0"/>
              <w:jc w:val="center"/>
            </w:pPr>
            <w:r>
              <w:rPr>
                <w:rFonts w:ascii="微软雅黑" w:hAnsi="微软雅黑"/>
                <w:b/>
                <w:color w:val="1A5276"/>
                <w:sz w:val="40"/>
              </w:rPr>
              <w:t>123/150</w:t>
            </w:r>
          </w:p>
          <w:p>
            <w:pPr>
              <w:spacing w:after="120"/>
              <w:jc w:val="center"/>
            </w:pPr>
            <w:r>
              <w:rPr>
                <w:rFonts w:ascii="微软雅黑" w:hAnsi="微软雅黑"/>
                <w:color w:val="5D6D7E"/>
                <w:sz w:val="18"/>
              </w:rPr>
              <w:t>高考数学</w:t>
              <w:br/>
              <w:t>全省前3%</w:t>
            </w:r>
          </w:p>
        </w:tc>
        <w:tc>
          <w:tcPr>
            <w:tcW w:type="dxa" w:w="2550"/>
            <w:shd w:fill="f0f4f8" w:val="clear"/>
          </w:tcPr>
          <w:p>
            <w:pPr>
              <w:spacing w:before="120" w:after="0"/>
              <w:jc w:val="center"/>
            </w:pPr>
            <w:r>
              <w:rPr>
                <w:rFonts w:ascii="微软雅黑" w:hAnsi="微软雅黑"/>
                <w:b/>
                <w:color w:val="1A5276"/>
                <w:sz w:val="40"/>
              </w:rPr>
              <w:t>3.86/4.0</w:t>
            </w:r>
          </w:p>
          <w:p>
            <w:pPr>
              <w:spacing w:after="120"/>
              <w:jc w:val="center"/>
            </w:pPr>
            <w:r>
              <w:rPr>
                <w:rFonts w:ascii="微软雅黑" w:hAnsi="微软雅黑"/>
                <w:color w:val="5D6D7E"/>
                <w:sz w:val="18"/>
              </w:rPr>
              <w:t>大学GPA</w:t>
              <w:br/>
              <w:t>专业前4%</w:t>
            </w:r>
          </w:p>
        </w:tc>
        <w:tc>
          <w:tcPr>
            <w:tcW w:type="dxa" w:w="2550"/>
            <w:shd w:fill="f0f4f8" w:val="clear"/>
          </w:tcPr>
          <w:p>
            <w:pPr>
              <w:spacing w:before="120" w:after="0"/>
              <w:jc w:val="center"/>
            </w:pPr>
            <w:r>
              <w:rPr>
                <w:rFonts w:ascii="微软雅黑" w:hAnsi="微软雅黑"/>
                <w:b/>
                <w:color w:val="1A5276"/>
                <w:sz w:val="40"/>
              </w:rPr>
              <w:t>97分</w:t>
            </w:r>
          </w:p>
          <w:p>
            <w:pPr>
              <w:spacing w:after="120"/>
              <w:jc w:val="center"/>
            </w:pPr>
            <w:r>
              <w:rPr>
                <w:rFonts w:ascii="微软雅黑" w:hAnsi="微软雅黑"/>
                <w:color w:val="5D6D7E"/>
                <w:sz w:val="18"/>
              </w:rPr>
              <w:t>高等数学</w:t>
              <w:br/>
              <w:t>两学期均97</w:t>
            </w:r>
          </w:p>
        </w:tc>
        <w:tc>
          <w:tcPr>
            <w:tcW w:type="dxa" w:w="2550"/>
            <w:shd w:fill="f0f4f8" w:val="clear"/>
          </w:tcPr>
          <w:p>
            <w:pPr>
              <w:spacing w:before="120" w:after="0"/>
              <w:jc w:val="center"/>
            </w:pPr>
            <w:r>
              <w:rPr>
                <w:rFonts w:ascii="微软雅黑" w:hAnsi="微软雅黑"/>
                <w:b/>
                <w:color w:val="1A5276"/>
                <w:sz w:val="40"/>
              </w:rPr>
              <w:t>CET-4</w:t>
            </w:r>
          </w:p>
          <w:p>
            <w:pPr>
              <w:spacing w:after="120"/>
              <w:jc w:val="center"/>
            </w:pPr>
            <w:r>
              <w:rPr>
                <w:rFonts w:ascii="微软雅黑" w:hAnsi="微软雅黑"/>
                <w:color w:val="5D6D7E"/>
                <w:sz w:val="18"/>
              </w:rPr>
              <w:t>英语水平</w:t>
              <w:br/>
              <w:t>大学英语四级</w:t>
            </w:r>
          </w:p>
        </w:tc>
      </w:tr>
    </w:tbl>
    <w:p>
      <w:pPr>
        <w:jc w:val="center"/>
      </w:pPr>
      <w:r>
        <w:rPr>
          <w:rFonts w:ascii="微软雅黑" w:hAnsi="微软雅黑"/>
          <w:color w:val="5D6D7E"/>
          <w:sz w:val="20"/>
        </w:rPr>
        <w:t>线性代数 95分  ｜  概率论与数理统计 92分  ｜  运筹学 97分</w:t>
      </w:r>
    </w:p>
    <w:p>
      <w:pPr>
        <w:spacing w:before="280" w:after="160"/>
        <w:pBdr>
          <w:bottom w:val="single" w:sz="6" w:space="4" w:color="2980b9"/>
        </w:pBdr>
      </w:pPr>
      <w:r>
        <w:rPr>
          <w:rFonts w:ascii="微软雅黑" w:hAnsi="微软雅黑"/>
          <w:b/>
          <w:color w:val="1A5276"/>
          <w:sz w:val="28"/>
        </w:rPr>
        <w:t>📊 教学成果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8e0"/>
          <w:left w:val="single" w:sz="4" w:space="0" w:color="d0d8e0"/>
          <w:bottom w:val="single" w:sz="4" w:space="0" w:color="d0d8e0"/>
          <w:right w:val="single" w:sz="4" w:space="0" w:color="d0d8e0"/>
          <w:insideH w:val="single" w:sz="4" w:space="0" w:color="d0d8e0"/>
          <w:insideV w:val="single" w:sz="4" w:space="0" w:color="d0d8e0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0f4f8" w:val="clear"/>
          </w:tcPr>
          <w:p>
            <w:pPr>
              <w:spacing w:before="120" w:after="0"/>
              <w:jc w:val="center"/>
            </w:pPr>
            <w:r>
              <w:rPr>
                <w:rFonts w:ascii="微软雅黑" w:hAnsi="微软雅黑"/>
                <w:b/>
                <w:color w:val="1A5276"/>
                <w:sz w:val="40"/>
              </w:rPr>
              <w:t>83人</w:t>
            </w:r>
          </w:p>
          <w:p>
            <w:pPr>
              <w:spacing w:after="120"/>
              <w:jc w:val="center"/>
            </w:pPr>
            <w:r>
              <w:rPr>
                <w:rFonts w:ascii="微软雅黑" w:hAnsi="微软雅黑"/>
                <w:color w:val="5D6D7E"/>
                <w:sz w:val="18"/>
              </w:rPr>
              <w:t>青竹课堂数学课程</w:t>
              <w:br/>
              <w:t>取得满绩</w:t>
            </w:r>
          </w:p>
        </w:tc>
        <w:tc>
          <w:tcPr>
            <w:tcW w:type="dxa" w:w="2550"/>
            <w:shd w:fill="f0f4f8" w:val="clear"/>
          </w:tcPr>
          <w:p>
            <w:pPr>
              <w:spacing w:before="120" w:after="0"/>
              <w:jc w:val="center"/>
            </w:pPr>
            <w:r>
              <w:rPr>
                <w:rFonts w:ascii="微软雅黑" w:hAnsi="微软雅黑"/>
                <w:b/>
                <w:color w:val="1A5276"/>
                <w:sz w:val="40"/>
              </w:rPr>
              <w:t>20+人</w:t>
            </w:r>
          </w:p>
          <w:p>
            <w:pPr>
              <w:spacing w:after="120"/>
              <w:jc w:val="center"/>
            </w:pPr>
            <w:r>
              <w:rPr>
                <w:rFonts w:ascii="微软雅黑" w:hAnsi="微软雅黑"/>
                <w:color w:val="5D6D7E"/>
                <w:sz w:val="18"/>
              </w:rPr>
              <w:t>中考数学</w:t>
              <w:br/>
              <w:t>95分以上达13人</w:t>
            </w:r>
          </w:p>
        </w:tc>
        <w:tc>
          <w:tcPr>
            <w:tcW w:type="dxa" w:w="2550"/>
            <w:shd w:fill="f0f4f8" w:val="clear"/>
          </w:tcPr>
          <w:p>
            <w:pPr>
              <w:spacing w:before="120" w:after="0"/>
              <w:jc w:val="center"/>
            </w:pPr>
            <w:r>
              <w:rPr>
                <w:rFonts w:ascii="微软雅黑" w:hAnsi="微软雅黑"/>
                <w:b/>
                <w:color w:val="1A5276"/>
                <w:sz w:val="40"/>
              </w:rPr>
              <w:t>6人</w:t>
            </w:r>
          </w:p>
          <w:p>
            <w:pPr>
              <w:spacing w:after="120"/>
              <w:jc w:val="center"/>
            </w:pPr>
            <w:r>
              <w:rPr>
                <w:rFonts w:ascii="微软雅黑" w:hAnsi="微软雅黑"/>
                <w:color w:val="5D6D7E"/>
                <w:sz w:val="18"/>
              </w:rPr>
              <w:t>辅导初中化学</w:t>
              <w:br/>
              <w:t>90分以上高分</w:t>
            </w:r>
          </w:p>
        </w:tc>
        <w:tc>
          <w:tcPr>
            <w:tcW w:type="dxa" w:w="2550"/>
            <w:shd w:fill="f0f4f8" w:val="clear"/>
          </w:tcPr>
          <w:p>
            <w:pPr>
              <w:spacing w:before="120" w:after="0"/>
              <w:jc w:val="center"/>
            </w:pPr>
            <w:r>
              <w:rPr>
                <w:rFonts w:ascii="微软雅黑" w:hAnsi="微软雅黑"/>
                <w:b/>
                <w:color w:val="1A5276"/>
                <w:sz w:val="40"/>
              </w:rPr>
              <w:t>线上+线下</w:t>
            </w:r>
          </w:p>
          <w:p>
            <w:pPr>
              <w:spacing w:after="120"/>
              <w:jc w:val="center"/>
            </w:pPr>
            <w:r>
              <w:rPr>
                <w:rFonts w:ascii="微软雅黑" w:hAnsi="微软雅黑"/>
                <w:color w:val="5D6D7E"/>
                <w:sz w:val="18"/>
              </w:rPr>
              <w:t>授课方式灵活</w:t>
              <w:br/>
              <w:t>支持远程教学</w:t>
            </w:r>
          </w:p>
        </w:tc>
      </w:tr>
    </w:tbl>
    <w:p>
      <w:pPr>
        <w:spacing w:before="280" w:after="160"/>
        <w:pBdr>
          <w:bottom w:val="single" w:sz="6" w:space="4" w:color="2980b9"/>
        </w:pBdr>
      </w:pPr>
      <w:r>
        <w:rPr>
          <w:rFonts w:ascii="微软雅黑" w:hAnsi="微软雅黑"/>
          <w:b/>
          <w:color w:val="1A5276"/>
          <w:sz w:val="28"/>
        </w:rPr>
        <w:t>👨‍🏫 教学经验</w:t>
      </w:r>
    </w:p>
    <w:p>
      <w:pPr>
        <w:spacing w:before="160" w:after="60"/>
      </w:pPr>
      <w:r>
        <w:rPr>
          <w:rFonts w:ascii="微软雅黑" w:hAnsi="微软雅黑"/>
          <w:b/>
          <w:color w:val="2980B9"/>
          <w:sz w:val="22"/>
        </w:rPr>
        <w:t>▸ 小初高数学一对一辅导</w:t>
      </w:r>
    </w:p>
    <w:p>
      <w:pPr>
        <w:spacing w:after="40"/>
        <w:ind w:left="454"/>
      </w:pPr>
      <w:r>
        <w:rPr>
          <w:rFonts w:ascii="微软雅黑" w:hAnsi="微软雅黑"/>
          <w:sz w:val="21"/>
        </w:rPr>
        <w:t>▸ 辅导过多名小学、初中、高中学生，覆盖基础巩固、能力提升、考前冲刺等不同需求</w:t>
      </w:r>
    </w:p>
    <w:p>
      <w:pPr>
        <w:spacing w:after="40"/>
        <w:ind w:left="454"/>
      </w:pPr>
      <w:r>
        <w:rPr>
          <w:rFonts w:ascii="微软雅黑" w:hAnsi="微软雅黑"/>
          <w:sz w:val="21"/>
        </w:rPr>
        <w:t>▸ 针对每位学生定制个性化学习方案，从薄弱环节入手，逐个击破知识盲区</w:t>
      </w:r>
    </w:p>
    <w:p>
      <w:pPr>
        <w:spacing w:after="40"/>
        <w:ind w:left="454"/>
      </w:pPr>
      <w:r>
        <w:rPr>
          <w:rFonts w:ascii="微软雅黑" w:hAnsi="微软雅黑"/>
          <w:sz w:val="21"/>
        </w:rPr>
        <w:t>▸ 擅长将复杂题型归纳为清晰的解题模板，帮助学生建立系统思维，做到举一反三</w:t>
      </w:r>
    </w:p>
    <w:p>
      <w:pPr>
        <w:spacing w:after="40"/>
        <w:ind w:left="454"/>
      </w:pPr>
      <w:r>
        <w:rPr>
          <w:rFonts w:ascii="微软雅黑" w:hAnsi="微软雅黑"/>
          <w:sz w:val="21"/>
        </w:rPr>
        <w:t>▸ 所带学生成绩均有显著提升，获得家长与老师的一致好评</w:t>
      </w:r>
    </w:p>
    <w:p>
      <w:pPr>
        <w:spacing w:before="160" w:after="60"/>
      </w:pPr>
      <w:r>
        <w:rPr>
          <w:rFonts w:ascii="微软雅黑" w:hAnsi="微软雅黑"/>
          <w:b/>
          <w:color w:val="2980B9"/>
          <w:sz w:val="22"/>
        </w:rPr>
        <w:t>▸ 培训机构助教</w:t>
      </w:r>
    </w:p>
    <w:p>
      <w:pPr>
        <w:spacing w:after="40"/>
        <w:ind w:left="454"/>
      </w:pPr>
      <w:r>
        <w:rPr>
          <w:rFonts w:ascii="微软雅黑" w:hAnsi="微软雅黑"/>
          <w:sz w:val="21"/>
        </w:rPr>
        <w:t>▸ 协助主讲老师完成课堂教学、作业批改与课后答疑，积累了丰富的面对面辅导经验</w:t>
      </w:r>
    </w:p>
    <w:p>
      <w:pPr>
        <w:spacing w:before="160" w:after="60"/>
      </w:pPr>
      <w:r>
        <w:rPr>
          <w:rFonts w:ascii="微软雅黑" w:hAnsi="微软雅黑"/>
          <w:b/>
          <w:color w:val="2980B9"/>
          <w:sz w:val="22"/>
        </w:rPr>
        <w:t>▸ 中国民航大学空管学院"青竹课堂"讲师</w:t>
      </w:r>
    </w:p>
    <w:p>
      <w:pPr>
        <w:spacing w:after="40"/>
        <w:ind w:left="454"/>
      </w:pPr>
      <w:r>
        <w:rPr>
          <w:rFonts w:ascii="微软雅黑" w:hAnsi="微软雅黑"/>
          <w:sz w:val="21"/>
        </w:rPr>
        <w:t>▸ 主讲高等数学、线性代数、概率论与数理统计、运筹学等多门数学课程</w:t>
      </w:r>
    </w:p>
    <w:p>
      <w:pPr>
        <w:spacing w:after="40"/>
        <w:ind w:left="454"/>
      </w:pPr>
      <w:r>
        <w:rPr>
          <w:rFonts w:ascii="微软雅黑" w:hAnsi="微软雅黑"/>
          <w:sz w:val="21"/>
        </w:rPr>
        <w:t>▸ 帮助众多同学攻克数学难题，带领班级平均绩点提升 0.1</w:t>
      </w:r>
    </w:p>
    <w:p>
      <w:pPr>
        <w:spacing w:after="40"/>
        <w:ind w:left="454"/>
      </w:pPr>
      <w:r>
        <w:rPr>
          <w:rFonts w:ascii="微软雅黑" w:hAnsi="微软雅黑"/>
          <w:sz w:val="21"/>
        </w:rPr>
        <w:t>▸ 具备将抽象数学知识讲得通俗易懂的扎实功底</w:t>
      </w:r>
    </w:p>
    <w:p>
      <w:pPr>
        <w:spacing w:before="280" w:after="160"/>
        <w:pBdr>
          <w:bottom w:val="single" w:sz="6" w:space="4" w:color="2980b9"/>
        </w:pBdr>
      </w:pPr>
      <w:r>
        <w:rPr>
          <w:rFonts w:ascii="微软雅黑" w:hAnsi="微软雅黑"/>
          <w:b/>
          <w:color w:val="1A5276"/>
          <w:sz w:val="28"/>
        </w:rPr>
        <w:t>📸 教学风采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教学照片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607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教学照片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60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4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教学照片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4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81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教学照片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8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8948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教学照片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894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160"/>
        <w:pBdr>
          <w:bottom w:val="single" w:sz="6" w:space="4" w:color="2980b9"/>
        </w:pBdr>
      </w:pPr>
      <w:r>
        <w:rPr>
          <w:rFonts w:ascii="微软雅黑" w:hAnsi="微软雅黑"/>
          <w:b/>
          <w:color w:val="1A5276"/>
          <w:sz w:val="28"/>
        </w:rPr>
        <w:t>🏆 荣誉与竞赛</w:t>
      </w:r>
    </w:p>
    <w:p>
      <w:pPr>
        <w:spacing w:before="160" w:after="60"/>
      </w:pPr>
      <w:r>
        <w:rPr>
          <w:rFonts w:ascii="微软雅黑" w:hAnsi="微软雅黑"/>
          <w:b/>
          <w:color w:val="2980B9"/>
          <w:sz w:val="22"/>
        </w:rPr>
        <w:t>▎奖学金</w:t>
      </w:r>
    </w:p>
    <w:p>
      <w:pPr>
        <w:spacing w:after="80"/>
      </w:pPr>
      <w:r>
        <w:rPr>
          <w:rFonts w:ascii="微软雅黑" w:hAnsi="微软雅黑"/>
          <w:color w:val="7D6608"/>
          <w:sz w:val="20"/>
          <w:shd w:fill="fef9e7" w:val="clear"/>
        </w:rPr>
        <w:t xml:space="preserve">  🥇 国家励志奖学金  </w:t>
      </w:r>
      <w:r>
        <w:rPr>
          <w:rFonts w:ascii="微软雅黑" w:hAnsi="微软雅黑"/>
          <w:color w:val="7D6608"/>
          <w:sz w:val="20"/>
          <w:shd w:fill="fef9e7" w:val="clear"/>
        </w:rPr>
        <w:t xml:space="preserve">  🥈 人民一等奖学金  </w:t>
      </w:r>
    </w:p>
    <w:p>
      <w:pPr>
        <w:spacing w:before="160" w:after="60"/>
      </w:pPr>
      <w:r>
        <w:rPr>
          <w:rFonts w:ascii="微软雅黑" w:hAnsi="微软雅黑"/>
          <w:b/>
          <w:color w:val="2980B9"/>
          <w:sz w:val="22"/>
        </w:rPr>
        <w:t>▎校级荣誉</w:t>
      </w:r>
    </w:p>
    <w:p>
      <w:pPr>
        <w:spacing w:after="80"/>
      </w:pPr>
      <w:r>
        <w:rPr>
          <w:rFonts w:ascii="微软雅黑" w:hAnsi="微软雅黑"/>
          <w:color w:val="1A5276"/>
          <w:sz w:val="20"/>
          <w:shd w:fill="eaf2f8" w:val="clear"/>
        </w:rPr>
        <w:t xml:space="preserve">  ⭐ 优秀大学生  </w:t>
      </w:r>
      <w:r>
        <w:rPr>
          <w:rFonts w:ascii="微软雅黑" w:hAnsi="微软雅黑"/>
          <w:color w:val="1A5276"/>
          <w:sz w:val="20"/>
          <w:shd w:fill="eaf2f8" w:val="clear"/>
        </w:rPr>
        <w:t xml:space="preserve">  ⭐ 优秀共青团员  </w:t>
      </w:r>
      <w:r>
        <w:rPr>
          <w:rFonts w:ascii="微软雅黑" w:hAnsi="微软雅黑"/>
          <w:color w:val="1A5276"/>
          <w:sz w:val="20"/>
          <w:shd w:fill="eaf2f8" w:val="clear"/>
        </w:rPr>
        <w:t xml:space="preserve">  🏅 云支教标兵个人  </w:t>
      </w:r>
      <w:r>
        <w:rPr>
          <w:rFonts w:ascii="微软雅黑" w:hAnsi="微软雅黑"/>
          <w:color w:val="1A5276"/>
          <w:sz w:val="20"/>
          <w:shd w:fill="eaf2f8" w:val="clear"/>
        </w:rPr>
        <w:t xml:space="preserve">  📚 求实班团课优秀学员  </w:t>
      </w:r>
      <w:r>
        <w:rPr>
          <w:rFonts w:ascii="微软雅黑" w:hAnsi="微软雅黑"/>
          <w:color w:val="1A5276"/>
          <w:sz w:val="20"/>
          <w:shd w:fill="eaf2f8" w:val="clear"/>
        </w:rPr>
        <w:t xml:space="preserve">  🌟 社会实践优秀团队  </w:t>
      </w:r>
    </w:p>
    <w:p>
      <w:pPr>
        <w:spacing w:before="160" w:after="60"/>
      </w:pPr>
      <w:r>
        <w:rPr>
          <w:rFonts w:ascii="微软雅黑" w:hAnsi="微软雅黑"/>
          <w:b/>
          <w:color w:val="2980B9"/>
          <w:sz w:val="22"/>
        </w:rPr>
        <w:t>▎学科竞赛</w:t>
      </w:r>
    </w:p>
    <w:p>
      <w:pPr>
        <w:spacing w:after="80"/>
      </w:pPr>
      <w:r>
        <w:rPr>
          <w:rFonts w:ascii="微软雅黑" w:hAnsi="微软雅黑"/>
          <w:color w:val="1A5276"/>
          <w:sz w:val="20"/>
          <w:shd w:fill="eaf2f8" w:val="clear"/>
        </w:rPr>
        <w:t xml:space="preserve">  🥉 数学竞赛三等奖  </w:t>
      </w:r>
      <w:r>
        <w:rPr>
          <w:rFonts w:ascii="微软雅黑" w:hAnsi="微软雅黑"/>
          <w:color w:val="1A5276"/>
          <w:sz w:val="20"/>
          <w:shd w:fill="eaf2f8" w:val="clear"/>
        </w:rPr>
        <w:t xml:space="preserve">  🎖️ 入围天津市数学竞赛  </w:t>
      </w:r>
      <w:r>
        <w:rPr>
          <w:rFonts w:ascii="微软雅黑" w:hAnsi="微软雅黑"/>
          <w:color w:val="1A5276"/>
          <w:sz w:val="20"/>
          <w:shd w:fill="eaf2f8" w:val="clear"/>
        </w:rPr>
        <w:t xml:space="preserve">  🧪 化学竞赛三等奖  </w:t>
      </w:r>
      <w:r>
        <w:rPr>
          <w:rFonts w:ascii="微软雅黑" w:hAnsi="微软雅黑"/>
          <w:color w:val="1A5276"/>
          <w:sz w:val="20"/>
          <w:shd w:fill="eaf2f8" w:val="clear"/>
        </w:rPr>
        <w:t xml:space="preserve">  📖 人文知识竞赛二等奖  </w:t>
      </w:r>
    </w:p>
    <w:p>
      <w:pPr>
        <w:spacing w:before="160" w:after="60"/>
      </w:pPr>
      <w:r>
        <w:rPr>
          <w:rFonts w:ascii="微软雅黑" w:hAnsi="微软雅黑"/>
          <w:b/>
          <w:color w:val="2980B9"/>
          <w:sz w:val="22"/>
        </w:rPr>
        <w:t>▎创新创业 &amp; 科研</w:t>
      </w:r>
    </w:p>
    <w:p>
      <w:pPr>
        <w:spacing w:after="80"/>
      </w:pPr>
      <w:r>
        <w:rPr>
          <w:rFonts w:ascii="微软雅黑" w:hAnsi="微软雅黑"/>
          <w:color w:val="1A5276"/>
          <w:sz w:val="20"/>
          <w:shd w:fill="eaf2f8" w:val="clear"/>
        </w:rPr>
        <w:t xml:space="preserve">  🥈 国创赛校级银奖  </w:t>
      </w:r>
      <w:r>
        <w:rPr>
          <w:rFonts w:ascii="微软雅黑" w:hAnsi="微软雅黑"/>
          <w:color w:val="1A5276"/>
          <w:sz w:val="20"/>
          <w:shd w:fill="eaf2f8" w:val="clear"/>
        </w:rPr>
        <w:t xml:space="preserve">  🥉 国创赛校级铜奖×2  </w:t>
      </w:r>
      <w:r>
        <w:rPr>
          <w:rFonts w:ascii="微软雅黑" w:hAnsi="微软雅黑"/>
          <w:color w:val="1A5276"/>
          <w:sz w:val="20"/>
          <w:shd w:fill="eaf2f8" w:val="clear"/>
        </w:rPr>
        <w:t xml:space="preserve">  🔬 大创项目负责人  </w:t>
      </w:r>
      <w:r>
        <w:rPr>
          <w:rFonts w:ascii="微软雅黑" w:hAnsi="微软雅黑"/>
          <w:color w:val="1A5276"/>
          <w:sz w:val="20"/>
          <w:shd w:fill="eaf2f8" w:val="clear"/>
        </w:rPr>
        <w:t xml:space="preserve">  💻 软著1项  </w:t>
      </w:r>
      <w:r>
        <w:rPr>
          <w:rFonts w:ascii="微软雅黑" w:hAnsi="微软雅黑"/>
          <w:color w:val="1A5276"/>
          <w:sz w:val="20"/>
          <w:shd w:fill="eaf2f8" w:val="clear"/>
        </w:rPr>
        <w:t xml:space="preserve">  📄 学术论文2篇  </w:t>
      </w:r>
    </w:p>
    <w:p>
      <w:pPr>
        <w:spacing w:before="280" w:after="160"/>
        <w:pBdr>
          <w:bottom w:val="single" w:sz="6" w:space="4" w:color="2980b9"/>
        </w:pBdr>
      </w:pPr>
      <w:r>
        <w:rPr>
          <w:rFonts w:ascii="微软雅黑" w:hAnsi="微软雅黑"/>
          <w:b/>
          <w:color w:val="1A5276"/>
          <w:sz w:val="28"/>
        </w:rPr>
        <w:t>👔 学生工作经历</w:t>
      </w:r>
    </w:p>
    <w:p>
      <w:pPr>
        <w:spacing w:after="80"/>
      </w:pPr>
      <w:r>
        <w:rPr>
          <w:rFonts w:ascii="微软雅黑" w:hAnsi="微软雅黑"/>
          <w:color w:val="5D6D7E"/>
          <w:sz w:val="20"/>
          <w:shd w:fill="f4f6f7" w:val="clear"/>
        </w:rPr>
        <w:t xml:space="preserve">  📋 班级团支书  </w:t>
      </w:r>
      <w:r>
        <w:rPr>
          <w:rFonts w:ascii="微软雅黑" w:hAnsi="微软雅黑"/>
          <w:color w:val="5D6D7E"/>
          <w:sz w:val="20"/>
          <w:shd w:fill="f4f6f7" w:val="clear"/>
        </w:rPr>
        <w:t xml:space="preserve">  📊 年级助理  </w:t>
      </w:r>
      <w:r>
        <w:rPr>
          <w:rFonts w:ascii="微软雅黑" w:hAnsi="微软雅黑"/>
          <w:color w:val="5D6D7E"/>
          <w:sz w:val="20"/>
          <w:shd w:fill="f4f6f7" w:val="clear"/>
        </w:rPr>
        <w:t xml:space="preserve">  🎓 校招生办助理团团长  </w:t>
      </w:r>
      <w:r>
        <w:rPr>
          <w:rFonts w:ascii="微软雅黑" w:hAnsi="微软雅黑"/>
          <w:color w:val="5D6D7E"/>
          <w:sz w:val="20"/>
          <w:shd w:fill="f4f6f7" w:val="clear"/>
        </w:rPr>
        <w:t xml:space="preserve">  📨 两年招生录取工作  </w:t>
      </w:r>
      <w:r>
        <w:rPr>
          <w:rFonts w:ascii="微软雅黑" w:hAnsi="微软雅黑"/>
          <w:color w:val="5D6D7E"/>
          <w:sz w:val="20"/>
          <w:shd w:fill="f4f6f7" w:val="clear"/>
        </w:rPr>
        <w:t xml:space="preserve">  📖 助教·助研·助管  </w:t>
      </w:r>
    </w:p>
    <w:p>
      <w:r>
        <w:rPr>
          <w:rFonts w:ascii="微软雅黑" w:hAnsi="微软雅黑"/>
          <w:color w:val="5D6D7E"/>
          <w:sz w:val="20"/>
        </w:rPr>
        <w:t>💡 丰富的学生工作经历培养了出色的沟通能力、责任心与组织协调能力，能够与家长、学生保持良好互动。</w:t>
      </w:r>
    </w:p>
    <w:p>
      <w:pPr>
        <w:spacing w:before="280" w:after="160"/>
        <w:pBdr>
          <w:bottom w:val="single" w:sz="6" w:space="4" w:color="2980b9"/>
        </w:pBdr>
      </w:pPr>
      <w:r>
        <w:rPr>
          <w:rFonts w:ascii="微软雅黑" w:hAnsi="微软雅黑"/>
          <w:b/>
          <w:color w:val="1A5276"/>
          <w:sz w:val="28"/>
        </w:rPr>
        <w:t>💡 教学风格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8e0"/>
          <w:left w:val="single" w:sz="4" w:space="0" w:color="d0d8e0"/>
          <w:bottom w:val="single" w:sz="4" w:space="0" w:color="d0d8e0"/>
          <w:right w:val="single" w:sz="4" w:space="0" w:color="d0d8e0"/>
          <w:insideH w:val="single" w:sz="4" w:space="0" w:color="d0d8e0"/>
          <w:insideV w:val="single" w:sz="4" w:space="0" w:color="d0d8e0"/>
        </w:tblBorders>
      </w:tblPr>
      <w:tblGrid>
        <w:gridCol w:w="5100"/>
        <w:gridCol w:w="5100"/>
      </w:tblGrid>
      <w:tr>
        <w:tc>
          <w:tcPr>
            <w:tcW w:type="dxa" w:w="5100"/>
            <w:shd w:fill="f0f4f8" w:val="clear"/>
          </w:tcPr>
          <w:p>
            <w:pPr>
              <w:spacing w:before="160" w:after="40"/>
              <w:jc w:val="center"/>
            </w:pPr>
            <w:r>
              <w:rPr>
                <w:rFonts w:ascii="微软雅黑" w:hAnsi="微软雅黑"/>
                <w:b/>
                <w:color w:val="1A5276"/>
                <w:sz w:val="22"/>
              </w:rPr>
              <w:t>🔍 逻辑清晰</w:t>
            </w:r>
          </w:p>
          <w:p>
            <w:pPr>
              <w:spacing w:after="160"/>
              <w:jc w:val="center"/>
            </w:pPr>
            <w:r>
              <w:rPr>
                <w:rFonts w:ascii="微软雅黑" w:hAnsi="微软雅黑"/>
                <w:color w:val="5D6D7E"/>
                <w:sz w:val="18"/>
              </w:rPr>
              <w:t>将复杂知识点拆解为简单步骤</w:t>
              <w:br/>
              <w:t>让学生真正理解而非死记硬背</w:t>
            </w:r>
          </w:p>
        </w:tc>
        <w:tc>
          <w:tcPr>
            <w:tcW w:type="dxa" w:w="5100"/>
            <w:shd w:fill="f0f4f8" w:val="clear"/>
          </w:tcPr>
          <w:p>
            <w:pPr>
              <w:spacing w:before="160" w:after="40"/>
              <w:jc w:val="center"/>
            </w:pPr>
            <w:r>
              <w:rPr>
                <w:rFonts w:ascii="微软雅黑" w:hAnsi="微软雅黑"/>
                <w:b/>
                <w:color w:val="1A5276"/>
                <w:sz w:val="22"/>
              </w:rPr>
              <w:t>📐 归纳总结</w:t>
            </w:r>
          </w:p>
          <w:p>
            <w:pPr>
              <w:spacing w:after="160"/>
              <w:jc w:val="center"/>
            </w:pPr>
            <w:r>
              <w:rPr>
                <w:rFonts w:ascii="微软雅黑" w:hAnsi="微软雅黑"/>
                <w:color w:val="5D6D7E"/>
                <w:sz w:val="18"/>
              </w:rPr>
              <w:t>提炼题型规律与解题模板</w:t>
              <w:br/>
              <w:t>帮助学生举一反三、触类旁通</w:t>
            </w:r>
          </w:p>
        </w:tc>
      </w:tr>
      <w:tr>
        <w:tc>
          <w:tcPr>
            <w:tcW w:type="dxa" w:w="5100"/>
            <w:shd w:fill="f0f4f8" w:val="clear"/>
          </w:tcPr>
          <w:p>
            <w:pPr>
              <w:spacing w:before="160" w:after="40"/>
              <w:jc w:val="center"/>
            </w:pPr>
            <w:r>
              <w:rPr>
                <w:rFonts w:ascii="微软雅黑" w:hAnsi="微软雅黑"/>
                <w:b/>
                <w:color w:val="1A5276"/>
                <w:sz w:val="22"/>
              </w:rPr>
              <w:t>🤝 耐心细致</w:t>
            </w:r>
          </w:p>
          <w:p>
            <w:pPr>
              <w:spacing w:after="160"/>
              <w:jc w:val="center"/>
            </w:pPr>
            <w:r>
              <w:rPr>
                <w:rFonts w:ascii="微软雅黑" w:hAnsi="微软雅黑"/>
                <w:color w:val="5D6D7E"/>
                <w:sz w:val="18"/>
              </w:rPr>
              <w:t>不厌其烦地反复讲解</w:t>
              <w:br/>
              <w:t>直到学生完全掌握为止</w:t>
            </w:r>
          </w:p>
        </w:tc>
        <w:tc>
          <w:tcPr>
            <w:tcW w:type="dxa" w:w="5100"/>
            <w:shd w:fill="f0f4f8" w:val="clear"/>
          </w:tcPr>
          <w:p>
            <w:pPr>
              <w:spacing w:before="160" w:after="40"/>
              <w:jc w:val="center"/>
            </w:pPr>
            <w:r>
              <w:rPr>
                <w:rFonts w:ascii="微软雅黑" w:hAnsi="微软雅黑"/>
                <w:b/>
                <w:color w:val="1A5276"/>
                <w:sz w:val="22"/>
              </w:rPr>
              <w:t>🎯 因材施教</w:t>
            </w:r>
          </w:p>
          <w:p>
            <w:pPr>
              <w:spacing w:after="160"/>
              <w:jc w:val="center"/>
            </w:pPr>
            <w:r>
              <w:rPr>
                <w:rFonts w:ascii="微软雅黑" w:hAnsi="微软雅黑"/>
                <w:color w:val="5D6D7E"/>
                <w:sz w:val="18"/>
              </w:rPr>
              <w:t>根据薄弱环节与学习特点</w:t>
              <w:br/>
              <w:t>定制个性化教学方案</w:t>
            </w:r>
          </w:p>
        </w:tc>
      </w:tr>
    </w:tbl>
    <w:p/>
    <w:p>
      <w:pPr>
        <w:jc w:val="center"/>
      </w:pPr>
      <w:r>
        <w:rPr>
          <w:rFonts w:ascii="微软雅黑" w:hAnsi="微软雅黑"/>
          <w:i/>
          <w:color w:val="5D6D7E"/>
          <w:sz w:val="20"/>
        </w:rPr>
        <w:t>好的教育不仅是提分，更是培养学习能力与解决问题的自信</w:t>
      </w:r>
    </w:p>
    <w:sectPr w:rsidR="00FC693F" w:rsidRPr="0006063C" w:rsidSect="00034616"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12" w:lineRule="auto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