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77607580"/>
        <w:docPartObj>
          <w:docPartGallery w:val="Cover Pages"/>
          <w:docPartUnique/>
        </w:docPartObj>
      </w:sdtPr>
      <w:sdtEndPr/>
      <w:sdtContent>
        <w:p w14:paraId="521C67CF" w14:textId="77777777" w:rsidR="004370DB" w:rsidRDefault="004370DB">
          <w:r>
            <w:rPr>
              <w:noProof/>
            </w:rPr>
            <mc:AlternateContent>
              <mc:Choice Requires="wpg">
                <w:drawing>
                  <wp:anchor distT="0" distB="0" distL="114300" distR="114300" simplePos="0" relativeHeight="251658243" behindDoc="0" locked="0" layoutInCell="1" allowOverlap="1" wp14:anchorId="3377132C" wp14:editId="7A27503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318D8E" id="Groe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513CD732" wp14:editId="2618803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4B45D" w14:textId="77777777" w:rsidR="004370DB" w:rsidRDefault="004370DB">
                                <w:pPr>
                                  <w:pStyle w:val="Geenafstand"/>
                                  <w:jc w:val="right"/>
                                  <w:rPr>
                                    <w:color w:val="595959" w:themeColor="text1" w:themeTint="A6"/>
                                    <w:sz w:val="28"/>
                                    <w:szCs w:val="28"/>
                                  </w:rPr>
                                </w:pPr>
                              </w:p>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A815CD" w14:textId="0405E21B" w:rsidR="004370DB" w:rsidRDefault="00D6129D">
                                    <w:pPr>
                                      <w:pStyle w:val="Geenafstand"/>
                                      <w:jc w:val="right"/>
                                      <w:rPr>
                                        <w:color w:val="595959" w:themeColor="text1" w:themeTint="A6"/>
                                        <w:sz w:val="28"/>
                                        <w:szCs w:val="28"/>
                                      </w:rPr>
                                    </w:pPr>
                                    <w:r>
                                      <w:rPr>
                                        <w:color w:val="595959" w:themeColor="text1" w:themeTint="A6"/>
                                        <w:sz w:val="28"/>
                                        <w:szCs w:val="28"/>
                                      </w:rPr>
                                      <w:t>Jasper Oosterbroek</w:t>
                                    </w:r>
                                    <w:r w:rsidR="003F77EB">
                                      <w:rPr>
                                        <w:color w:val="595959" w:themeColor="text1" w:themeTint="A6"/>
                                        <w:sz w:val="28"/>
                                        <w:szCs w:val="28"/>
                                      </w:rPr>
                                      <w:t xml:space="preserve">, </w:t>
                                    </w:r>
                                    <w:r>
                                      <w:rPr>
                                        <w:color w:val="595959" w:themeColor="text1" w:themeTint="A6"/>
                                        <w:sz w:val="28"/>
                                        <w:szCs w:val="28"/>
                                      </w:rPr>
                                      <w:t>Jens Bouman</w:t>
                                    </w:r>
                                  </w:p>
                                </w:sdtContent>
                              </w:sdt>
                              <w:p w14:paraId="19590DED" w14:textId="77777777" w:rsidR="004370DB" w:rsidRDefault="004370DB">
                                <w:pPr>
                                  <w:pStyle w:val="Geenafstand"/>
                                  <w:jc w:val="right"/>
                                  <w:rPr>
                                    <w:color w:val="595959" w:themeColor="text1" w:themeTint="A6"/>
                                    <w:sz w:val="18"/>
                                    <w:szCs w:val="18"/>
                                  </w:rPr>
                                </w:pPr>
                                <w:r>
                                  <w:rPr>
                                    <w:color w:val="595959" w:themeColor="text1" w:themeTint="A6"/>
                                    <w:sz w:val="18"/>
                                    <w:szCs w:val="18"/>
                                  </w:rPr>
                                  <w:t>22-2-2019</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3CD732" id="_x0000_t202" coordsize="21600,21600" o:spt="202" path="m,l,21600r21600,l21600,xe">
                    <v:stroke joinstyle="miter"/>
                    <v:path gradientshapeok="t" o:connecttype="rect"/>
                  </v:shapetype>
                  <v:shape id="Tekstvak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14:paraId="01A4B45D" w14:textId="77777777" w:rsidR="004370DB" w:rsidRDefault="004370DB">
                          <w:pPr>
                            <w:pStyle w:val="Geenafstand"/>
                            <w:jc w:val="right"/>
                            <w:rPr>
                              <w:color w:val="595959" w:themeColor="text1" w:themeTint="A6"/>
                              <w:sz w:val="28"/>
                              <w:szCs w:val="28"/>
                            </w:rPr>
                          </w:pPr>
                        </w:p>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6A815CD" w14:textId="0405E21B" w:rsidR="004370DB" w:rsidRDefault="00D6129D">
                              <w:pPr>
                                <w:pStyle w:val="Geenafstand"/>
                                <w:jc w:val="right"/>
                                <w:rPr>
                                  <w:color w:val="595959" w:themeColor="text1" w:themeTint="A6"/>
                                  <w:sz w:val="28"/>
                                  <w:szCs w:val="28"/>
                                </w:rPr>
                              </w:pPr>
                              <w:r>
                                <w:rPr>
                                  <w:color w:val="595959" w:themeColor="text1" w:themeTint="A6"/>
                                  <w:sz w:val="28"/>
                                  <w:szCs w:val="28"/>
                                </w:rPr>
                                <w:t>Jasper Oosterbroek</w:t>
                              </w:r>
                              <w:r w:rsidR="003F77EB">
                                <w:rPr>
                                  <w:color w:val="595959" w:themeColor="text1" w:themeTint="A6"/>
                                  <w:sz w:val="28"/>
                                  <w:szCs w:val="28"/>
                                </w:rPr>
                                <w:t xml:space="preserve">, </w:t>
                              </w:r>
                              <w:r>
                                <w:rPr>
                                  <w:color w:val="595959" w:themeColor="text1" w:themeTint="A6"/>
                                  <w:sz w:val="28"/>
                                  <w:szCs w:val="28"/>
                                </w:rPr>
                                <w:t>Jens Bouman</w:t>
                              </w:r>
                            </w:p>
                          </w:sdtContent>
                        </w:sdt>
                        <w:p w14:paraId="19590DED" w14:textId="77777777" w:rsidR="004370DB" w:rsidRDefault="004370DB">
                          <w:pPr>
                            <w:pStyle w:val="Geenafstand"/>
                            <w:jc w:val="right"/>
                            <w:rPr>
                              <w:color w:val="595959" w:themeColor="text1" w:themeTint="A6"/>
                              <w:sz w:val="18"/>
                              <w:szCs w:val="18"/>
                            </w:rPr>
                          </w:pPr>
                          <w:r>
                            <w:rPr>
                              <w:color w:val="595959" w:themeColor="text1" w:themeTint="A6"/>
                              <w:sz w:val="18"/>
                              <w:szCs w:val="18"/>
                            </w:rPr>
                            <w:t>22-2-2019</w:t>
                          </w: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14FAA847" wp14:editId="6F16626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27B54656" w14:textId="1C000131" w:rsidR="004370DB" w:rsidRDefault="003F77EB">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4FAA847" id="Tekstvak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14:paraId="27B54656" w14:textId="1C000131" w:rsidR="004370DB" w:rsidRDefault="003F77EB">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8CA664E" wp14:editId="17C3AA7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4A2407" w14:textId="77777777" w:rsidR="004370DB" w:rsidRDefault="00842827">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70DB">
                                      <w:rPr>
                                        <w:caps/>
                                        <w:color w:val="4472C4" w:themeColor="accent1"/>
                                        <w:sz w:val="64"/>
                                        <w:szCs w:val="64"/>
                                      </w:rPr>
                                      <w:t>Implementatieplan imageshell</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F550E9C" w14:textId="4A53E95E" w:rsidR="004370DB" w:rsidRDefault="003F77EB">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CA664E" id="Tekstvak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684A2407" w14:textId="77777777" w:rsidR="004370DB" w:rsidRDefault="00316B9C">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70DB">
                                <w:rPr>
                                  <w:caps/>
                                  <w:color w:val="4472C4" w:themeColor="accent1"/>
                                  <w:sz w:val="64"/>
                                  <w:szCs w:val="64"/>
                                </w:rPr>
                                <w:t>Implementatieplan imageshell</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F550E9C" w14:textId="4A53E95E" w:rsidR="004370DB" w:rsidRDefault="003F77EB">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6C75940" w14:textId="77777777" w:rsidR="004370DB" w:rsidRDefault="004370DB">
          <w:r>
            <w:br w:type="page"/>
          </w:r>
        </w:p>
      </w:sdtContent>
    </w:sdt>
    <w:sdt>
      <w:sdtPr>
        <w:rPr>
          <w:rFonts w:asciiTheme="minorHAnsi" w:eastAsiaTheme="minorHAnsi" w:hAnsiTheme="minorHAnsi" w:cstheme="minorBidi"/>
          <w:color w:val="auto"/>
          <w:sz w:val="22"/>
          <w:szCs w:val="22"/>
          <w:lang w:eastAsia="en-US"/>
        </w:rPr>
        <w:id w:val="260112509"/>
        <w:docPartObj>
          <w:docPartGallery w:val="Table of Contents"/>
          <w:docPartUnique/>
        </w:docPartObj>
      </w:sdtPr>
      <w:sdtEndPr>
        <w:rPr>
          <w:b/>
          <w:bCs/>
        </w:rPr>
      </w:sdtEndPr>
      <w:sdtContent>
        <w:p w14:paraId="48B7B90D" w14:textId="77777777" w:rsidR="00D15F30" w:rsidRDefault="00D15F30">
          <w:pPr>
            <w:pStyle w:val="Kopvaninhoudsopgave"/>
          </w:pPr>
          <w:r>
            <w:t>Inhoud</w:t>
          </w:r>
        </w:p>
        <w:p w14:paraId="4B430888" w14:textId="78513867" w:rsidR="00D15F30" w:rsidRDefault="00D15F30">
          <w:pPr>
            <w:pStyle w:val="Inhopg1"/>
            <w:tabs>
              <w:tab w:val="right" w:leader="dot" w:pos="9016"/>
            </w:tabs>
            <w:rPr>
              <w:noProof/>
            </w:rPr>
          </w:pPr>
          <w:r>
            <w:rPr>
              <w:b/>
              <w:bCs/>
            </w:rPr>
            <w:fldChar w:fldCharType="begin"/>
          </w:r>
          <w:r>
            <w:rPr>
              <w:b/>
              <w:bCs/>
            </w:rPr>
            <w:instrText xml:space="preserve"> TOC \o "1-3" \h \z \u </w:instrText>
          </w:r>
          <w:r>
            <w:rPr>
              <w:b/>
              <w:bCs/>
            </w:rPr>
            <w:fldChar w:fldCharType="separate"/>
          </w:r>
          <w:hyperlink w:anchor="_Toc1722011" w:history="1">
            <w:r w:rsidRPr="007D5DF7">
              <w:rPr>
                <w:rStyle w:val="Hyperlink"/>
                <w:noProof/>
              </w:rPr>
              <w:t>Doel</w:t>
            </w:r>
            <w:r>
              <w:rPr>
                <w:noProof/>
                <w:webHidden/>
              </w:rPr>
              <w:tab/>
            </w:r>
            <w:r>
              <w:rPr>
                <w:noProof/>
                <w:webHidden/>
              </w:rPr>
              <w:fldChar w:fldCharType="begin"/>
            </w:r>
            <w:r>
              <w:rPr>
                <w:noProof/>
                <w:webHidden/>
              </w:rPr>
              <w:instrText xml:space="preserve"> PAGEREF _Toc1722011 \h </w:instrText>
            </w:r>
            <w:r>
              <w:rPr>
                <w:noProof/>
                <w:webHidden/>
              </w:rPr>
            </w:r>
            <w:r>
              <w:rPr>
                <w:noProof/>
                <w:webHidden/>
              </w:rPr>
              <w:fldChar w:fldCharType="separate"/>
            </w:r>
            <w:r w:rsidR="007F426B">
              <w:rPr>
                <w:noProof/>
                <w:webHidden/>
              </w:rPr>
              <w:t>2</w:t>
            </w:r>
            <w:r>
              <w:rPr>
                <w:noProof/>
                <w:webHidden/>
              </w:rPr>
              <w:fldChar w:fldCharType="end"/>
            </w:r>
          </w:hyperlink>
        </w:p>
        <w:p w14:paraId="65AB16F4" w14:textId="7B83CC9F" w:rsidR="00D15F30" w:rsidRDefault="00842827">
          <w:pPr>
            <w:pStyle w:val="Inhopg1"/>
            <w:tabs>
              <w:tab w:val="right" w:leader="dot" w:pos="9016"/>
            </w:tabs>
            <w:rPr>
              <w:noProof/>
            </w:rPr>
          </w:pPr>
          <w:hyperlink w:anchor="_Toc1722012" w:history="1">
            <w:r w:rsidR="00D15F30" w:rsidRPr="007D5DF7">
              <w:rPr>
                <w:rStyle w:val="Hyperlink"/>
                <w:noProof/>
              </w:rPr>
              <w:t>Methoden</w:t>
            </w:r>
            <w:r w:rsidR="00D15F30">
              <w:rPr>
                <w:noProof/>
                <w:webHidden/>
              </w:rPr>
              <w:tab/>
            </w:r>
            <w:r w:rsidR="00D15F30">
              <w:rPr>
                <w:noProof/>
                <w:webHidden/>
              </w:rPr>
              <w:fldChar w:fldCharType="begin"/>
            </w:r>
            <w:r w:rsidR="00D15F30">
              <w:rPr>
                <w:noProof/>
                <w:webHidden/>
              </w:rPr>
              <w:instrText xml:space="preserve"> PAGEREF _Toc1722012 \h </w:instrText>
            </w:r>
            <w:r w:rsidR="00D15F30">
              <w:rPr>
                <w:noProof/>
                <w:webHidden/>
              </w:rPr>
            </w:r>
            <w:r w:rsidR="00D15F30">
              <w:rPr>
                <w:noProof/>
                <w:webHidden/>
              </w:rPr>
              <w:fldChar w:fldCharType="separate"/>
            </w:r>
            <w:r w:rsidR="007F426B">
              <w:rPr>
                <w:noProof/>
                <w:webHidden/>
              </w:rPr>
              <w:t>2</w:t>
            </w:r>
            <w:r w:rsidR="00D15F30">
              <w:rPr>
                <w:noProof/>
                <w:webHidden/>
              </w:rPr>
              <w:fldChar w:fldCharType="end"/>
            </w:r>
          </w:hyperlink>
        </w:p>
        <w:p w14:paraId="6F9C8EC4" w14:textId="45388E47" w:rsidR="00D15F30" w:rsidRDefault="00842827">
          <w:pPr>
            <w:pStyle w:val="Inhopg1"/>
            <w:tabs>
              <w:tab w:val="right" w:leader="dot" w:pos="9016"/>
            </w:tabs>
            <w:rPr>
              <w:noProof/>
            </w:rPr>
          </w:pPr>
          <w:hyperlink w:anchor="_Toc1722013" w:history="1">
            <w:r w:rsidR="00D15F30" w:rsidRPr="007D5DF7">
              <w:rPr>
                <w:rStyle w:val="Hyperlink"/>
                <w:noProof/>
              </w:rPr>
              <w:t>Keuze</w:t>
            </w:r>
            <w:r w:rsidR="00D15F30">
              <w:rPr>
                <w:noProof/>
                <w:webHidden/>
              </w:rPr>
              <w:tab/>
            </w:r>
            <w:r w:rsidR="00D15F30">
              <w:rPr>
                <w:noProof/>
                <w:webHidden/>
              </w:rPr>
              <w:fldChar w:fldCharType="begin"/>
            </w:r>
            <w:r w:rsidR="00D15F30">
              <w:rPr>
                <w:noProof/>
                <w:webHidden/>
              </w:rPr>
              <w:instrText xml:space="preserve"> PAGEREF _Toc1722013 \h </w:instrText>
            </w:r>
            <w:r w:rsidR="00D15F30">
              <w:rPr>
                <w:noProof/>
                <w:webHidden/>
              </w:rPr>
              <w:fldChar w:fldCharType="separate"/>
            </w:r>
            <w:r w:rsidR="007F426B">
              <w:rPr>
                <w:b/>
                <w:bCs/>
                <w:noProof/>
                <w:webHidden/>
              </w:rPr>
              <w:t>Fout! Bladwijzer niet gedefinieerd.</w:t>
            </w:r>
            <w:r w:rsidR="00D15F30">
              <w:rPr>
                <w:noProof/>
                <w:webHidden/>
              </w:rPr>
              <w:fldChar w:fldCharType="end"/>
            </w:r>
          </w:hyperlink>
        </w:p>
        <w:p w14:paraId="641DE645" w14:textId="7E773840" w:rsidR="00D15F30" w:rsidRDefault="00842827">
          <w:pPr>
            <w:pStyle w:val="Inhopg1"/>
            <w:tabs>
              <w:tab w:val="right" w:leader="dot" w:pos="9016"/>
            </w:tabs>
            <w:rPr>
              <w:noProof/>
            </w:rPr>
          </w:pPr>
          <w:hyperlink w:anchor="_Toc1722014" w:history="1">
            <w:r w:rsidR="00D15F30" w:rsidRPr="007D5DF7">
              <w:rPr>
                <w:rStyle w:val="Hyperlink"/>
                <w:noProof/>
              </w:rPr>
              <w:t>Implementatie</w:t>
            </w:r>
            <w:r w:rsidR="00D15F30">
              <w:rPr>
                <w:noProof/>
                <w:webHidden/>
              </w:rPr>
              <w:tab/>
            </w:r>
            <w:r w:rsidR="00D15F30">
              <w:rPr>
                <w:noProof/>
                <w:webHidden/>
              </w:rPr>
              <w:fldChar w:fldCharType="begin"/>
            </w:r>
            <w:r w:rsidR="00D15F30">
              <w:rPr>
                <w:noProof/>
                <w:webHidden/>
              </w:rPr>
              <w:instrText xml:space="preserve"> PAGEREF _Toc1722014 \h </w:instrText>
            </w:r>
            <w:r w:rsidR="00D15F30">
              <w:rPr>
                <w:noProof/>
                <w:webHidden/>
              </w:rPr>
              <w:fldChar w:fldCharType="separate"/>
            </w:r>
            <w:r w:rsidR="007F426B">
              <w:rPr>
                <w:b/>
                <w:bCs/>
                <w:noProof/>
                <w:webHidden/>
              </w:rPr>
              <w:t>Fout! Bladwijzer niet gedefinieerd.</w:t>
            </w:r>
            <w:r w:rsidR="00D15F30">
              <w:rPr>
                <w:noProof/>
                <w:webHidden/>
              </w:rPr>
              <w:fldChar w:fldCharType="end"/>
            </w:r>
          </w:hyperlink>
        </w:p>
        <w:p w14:paraId="6A17C2A6" w14:textId="6279C070" w:rsidR="00D15F30" w:rsidRDefault="00842827">
          <w:pPr>
            <w:pStyle w:val="Inhopg1"/>
            <w:tabs>
              <w:tab w:val="right" w:leader="dot" w:pos="9016"/>
            </w:tabs>
            <w:rPr>
              <w:noProof/>
            </w:rPr>
          </w:pPr>
          <w:hyperlink w:anchor="_Toc1722015" w:history="1">
            <w:r w:rsidR="00D15F30" w:rsidRPr="007D5DF7">
              <w:rPr>
                <w:rStyle w:val="Hyperlink"/>
                <w:noProof/>
              </w:rPr>
              <w:t>Evaluatie</w:t>
            </w:r>
            <w:r w:rsidR="00D15F30">
              <w:rPr>
                <w:noProof/>
                <w:webHidden/>
              </w:rPr>
              <w:tab/>
            </w:r>
            <w:r w:rsidR="00D15F30">
              <w:rPr>
                <w:noProof/>
                <w:webHidden/>
              </w:rPr>
              <w:fldChar w:fldCharType="begin"/>
            </w:r>
            <w:r w:rsidR="00D15F30">
              <w:rPr>
                <w:noProof/>
                <w:webHidden/>
              </w:rPr>
              <w:instrText xml:space="preserve"> PAGEREF _Toc1722015 \h </w:instrText>
            </w:r>
            <w:r w:rsidR="00D15F30">
              <w:rPr>
                <w:noProof/>
                <w:webHidden/>
              </w:rPr>
            </w:r>
            <w:r w:rsidR="00D15F30">
              <w:rPr>
                <w:noProof/>
                <w:webHidden/>
              </w:rPr>
              <w:fldChar w:fldCharType="separate"/>
            </w:r>
            <w:r w:rsidR="007F426B">
              <w:rPr>
                <w:noProof/>
                <w:webHidden/>
              </w:rPr>
              <w:t>3</w:t>
            </w:r>
            <w:r w:rsidR="00D15F30">
              <w:rPr>
                <w:noProof/>
                <w:webHidden/>
              </w:rPr>
              <w:fldChar w:fldCharType="end"/>
            </w:r>
          </w:hyperlink>
        </w:p>
        <w:p w14:paraId="2C93557D" w14:textId="77777777" w:rsidR="00D15F30" w:rsidRDefault="00D15F30">
          <w:r>
            <w:rPr>
              <w:b/>
              <w:bCs/>
            </w:rPr>
            <w:fldChar w:fldCharType="end"/>
          </w:r>
        </w:p>
      </w:sdtContent>
    </w:sdt>
    <w:p w14:paraId="2B436791" w14:textId="77777777" w:rsidR="00D15F30" w:rsidRDefault="00D15F30">
      <w:r>
        <w:br w:type="page"/>
      </w:r>
    </w:p>
    <w:p w14:paraId="53E8E045" w14:textId="77777777" w:rsidR="00D15F30" w:rsidRDefault="00D15F30" w:rsidP="00D15F30">
      <w:pPr>
        <w:pStyle w:val="Kop1"/>
      </w:pPr>
      <w:bookmarkStart w:id="0" w:name="_Toc1722011"/>
      <w:r>
        <w:lastRenderedPageBreak/>
        <w:t>Doel</w:t>
      </w:r>
      <w:bookmarkEnd w:id="0"/>
    </w:p>
    <w:p w14:paraId="0130C4EB" w14:textId="1C51FC14" w:rsidR="000D17DF" w:rsidRDefault="000D17DF" w:rsidP="000D17DF">
      <w:bookmarkStart w:id="1" w:name="_Toc1722012"/>
      <w:r>
        <w:t>In dit implementatieplan worden keuzes en methoden toegelicht voor het implementeren van een imageshell. Een imageshell dient als een huls voor een afbeelding, met extra functies (het veranderen van een pixel bijvoorbeeld).</w:t>
      </w:r>
      <w:r w:rsidR="0023683B">
        <w:t xml:space="preserve"> </w:t>
      </w:r>
      <w:r w:rsidR="0093386F">
        <w:t xml:space="preserve">Deze shell moet voor zowel </w:t>
      </w:r>
      <w:r w:rsidR="00046CC9">
        <w:t>intensity als RGB gemaakt worden.</w:t>
      </w:r>
    </w:p>
    <w:p w14:paraId="6BD6B49F" w14:textId="34CFCEEE" w:rsidR="00D15F30" w:rsidRDefault="00D15F30" w:rsidP="00B374E5">
      <w:pPr>
        <w:pStyle w:val="Kop1"/>
      </w:pPr>
      <w:r>
        <w:t>Methoden</w:t>
      </w:r>
      <w:bookmarkEnd w:id="1"/>
    </w:p>
    <w:p w14:paraId="52E73E4E" w14:textId="506A2A9C" w:rsidR="0031083C" w:rsidRDefault="00FC466B" w:rsidP="0031083C">
      <w:r>
        <w:t xml:space="preserve">Voor het opslaan van de pixel waarden zijn </w:t>
      </w:r>
      <w:r w:rsidR="004F5A3C">
        <w:t>de volgende methoden gevonden.</w:t>
      </w:r>
    </w:p>
    <w:tbl>
      <w:tblPr>
        <w:tblStyle w:val="Tabelraster"/>
        <w:tblW w:w="9252" w:type="dxa"/>
        <w:tblLook w:val="04A0" w:firstRow="1" w:lastRow="0" w:firstColumn="1" w:lastColumn="0" w:noHBand="0" w:noVBand="1"/>
      </w:tblPr>
      <w:tblGrid>
        <w:gridCol w:w="2039"/>
        <w:gridCol w:w="1803"/>
        <w:gridCol w:w="1803"/>
        <w:gridCol w:w="1803"/>
        <w:gridCol w:w="1804"/>
      </w:tblGrid>
      <w:tr w:rsidR="00972D57" w14:paraId="70BFB001" w14:textId="77777777" w:rsidTr="0009388D">
        <w:tc>
          <w:tcPr>
            <w:tcW w:w="2039" w:type="dxa"/>
          </w:tcPr>
          <w:p w14:paraId="131EB4B2" w14:textId="77777777" w:rsidR="00972D57" w:rsidRDefault="00972D57" w:rsidP="0031083C"/>
        </w:tc>
        <w:tc>
          <w:tcPr>
            <w:tcW w:w="1803" w:type="dxa"/>
          </w:tcPr>
          <w:p w14:paraId="1C06D4C7" w14:textId="2DCB6E3D" w:rsidR="00972D57" w:rsidRDefault="00A42C00" w:rsidP="0031083C">
            <w:r>
              <w:t>Toegankelijkheid</w:t>
            </w:r>
          </w:p>
        </w:tc>
        <w:tc>
          <w:tcPr>
            <w:tcW w:w="1803" w:type="dxa"/>
          </w:tcPr>
          <w:p w14:paraId="4D1D8E0A" w14:textId="513C7D55" w:rsidR="00972D57" w:rsidRDefault="00884F2E" w:rsidP="0031083C">
            <w:r>
              <w:t>Opzoek s</w:t>
            </w:r>
            <w:r w:rsidR="002820EF">
              <w:t>nelheid</w:t>
            </w:r>
          </w:p>
        </w:tc>
        <w:tc>
          <w:tcPr>
            <w:tcW w:w="1803" w:type="dxa"/>
          </w:tcPr>
          <w:p w14:paraId="01DEF4DF" w14:textId="051D1205" w:rsidR="00972D57" w:rsidRDefault="00D02D32" w:rsidP="0031083C">
            <w:r>
              <w:t>Ruimte gebruik</w:t>
            </w:r>
          </w:p>
        </w:tc>
        <w:tc>
          <w:tcPr>
            <w:tcW w:w="1804" w:type="dxa"/>
          </w:tcPr>
          <w:p w14:paraId="6164BD51" w14:textId="068D6197" w:rsidR="00972D57" w:rsidRDefault="009D5D39" w:rsidP="0031083C">
            <w:r>
              <w:t>Schaalbaar</w:t>
            </w:r>
          </w:p>
        </w:tc>
      </w:tr>
      <w:tr w:rsidR="00322361" w14:paraId="50C22C9C" w14:textId="77777777" w:rsidTr="0009388D">
        <w:tc>
          <w:tcPr>
            <w:tcW w:w="2039" w:type="dxa"/>
          </w:tcPr>
          <w:p w14:paraId="04D01692" w14:textId="20B35CA3" w:rsidR="00322361" w:rsidRDefault="00322361" w:rsidP="00E56650">
            <w:pPr>
              <w:pStyle w:val="Lijstalinea"/>
              <w:ind w:left="0"/>
            </w:pPr>
            <w:proofErr w:type="spellStart"/>
            <w:r w:rsidRPr="008D3B7E">
              <w:t>Één</w:t>
            </w:r>
            <w:proofErr w:type="spellEnd"/>
            <w:r w:rsidRPr="008D3B7E">
              <w:t>-dimensionale array van pixels</w:t>
            </w:r>
          </w:p>
        </w:tc>
        <w:tc>
          <w:tcPr>
            <w:tcW w:w="1803" w:type="dxa"/>
          </w:tcPr>
          <w:p w14:paraId="3DFE8A6C" w14:textId="2FDA7AE5" w:rsidR="00322361" w:rsidRDefault="00557825" w:rsidP="00322361">
            <w:r>
              <w:t>Direct</w:t>
            </w:r>
          </w:p>
        </w:tc>
        <w:tc>
          <w:tcPr>
            <w:tcW w:w="1803" w:type="dxa"/>
          </w:tcPr>
          <w:p w14:paraId="69113197" w14:textId="12420C5A" w:rsidR="00322361" w:rsidRDefault="00F27E76" w:rsidP="00322361">
            <w:r>
              <w:t>O(1)</w:t>
            </w:r>
          </w:p>
        </w:tc>
        <w:tc>
          <w:tcPr>
            <w:tcW w:w="1803" w:type="dxa"/>
          </w:tcPr>
          <w:p w14:paraId="53A85E52" w14:textId="35E462A6" w:rsidR="00322361" w:rsidRDefault="00255DD3" w:rsidP="00322361">
            <w:r>
              <w:t>N</w:t>
            </w:r>
          </w:p>
        </w:tc>
        <w:tc>
          <w:tcPr>
            <w:tcW w:w="1804" w:type="dxa"/>
          </w:tcPr>
          <w:p w14:paraId="7D376247" w14:textId="44F76AD9" w:rsidR="00322361" w:rsidRDefault="004B1253" w:rsidP="00322361">
            <w:r>
              <w:t>Ja</w:t>
            </w:r>
          </w:p>
        </w:tc>
      </w:tr>
      <w:tr w:rsidR="00322361" w14:paraId="7683CF1C" w14:textId="77777777" w:rsidTr="0009388D">
        <w:tc>
          <w:tcPr>
            <w:tcW w:w="2039" w:type="dxa"/>
          </w:tcPr>
          <w:p w14:paraId="44364F63" w14:textId="02941077" w:rsidR="00322361" w:rsidRDefault="00322361" w:rsidP="00322361">
            <w:proofErr w:type="spellStart"/>
            <w:r w:rsidRPr="008D3B7E">
              <w:t>Twee-dimensionale</w:t>
            </w:r>
            <w:proofErr w:type="spellEnd"/>
            <w:r w:rsidRPr="008D3B7E">
              <w:t xml:space="preserve"> array van pixels</w:t>
            </w:r>
          </w:p>
        </w:tc>
        <w:tc>
          <w:tcPr>
            <w:tcW w:w="1803" w:type="dxa"/>
          </w:tcPr>
          <w:p w14:paraId="72906653" w14:textId="15C3719F" w:rsidR="00322361" w:rsidRDefault="00557825" w:rsidP="00322361">
            <w:r>
              <w:t>Direct</w:t>
            </w:r>
          </w:p>
        </w:tc>
        <w:tc>
          <w:tcPr>
            <w:tcW w:w="1803" w:type="dxa"/>
          </w:tcPr>
          <w:p w14:paraId="28B2646E" w14:textId="1C7A8519" w:rsidR="00322361" w:rsidRDefault="00F27E76" w:rsidP="00322361">
            <w:r>
              <w:t>O(1)</w:t>
            </w:r>
          </w:p>
        </w:tc>
        <w:tc>
          <w:tcPr>
            <w:tcW w:w="1803" w:type="dxa"/>
          </w:tcPr>
          <w:p w14:paraId="5EC3A78D" w14:textId="1717C55B" w:rsidR="00322361" w:rsidRDefault="00280939" w:rsidP="00322361">
            <w:r>
              <w:t>&gt;</w:t>
            </w:r>
            <w:r w:rsidR="00255DD3">
              <w:t>N</w:t>
            </w:r>
          </w:p>
        </w:tc>
        <w:tc>
          <w:tcPr>
            <w:tcW w:w="1804" w:type="dxa"/>
          </w:tcPr>
          <w:p w14:paraId="12FFB307" w14:textId="72768292" w:rsidR="00322361" w:rsidRDefault="004B1253" w:rsidP="00322361">
            <w:r>
              <w:t>Ja</w:t>
            </w:r>
          </w:p>
        </w:tc>
      </w:tr>
      <w:tr w:rsidR="006206B1" w14:paraId="4D3E3241" w14:textId="77777777" w:rsidTr="00255DD3">
        <w:tc>
          <w:tcPr>
            <w:tcW w:w="2039" w:type="dxa"/>
          </w:tcPr>
          <w:p w14:paraId="6D987934" w14:textId="1308959D" w:rsidR="006206B1" w:rsidRDefault="006206B1" w:rsidP="00E56650">
            <w:pPr>
              <w:pStyle w:val="Lijstalinea"/>
              <w:ind w:left="0"/>
            </w:pPr>
            <w:r w:rsidRPr="00E03B3B">
              <w:t>Linked list</w:t>
            </w:r>
          </w:p>
        </w:tc>
        <w:tc>
          <w:tcPr>
            <w:tcW w:w="1803" w:type="dxa"/>
          </w:tcPr>
          <w:p w14:paraId="0D6E9FCD" w14:textId="09736916" w:rsidR="006206B1" w:rsidRDefault="00557825" w:rsidP="006206B1">
            <w:r>
              <w:t>Lineair</w:t>
            </w:r>
          </w:p>
        </w:tc>
        <w:tc>
          <w:tcPr>
            <w:tcW w:w="1803" w:type="dxa"/>
          </w:tcPr>
          <w:p w14:paraId="67F54221" w14:textId="5C1272D9" w:rsidR="006206B1" w:rsidRDefault="00F27E76" w:rsidP="006206B1">
            <w:r>
              <w:t>O(N)</w:t>
            </w:r>
          </w:p>
        </w:tc>
        <w:tc>
          <w:tcPr>
            <w:tcW w:w="1803" w:type="dxa"/>
          </w:tcPr>
          <w:p w14:paraId="46F6D0D7" w14:textId="7DE93910" w:rsidR="006206B1" w:rsidRDefault="00255DD3" w:rsidP="006206B1">
            <w:r>
              <w:t>&gt;N</w:t>
            </w:r>
          </w:p>
        </w:tc>
        <w:tc>
          <w:tcPr>
            <w:tcW w:w="1804" w:type="dxa"/>
          </w:tcPr>
          <w:p w14:paraId="05B6B4AE" w14:textId="4BE5502E" w:rsidR="006206B1" w:rsidRDefault="00177857" w:rsidP="006206B1">
            <w:r>
              <w:t>Ja</w:t>
            </w:r>
          </w:p>
        </w:tc>
      </w:tr>
      <w:tr w:rsidR="006206B1" w14:paraId="357CCBF7" w14:textId="77777777" w:rsidTr="00255DD3">
        <w:tc>
          <w:tcPr>
            <w:tcW w:w="2039" w:type="dxa"/>
          </w:tcPr>
          <w:p w14:paraId="4059297F" w14:textId="448E1D46" w:rsidR="006206B1" w:rsidRDefault="003619BD" w:rsidP="00E56650">
            <w:pPr>
              <w:pStyle w:val="Lijstalinea"/>
              <w:ind w:left="0"/>
            </w:pPr>
            <w:r w:rsidRPr="00E03B3B">
              <w:t>Vector van pixels</w:t>
            </w:r>
          </w:p>
        </w:tc>
        <w:tc>
          <w:tcPr>
            <w:tcW w:w="1803" w:type="dxa"/>
          </w:tcPr>
          <w:p w14:paraId="3799BA04" w14:textId="6C1800AB" w:rsidR="006206B1" w:rsidRDefault="00557825" w:rsidP="006206B1">
            <w:r>
              <w:t>Direct</w:t>
            </w:r>
          </w:p>
        </w:tc>
        <w:tc>
          <w:tcPr>
            <w:tcW w:w="1803" w:type="dxa"/>
          </w:tcPr>
          <w:p w14:paraId="1F81ECDE" w14:textId="3B14C56E" w:rsidR="006206B1" w:rsidRDefault="00F27E76" w:rsidP="006206B1">
            <w:r>
              <w:t>O(1)</w:t>
            </w:r>
          </w:p>
        </w:tc>
        <w:tc>
          <w:tcPr>
            <w:tcW w:w="1803" w:type="dxa"/>
          </w:tcPr>
          <w:p w14:paraId="5668CA14" w14:textId="6604574E" w:rsidR="006206B1" w:rsidRDefault="004F2840" w:rsidP="006206B1">
            <w:r>
              <w:t>&gt;</w:t>
            </w:r>
            <w:r w:rsidR="00255DD3">
              <w:t>N</w:t>
            </w:r>
          </w:p>
        </w:tc>
        <w:tc>
          <w:tcPr>
            <w:tcW w:w="1804" w:type="dxa"/>
          </w:tcPr>
          <w:p w14:paraId="0D1D3B68" w14:textId="73641FF8" w:rsidR="006206B1" w:rsidRDefault="00177857" w:rsidP="006206B1">
            <w:r>
              <w:t>Ja</w:t>
            </w:r>
          </w:p>
        </w:tc>
      </w:tr>
    </w:tbl>
    <w:p w14:paraId="610CF05F" w14:textId="3B71E2C9" w:rsidR="004B1253" w:rsidRPr="0031083C" w:rsidRDefault="004B1253" w:rsidP="004B1253">
      <w:pPr>
        <w:jc w:val="both"/>
      </w:pPr>
    </w:p>
    <w:p w14:paraId="4DF2A460" w14:textId="77777777" w:rsidR="004B1253" w:rsidRDefault="004B1253" w:rsidP="004B1253"/>
    <w:p w14:paraId="26DC3498" w14:textId="1F6056E7" w:rsidR="00D15F30" w:rsidRDefault="00D15F30" w:rsidP="00D15F30">
      <w:pPr>
        <w:pStyle w:val="Kop1"/>
      </w:pPr>
      <w:r>
        <w:t>Keuze</w:t>
      </w:r>
    </w:p>
    <w:p w14:paraId="76398834" w14:textId="5A310EDB" w:rsidR="0073193B" w:rsidRDefault="0073193B" w:rsidP="0073193B">
      <w:r>
        <w:t>Bij het implementeren is er gekozen voor een eendimensionale array van pixels. Dit is gekozen omdat het voordelen heeft ten opzichte van de andere opties:</w:t>
      </w:r>
    </w:p>
    <w:p w14:paraId="2713DD1F" w14:textId="65369B2A" w:rsidR="0073193B" w:rsidRDefault="0073193B" w:rsidP="0073193B">
      <w:pPr>
        <w:pStyle w:val="Lijstalinea"/>
        <w:numPr>
          <w:ilvl w:val="0"/>
          <w:numId w:val="5"/>
        </w:numPr>
      </w:pPr>
      <w:r>
        <w:t xml:space="preserve">Een tweedimensionale array heeft </w:t>
      </w:r>
      <w:r w:rsidR="00C1034B">
        <w:t xml:space="preserve">twee array </w:t>
      </w:r>
      <w:r w:rsidR="004B2E20">
        <w:t>aanroepen</w:t>
      </w:r>
      <w:r w:rsidR="00C1034B">
        <w:t xml:space="preserve"> nodig om data op te halen</w:t>
      </w:r>
    </w:p>
    <w:p w14:paraId="6FA97FCD" w14:textId="47BFE0F7" w:rsidR="00C1034B" w:rsidRDefault="00C1034B" w:rsidP="0073193B">
      <w:pPr>
        <w:pStyle w:val="Lijstalinea"/>
        <w:numPr>
          <w:ilvl w:val="0"/>
          <w:numId w:val="5"/>
        </w:numPr>
      </w:pPr>
      <w:r>
        <w:t xml:space="preserve">Een </w:t>
      </w:r>
      <w:proofErr w:type="spellStart"/>
      <w:r>
        <w:t>linked</w:t>
      </w:r>
      <w:proofErr w:type="spellEnd"/>
      <w:r>
        <w:t xml:space="preserve"> list heeft geen directe toegankelijkheid, waardoor het willekeurig aanpassen van pixels </w:t>
      </w:r>
      <w:r w:rsidR="00F845AC">
        <w:t>heel traag is</w:t>
      </w:r>
    </w:p>
    <w:p w14:paraId="2726357B" w14:textId="7F101918" w:rsidR="00F845AC" w:rsidRPr="0073193B" w:rsidRDefault="00F845AC" w:rsidP="0073193B">
      <w:pPr>
        <w:pStyle w:val="Lijstalinea"/>
        <w:numPr>
          <w:ilvl w:val="0"/>
          <w:numId w:val="5"/>
        </w:numPr>
      </w:pPr>
      <w:r>
        <w:t>Een vector van pixels heeft naast de grotere hoeveelheid ruimte ook geen consequent gealloceerd geheugen. De inhoud van de vector staat niet</w:t>
      </w:r>
      <w:r w:rsidR="00C07D93">
        <w:t xml:space="preserve"> gegarandeerd in opeenvolgende stukken geheugen.</w:t>
      </w:r>
      <w:r>
        <w:t xml:space="preserve"> </w:t>
      </w:r>
    </w:p>
    <w:p w14:paraId="1FFBFB79" w14:textId="632DC196" w:rsidR="00D15F30" w:rsidRDefault="00D15F30" w:rsidP="00D15F30">
      <w:pPr>
        <w:pStyle w:val="Kop1"/>
      </w:pPr>
      <w:r>
        <w:t>Implementatie</w:t>
      </w:r>
    </w:p>
    <w:p w14:paraId="20EB0615" w14:textId="0353CFD0" w:rsidR="00D15F30" w:rsidRDefault="007B62D2" w:rsidP="00D15F30">
      <w:r>
        <w:t>Omdat de</w:t>
      </w:r>
      <w:r w:rsidR="004252AD">
        <w:t xml:space="preserve"> eendimensionale</w:t>
      </w:r>
      <w:r>
        <w:t xml:space="preserve"> array van omvang moet</w:t>
      </w:r>
      <w:r w:rsidR="0069123F">
        <w:t xml:space="preserve"> kunnen variëren kan hij niet op de stack toegeschreven worden. Standaard word</w:t>
      </w:r>
      <w:r w:rsidR="00D07729">
        <w:t xml:space="preserve">t bij </w:t>
      </w:r>
      <w:r w:rsidR="0069123F">
        <w:t xml:space="preserve">arrays op </w:t>
      </w:r>
      <w:proofErr w:type="spellStart"/>
      <w:r w:rsidR="0069123F">
        <w:t>compile</w:t>
      </w:r>
      <w:r w:rsidR="00D07729">
        <w:t>tijd</w:t>
      </w:r>
      <w:proofErr w:type="spellEnd"/>
      <w:r w:rsidR="00D07729">
        <w:t xml:space="preserve"> het geheugen </w:t>
      </w:r>
      <w:r w:rsidR="00650ACC">
        <w:t>gealloceerd.</w:t>
      </w:r>
      <w:r w:rsidR="00280939">
        <w:t xml:space="preserve"> </w:t>
      </w:r>
      <w:r w:rsidR="004B1253">
        <w:t xml:space="preserve">Om dit probleem te voorkomen wordt de array op de </w:t>
      </w:r>
      <w:proofErr w:type="spellStart"/>
      <w:r w:rsidR="004B1253">
        <w:t>heap</w:t>
      </w:r>
      <w:proofErr w:type="spellEnd"/>
      <w:r w:rsidR="004B1253">
        <w:t xml:space="preserve"> gealloceerd, waarbij de omvang kan veranderen wanneer nodig. Hierbij is het wel van belang dat bij elke nieuwe </w:t>
      </w:r>
      <w:r w:rsidR="005244C1">
        <w:t xml:space="preserve">omvang, de vorige verwijdert wordt, anders krijg je </w:t>
      </w:r>
      <w:proofErr w:type="spellStart"/>
      <w:r w:rsidR="005244C1">
        <w:t>floating</w:t>
      </w:r>
      <w:proofErr w:type="spellEnd"/>
      <w:r w:rsidR="005244C1">
        <w:t xml:space="preserve"> pointers.</w:t>
      </w:r>
    </w:p>
    <w:p w14:paraId="5BD2D72A" w14:textId="42955766" w:rsidR="00166D04" w:rsidRDefault="00166D04" w:rsidP="00D15F30"/>
    <w:p w14:paraId="6F1223C7" w14:textId="7FA31C1A" w:rsidR="00014C6D" w:rsidRDefault="00166D04" w:rsidP="003F77EB">
      <w:r>
        <w:t xml:space="preserve">De </w:t>
      </w:r>
      <w:proofErr w:type="spellStart"/>
      <w:r>
        <w:t>ImageShell</w:t>
      </w:r>
      <w:proofErr w:type="spellEnd"/>
      <w:r>
        <w:t xml:space="preserve"> moet </w:t>
      </w:r>
      <w:r w:rsidR="002B4CE7">
        <w:t xml:space="preserve">met een bestaande interface werken. Ik zal </w:t>
      </w:r>
      <w:r w:rsidR="003F77EB">
        <w:t xml:space="preserve">interessante opmerkingen </w:t>
      </w:r>
      <w:r w:rsidR="002B4CE7">
        <w:t xml:space="preserve">per </w:t>
      </w:r>
      <w:r w:rsidR="001E3674">
        <w:t>functie</w:t>
      </w:r>
      <w:r w:rsidR="002B4CE7">
        <w:t xml:space="preserve"> na </w:t>
      </w:r>
      <w:r w:rsidR="003F77EB">
        <w:t xml:space="preserve">gaan: </w:t>
      </w:r>
    </w:p>
    <w:p w14:paraId="6E0F1292" w14:textId="2F7A1C97" w:rsidR="00340210" w:rsidRDefault="00340210" w:rsidP="002600D4">
      <w:pPr>
        <w:pStyle w:val="Lijstalinea"/>
        <w:numPr>
          <w:ilvl w:val="0"/>
          <w:numId w:val="5"/>
        </w:numPr>
      </w:pPr>
      <w:proofErr w:type="spellStart"/>
      <w:r>
        <w:t>IntensityImageStudent</w:t>
      </w:r>
      <w:proofErr w:type="spellEnd"/>
      <w:r>
        <w:t>(</w:t>
      </w:r>
      <w:proofErr w:type="spellStart"/>
      <w:r>
        <w:t>const</w:t>
      </w:r>
      <w:proofErr w:type="spellEnd"/>
      <w:r>
        <w:t xml:space="preserve"> </w:t>
      </w:r>
      <w:proofErr w:type="spellStart"/>
      <w:r>
        <w:t>IntensityImageStudent</w:t>
      </w:r>
      <w:proofErr w:type="spellEnd"/>
      <w:r>
        <w:t xml:space="preserve"> &amp;</w:t>
      </w:r>
      <w:proofErr w:type="spellStart"/>
      <w:r>
        <w:t>other</w:t>
      </w:r>
      <w:proofErr w:type="spellEnd"/>
      <w:r>
        <w:t>);</w:t>
      </w:r>
    </w:p>
    <w:p w14:paraId="53486F70" w14:textId="0ECE99DF" w:rsidR="00340210" w:rsidRDefault="003F77EB" w:rsidP="00072303">
      <w:pPr>
        <w:pStyle w:val="Lijstalinea"/>
        <w:numPr>
          <w:ilvl w:val="1"/>
          <w:numId w:val="5"/>
        </w:numPr>
      </w:pPr>
      <w:r>
        <w:t>Moet de</w:t>
      </w:r>
      <w:r w:rsidR="00072303">
        <w:t xml:space="preserve"> bestaande pixels </w:t>
      </w:r>
      <w:r w:rsidR="006A2834">
        <w:t>kopiëren</w:t>
      </w:r>
    </w:p>
    <w:p w14:paraId="1CE7F408" w14:textId="2670FB47" w:rsidR="00340210" w:rsidRDefault="00340210" w:rsidP="002600D4">
      <w:pPr>
        <w:pStyle w:val="Lijstalinea"/>
        <w:numPr>
          <w:ilvl w:val="0"/>
          <w:numId w:val="5"/>
        </w:numPr>
      </w:pPr>
      <w:r>
        <w:t>~</w:t>
      </w:r>
      <w:proofErr w:type="spellStart"/>
      <w:r>
        <w:t>IntensityImageStudent</w:t>
      </w:r>
      <w:proofErr w:type="spellEnd"/>
      <w:r>
        <w:t>();</w:t>
      </w:r>
    </w:p>
    <w:p w14:paraId="064C9DB6" w14:textId="1A5B962B" w:rsidR="00072303" w:rsidRDefault="00072303" w:rsidP="00072303">
      <w:pPr>
        <w:pStyle w:val="Lijstalinea"/>
        <w:numPr>
          <w:ilvl w:val="1"/>
          <w:numId w:val="5"/>
        </w:numPr>
      </w:pPr>
      <w:r>
        <w:t xml:space="preserve">Moet de </w:t>
      </w:r>
      <w:proofErr w:type="spellStart"/>
      <w:r>
        <w:t>floating</w:t>
      </w:r>
      <w:proofErr w:type="spellEnd"/>
      <w:r>
        <w:t xml:space="preserve"> pointer naar de </w:t>
      </w:r>
      <w:proofErr w:type="spellStart"/>
      <w:r>
        <w:t>heap</w:t>
      </w:r>
      <w:proofErr w:type="spellEnd"/>
      <w:r>
        <w:t xml:space="preserve"> deleten</w:t>
      </w:r>
    </w:p>
    <w:p w14:paraId="6AAF53DF" w14:textId="12FD5D24" w:rsidR="00014C6D" w:rsidRDefault="00340210" w:rsidP="00340210">
      <w:pPr>
        <w:pStyle w:val="Lijstalinea"/>
        <w:numPr>
          <w:ilvl w:val="0"/>
          <w:numId w:val="5"/>
        </w:numPr>
      </w:pPr>
      <w:proofErr w:type="spellStart"/>
      <w:r>
        <w:t>void</w:t>
      </w:r>
      <w:proofErr w:type="spellEnd"/>
      <w:r>
        <w:t xml:space="preserve"> set(</w:t>
      </w:r>
      <w:proofErr w:type="spellStart"/>
      <w:r>
        <w:t>const</w:t>
      </w:r>
      <w:proofErr w:type="spellEnd"/>
      <w:r>
        <w:t xml:space="preserve"> </w:t>
      </w:r>
      <w:proofErr w:type="spellStart"/>
      <w:r>
        <w:t>IntensityImageStudent</w:t>
      </w:r>
      <w:proofErr w:type="spellEnd"/>
      <w:r>
        <w:t xml:space="preserve"> &amp;</w:t>
      </w:r>
      <w:proofErr w:type="spellStart"/>
      <w:r>
        <w:t>other</w:t>
      </w:r>
      <w:proofErr w:type="spellEnd"/>
      <w:r>
        <w:t>);</w:t>
      </w:r>
    </w:p>
    <w:p w14:paraId="1CEAE53A" w14:textId="61CCD6D0" w:rsidR="006A2834" w:rsidRDefault="006A2834" w:rsidP="006A2834">
      <w:pPr>
        <w:pStyle w:val="Lijstalinea"/>
        <w:numPr>
          <w:ilvl w:val="1"/>
          <w:numId w:val="5"/>
        </w:numPr>
      </w:pPr>
      <w:r>
        <w:t>Moet de bestaande pixels kopiëren</w:t>
      </w:r>
    </w:p>
    <w:p w14:paraId="792E2CDA" w14:textId="0A59CA4C" w:rsidR="00340210" w:rsidRDefault="00340210" w:rsidP="00340210">
      <w:pPr>
        <w:pStyle w:val="Lijstalinea"/>
        <w:numPr>
          <w:ilvl w:val="0"/>
          <w:numId w:val="5"/>
        </w:numPr>
      </w:pPr>
      <w:proofErr w:type="spellStart"/>
      <w:r>
        <w:lastRenderedPageBreak/>
        <w:t>void</w:t>
      </w:r>
      <w:proofErr w:type="spellEnd"/>
      <w:r>
        <w:t xml:space="preserve"> </w:t>
      </w:r>
      <w:proofErr w:type="spellStart"/>
      <w:r>
        <w:t>setPixel</w:t>
      </w:r>
      <w:proofErr w:type="spellEnd"/>
      <w:r>
        <w:t xml:space="preserve">(int x, int y, </w:t>
      </w:r>
      <w:proofErr w:type="spellStart"/>
      <w:r>
        <w:t>Intensity</w:t>
      </w:r>
      <w:proofErr w:type="spellEnd"/>
      <w:r>
        <w:t xml:space="preserve"> pixel);</w:t>
      </w:r>
    </w:p>
    <w:p w14:paraId="11EF42C1" w14:textId="4B346002" w:rsidR="00F5490E" w:rsidRDefault="006A2834" w:rsidP="00340210">
      <w:pPr>
        <w:pStyle w:val="Lijstalinea"/>
        <w:numPr>
          <w:ilvl w:val="1"/>
          <w:numId w:val="5"/>
        </w:numPr>
      </w:pPr>
      <w:r>
        <w:t xml:space="preserve">Moet i berekenen </w:t>
      </w:r>
      <w:r w:rsidR="005B1723">
        <w:t xml:space="preserve">als volgt: </w:t>
      </w:r>
      <w:r w:rsidRPr="009567E9">
        <w:rPr>
          <w:i/>
        </w:rPr>
        <w:t xml:space="preserve">x + </w:t>
      </w:r>
      <w:proofErr w:type="spellStart"/>
      <w:r w:rsidRPr="009567E9">
        <w:rPr>
          <w:i/>
        </w:rPr>
        <w:t>width</w:t>
      </w:r>
      <w:proofErr w:type="spellEnd"/>
      <w:r w:rsidR="005B1723" w:rsidRPr="009567E9">
        <w:rPr>
          <w:i/>
        </w:rPr>
        <w:t>*y</w:t>
      </w:r>
    </w:p>
    <w:p w14:paraId="73552526" w14:textId="77777777" w:rsidR="00D15F30" w:rsidRDefault="00D15F30" w:rsidP="00D15F30">
      <w:pPr>
        <w:pStyle w:val="Kop1"/>
      </w:pPr>
      <w:bookmarkStart w:id="2" w:name="_Toc1722015"/>
      <w:r>
        <w:t>Evaluatie</w:t>
      </w:r>
      <w:bookmarkEnd w:id="2"/>
    </w:p>
    <w:p w14:paraId="247F149F" w14:textId="507CA449" w:rsidR="00D15F30" w:rsidRPr="00D15F30" w:rsidRDefault="003A1EE9" w:rsidP="00D15F30">
      <w:r>
        <w:t>Om te testen of de implementatie voldoet</w:t>
      </w:r>
      <w:r w:rsidR="00500BDC">
        <w:t xml:space="preserve"> </w:t>
      </w:r>
      <w:r w:rsidR="00661852">
        <w:t xml:space="preserve">zal de GUI gebruikt worden om te achterhalen of </w:t>
      </w:r>
      <w:r w:rsidR="002D2002">
        <w:t xml:space="preserve">de stappen correct gevolgd worden. Hiernaast zal een test qua snelheid </w:t>
      </w:r>
      <w:bookmarkStart w:id="3" w:name="_GoBack"/>
      <w:bookmarkEnd w:id="3"/>
      <w:r w:rsidR="002D2002">
        <w:t>gemaakt worden.</w:t>
      </w:r>
    </w:p>
    <w:sectPr w:rsidR="00D15F30" w:rsidRPr="00D15F30" w:rsidSect="004370DB">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DDFFE" w14:textId="77777777" w:rsidR="00842827" w:rsidRDefault="00842827" w:rsidP="00957440">
      <w:pPr>
        <w:spacing w:after="0" w:line="240" w:lineRule="auto"/>
      </w:pPr>
      <w:r>
        <w:separator/>
      </w:r>
    </w:p>
  </w:endnote>
  <w:endnote w:type="continuationSeparator" w:id="0">
    <w:p w14:paraId="6FEF0301" w14:textId="77777777" w:rsidR="00842827" w:rsidRDefault="00842827" w:rsidP="00957440">
      <w:pPr>
        <w:spacing w:after="0" w:line="240" w:lineRule="auto"/>
      </w:pPr>
      <w:r>
        <w:continuationSeparator/>
      </w:r>
    </w:p>
  </w:endnote>
  <w:endnote w:type="continuationNotice" w:id="1">
    <w:p w14:paraId="730F87CD" w14:textId="77777777" w:rsidR="00842827" w:rsidRDefault="0084282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446287"/>
      <w:docPartObj>
        <w:docPartGallery w:val="Page Numbers (Bottom of Page)"/>
        <w:docPartUnique/>
      </w:docPartObj>
    </w:sdtPr>
    <w:sdtEndPr/>
    <w:sdtContent>
      <w:p w14:paraId="28B6949C" w14:textId="0139D62E" w:rsidR="00710E0C" w:rsidRDefault="00710E0C">
        <w:pPr>
          <w:pStyle w:val="Voettekst"/>
          <w:jc w:val="right"/>
        </w:pPr>
        <w:r>
          <w:fldChar w:fldCharType="begin"/>
        </w:r>
        <w:r>
          <w:instrText>PAGE   \* MERGEFORMAT</w:instrText>
        </w:r>
        <w:r>
          <w:fldChar w:fldCharType="separate"/>
        </w:r>
        <w:r>
          <w:t>2</w:t>
        </w:r>
        <w:r>
          <w:fldChar w:fldCharType="end"/>
        </w:r>
      </w:p>
    </w:sdtContent>
  </w:sdt>
  <w:p w14:paraId="2E4C0994" w14:textId="77777777" w:rsidR="00710E0C" w:rsidRDefault="00710E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17976D" w14:textId="77777777" w:rsidR="00842827" w:rsidRDefault="00842827" w:rsidP="00957440">
      <w:pPr>
        <w:spacing w:after="0" w:line="240" w:lineRule="auto"/>
      </w:pPr>
      <w:r>
        <w:separator/>
      </w:r>
    </w:p>
  </w:footnote>
  <w:footnote w:type="continuationSeparator" w:id="0">
    <w:p w14:paraId="78B6784F" w14:textId="77777777" w:rsidR="00842827" w:rsidRDefault="00842827" w:rsidP="00957440">
      <w:pPr>
        <w:spacing w:after="0" w:line="240" w:lineRule="auto"/>
      </w:pPr>
      <w:r>
        <w:continuationSeparator/>
      </w:r>
    </w:p>
  </w:footnote>
  <w:footnote w:type="continuationNotice" w:id="1">
    <w:p w14:paraId="252F2FC6" w14:textId="77777777" w:rsidR="00842827" w:rsidRDefault="0084282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852F7"/>
    <w:multiLevelType w:val="hybridMultilevel"/>
    <w:tmpl w:val="0AB2B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3636F"/>
    <w:multiLevelType w:val="hybridMultilevel"/>
    <w:tmpl w:val="CCF6A666"/>
    <w:lvl w:ilvl="0" w:tplc="2E0029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35BF5"/>
    <w:multiLevelType w:val="hybridMultilevel"/>
    <w:tmpl w:val="6E029EB6"/>
    <w:lvl w:ilvl="0" w:tplc="0B3082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03BB6"/>
    <w:multiLevelType w:val="hybridMultilevel"/>
    <w:tmpl w:val="7B0E4DB2"/>
    <w:lvl w:ilvl="0" w:tplc="7374B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7B09CD"/>
    <w:multiLevelType w:val="hybridMultilevel"/>
    <w:tmpl w:val="B43CF282"/>
    <w:lvl w:ilvl="0" w:tplc="D5E2DA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30"/>
    <w:rsid w:val="00014C6D"/>
    <w:rsid w:val="0004621E"/>
    <w:rsid w:val="00046CC9"/>
    <w:rsid w:val="000632B3"/>
    <w:rsid w:val="00072303"/>
    <w:rsid w:val="000925AA"/>
    <w:rsid w:val="0009388D"/>
    <w:rsid w:val="000A7404"/>
    <w:rsid w:val="000D17DF"/>
    <w:rsid w:val="000D5234"/>
    <w:rsid w:val="001028F1"/>
    <w:rsid w:val="0011358E"/>
    <w:rsid w:val="001136F5"/>
    <w:rsid w:val="00166D04"/>
    <w:rsid w:val="00177857"/>
    <w:rsid w:val="001C5954"/>
    <w:rsid w:val="001E3674"/>
    <w:rsid w:val="001F0D3D"/>
    <w:rsid w:val="00204DB0"/>
    <w:rsid w:val="00227F84"/>
    <w:rsid w:val="0023683B"/>
    <w:rsid w:val="00255DD3"/>
    <w:rsid w:val="00257364"/>
    <w:rsid w:val="002600D4"/>
    <w:rsid w:val="002776A3"/>
    <w:rsid w:val="00280939"/>
    <w:rsid w:val="002820EF"/>
    <w:rsid w:val="002B4CE7"/>
    <w:rsid w:val="002B734F"/>
    <w:rsid w:val="002D2002"/>
    <w:rsid w:val="0031083C"/>
    <w:rsid w:val="00310A42"/>
    <w:rsid w:val="003156A4"/>
    <w:rsid w:val="00316B9C"/>
    <w:rsid w:val="00322361"/>
    <w:rsid w:val="00340210"/>
    <w:rsid w:val="003619BD"/>
    <w:rsid w:val="00370F22"/>
    <w:rsid w:val="003923AE"/>
    <w:rsid w:val="003A1EE9"/>
    <w:rsid w:val="003B2737"/>
    <w:rsid w:val="003D3417"/>
    <w:rsid w:val="003F77EB"/>
    <w:rsid w:val="004252AD"/>
    <w:rsid w:val="004370DB"/>
    <w:rsid w:val="00445BCD"/>
    <w:rsid w:val="004474EC"/>
    <w:rsid w:val="00452CDF"/>
    <w:rsid w:val="00480FDA"/>
    <w:rsid w:val="00486DCD"/>
    <w:rsid w:val="004A3EA2"/>
    <w:rsid w:val="004B1253"/>
    <w:rsid w:val="004B2E20"/>
    <w:rsid w:val="004B6DEE"/>
    <w:rsid w:val="004B77EA"/>
    <w:rsid w:val="004C226B"/>
    <w:rsid w:val="004C465C"/>
    <w:rsid w:val="004F2840"/>
    <w:rsid w:val="004F5A3C"/>
    <w:rsid w:val="00500BDC"/>
    <w:rsid w:val="005244C1"/>
    <w:rsid w:val="00557825"/>
    <w:rsid w:val="00566D0E"/>
    <w:rsid w:val="00573EA9"/>
    <w:rsid w:val="00581B90"/>
    <w:rsid w:val="00582260"/>
    <w:rsid w:val="005A4B9A"/>
    <w:rsid w:val="005B1723"/>
    <w:rsid w:val="005C3F65"/>
    <w:rsid w:val="005C6615"/>
    <w:rsid w:val="006206B1"/>
    <w:rsid w:val="0064212D"/>
    <w:rsid w:val="00643DFC"/>
    <w:rsid w:val="00644632"/>
    <w:rsid w:val="00650ACC"/>
    <w:rsid w:val="00651591"/>
    <w:rsid w:val="006544AC"/>
    <w:rsid w:val="00661852"/>
    <w:rsid w:val="00664486"/>
    <w:rsid w:val="006771FA"/>
    <w:rsid w:val="00680871"/>
    <w:rsid w:val="0069123F"/>
    <w:rsid w:val="006A2834"/>
    <w:rsid w:val="006B45D7"/>
    <w:rsid w:val="00702972"/>
    <w:rsid w:val="00705A4B"/>
    <w:rsid w:val="00705E2C"/>
    <w:rsid w:val="00710E0C"/>
    <w:rsid w:val="007275B6"/>
    <w:rsid w:val="0073193B"/>
    <w:rsid w:val="007941FA"/>
    <w:rsid w:val="0079758E"/>
    <w:rsid w:val="007B62D2"/>
    <w:rsid w:val="007E10E4"/>
    <w:rsid w:val="007E457B"/>
    <w:rsid w:val="007F426B"/>
    <w:rsid w:val="007F5D27"/>
    <w:rsid w:val="0083550E"/>
    <w:rsid w:val="008357D3"/>
    <w:rsid w:val="00842827"/>
    <w:rsid w:val="008818A3"/>
    <w:rsid w:val="00884F2E"/>
    <w:rsid w:val="00884F7C"/>
    <w:rsid w:val="008B461B"/>
    <w:rsid w:val="008C3EF3"/>
    <w:rsid w:val="008F5796"/>
    <w:rsid w:val="00903FFC"/>
    <w:rsid w:val="009164C0"/>
    <w:rsid w:val="0093386F"/>
    <w:rsid w:val="009567E9"/>
    <w:rsid w:val="00957440"/>
    <w:rsid w:val="00963ED9"/>
    <w:rsid w:val="00970D13"/>
    <w:rsid w:val="00972D57"/>
    <w:rsid w:val="00994445"/>
    <w:rsid w:val="009A232E"/>
    <w:rsid w:val="009C2D85"/>
    <w:rsid w:val="009D5D39"/>
    <w:rsid w:val="009D64A1"/>
    <w:rsid w:val="009F44F6"/>
    <w:rsid w:val="00A270C5"/>
    <w:rsid w:val="00A42C00"/>
    <w:rsid w:val="00A729BE"/>
    <w:rsid w:val="00A91F04"/>
    <w:rsid w:val="00AC707E"/>
    <w:rsid w:val="00B202C7"/>
    <w:rsid w:val="00B374E5"/>
    <w:rsid w:val="00B42E2F"/>
    <w:rsid w:val="00B42E84"/>
    <w:rsid w:val="00B77990"/>
    <w:rsid w:val="00B820E9"/>
    <w:rsid w:val="00BC473E"/>
    <w:rsid w:val="00BE26D8"/>
    <w:rsid w:val="00C07D93"/>
    <w:rsid w:val="00C1034B"/>
    <w:rsid w:val="00C447D8"/>
    <w:rsid w:val="00C66E85"/>
    <w:rsid w:val="00C81091"/>
    <w:rsid w:val="00C83856"/>
    <w:rsid w:val="00CB78E2"/>
    <w:rsid w:val="00D02D32"/>
    <w:rsid w:val="00D04DB1"/>
    <w:rsid w:val="00D07729"/>
    <w:rsid w:val="00D125B8"/>
    <w:rsid w:val="00D15F30"/>
    <w:rsid w:val="00D2296F"/>
    <w:rsid w:val="00D246A3"/>
    <w:rsid w:val="00D55F8E"/>
    <w:rsid w:val="00D6129D"/>
    <w:rsid w:val="00D71AE9"/>
    <w:rsid w:val="00D83AA4"/>
    <w:rsid w:val="00DB7DBA"/>
    <w:rsid w:val="00DC0D5A"/>
    <w:rsid w:val="00DE3513"/>
    <w:rsid w:val="00E1549B"/>
    <w:rsid w:val="00E2359E"/>
    <w:rsid w:val="00E56650"/>
    <w:rsid w:val="00E97212"/>
    <w:rsid w:val="00E97B13"/>
    <w:rsid w:val="00EE217F"/>
    <w:rsid w:val="00EF1EB6"/>
    <w:rsid w:val="00F0228C"/>
    <w:rsid w:val="00F27E76"/>
    <w:rsid w:val="00F304A4"/>
    <w:rsid w:val="00F5490E"/>
    <w:rsid w:val="00F82C33"/>
    <w:rsid w:val="00F845AC"/>
    <w:rsid w:val="00F86B09"/>
    <w:rsid w:val="00FC466B"/>
    <w:rsid w:val="00FE4E2A"/>
    <w:rsid w:val="176ED595"/>
    <w:rsid w:val="4B9BA1D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A84F"/>
  <w15:chartTrackingRefBased/>
  <w15:docId w15:val="{05D72C05-CDBF-41B4-B170-67A408E18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15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31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15F3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15F30"/>
    <w:rPr>
      <w:rFonts w:eastAsiaTheme="minorEastAsia"/>
      <w:lang w:eastAsia="nl-NL"/>
    </w:rPr>
  </w:style>
  <w:style w:type="character" w:customStyle="1" w:styleId="Kop1Char">
    <w:name w:val="Kop 1 Char"/>
    <w:basedOn w:val="Standaardalinea-lettertype"/>
    <w:link w:val="Kop1"/>
    <w:uiPriority w:val="9"/>
    <w:rsid w:val="00D15F3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D15F30"/>
    <w:pPr>
      <w:outlineLvl w:val="9"/>
    </w:pPr>
    <w:rPr>
      <w:lang w:eastAsia="nl-NL"/>
    </w:rPr>
  </w:style>
  <w:style w:type="paragraph" w:styleId="Inhopg1">
    <w:name w:val="toc 1"/>
    <w:basedOn w:val="Standaard"/>
    <w:next w:val="Standaard"/>
    <w:autoRedefine/>
    <w:uiPriority w:val="39"/>
    <w:unhideWhenUsed/>
    <w:rsid w:val="00D15F30"/>
    <w:pPr>
      <w:spacing w:after="100"/>
    </w:pPr>
  </w:style>
  <w:style w:type="character" w:styleId="Hyperlink">
    <w:name w:val="Hyperlink"/>
    <w:basedOn w:val="Standaardalinea-lettertype"/>
    <w:uiPriority w:val="99"/>
    <w:unhideWhenUsed/>
    <w:rsid w:val="00D15F30"/>
    <w:rPr>
      <w:color w:val="0563C1" w:themeColor="hyperlink"/>
      <w:u w:val="single"/>
    </w:rPr>
  </w:style>
  <w:style w:type="paragraph" w:styleId="Koptekst">
    <w:name w:val="header"/>
    <w:basedOn w:val="Standaard"/>
    <w:link w:val="KoptekstChar"/>
    <w:uiPriority w:val="99"/>
    <w:unhideWhenUsed/>
    <w:rsid w:val="0095744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957440"/>
  </w:style>
  <w:style w:type="paragraph" w:styleId="Voettekst">
    <w:name w:val="footer"/>
    <w:basedOn w:val="Standaard"/>
    <w:link w:val="VoettekstChar"/>
    <w:uiPriority w:val="99"/>
    <w:unhideWhenUsed/>
    <w:rsid w:val="0095744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957440"/>
  </w:style>
  <w:style w:type="character" w:styleId="Tekstvantijdelijkeaanduiding">
    <w:name w:val="Placeholder Text"/>
    <w:basedOn w:val="Standaardalinea-lettertype"/>
    <w:uiPriority w:val="99"/>
    <w:semiHidden/>
    <w:rsid w:val="004370DB"/>
    <w:rPr>
      <w:color w:val="808080"/>
    </w:rPr>
  </w:style>
  <w:style w:type="paragraph" w:styleId="Lijstalinea">
    <w:name w:val="List Paragraph"/>
    <w:basedOn w:val="Standaard"/>
    <w:uiPriority w:val="34"/>
    <w:qFormat/>
    <w:rsid w:val="00D04DB1"/>
    <w:pPr>
      <w:ind w:left="720"/>
      <w:contextualSpacing/>
    </w:pPr>
  </w:style>
  <w:style w:type="table" w:styleId="Tabelraster">
    <w:name w:val="Table Grid"/>
    <w:basedOn w:val="Standaardtabel"/>
    <w:uiPriority w:val="39"/>
    <w:rsid w:val="00972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e">
    <w:name w:val="Revision"/>
    <w:hidden/>
    <w:uiPriority w:val="99"/>
    <w:semiHidden/>
    <w:rsid w:val="00D125B8"/>
    <w:pPr>
      <w:spacing w:after="0" w:line="240" w:lineRule="auto"/>
    </w:pPr>
  </w:style>
  <w:style w:type="paragraph" w:styleId="Ballontekst">
    <w:name w:val="Balloon Text"/>
    <w:basedOn w:val="Standaard"/>
    <w:link w:val="BallontekstChar"/>
    <w:uiPriority w:val="99"/>
    <w:semiHidden/>
    <w:unhideWhenUsed/>
    <w:rsid w:val="00D125B8"/>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D125B8"/>
    <w:rPr>
      <w:rFonts w:ascii="Segoe UI" w:hAnsi="Segoe UI" w:cs="Segoe UI"/>
      <w:sz w:val="18"/>
      <w:szCs w:val="18"/>
    </w:rPr>
  </w:style>
  <w:style w:type="character" w:customStyle="1" w:styleId="Kop2Char">
    <w:name w:val="Kop 2 Char"/>
    <w:basedOn w:val="Standaardalinea-lettertype"/>
    <w:link w:val="Kop2"/>
    <w:uiPriority w:val="9"/>
    <w:rsid w:val="007319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1BF02-4C7A-4EF8-923A-2FC6B6662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398</Words>
  <Characters>2275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Implementatieplan imageshell</vt:lpstr>
    </vt:vector>
  </TitlesOfParts>
  <Company/>
  <LinksUpToDate>false</LinksUpToDate>
  <CharactersWithSpaces>2668</CharactersWithSpaces>
  <SharedDoc>false</SharedDoc>
  <HLinks>
    <vt:vector size="30" baseType="variant">
      <vt:variant>
        <vt:i4>2293763</vt:i4>
      </vt:variant>
      <vt:variant>
        <vt:i4>26</vt:i4>
      </vt:variant>
      <vt:variant>
        <vt:i4>0</vt:i4>
      </vt:variant>
      <vt:variant>
        <vt:i4>5</vt:i4>
      </vt:variant>
      <vt:variant>
        <vt:lpwstr/>
      </vt:variant>
      <vt:variant>
        <vt:lpwstr>_Toc1722015</vt:lpwstr>
      </vt:variant>
      <vt:variant>
        <vt:i4>2293763</vt:i4>
      </vt:variant>
      <vt:variant>
        <vt:i4>20</vt:i4>
      </vt:variant>
      <vt:variant>
        <vt:i4>0</vt:i4>
      </vt:variant>
      <vt:variant>
        <vt:i4>5</vt:i4>
      </vt:variant>
      <vt:variant>
        <vt:lpwstr/>
      </vt:variant>
      <vt:variant>
        <vt:lpwstr>_Toc1722014</vt:lpwstr>
      </vt:variant>
      <vt:variant>
        <vt:i4>2293763</vt:i4>
      </vt:variant>
      <vt:variant>
        <vt:i4>14</vt:i4>
      </vt:variant>
      <vt:variant>
        <vt:i4>0</vt:i4>
      </vt:variant>
      <vt:variant>
        <vt:i4>5</vt:i4>
      </vt:variant>
      <vt:variant>
        <vt:lpwstr/>
      </vt:variant>
      <vt:variant>
        <vt:lpwstr>_Toc1722013</vt:lpwstr>
      </vt:variant>
      <vt:variant>
        <vt:i4>2293763</vt:i4>
      </vt:variant>
      <vt:variant>
        <vt:i4>8</vt:i4>
      </vt:variant>
      <vt:variant>
        <vt:i4>0</vt:i4>
      </vt:variant>
      <vt:variant>
        <vt:i4>5</vt:i4>
      </vt:variant>
      <vt:variant>
        <vt:lpwstr/>
      </vt:variant>
      <vt:variant>
        <vt:lpwstr>_Toc1722012</vt:lpwstr>
      </vt:variant>
      <vt:variant>
        <vt:i4>2293763</vt:i4>
      </vt:variant>
      <vt:variant>
        <vt:i4>2</vt:i4>
      </vt:variant>
      <vt:variant>
        <vt:i4>0</vt:i4>
      </vt:variant>
      <vt:variant>
        <vt:i4>5</vt:i4>
      </vt:variant>
      <vt:variant>
        <vt:lpwstr/>
      </vt:variant>
      <vt:variant>
        <vt:lpwstr>_Toc1722011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Implementatieplan imageshell</dc:title>
  <dc:subject/>
  <dc:creator>Jasper Oosterbroek, Jens Bouman</dc:creator>
  <cp:keywords/>
  <dc:description/>
  <cp:lastModifiedBy>Jens Bouman</cp:lastModifiedBy>
  <cp:revision>7</cp:revision>
  <cp:lastPrinted>2019-03-31T14:53:00Z</cp:lastPrinted>
  <dcterms:created xsi:type="dcterms:W3CDTF">2019-03-31T14:07:00Z</dcterms:created>
  <dcterms:modified xsi:type="dcterms:W3CDTF">2019-03-31T14:53:00Z</dcterms:modified>
</cp:coreProperties>
</file>