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CARDIAC MRI:</w:t>
      </w:r>
    </w:p>
    <w:p>
      <w:r>
        <w:rPr>
          <w:b/>
        </w:rPr>
        <w:t xml:space="preserve">CLINICAL HISTORY: </w:t>
      </w:r>
      <w:r/>
    </w:p>
    <w:p>
      <w:r>
        <w:rPr>
          <w:b/>
        </w:rPr>
        <w:t xml:space="preserve">TECHNIQUE: </w:t>
      </w:r>
      <w:r>
        <w:t>Localisers, multi-planar cine images, late gadolinium enhancement, T1 and T2 mapping images were acquired.</w:t>
      </w:r>
    </w:p>
    <w:p>
      <w:r>
        <w:rPr>
          <w:b/>
        </w:rPr>
        <w:t xml:space="preserve">SCANNER: </w:t>
      </w:r>
      <w:r>
        <w:t>Siemens 3T Magnetom Vida.</w:t>
      </w:r>
    </w:p>
    <w:p>
      <w:r>
        <w:rPr>
          <w:b/>
        </w:rPr>
        <w:t>FINDINGS:</w:t>
      </w:r>
    </w:p>
    <w:p>
      <w:r>
        <w:t>No previous cardiac MRI available for comparison.</w:t>
      </w:r>
    </w:p>
    <w:p>
      <w:r>
        <w:rPr>
          <w:b/>
        </w:rPr>
        <w:t xml:space="preserve">Cardiovascular Anatomy: </w:t>
      </w:r>
      <w:r>
        <w:t>Normal atrioventricular and ventriculoarterial connections. Normal drainage of the SVC and IVC into the right atrium. Normal pulmonary venous drainage into the left atrium.</w:t>
      </w:r>
    </w:p>
    <w:p>
      <w:r>
        <w:rPr>
          <w:b/>
        </w:rPr>
        <w:t xml:space="preserve">Aorta: </w:t>
      </w:r>
      <w:r>
        <w:t>Not dilated. Aortic sinus measures N/A mm in diameter.</w:t>
      </w:r>
    </w:p>
    <w:p>
      <w:r>
        <w:rPr>
          <w:b/>
        </w:rPr>
        <w:t xml:space="preserve">Pulmonary Arteries: </w:t>
      </w:r>
      <w:r>
        <w:t>Main pulmonary artery is not dilated. Diameter is 0 mm. No evidence of pulmonary hypertension.</w:t>
      </w:r>
    </w:p>
    <w:p>
      <w:r>
        <w:rPr>
          <w:b/>
        </w:rPr>
        <w:t xml:space="preserve">Left Atrium: </w:t>
      </w:r>
      <w:r>
        <w:t>Normal for size.</w:t>
      </w:r>
    </w:p>
    <w:p>
      <w:r>
        <w:rPr>
          <w:b/>
        </w:rPr>
        <w:t xml:space="preserve">Right Atrium: </w:t>
      </w:r>
      <w:r>
        <w:t>Normal for size.</w:t>
      </w:r>
    </w:p>
    <w:p>
      <w:r>
        <w:rPr>
          <w:b/>
        </w:rPr>
        <w:t xml:space="preserve">Left Ventricle: </w:t>
      </w:r>
      <w:r>
        <w:t>Normal LV volumes and systolic function. No LV hypertrophy. Maximum LV wall thickness is N/A mm in end-diastole. Normal LV mass.</w:t>
      </w:r>
    </w:p>
    <w:p>
      <w:r>
        <w:rPr>
          <w:b/>
        </w:rPr>
        <w:t xml:space="preserve">Right Ventricle: </w:t>
      </w:r>
      <w:r>
        <w:t>Normal RV volumes and systolic function.</w:t>
      </w:r>
    </w:p>
    <w:p>
      <w:r>
        <w:rPr>
          <w:b/>
        </w:rPr>
        <w:t xml:space="preserve">Aortic Valve: </w:t>
      </w:r>
      <w:r>
        <w:t>Normal appearances and function.</w:t>
      </w:r>
    </w:p>
    <w:p>
      <w:r>
        <w:rPr>
          <w:b/>
        </w:rPr>
        <w:t xml:space="preserve">Pulmonary Valve: </w:t>
      </w:r>
      <w:r>
        <w:t>Normal appearances and function.</w:t>
      </w:r>
    </w:p>
    <w:p>
      <w:r>
        <w:rPr>
          <w:b/>
        </w:rPr>
        <w:t xml:space="preserve">Mitral Valve: </w:t>
      </w:r>
      <w:r>
        <w:t>Normal appearances and function.</w:t>
      </w:r>
    </w:p>
    <w:p>
      <w:r>
        <w:rPr>
          <w:b/>
        </w:rPr>
        <w:t xml:space="preserve">Tricuspid Valve: </w:t>
      </w:r>
      <w:r>
        <w:t>Normal appearances and function.</w:t>
      </w:r>
    </w:p>
    <w:p>
      <w:r>
        <w:rPr>
          <w:b/>
        </w:rPr>
        <w:t xml:space="preserve">Pericardium: </w:t>
      </w:r>
      <w:r>
        <w:t>No effusion or thickening.</w:t>
      </w:r>
    </w:p>
    <w:p>
      <w:r>
        <w:rPr>
          <w:b/>
        </w:rPr>
        <w:t xml:space="preserve">Oedema Imaging (T2 Mapping/T2 STIR): </w:t>
      </w:r>
      <w:r>
        <w:t>No oedema. Normal native T2 value.</w:t>
      </w:r>
    </w:p>
    <w:p>
      <w:r>
        <w:rPr>
          <w:b/>
        </w:rPr>
        <w:t xml:space="preserve">Late Gadolinium Enhancement (LGE/T1 Mapping): </w:t>
      </w:r>
      <w:r>
        <w:t>No LGE or infarct. Normal native T1 value.</w:t>
      </w:r>
    </w:p>
    <w:p>
      <w:r>
        <w:rPr>
          <w:b/>
        </w:rPr>
        <w:t xml:space="preserve">Extracardiac: </w:t>
      </w:r>
      <w:r>
        <w:t>Nil</w:t>
      </w:r>
    </w:p>
    <w:p>
      <w:r>
        <w:rPr>
          <w:b/>
        </w:rPr>
        <w:t>CONCLUSION:</w:t>
      </w:r>
    </w:p>
    <w:p>
      <w:r>
        <w:t>Normal LV &amp; RV volumes and systolic function.</w:t>
      </w:r>
    </w:p>
    <w:p>
      <w:r>
        <w:t>No LGE or infarct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Height:</w:t>
              <w:br/>
              <w:t xml:space="preserve"> | 170.0 cm</w:t>
            </w:r>
          </w:p>
        </w:tc>
        <w:tc>
          <w:tcPr>
            <w:tcW w:type="dxa" w:w="4320"/>
          </w:tcPr>
          <w:p>
            <w:r>
              <w:t>Weight:</w:t>
              <w:br/>
              <w:t xml:space="preserve"> | 70.0 kg</w:t>
            </w:r>
          </w:p>
        </w:tc>
      </w:tr>
      <w:tr>
        <w:tc>
          <w:tcPr>
            <w:tcW w:type="dxa" w:w="4320"/>
          </w:tcPr>
          <w:p>
            <w:r>
              <w:t>BSA:</w:t>
              <w:br/>
              <w:t xml:space="preserve"> | 1.82 m2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