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3FAB3" w14:textId="77777777" w:rsidR="005C2E16" w:rsidRPr="00566091" w:rsidRDefault="005C2E16" w:rsidP="005C2E16">
      <w:pPr>
        <w:pStyle w:val="NoSpacing"/>
        <w:rPr>
          <w:rFonts w:ascii="Arial" w:hAnsi="Arial" w:cs="Arial"/>
          <w:b/>
          <w:sz w:val="20"/>
          <w:szCs w:val="20"/>
          <w:u w:val="single"/>
        </w:rPr>
      </w:pPr>
      <w:r w:rsidRPr="00566091">
        <w:rPr>
          <w:rFonts w:ascii="Arial" w:hAnsi="Arial" w:cs="Arial"/>
          <w:b/>
          <w:sz w:val="20"/>
          <w:szCs w:val="20"/>
          <w:u w:val="single"/>
        </w:rPr>
        <w:t>CARDIAC MRI:</w:t>
      </w:r>
    </w:p>
    <w:p w14:paraId="20658E4E" w14:textId="77777777" w:rsidR="005C2E16" w:rsidRPr="00566091" w:rsidRDefault="005C2E16" w:rsidP="005C2E16">
      <w:pPr>
        <w:pStyle w:val="NoSpacing"/>
        <w:rPr>
          <w:rFonts w:ascii="Arial" w:hAnsi="Arial" w:cs="Arial"/>
          <w:b/>
          <w:sz w:val="20"/>
          <w:szCs w:val="20"/>
          <w:u w:val="single"/>
        </w:rPr>
      </w:pPr>
    </w:p>
    <w:p w14:paraId="731101C0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b/>
          <w:sz w:val="20"/>
          <w:szCs w:val="20"/>
        </w:rPr>
        <w:t>CLINICAL HISTORY:</w:t>
      </w:r>
      <w:r w:rsidRPr="00566091">
        <w:rPr>
          <w:rFonts w:ascii="Arial" w:hAnsi="Arial" w:cs="Arial"/>
          <w:sz w:val="20"/>
          <w:szCs w:val="20"/>
        </w:rPr>
        <w:t xml:space="preserve"> []</w:t>
      </w:r>
    </w:p>
    <w:p w14:paraId="6E7D2486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51EF1999" w14:textId="5430BA2B" w:rsidR="005C2E16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b/>
          <w:sz w:val="20"/>
          <w:szCs w:val="20"/>
        </w:rPr>
        <w:t>TECHNIQUE:</w:t>
      </w:r>
      <w:r w:rsidRPr="00566091">
        <w:rPr>
          <w:rFonts w:ascii="Arial" w:hAnsi="Arial" w:cs="Arial"/>
          <w:sz w:val="20"/>
          <w:szCs w:val="20"/>
        </w:rPr>
        <w:t xml:space="preserve"> Localisers, black blood axial single shot images, multi-planar cine images, stress and rest perfusion images, late gadolinium enhancement, T1 and T2 mapping images were acquired. </w:t>
      </w:r>
    </w:p>
    <w:p w14:paraId="5CB5D23B" w14:textId="77777777" w:rsidR="002A0C72" w:rsidRDefault="002A0C72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464EFE7F" w14:textId="77777777" w:rsidR="002A0C72" w:rsidRPr="002A0C72" w:rsidRDefault="002A0C72" w:rsidP="002A0C7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SCANNER: </w:t>
      </w:r>
      <w:r>
        <w:rPr>
          <w:rFonts w:ascii="Arial" w:eastAsia="Arial" w:hAnsi="Arial" w:cs="Arial"/>
          <w:sz w:val="20"/>
          <w:szCs w:val="20"/>
        </w:rPr>
        <w:t>Siemens 3T Magnetom Vida. [GE Signa Premier 3T.]</w:t>
      </w:r>
      <w:r>
        <w:rPr>
          <w:rFonts w:ascii="Arial" w:hAnsi="Arial" w:cs="Arial"/>
          <w:sz w:val="20"/>
          <w:szCs w:val="20"/>
        </w:rPr>
        <w:t xml:space="preserve"> </w:t>
      </w:r>
    </w:p>
    <w:p w14:paraId="5F86188A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36684E22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b/>
          <w:sz w:val="20"/>
          <w:szCs w:val="20"/>
        </w:rPr>
        <w:t>FINDINGS:</w:t>
      </w:r>
    </w:p>
    <w:p w14:paraId="5A8A4CAF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sz w:val="20"/>
          <w:szCs w:val="20"/>
        </w:rPr>
        <w:t>No previous cardiac MRI was available for review.</w:t>
      </w:r>
    </w:p>
    <w:p w14:paraId="06ACC9B8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2DC339CA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Cardiovascular Anatomy:</w:t>
      </w:r>
      <w:r w:rsidRPr="00566091">
        <w:rPr>
          <w:rFonts w:ascii="Arial" w:hAnsi="Arial" w:cs="Arial"/>
          <w:sz w:val="20"/>
          <w:szCs w:val="20"/>
        </w:rPr>
        <w:t xml:space="preserve"> [] atrioventricular and ventriculoarterial connections. [] drainage of the SVC, IVC and coronary sinus into the right atrium. [] pulmonary venous drainage into the left atrium.</w:t>
      </w:r>
    </w:p>
    <w:p w14:paraId="358CB8B9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72976FD7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Aorta:</w:t>
      </w:r>
      <w:r w:rsidRPr="00566091">
        <w:rPr>
          <w:rFonts w:ascii="Arial" w:hAnsi="Arial" w:cs="Arial"/>
          <w:sz w:val="20"/>
          <w:szCs w:val="20"/>
        </w:rPr>
        <w:t xml:space="preserve"> [] Not dilated. Aortic sinus measures [] mm in diameter.</w:t>
      </w:r>
    </w:p>
    <w:p w14:paraId="36AA74C1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444DEE73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Pulmonary Arteries:</w:t>
      </w:r>
      <w:r w:rsidRPr="00566091">
        <w:rPr>
          <w:rFonts w:ascii="Arial" w:hAnsi="Arial" w:cs="Arial"/>
          <w:sz w:val="20"/>
          <w:szCs w:val="20"/>
        </w:rPr>
        <w:t xml:space="preserve"> Main pulmonary artery is [] dilated. Diameter is [] mm. [] This is suspicious for pulmonary hypertension.</w:t>
      </w:r>
    </w:p>
    <w:p w14:paraId="7CC17F8D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264732E5" w14:textId="77777777" w:rsidR="005C2E16" w:rsidRPr="00566091" w:rsidRDefault="005C2E16" w:rsidP="00D35EBD">
      <w:pPr>
        <w:pStyle w:val="NoSpacing"/>
        <w:rPr>
          <w:rFonts w:ascii="Arial" w:eastAsia="Arial" w:hAnsi="Arial" w:cs="Arial"/>
          <w:sz w:val="20"/>
          <w:szCs w:val="20"/>
        </w:rPr>
      </w:pPr>
      <w:r w:rsidRPr="00566091">
        <w:rPr>
          <w:rFonts w:ascii="Arial" w:eastAsia="Arial" w:hAnsi="Arial" w:cs="Arial"/>
          <w:i/>
          <w:sz w:val="20"/>
          <w:szCs w:val="20"/>
          <w:u w:val="single"/>
        </w:rPr>
        <w:t>Left Atrium:</w:t>
      </w:r>
      <w:r w:rsidRPr="00566091">
        <w:rPr>
          <w:rFonts w:ascii="Arial" w:eastAsia="Arial" w:hAnsi="Arial" w:cs="Arial"/>
          <w:sz w:val="20"/>
          <w:szCs w:val="20"/>
        </w:rPr>
        <w:t xml:space="preserve"> [] for size.</w:t>
      </w:r>
    </w:p>
    <w:p w14:paraId="1478399C" w14:textId="77777777" w:rsidR="00D35EBD" w:rsidRPr="00566091" w:rsidRDefault="00D35EBD" w:rsidP="00D35EBD">
      <w:pPr>
        <w:pStyle w:val="NoSpacing"/>
        <w:rPr>
          <w:rFonts w:ascii="Arial" w:eastAsia="Arial" w:hAnsi="Arial" w:cs="Arial"/>
          <w:sz w:val="20"/>
          <w:szCs w:val="20"/>
        </w:rPr>
      </w:pPr>
    </w:p>
    <w:p w14:paraId="6346D4E9" w14:textId="77777777" w:rsidR="005C2E16" w:rsidRPr="00566091" w:rsidRDefault="005C2E16" w:rsidP="00D35EBD">
      <w:pPr>
        <w:pStyle w:val="NoSpacing"/>
        <w:rPr>
          <w:rFonts w:ascii="Arial" w:eastAsia="Arial" w:hAnsi="Arial" w:cs="Arial"/>
          <w:sz w:val="20"/>
          <w:szCs w:val="20"/>
        </w:rPr>
      </w:pPr>
      <w:r w:rsidRPr="00566091">
        <w:rPr>
          <w:rFonts w:ascii="Arial" w:eastAsia="Arial" w:hAnsi="Arial" w:cs="Arial"/>
          <w:i/>
          <w:sz w:val="20"/>
          <w:szCs w:val="20"/>
          <w:u w:val="single"/>
        </w:rPr>
        <w:t>Right Atrium:</w:t>
      </w:r>
      <w:r w:rsidRPr="00566091">
        <w:rPr>
          <w:rFonts w:ascii="Arial" w:eastAsia="Arial" w:hAnsi="Arial" w:cs="Arial"/>
          <w:sz w:val="20"/>
          <w:szCs w:val="20"/>
        </w:rPr>
        <w:t xml:space="preserve"> [] for size.</w:t>
      </w:r>
    </w:p>
    <w:p w14:paraId="2F62D42C" w14:textId="77777777" w:rsidR="00D35EBD" w:rsidRPr="00566091" w:rsidRDefault="00D35EBD" w:rsidP="00D35EBD">
      <w:pPr>
        <w:pStyle w:val="NoSpacing"/>
        <w:rPr>
          <w:rFonts w:ascii="Arial" w:eastAsia="Arial" w:hAnsi="Arial" w:cs="Arial"/>
          <w:sz w:val="20"/>
          <w:szCs w:val="20"/>
        </w:rPr>
      </w:pPr>
    </w:p>
    <w:p w14:paraId="7D727A8A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Left Ventricle</w:t>
      </w:r>
      <w:r w:rsidRPr="00566091">
        <w:rPr>
          <w:rFonts w:ascii="Arial" w:hAnsi="Arial" w:cs="Arial"/>
          <w:i/>
          <w:sz w:val="20"/>
          <w:szCs w:val="20"/>
        </w:rPr>
        <w:t>:</w:t>
      </w:r>
      <w:r w:rsidRPr="00566091">
        <w:rPr>
          <w:rFonts w:ascii="Arial" w:hAnsi="Arial" w:cs="Arial"/>
          <w:sz w:val="20"/>
          <w:szCs w:val="20"/>
        </w:rPr>
        <w:t xml:space="preserve"> [] LV size and systolic function. [] LV hypertrophy. Maximum LV wall thickness is [] mm in end-diastole. [] LV mass. </w:t>
      </w:r>
    </w:p>
    <w:p w14:paraId="2BD4092E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0070E5BC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Right Ventricle:</w:t>
      </w:r>
      <w:r w:rsidRPr="00566091">
        <w:rPr>
          <w:rFonts w:ascii="Arial" w:hAnsi="Arial" w:cs="Arial"/>
          <w:sz w:val="20"/>
          <w:szCs w:val="20"/>
        </w:rPr>
        <w:t xml:space="preserve"> [] RV size and systolic function.</w:t>
      </w:r>
    </w:p>
    <w:p w14:paraId="0629FD5F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13E9CF1A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Aortic Valve:</w:t>
      </w:r>
      <w:r w:rsidRPr="00566091">
        <w:rPr>
          <w:rFonts w:ascii="Arial" w:hAnsi="Arial" w:cs="Arial"/>
          <w:sz w:val="20"/>
          <w:szCs w:val="20"/>
        </w:rPr>
        <w:t xml:space="preserve"> [] appearances and function.</w:t>
      </w:r>
    </w:p>
    <w:p w14:paraId="0BBAD027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18D0291D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Pulmonary Valve:</w:t>
      </w:r>
      <w:r w:rsidRPr="00566091">
        <w:rPr>
          <w:rFonts w:ascii="Arial" w:hAnsi="Arial" w:cs="Arial"/>
          <w:sz w:val="20"/>
          <w:szCs w:val="20"/>
        </w:rPr>
        <w:t xml:space="preserve"> [] appearances and function.</w:t>
      </w:r>
    </w:p>
    <w:p w14:paraId="04C60B5F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3CAEEC46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Mitral Valve:</w:t>
      </w:r>
      <w:r w:rsidRPr="00566091">
        <w:rPr>
          <w:rFonts w:ascii="Arial" w:hAnsi="Arial" w:cs="Arial"/>
          <w:sz w:val="20"/>
          <w:szCs w:val="20"/>
        </w:rPr>
        <w:t xml:space="preserve"> [] appearances and function.</w:t>
      </w:r>
    </w:p>
    <w:p w14:paraId="1DAAFE46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43E97C00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Tricuspid Valve:</w:t>
      </w:r>
      <w:r w:rsidRPr="00566091">
        <w:rPr>
          <w:rFonts w:ascii="Arial" w:hAnsi="Arial" w:cs="Arial"/>
          <w:sz w:val="20"/>
          <w:szCs w:val="20"/>
        </w:rPr>
        <w:t xml:space="preserve"> [] appearances and function.</w:t>
      </w:r>
    </w:p>
    <w:p w14:paraId="6F46EB28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0EB85199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Pericardium:</w:t>
      </w:r>
      <w:r w:rsidRPr="00566091">
        <w:rPr>
          <w:rFonts w:ascii="Arial" w:hAnsi="Arial" w:cs="Arial"/>
          <w:sz w:val="20"/>
          <w:szCs w:val="20"/>
        </w:rPr>
        <w:t xml:space="preserve"> [] effusion or thickening.</w:t>
      </w:r>
    </w:p>
    <w:p w14:paraId="501F1BFE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</w:p>
    <w:p w14:paraId="5481CF11" w14:textId="0FAF9CC1" w:rsidR="005C2E16" w:rsidRPr="00566091" w:rsidRDefault="005C2E16" w:rsidP="005C2E1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Dobutamine/ Atropine Infusion &amp; Image Acquisition:</w:t>
      </w:r>
      <w:r w:rsidRPr="00566091">
        <w:rPr>
          <w:rFonts w:ascii="Arial" w:hAnsi="Arial" w:cs="Arial"/>
          <w:sz w:val="20"/>
          <w:szCs w:val="20"/>
        </w:rPr>
        <w:t xml:space="preserve"> Dobutamine was administered up to [] mcg/kg/min. [] atropine was administered. Target heart rate of [] bpm was achieved (peak heart rate was [] bpm) and therefore adequate stress. Short and long axis images were acquired with every 10 mcg/kg/min increment of dobutamine infusion until adequate stress was achieved and stress perfusion images were obtained. Patient experienced [] during [] mcg/kg/min infusion and subsequent atropine infusion.</w:t>
      </w:r>
    </w:p>
    <w:p w14:paraId="12F19951" w14:textId="77777777" w:rsidR="005C2E16" w:rsidRPr="00566091" w:rsidRDefault="005C2E16" w:rsidP="005C2E1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sz w:val="20"/>
          <w:szCs w:val="20"/>
        </w:rPr>
      </w:pPr>
    </w:p>
    <w:p w14:paraId="59937F9B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Stress &amp; Rest Perfusion:</w:t>
      </w:r>
      <w:r w:rsidRPr="00566091">
        <w:rPr>
          <w:rFonts w:ascii="Arial" w:hAnsi="Arial" w:cs="Arial"/>
          <w:sz w:val="20"/>
          <w:szCs w:val="20"/>
        </w:rPr>
        <w:t xml:space="preserve"> [] stress induced perfusion defect or [] stress induced wall motion abnormality was demonstrated. Global contractility [] steadily with each 10mcg/kg/min increase in dobutamine infusion. </w:t>
      </w:r>
    </w:p>
    <w:p w14:paraId="0A934C95" w14:textId="77777777" w:rsidR="005C2E16" w:rsidRPr="00566091" w:rsidRDefault="005C2E16" w:rsidP="005C2E1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sz w:val="20"/>
          <w:szCs w:val="20"/>
        </w:rPr>
      </w:pPr>
    </w:p>
    <w:p w14:paraId="4FED997D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Late Gadolinium Enhancement (LGE):</w:t>
      </w:r>
      <w:r w:rsidRPr="00566091">
        <w:rPr>
          <w:rFonts w:ascii="Arial" w:hAnsi="Arial" w:cs="Arial"/>
          <w:sz w:val="20"/>
          <w:szCs w:val="20"/>
        </w:rPr>
        <w:t xml:space="preserve"> [] LGE or infarct. </w:t>
      </w:r>
    </w:p>
    <w:p w14:paraId="69263470" w14:textId="77777777" w:rsidR="005C2E16" w:rsidRPr="00566091" w:rsidRDefault="005C2E16" w:rsidP="005C2E1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sz w:val="20"/>
          <w:szCs w:val="20"/>
        </w:rPr>
      </w:pPr>
    </w:p>
    <w:p w14:paraId="79B69955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i/>
          <w:sz w:val="20"/>
          <w:szCs w:val="20"/>
          <w:u w:val="single"/>
        </w:rPr>
        <w:t>Extracardiac:</w:t>
      </w:r>
      <w:r w:rsidRPr="00566091">
        <w:rPr>
          <w:rFonts w:ascii="Arial" w:hAnsi="Arial" w:cs="Arial"/>
          <w:sz w:val="20"/>
          <w:szCs w:val="20"/>
        </w:rPr>
        <w:t xml:space="preserve"> [] Nil.</w:t>
      </w:r>
    </w:p>
    <w:p w14:paraId="6D253A40" w14:textId="77777777" w:rsidR="005C2E16" w:rsidRPr="00566091" w:rsidRDefault="005C2E16" w:rsidP="005C2E1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sz w:val="20"/>
          <w:szCs w:val="20"/>
        </w:rPr>
      </w:pPr>
    </w:p>
    <w:p w14:paraId="4838AA80" w14:textId="77777777" w:rsidR="005C2E16" w:rsidRPr="00566091" w:rsidRDefault="005C2E16" w:rsidP="005C2E16">
      <w:pPr>
        <w:pStyle w:val="NoSpacing"/>
        <w:rPr>
          <w:rFonts w:ascii="Arial" w:hAnsi="Arial" w:cs="Arial"/>
          <w:b/>
          <w:sz w:val="20"/>
          <w:szCs w:val="20"/>
        </w:rPr>
      </w:pPr>
      <w:r w:rsidRPr="00566091">
        <w:rPr>
          <w:rFonts w:ascii="Arial" w:hAnsi="Arial" w:cs="Arial"/>
          <w:b/>
          <w:sz w:val="20"/>
          <w:szCs w:val="20"/>
        </w:rPr>
        <w:t xml:space="preserve">CONCLUSION: </w:t>
      </w:r>
    </w:p>
    <w:p w14:paraId="40F1D714" w14:textId="77777777" w:rsidR="005C2E16" w:rsidRPr="00566091" w:rsidRDefault="005C2E16" w:rsidP="005C2E16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sz w:val="20"/>
          <w:szCs w:val="20"/>
        </w:rPr>
        <w:t>[] Adequate stress was achieved. (peak heart rate [] bpm; target heart rate [] bpm)</w:t>
      </w:r>
    </w:p>
    <w:p w14:paraId="18D4E74B" w14:textId="77777777" w:rsidR="005C2E16" w:rsidRPr="00566091" w:rsidRDefault="005C2E16" w:rsidP="005C2E16">
      <w:pPr>
        <w:pStyle w:val="NoSpacing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sz w:val="20"/>
          <w:szCs w:val="20"/>
        </w:rPr>
        <w:t xml:space="preserve">[] stress induced perfusion defect or wall motion abnormality was demonstrated. Global </w:t>
      </w:r>
      <w:r w:rsidRPr="00566091">
        <w:rPr>
          <w:rFonts w:ascii="Arial" w:hAnsi="Arial" w:cs="Arial"/>
          <w:sz w:val="20"/>
          <w:szCs w:val="20"/>
        </w:rPr>
        <w:lastRenderedPageBreak/>
        <w:t>contractility [] steadily with each 10 mcg/kg/min increase in dobutamine infusion (up to 40 mcg/kg/min).</w:t>
      </w:r>
    </w:p>
    <w:p w14:paraId="3AB9F799" w14:textId="77777777" w:rsidR="005C2E16" w:rsidRPr="00566091" w:rsidRDefault="005C2E16" w:rsidP="005C2E1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sz w:val="20"/>
          <w:szCs w:val="20"/>
        </w:rPr>
      </w:pPr>
    </w:p>
    <w:p w14:paraId="0B5C69C6" w14:textId="77777777" w:rsidR="005C2E16" w:rsidRPr="00566091" w:rsidRDefault="005C2E16" w:rsidP="005C2E16">
      <w:pPr>
        <w:pStyle w:val="NoSpacing"/>
        <w:rPr>
          <w:rFonts w:ascii="Arial" w:hAnsi="Arial" w:cs="Arial"/>
          <w:sz w:val="20"/>
          <w:szCs w:val="20"/>
        </w:rPr>
      </w:pPr>
      <w:r w:rsidRPr="00566091">
        <w:rPr>
          <w:rFonts w:ascii="Arial" w:hAnsi="Arial" w:cs="Arial"/>
          <w:sz w:val="20"/>
          <w:szCs w:val="20"/>
        </w:rPr>
        <w:t>Patient observations during stress study were as follows: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409"/>
        <w:gridCol w:w="1702"/>
        <w:gridCol w:w="1416"/>
        <w:gridCol w:w="1418"/>
        <w:gridCol w:w="1136"/>
        <w:gridCol w:w="1132"/>
        <w:gridCol w:w="1129"/>
      </w:tblGrid>
      <w:tr w:rsidR="00566091" w:rsidRPr="00566091" w14:paraId="3D6C96DC" w14:textId="77777777" w:rsidTr="00611A7F">
        <w:trPr>
          <w:trHeight w:val="273"/>
        </w:trPr>
        <w:tc>
          <w:tcPr>
            <w:tcW w:w="754" w:type="pc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28574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FD699A5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566091">
              <w:rPr>
                <w:rFonts w:ascii="Arial" w:hAnsi="Arial" w:cs="Arial"/>
                <w:b/>
                <w:sz w:val="20"/>
                <w:szCs w:val="20"/>
              </w:rPr>
              <w:t>Dobutamine</w:t>
            </w:r>
          </w:p>
        </w:tc>
        <w:tc>
          <w:tcPr>
            <w:tcW w:w="758" w:type="pct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4" w:space="0" w:color="auto"/>
            </w:tcBorders>
          </w:tcPr>
          <w:p w14:paraId="26D11500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566091">
              <w:rPr>
                <w:rFonts w:ascii="Arial" w:hAnsi="Arial" w:cs="Arial"/>
                <w:b/>
                <w:sz w:val="20"/>
                <w:szCs w:val="20"/>
              </w:rPr>
              <w:t>Atropine</w:t>
            </w:r>
          </w:p>
        </w:tc>
        <w:tc>
          <w:tcPr>
            <w:tcW w:w="759" w:type="pct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7478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b/>
                <w:sz w:val="20"/>
                <w:szCs w:val="20"/>
              </w:rPr>
              <w:t>BP</w:t>
            </w:r>
            <w:r w:rsidR="00566091" w:rsidRPr="00566091">
              <w:rPr>
                <w:rFonts w:ascii="Arial" w:eastAsia="Arial" w:hAnsi="Arial" w:cs="Arial"/>
                <w:b/>
                <w:sz w:val="20"/>
                <w:szCs w:val="20"/>
              </w:rPr>
              <w:t xml:space="preserve"> (mmHg)</w:t>
            </w:r>
          </w:p>
        </w:tc>
        <w:tc>
          <w:tcPr>
            <w:tcW w:w="608" w:type="pct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406C5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b/>
                <w:sz w:val="20"/>
                <w:szCs w:val="20"/>
              </w:rPr>
              <w:t>HR (bpm)</w:t>
            </w:r>
          </w:p>
        </w:tc>
        <w:tc>
          <w:tcPr>
            <w:tcW w:w="606" w:type="pct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91FB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b/>
                <w:sz w:val="20"/>
                <w:szCs w:val="20"/>
              </w:rPr>
              <w:t>Sats (%)</w:t>
            </w:r>
          </w:p>
        </w:tc>
        <w:tc>
          <w:tcPr>
            <w:tcW w:w="604" w:type="pct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0F890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b/>
                <w:sz w:val="20"/>
                <w:szCs w:val="20"/>
              </w:rPr>
              <w:t>Oxygen</w:t>
            </w:r>
          </w:p>
        </w:tc>
      </w:tr>
      <w:tr w:rsidR="00566091" w:rsidRPr="00566091" w14:paraId="35F737DE" w14:textId="77777777" w:rsidTr="00566091">
        <w:trPr>
          <w:trHeight w:val="322"/>
        </w:trPr>
        <w:tc>
          <w:tcPr>
            <w:tcW w:w="754" w:type="pct"/>
            <w:tcBorders>
              <w:top w:val="nil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5B01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>0 min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883EA1E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7" w:space="0" w:color="000000"/>
              <w:right w:val="single" w:sz="4" w:space="0" w:color="auto"/>
            </w:tcBorders>
          </w:tcPr>
          <w:p w14:paraId="17B92F95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  <w:tc>
          <w:tcPr>
            <w:tcW w:w="759" w:type="pct"/>
            <w:tcBorders>
              <w:top w:val="nil"/>
              <w:left w:val="single" w:sz="4" w:space="0" w:color="auto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20D3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1340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347F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4D976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>Room Air</w:t>
            </w:r>
          </w:p>
        </w:tc>
      </w:tr>
      <w:tr w:rsidR="00566091" w:rsidRPr="00566091" w14:paraId="05591B5B" w14:textId="77777777" w:rsidTr="00566091">
        <w:trPr>
          <w:trHeight w:val="322"/>
        </w:trPr>
        <w:tc>
          <w:tcPr>
            <w:tcW w:w="754" w:type="pct"/>
            <w:tcBorders>
              <w:top w:val="nil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71BBC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>3 min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F5FDE34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10 mcg/kg/min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7" w:space="0" w:color="000000"/>
              <w:right w:val="single" w:sz="4" w:space="0" w:color="auto"/>
            </w:tcBorders>
          </w:tcPr>
          <w:p w14:paraId="5BDC41BD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  <w:tc>
          <w:tcPr>
            <w:tcW w:w="759" w:type="pct"/>
            <w:tcBorders>
              <w:top w:val="nil"/>
              <w:left w:val="single" w:sz="4" w:space="0" w:color="auto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2C920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AA5D1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830ED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9A16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6091" w:rsidRPr="00566091" w14:paraId="67775507" w14:textId="77777777" w:rsidTr="00566091">
        <w:trPr>
          <w:trHeight w:val="322"/>
        </w:trPr>
        <w:tc>
          <w:tcPr>
            <w:tcW w:w="754" w:type="pct"/>
            <w:tcBorders>
              <w:top w:val="nil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B31F9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>6 min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F38F4F8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20 mcg/kg/min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7" w:space="0" w:color="000000"/>
              <w:right w:val="single" w:sz="4" w:space="0" w:color="auto"/>
            </w:tcBorders>
          </w:tcPr>
          <w:p w14:paraId="471AD44A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  <w:tc>
          <w:tcPr>
            <w:tcW w:w="759" w:type="pct"/>
            <w:tcBorders>
              <w:top w:val="nil"/>
              <w:left w:val="single" w:sz="4" w:space="0" w:color="auto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0102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699AB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21D59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CAC36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6091" w:rsidRPr="00566091" w14:paraId="76E1B0E9" w14:textId="77777777" w:rsidTr="00566091">
        <w:trPr>
          <w:trHeight w:val="322"/>
        </w:trPr>
        <w:tc>
          <w:tcPr>
            <w:tcW w:w="754" w:type="pct"/>
            <w:tcBorders>
              <w:top w:val="nil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DD55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>9 min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4090662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30 mcg/kg/min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7" w:space="0" w:color="000000"/>
              <w:right w:val="single" w:sz="4" w:space="0" w:color="auto"/>
            </w:tcBorders>
          </w:tcPr>
          <w:p w14:paraId="2946A4C9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  <w:tc>
          <w:tcPr>
            <w:tcW w:w="759" w:type="pct"/>
            <w:tcBorders>
              <w:top w:val="nil"/>
              <w:left w:val="single" w:sz="4" w:space="0" w:color="auto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C7BED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02D2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1652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D0E13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6091" w:rsidRPr="00566091" w14:paraId="3C15C014" w14:textId="77777777" w:rsidTr="00566091">
        <w:trPr>
          <w:trHeight w:val="322"/>
        </w:trPr>
        <w:tc>
          <w:tcPr>
            <w:tcW w:w="754" w:type="pct"/>
            <w:tcBorders>
              <w:top w:val="nil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DBD2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>12 min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5E99E6D2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40 mcg/kg/min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7" w:space="0" w:color="000000"/>
              <w:right w:val="single" w:sz="4" w:space="0" w:color="auto"/>
            </w:tcBorders>
          </w:tcPr>
          <w:p w14:paraId="5138F6D5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  <w:tc>
          <w:tcPr>
            <w:tcW w:w="759" w:type="pct"/>
            <w:tcBorders>
              <w:top w:val="nil"/>
              <w:left w:val="single" w:sz="4" w:space="0" w:color="auto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21C7A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38A7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51B0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F7985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6091" w:rsidRPr="00566091" w14:paraId="605F7CB2" w14:textId="77777777" w:rsidTr="00566091">
        <w:trPr>
          <w:trHeight w:val="322"/>
        </w:trPr>
        <w:tc>
          <w:tcPr>
            <w:tcW w:w="754" w:type="pct"/>
            <w:tcBorders>
              <w:top w:val="nil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69429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>15 min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51EBB04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40 mcg/kg/min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7" w:space="0" w:color="000000"/>
              <w:right w:val="single" w:sz="4" w:space="0" w:color="auto"/>
            </w:tcBorders>
          </w:tcPr>
          <w:p w14:paraId="46F9654A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0.3mg</w:t>
            </w:r>
          </w:p>
        </w:tc>
        <w:tc>
          <w:tcPr>
            <w:tcW w:w="759" w:type="pct"/>
            <w:tcBorders>
              <w:top w:val="nil"/>
              <w:left w:val="single" w:sz="4" w:space="0" w:color="auto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A3BE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A463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472E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B61B0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6091" w:rsidRPr="00566091" w14:paraId="7F26499A" w14:textId="77777777" w:rsidTr="00566091">
        <w:trPr>
          <w:trHeight w:val="322"/>
        </w:trPr>
        <w:tc>
          <w:tcPr>
            <w:tcW w:w="754" w:type="pct"/>
            <w:tcBorders>
              <w:top w:val="nil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97BF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>18 min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4AD677C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7" w:space="0" w:color="000000"/>
              <w:right w:val="single" w:sz="4" w:space="0" w:color="auto"/>
            </w:tcBorders>
          </w:tcPr>
          <w:p w14:paraId="0B67C582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nil"/>
              <w:left w:val="single" w:sz="4" w:space="0" w:color="auto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0CE51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7B4D8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19DE1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B1A8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6091" w:rsidRPr="00566091" w14:paraId="1F34B46E" w14:textId="77777777" w:rsidTr="00566091">
        <w:trPr>
          <w:trHeight w:val="322"/>
        </w:trPr>
        <w:tc>
          <w:tcPr>
            <w:tcW w:w="754" w:type="pct"/>
            <w:tcBorders>
              <w:top w:val="nil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9566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>21 min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18A5F04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7" w:space="0" w:color="000000"/>
              <w:right w:val="single" w:sz="4" w:space="0" w:color="auto"/>
            </w:tcBorders>
          </w:tcPr>
          <w:p w14:paraId="146C0B20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nil"/>
              <w:left w:val="single" w:sz="4" w:space="0" w:color="auto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88F8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A4A5E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BB6F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A6F82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566091" w:rsidRPr="00566091" w14:paraId="5EA35D37" w14:textId="77777777" w:rsidTr="00566091">
        <w:trPr>
          <w:trHeight w:val="322"/>
        </w:trPr>
        <w:tc>
          <w:tcPr>
            <w:tcW w:w="754" w:type="pct"/>
            <w:tcBorders>
              <w:top w:val="nil"/>
              <w:left w:val="single" w:sz="7" w:space="0" w:color="000000"/>
              <w:bottom w:val="single" w:sz="7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AB082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>Post Exam</w:t>
            </w:r>
          </w:p>
        </w:tc>
        <w:tc>
          <w:tcPr>
            <w:tcW w:w="9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3524F2F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  <w:tc>
          <w:tcPr>
            <w:tcW w:w="758" w:type="pct"/>
            <w:tcBorders>
              <w:top w:val="nil"/>
              <w:left w:val="single" w:sz="4" w:space="0" w:color="auto"/>
              <w:bottom w:val="single" w:sz="7" w:space="0" w:color="000000"/>
              <w:right w:val="single" w:sz="4" w:space="0" w:color="auto"/>
            </w:tcBorders>
          </w:tcPr>
          <w:p w14:paraId="07B47D64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>Nil</w:t>
            </w:r>
          </w:p>
        </w:tc>
        <w:tc>
          <w:tcPr>
            <w:tcW w:w="759" w:type="pct"/>
            <w:tcBorders>
              <w:top w:val="nil"/>
              <w:left w:val="single" w:sz="4" w:space="0" w:color="auto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2B77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F3F4D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6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C37B7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54A" w14:textId="77777777" w:rsidR="005C2E16" w:rsidRPr="00566091" w:rsidRDefault="005C2E16" w:rsidP="00A35F0F">
            <w:pPr>
              <w:pStyle w:val="NoSpacing"/>
              <w:rPr>
                <w:rFonts w:ascii="Arial" w:eastAsia="Arial" w:hAnsi="Arial" w:cs="Arial"/>
                <w:sz w:val="20"/>
                <w:szCs w:val="20"/>
              </w:rPr>
            </w:pPr>
            <w:r w:rsidRPr="00566091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3C3BFCD8" w14:textId="77777777" w:rsidR="005C2E16" w:rsidRPr="00566091" w:rsidRDefault="005C2E16" w:rsidP="005C2E1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557"/>
        <w:gridCol w:w="1557"/>
        <w:gridCol w:w="1558"/>
        <w:gridCol w:w="1560"/>
        <w:gridCol w:w="1558"/>
        <w:gridCol w:w="1560"/>
      </w:tblGrid>
      <w:tr w:rsidR="005C2E16" w:rsidRPr="00566091" w14:paraId="79210DDF" w14:textId="77777777" w:rsidTr="005C2E16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FB997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566091">
              <w:rPr>
                <w:rFonts w:ascii="Arial" w:hAnsi="Arial" w:cs="Arial"/>
                <w:b/>
                <w:sz w:val="20"/>
                <w:szCs w:val="20"/>
              </w:rPr>
              <w:t xml:space="preserve">Height: 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FCEDD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 xml:space="preserve"> cm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DB89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566091">
              <w:rPr>
                <w:rFonts w:ascii="Arial" w:hAnsi="Arial" w:cs="Arial"/>
                <w:b/>
                <w:sz w:val="20"/>
                <w:szCs w:val="20"/>
              </w:rPr>
              <w:t>Weight: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FC26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 xml:space="preserve"> kg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0E6F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b/>
                <w:sz w:val="20"/>
                <w:szCs w:val="20"/>
              </w:rPr>
            </w:pPr>
            <w:r w:rsidRPr="00566091">
              <w:rPr>
                <w:rFonts w:ascii="Arial" w:hAnsi="Arial" w:cs="Arial"/>
                <w:b/>
                <w:sz w:val="20"/>
                <w:szCs w:val="20"/>
              </w:rPr>
              <w:t>BSA: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5686" w14:textId="77777777" w:rsidR="005C2E16" w:rsidRPr="00566091" w:rsidRDefault="005C2E16" w:rsidP="00A35F0F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566091">
              <w:rPr>
                <w:rFonts w:ascii="Arial" w:hAnsi="Arial" w:cs="Arial"/>
                <w:sz w:val="20"/>
                <w:szCs w:val="20"/>
              </w:rPr>
              <w:t xml:space="preserve"> m</w:t>
            </w:r>
            <w:r w:rsidRPr="00566091">
              <w:rPr>
                <w:rFonts w:ascii="Arial" w:hAnsi="Arial" w:cs="Arial"/>
                <w:position w:val="6"/>
                <w:sz w:val="20"/>
                <w:szCs w:val="20"/>
              </w:rPr>
              <w:t>2</w:t>
            </w:r>
          </w:p>
        </w:tc>
      </w:tr>
    </w:tbl>
    <w:p w14:paraId="041E1E86" w14:textId="77777777" w:rsidR="005C2E16" w:rsidRDefault="005C2E16" w:rsidP="005C2E1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sz w:val="20"/>
          <w:szCs w:val="20"/>
        </w:rPr>
      </w:pPr>
    </w:p>
    <w:p w14:paraId="1285AD8F" w14:textId="77777777" w:rsidR="00D96BC7" w:rsidRPr="00566091" w:rsidRDefault="00D96BC7" w:rsidP="005C2E16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sz w:val="20"/>
          <w:szCs w:val="20"/>
        </w:rPr>
      </w:pPr>
    </w:p>
    <w:sectPr w:rsidR="00D96BC7" w:rsidRPr="00566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90898"/>
    <w:multiLevelType w:val="hybridMultilevel"/>
    <w:tmpl w:val="9AD20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16"/>
    <w:rsid w:val="001A0068"/>
    <w:rsid w:val="002A0C72"/>
    <w:rsid w:val="00566091"/>
    <w:rsid w:val="005C2E16"/>
    <w:rsid w:val="00611A7F"/>
    <w:rsid w:val="00691107"/>
    <w:rsid w:val="00877B17"/>
    <w:rsid w:val="00B401E4"/>
    <w:rsid w:val="00D35EBD"/>
    <w:rsid w:val="00D9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28327"/>
  <w15:chartTrackingRefBased/>
  <w15:docId w15:val="{DFA9E5F0-26CD-46DE-B660-F70025FA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5C2E16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8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HKURISM8</dc:creator>
  <cp:keywords/>
  <dc:description/>
  <cp:lastModifiedBy>HKURISM7</cp:lastModifiedBy>
  <cp:revision>9</cp:revision>
  <dcterms:created xsi:type="dcterms:W3CDTF">2022-01-05T03:10:00Z</dcterms:created>
  <dcterms:modified xsi:type="dcterms:W3CDTF">2026-08-26T01:22:00Z</dcterms:modified>
</cp:coreProperties>
</file>