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2EDD" w14:textId="75BC251F" w:rsidR="004C7886" w:rsidRDefault="00BD7B61">
      <w:r>
        <w:t>Pacemaker</w:t>
      </w:r>
    </w:p>
    <w:p w14:paraId="4DE91DA8" w14:textId="38412149" w:rsidR="00BD7B61" w:rsidRDefault="00BD7B61"/>
    <w:p w14:paraId="5C83754E" w14:textId="66A1025A" w:rsidR="00C744AF" w:rsidRDefault="00BD7B61" w:rsidP="00C744A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Pacemaker was set to [] during the examination at a heart rate of [] bpm. After the examination, the patient’s pacemaker was reset to [].</w:t>
      </w:r>
      <w:r w:rsidR="00C744AF">
        <w:rPr>
          <w:rFonts w:ascii="Arial" w:eastAsia="Arial" w:hAnsi="Arial" w:cs="Arial"/>
          <w:sz w:val="20"/>
          <w:szCs w:val="20"/>
        </w:rPr>
        <w:t xml:space="preserve"> </w:t>
      </w:r>
      <w:r w:rsidR="00C744AF">
        <w:rPr>
          <w:rFonts w:ascii="Arial" w:eastAsia="Arial" w:hAnsi="Arial" w:cs="Arial"/>
          <w:sz w:val="20"/>
          <w:szCs w:val="20"/>
        </w:rPr>
        <w:t>There were [] no complications prior, during or immediately after the examination.</w:t>
      </w:r>
    </w:p>
    <w:p w14:paraId="56F32FD8" w14:textId="3A380C3A" w:rsidR="00BD7B61" w:rsidRDefault="00BD7B61" w:rsidP="00BD7B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5A6B179" w14:textId="77777777" w:rsidR="00BD7B61" w:rsidRDefault="00BD7B61"/>
    <w:sectPr w:rsidR="00BD7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61"/>
    <w:rsid w:val="004C7886"/>
    <w:rsid w:val="00BD7B61"/>
    <w:rsid w:val="00C7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7A19"/>
  <w15:chartTrackingRefBased/>
  <w15:docId w15:val="{A842D7F1-4B8D-40F3-8702-9BC6EF9E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HKURISM7</dc:creator>
  <cp:keywords/>
  <dc:description/>
  <cp:lastModifiedBy>HKURISM7</cp:lastModifiedBy>
  <cp:revision>2</cp:revision>
  <dcterms:created xsi:type="dcterms:W3CDTF">2026-03-24T07:29:00Z</dcterms:created>
  <dcterms:modified xsi:type="dcterms:W3CDTF">2026-05-19T10:21:00Z</dcterms:modified>
</cp:coreProperties>
</file>