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BC" w:rsidRPr="007A14BC" w:rsidRDefault="007A14BC" w:rsidP="007A14BC">
      <w:pPr>
        <w:jc w:val="right"/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t xml:space="preserve">  </w:t>
      </w:r>
      <w:r w:rsidR="00712777" w:rsidRPr="007A14BC">
        <w:rPr>
          <w:i/>
          <w:u w:val="single"/>
        </w:rPr>
        <w:t xml:space="preserve"> </w:t>
      </w:r>
    </w:p>
    <w:p w:rsidR="007A14BC" w:rsidRPr="007D4EF7" w:rsidRDefault="007A14BC" w:rsidP="007A14BC">
      <w:pPr>
        <w:jc w:val="right"/>
      </w:pPr>
    </w:p>
    <w:p w:rsidR="00712777" w:rsidRPr="007D4EF7" w:rsidRDefault="00712777" w:rsidP="00712777">
      <w:pPr>
        <w:jc w:val="both"/>
      </w:pPr>
      <w:r w:rsidRPr="007D4EF7">
        <w:t xml:space="preserve">  Na temelju  članka 107. stavka  9. Zakona o odgoju i obrazovanju u osnovnoj i sredn</w:t>
      </w:r>
      <w:r>
        <w:t>joj školi ("Narodne novine“, broj</w:t>
      </w:r>
      <w:r w:rsidRPr="007D4EF7">
        <w:t xml:space="preserve"> 87/08., 86/09., 92/10., 105/10.-ispravak, 90/11., 16/12., 86/12., 94/13., 152/14., 7/17. i 68/18.) i članka 47 Statuta Centra za odgoj, obrazovanje i rehabilitaciju, </w:t>
      </w:r>
      <w:r w:rsidR="00CA6226">
        <w:t>Vinkovačka cesta 3</w:t>
      </w:r>
      <w:r w:rsidRPr="007D4EF7">
        <w:t>, Osijek, Školski odbor Centra  na sjednici održanoj</w:t>
      </w:r>
      <w:r w:rsidR="00C0269E">
        <w:t xml:space="preserve"> 27. veljače </w:t>
      </w:r>
      <w:r w:rsidRPr="007D4EF7">
        <w:t>201</w:t>
      </w:r>
      <w:r w:rsidR="00237D20">
        <w:t>9</w:t>
      </w:r>
      <w:r w:rsidRPr="007D4EF7">
        <w:t>. godine donio je</w:t>
      </w:r>
    </w:p>
    <w:p w:rsidR="00712777" w:rsidRPr="007D4EF7" w:rsidRDefault="00712777" w:rsidP="00712777">
      <w:pPr>
        <w:rPr>
          <w:b/>
          <w:bCs/>
          <w:i/>
          <w:iCs/>
        </w:rPr>
      </w:pPr>
    </w:p>
    <w:p w:rsidR="00712777" w:rsidRPr="007D4EF7" w:rsidRDefault="00712777" w:rsidP="00712777">
      <w:pPr>
        <w:jc w:val="center"/>
        <w:rPr>
          <w:b/>
          <w:bCs/>
        </w:rPr>
      </w:pPr>
      <w:r w:rsidRPr="007D4EF7">
        <w:rPr>
          <w:b/>
          <w:bCs/>
        </w:rPr>
        <w:t>P R A V I L N I K</w:t>
      </w:r>
    </w:p>
    <w:p w:rsidR="00712777" w:rsidRPr="007D4EF7" w:rsidRDefault="00712777" w:rsidP="00712777">
      <w:pPr>
        <w:jc w:val="center"/>
        <w:rPr>
          <w:b/>
          <w:bCs/>
        </w:rPr>
      </w:pPr>
      <w:r w:rsidRPr="007D4EF7">
        <w:rPr>
          <w:b/>
          <w:bCs/>
        </w:rPr>
        <w:t>O NAČINU I POSTUPKU ZAPOŠLJAVANJA</w:t>
      </w:r>
    </w:p>
    <w:p w:rsidR="00712777" w:rsidRPr="00DE6BED" w:rsidRDefault="00712777" w:rsidP="00DE6BED">
      <w:pPr>
        <w:jc w:val="center"/>
        <w:rPr>
          <w:b/>
          <w:bCs/>
        </w:rPr>
      </w:pPr>
      <w:r w:rsidRPr="007D4EF7">
        <w:t>U  CENTRU ZA ODGOJ, OBRAZOVANJE I REHABILITACIJU</w:t>
      </w:r>
    </w:p>
    <w:p w:rsidR="00712777" w:rsidRPr="007D4EF7" w:rsidRDefault="00712777" w:rsidP="00712777">
      <w:pPr>
        <w:rPr>
          <w:i/>
          <w:iCs/>
        </w:rPr>
      </w:pPr>
    </w:p>
    <w:p w:rsidR="00712777" w:rsidRPr="007D4EF7" w:rsidRDefault="00712777" w:rsidP="00712777">
      <w:pPr>
        <w:jc w:val="center"/>
      </w:pPr>
    </w:p>
    <w:p w:rsidR="00712777" w:rsidRPr="007D4EF7" w:rsidRDefault="00712777" w:rsidP="00712777">
      <w:pPr>
        <w:jc w:val="center"/>
      </w:pPr>
      <w:r w:rsidRPr="007D4EF7">
        <w:t>Članak 1.</w:t>
      </w:r>
    </w:p>
    <w:p w:rsidR="00712777" w:rsidRDefault="00712777" w:rsidP="00712777">
      <w:pPr>
        <w:jc w:val="both"/>
      </w:pPr>
      <w:r w:rsidRPr="007D4EF7">
        <w:t xml:space="preserve">Ovim se Pravilnikom o načinu i postupku zapošljavanja (u daljnjem tekstu: Pravilnik) u Centru za odgoj, obrazovanje i rehabilitaciju , </w:t>
      </w:r>
      <w:r w:rsidR="00CA6226">
        <w:t>Vinkovačka cesta 3</w:t>
      </w:r>
      <w:r w:rsidRPr="007D4EF7">
        <w:t>, Osijek</w:t>
      </w:r>
      <w:r>
        <w:t xml:space="preserve"> </w:t>
      </w:r>
      <w:r w:rsidRPr="007D4EF7">
        <w:t xml:space="preserve">(u daljnjem tekstu: Centar)  uređuje način i postupak provedbe natječaja u Centru kojim se svim kandidatima za zapošljavanje osigurava jednaka dostupnost javne službe pod jednakim uvjetima, sadržaj natječaja, način na koji se obavlja vrednovanje odnosno procjenjuju rezultati vrednovanja, vrši rangiranje i odabir  kandidata prijavljenih na natječaj odnosno kandidata koje je Centru uputio </w:t>
      </w:r>
      <w:r>
        <w:t>Ured državne uprave u Osječko-baranjskoj županiji</w:t>
      </w:r>
      <w:r w:rsidR="00E8455D">
        <w:t xml:space="preserve"> ( u daljnjem tekstu: kandidati)</w:t>
      </w:r>
      <w:r w:rsidRPr="007D4EF7">
        <w:t>, imenovanje povjerenstva za vrednovanje kandidata i djelokrug rada povjerenstva te dostava izvješća ravnatelju Centra o provedenom postupku.</w:t>
      </w:r>
    </w:p>
    <w:p w:rsidR="00EF2E34" w:rsidRPr="007D4EF7" w:rsidRDefault="00EF2E34" w:rsidP="00EF2E34">
      <w:r w:rsidRPr="007D4EF7">
        <w:t xml:space="preserve">         Izrazi koji se koriste u ovom Pravilniku, a imaju rodno značenje, koriste se neutralno i odnose se jednako na muške i na ženske osobe.</w:t>
      </w:r>
    </w:p>
    <w:p w:rsidR="006F6980" w:rsidRDefault="006F6980" w:rsidP="00464C54">
      <w:pPr>
        <w:rPr>
          <w:rFonts w:ascii="Comic Sans MS" w:hAnsi="Comic Sans MS"/>
        </w:rPr>
      </w:pPr>
    </w:p>
    <w:p w:rsidR="006F6980" w:rsidRPr="00712777" w:rsidRDefault="006F6980" w:rsidP="006F6980">
      <w:pPr>
        <w:jc w:val="center"/>
      </w:pPr>
      <w:r w:rsidRPr="00712777">
        <w:t>Članak 2.</w:t>
      </w:r>
    </w:p>
    <w:p w:rsidR="006F6980" w:rsidRPr="00712777" w:rsidRDefault="004A69B5" w:rsidP="006F6980">
      <w:r w:rsidRPr="00712777">
        <w:t xml:space="preserve">Odredbe ovog </w:t>
      </w:r>
      <w:r w:rsidR="007A14BC">
        <w:t>P</w:t>
      </w:r>
      <w:r w:rsidRPr="00712777">
        <w:t>ravilnika neće se primjenjivati u slučajevima iz članka 107. stavak</w:t>
      </w:r>
      <w:r w:rsidR="00B93716" w:rsidRPr="00712777">
        <w:t xml:space="preserve"> 11. podstavak 1., 3., 4. i</w:t>
      </w:r>
      <w:r w:rsidRPr="00712777">
        <w:t xml:space="preserve"> 5.</w:t>
      </w:r>
      <w:r w:rsidR="00B93716" w:rsidRPr="00712777">
        <w:t xml:space="preserve"> Zakona o odgoju i obrazovanju u osnovnoj i srednjoj školi (»Narodne novine« broj </w:t>
      </w:r>
      <w:hyperlink r:id="rId7" w:history="1">
        <w:r w:rsidR="00B93716" w:rsidRPr="00712777">
          <w:t>87/08</w:t>
        </w:r>
      </w:hyperlink>
      <w:r w:rsidR="00A81D7F">
        <w:t>.</w:t>
      </w:r>
      <w:r w:rsidR="00B93716" w:rsidRPr="00712777">
        <w:t xml:space="preserve">, </w:t>
      </w:r>
      <w:hyperlink r:id="rId8" w:history="1">
        <w:r w:rsidR="00B93716" w:rsidRPr="00712777">
          <w:t>86/09</w:t>
        </w:r>
      </w:hyperlink>
      <w:r w:rsidR="00A81D7F">
        <w:t>.</w:t>
      </w:r>
      <w:r w:rsidR="00B93716" w:rsidRPr="00712777">
        <w:t xml:space="preserve">, </w:t>
      </w:r>
      <w:hyperlink r:id="rId9" w:history="1">
        <w:r w:rsidR="00B93716" w:rsidRPr="00712777">
          <w:t>92/10</w:t>
        </w:r>
      </w:hyperlink>
      <w:r w:rsidR="00A81D7F">
        <w:t>.</w:t>
      </w:r>
      <w:r w:rsidR="00B93716" w:rsidRPr="00712777">
        <w:t xml:space="preserve">, </w:t>
      </w:r>
      <w:hyperlink r:id="rId10" w:history="1">
        <w:r w:rsidR="00B93716" w:rsidRPr="00712777">
          <w:t>105/10</w:t>
        </w:r>
      </w:hyperlink>
      <w:r w:rsidR="00A81D7F">
        <w:t>. – ispravak</w:t>
      </w:r>
      <w:r w:rsidR="00B93716" w:rsidRPr="00712777">
        <w:t xml:space="preserve">, </w:t>
      </w:r>
      <w:hyperlink r:id="rId11" w:history="1">
        <w:r w:rsidR="00B93716" w:rsidRPr="00712777">
          <w:t>90/11</w:t>
        </w:r>
      </w:hyperlink>
      <w:r w:rsidR="00A81D7F">
        <w:t>.</w:t>
      </w:r>
      <w:r w:rsidR="00B93716" w:rsidRPr="00712777">
        <w:t xml:space="preserve">, </w:t>
      </w:r>
      <w:hyperlink r:id="rId12" w:history="1">
        <w:r w:rsidR="00B93716" w:rsidRPr="00712777">
          <w:t>16/12</w:t>
        </w:r>
      </w:hyperlink>
      <w:r w:rsidR="00A81D7F">
        <w:t>.</w:t>
      </w:r>
      <w:r w:rsidR="00B93716" w:rsidRPr="00712777">
        <w:t xml:space="preserve">, </w:t>
      </w:r>
      <w:hyperlink r:id="rId13" w:history="1">
        <w:r w:rsidR="00B93716" w:rsidRPr="00712777">
          <w:t>86/12</w:t>
        </w:r>
      </w:hyperlink>
      <w:r w:rsidR="00A81D7F">
        <w:t>.</w:t>
      </w:r>
      <w:r w:rsidR="00B93716" w:rsidRPr="00712777">
        <w:t xml:space="preserve">, </w:t>
      </w:r>
      <w:hyperlink r:id="rId14" w:history="1">
        <w:r w:rsidR="00B93716" w:rsidRPr="00712777">
          <w:t>94/13</w:t>
        </w:r>
      </w:hyperlink>
      <w:r w:rsidR="00A81D7F">
        <w:t>.</w:t>
      </w:r>
      <w:r w:rsidR="00B93716" w:rsidRPr="00712777">
        <w:t>, 152/14</w:t>
      </w:r>
      <w:r w:rsidR="00A81D7F">
        <w:t>.</w:t>
      </w:r>
      <w:r w:rsidR="00B93716" w:rsidRPr="00712777">
        <w:t>, 7/17</w:t>
      </w:r>
      <w:r w:rsidR="00A81D7F">
        <w:t xml:space="preserve">.i </w:t>
      </w:r>
      <w:r w:rsidR="00B93716" w:rsidRPr="00712777">
        <w:t xml:space="preserve"> 68/18.)</w:t>
      </w:r>
      <w:r w:rsidRPr="00712777">
        <w:t>, odnosno u slučajevima zasnivanja radnog odnosa bez natječaja:</w:t>
      </w:r>
    </w:p>
    <w:p w:rsidR="004A69B5" w:rsidRPr="00712777" w:rsidRDefault="004A69B5" w:rsidP="004A69B5">
      <w:pPr>
        <w:pStyle w:val="NormalWeb"/>
        <w:spacing w:before="0" w:beforeAutospacing="0" w:after="0" w:afterAutospacing="0"/>
      </w:pPr>
      <w:r w:rsidRPr="00712777">
        <w:t>– na određeno vrijeme, kada obavljanje poslova ne trpi odgodu, do zasnivanja radnog odnosa na temelju natječaja ili na drugi propisan način, ali ne dulje od 60 dana,</w:t>
      </w:r>
    </w:p>
    <w:p w:rsidR="004A69B5" w:rsidRPr="00712777" w:rsidRDefault="004A69B5" w:rsidP="004A69B5">
      <w:pPr>
        <w:pStyle w:val="NormalWeb"/>
        <w:spacing w:before="0" w:beforeAutospacing="0" w:after="0" w:afterAutospacing="0"/>
      </w:pPr>
      <w:r w:rsidRPr="00712777">
        <w:t>– do punog radnog vremena, s radnikom koji u školskoj ustanovi ima zasnovan radni odnos na neodređeno nepuno radno vrijeme,</w:t>
      </w:r>
    </w:p>
    <w:p w:rsidR="004A69B5" w:rsidRPr="00712777" w:rsidRDefault="004A69B5" w:rsidP="004A69B5">
      <w:pPr>
        <w:pStyle w:val="NormalWeb"/>
        <w:spacing w:before="0" w:beforeAutospacing="0" w:after="0" w:afterAutospacing="0"/>
      </w:pPr>
      <w:r w:rsidRPr="00712777">
        <w:t>– na temelju sporazuma školskih ustanova u kojima su radnici u radnom odnosu na neodređeno vrijeme ako žele zamijeniti mjesto rada zbog udaljenosti mjesta rada od mjesta stanovanja,</w:t>
      </w:r>
    </w:p>
    <w:p w:rsidR="00B93716" w:rsidRPr="00712777" w:rsidRDefault="004A69B5" w:rsidP="00B93716">
      <w:pPr>
        <w:pStyle w:val="NormalWeb"/>
        <w:spacing w:before="0" w:beforeAutospacing="0" w:after="0" w:afterAutospacing="0"/>
      </w:pPr>
      <w:r w:rsidRPr="00712777">
        <w:t xml:space="preserve">– s osobom koja se zapošljava </w:t>
      </w:r>
      <w:r w:rsidR="00B93716" w:rsidRPr="00712777">
        <w:t>na radnom mjestu vjeroučitelja.</w:t>
      </w:r>
    </w:p>
    <w:p w:rsidR="00464C54" w:rsidRPr="00712777" w:rsidRDefault="00B93716" w:rsidP="00712777">
      <w:pPr>
        <w:pStyle w:val="NormalWeb"/>
        <w:spacing w:before="0" w:beforeAutospacing="0" w:after="0" w:afterAutospacing="0"/>
      </w:pPr>
      <w:r w:rsidRPr="00712777">
        <w:t xml:space="preserve">Odredbe ovog </w:t>
      </w:r>
      <w:r w:rsidR="007A14BC">
        <w:t>P</w:t>
      </w:r>
      <w:r w:rsidRPr="00712777">
        <w:t xml:space="preserve">ravilnika neće se primjenjivati u slučaju iz članka 127. stavak 4. Zakona o odgoju i obrazovanju u osnovnoj i srednjoj školi (»Narodne novine« broj </w:t>
      </w:r>
      <w:hyperlink r:id="rId15" w:history="1">
        <w:r w:rsidRPr="00712777">
          <w:t>87/08</w:t>
        </w:r>
      </w:hyperlink>
      <w:r w:rsidR="007937D3">
        <w:t>.</w:t>
      </w:r>
      <w:r w:rsidRPr="00712777">
        <w:t xml:space="preserve">, </w:t>
      </w:r>
      <w:hyperlink r:id="rId16" w:history="1">
        <w:r w:rsidRPr="00712777">
          <w:t>86/09</w:t>
        </w:r>
      </w:hyperlink>
      <w:r w:rsidR="007937D3">
        <w:t>.</w:t>
      </w:r>
      <w:r w:rsidRPr="00712777">
        <w:t xml:space="preserve">, </w:t>
      </w:r>
      <w:hyperlink r:id="rId17" w:history="1">
        <w:r w:rsidRPr="00712777">
          <w:t>92/10</w:t>
        </w:r>
      </w:hyperlink>
      <w:r w:rsidR="007937D3">
        <w:t>.</w:t>
      </w:r>
      <w:r w:rsidRPr="00712777">
        <w:t xml:space="preserve">, </w:t>
      </w:r>
      <w:hyperlink r:id="rId18" w:history="1">
        <w:r w:rsidRPr="00712777">
          <w:t>105/10</w:t>
        </w:r>
      </w:hyperlink>
      <w:r w:rsidR="007937D3">
        <w:t>. – ispravak</w:t>
      </w:r>
      <w:r w:rsidRPr="00712777">
        <w:t xml:space="preserve">, </w:t>
      </w:r>
      <w:hyperlink r:id="rId19" w:history="1">
        <w:r w:rsidRPr="00712777">
          <w:t>90/11</w:t>
        </w:r>
      </w:hyperlink>
      <w:r w:rsidR="007937D3">
        <w:t>.</w:t>
      </w:r>
      <w:r w:rsidRPr="00712777">
        <w:t xml:space="preserve">, </w:t>
      </w:r>
      <w:hyperlink r:id="rId20" w:history="1">
        <w:r w:rsidRPr="00712777">
          <w:t>16/12</w:t>
        </w:r>
      </w:hyperlink>
      <w:r w:rsidR="007937D3">
        <w:t>.</w:t>
      </w:r>
      <w:r w:rsidRPr="00712777">
        <w:t xml:space="preserve">, </w:t>
      </w:r>
      <w:hyperlink r:id="rId21" w:history="1">
        <w:r w:rsidRPr="00712777">
          <w:t>86/12</w:t>
        </w:r>
      </w:hyperlink>
      <w:r w:rsidR="007937D3">
        <w:t>.</w:t>
      </w:r>
      <w:r w:rsidRPr="00712777">
        <w:t xml:space="preserve">, </w:t>
      </w:r>
      <w:hyperlink r:id="rId22" w:history="1">
        <w:r w:rsidRPr="00712777">
          <w:t>94/13</w:t>
        </w:r>
      </w:hyperlink>
      <w:r w:rsidR="007937D3">
        <w:t>.</w:t>
      </w:r>
      <w:r w:rsidRPr="00712777">
        <w:t>, 152/14</w:t>
      </w:r>
      <w:r w:rsidR="007937D3">
        <w:t>., 7/17. i</w:t>
      </w:r>
      <w:r w:rsidRPr="00712777">
        <w:t xml:space="preserve"> 68/18.), odnosno u postupku provedbe izbora za ravnatelja škole.  </w:t>
      </w:r>
    </w:p>
    <w:p w:rsidR="00B93716" w:rsidRPr="00712777" w:rsidRDefault="00B93716" w:rsidP="00B93716">
      <w:pPr>
        <w:rPr>
          <w:b/>
        </w:rPr>
      </w:pPr>
    </w:p>
    <w:p w:rsidR="00B93716" w:rsidRPr="00712777" w:rsidRDefault="00B93716" w:rsidP="00B93716">
      <w:pPr>
        <w:pStyle w:val="NormalWeb"/>
        <w:spacing w:before="0" w:beforeAutospacing="0" w:after="0" w:afterAutospacing="0"/>
        <w:jc w:val="center"/>
      </w:pPr>
      <w:r w:rsidRPr="00712777">
        <w:t>Članak 3.</w:t>
      </w:r>
    </w:p>
    <w:p w:rsidR="00B93716" w:rsidRPr="00712777" w:rsidRDefault="0068093E" w:rsidP="00B93716">
      <w:r w:rsidRPr="00712777">
        <w:t xml:space="preserve">Radni </w:t>
      </w:r>
      <w:r w:rsidR="009C3EB6" w:rsidRPr="00712777">
        <w:t>odnos u</w:t>
      </w:r>
      <w:r w:rsidR="00712777" w:rsidRPr="00712777">
        <w:t xml:space="preserve"> Centru za odgoj, obrazovanje i rehabilitaciju</w:t>
      </w:r>
      <w:r w:rsidR="009E27E2">
        <w:t xml:space="preserve">, Vinkovačka </w:t>
      </w:r>
      <w:r w:rsidR="00106502">
        <w:t xml:space="preserve"> 3, Osijek</w:t>
      </w:r>
      <w:r w:rsidR="00712777" w:rsidRPr="00712777">
        <w:t xml:space="preserve"> (u daljnjem tekstu: Centar</w:t>
      </w:r>
      <w:r w:rsidRPr="00712777">
        <w:t>) zasniva se na temelju prethodno provedenog javnog natječaja.</w:t>
      </w:r>
    </w:p>
    <w:p w:rsidR="0068093E" w:rsidRPr="00712777" w:rsidRDefault="0068093E" w:rsidP="00B93716">
      <w:r w:rsidRPr="00712777">
        <w:t>Javni natječaj objavljuje se na web st</w:t>
      </w:r>
      <w:r w:rsidR="00712777" w:rsidRPr="00712777">
        <w:t>ranici i oglasnoj ploči Centra i</w:t>
      </w:r>
      <w:r w:rsidR="009C3EB6" w:rsidRPr="00712777">
        <w:t xml:space="preserve"> </w:t>
      </w:r>
      <w:r w:rsidRPr="00712777">
        <w:t>na web stranici i oglasnoj ploči Hr</w:t>
      </w:r>
      <w:r w:rsidR="009C3EB6" w:rsidRPr="00712777">
        <w:t>vatskog</w:t>
      </w:r>
      <w:r w:rsidR="00712777" w:rsidRPr="00712777">
        <w:t xml:space="preserve"> zavoda za zapošljavanje.</w:t>
      </w:r>
    </w:p>
    <w:p w:rsidR="0068093E" w:rsidRPr="00712777" w:rsidRDefault="0068093E" w:rsidP="00B93716">
      <w:r w:rsidRPr="00712777">
        <w:t>Rok za podnošenje prijava na javni natječaj teče od dana objave javnog natječaja i ne može biti kraći od 8 dana.</w:t>
      </w:r>
    </w:p>
    <w:p w:rsidR="0068093E" w:rsidRDefault="0068093E" w:rsidP="00B93716">
      <w:pPr>
        <w:rPr>
          <w:rFonts w:ascii="Comic Sans MS" w:hAnsi="Comic Sans MS"/>
        </w:rPr>
      </w:pPr>
    </w:p>
    <w:p w:rsidR="0068093E" w:rsidRPr="00712777" w:rsidRDefault="0068093E" w:rsidP="0068093E">
      <w:pPr>
        <w:jc w:val="center"/>
      </w:pPr>
      <w:r w:rsidRPr="00712777">
        <w:t>Članak 4.</w:t>
      </w:r>
    </w:p>
    <w:p w:rsidR="0023489B" w:rsidRPr="00712777" w:rsidRDefault="0068093E" w:rsidP="0068093E">
      <w:r w:rsidRPr="00712777">
        <w:lastRenderedPageBreak/>
        <w:t>Javni natječaj mora sadržavati:</w:t>
      </w:r>
      <w:r w:rsidRPr="00712777">
        <w:br/>
        <w:t xml:space="preserve">– naziv </w:t>
      </w:r>
      <w:r w:rsidR="007937D3">
        <w:t>i sjedište Centra</w:t>
      </w:r>
    </w:p>
    <w:p w:rsidR="0023489B" w:rsidRPr="00712777" w:rsidRDefault="0023489B" w:rsidP="0068093E">
      <w:r w:rsidRPr="00712777">
        <w:t>– mjesto rada</w:t>
      </w:r>
      <w:r w:rsidR="0068093E" w:rsidRPr="00712777">
        <w:br/>
        <w:t>– naziv radnog mjesta</w:t>
      </w:r>
    </w:p>
    <w:p w:rsidR="0023489B" w:rsidRPr="00712777" w:rsidRDefault="0023489B" w:rsidP="0023489B">
      <w:r w:rsidRPr="00712777">
        <w:t>– vrijeme na koje se sklapa ugovor o radu</w:t>
      </w:r>
      <w:r w:rsidR="00354B8F">
        <w:t xml:space="preserve"> i tjedno radno vrijeme</w:t>
      </w:r>
    </w:p>
    <w:p w:rsidR="0023489B" w:rsidRPr="00712777" w:rsidRDefault="0023489B" w:rsidP="0023489B">
      <w:r w:rsidRPr="00712777">
        <w:t>– rok u kojem se kandidati mogu prijaviti</w:t>
      </w:r>
    </w:p>
    <w:p w:rsidR="0023489B" w:rsidRDefault="0023489B" w:rsidP="0023489B">
      <w:r w:rsidRPr="00712777">
        <w:t xml:space="preserve">– </w:t>
      </w:r>
      <w:r w:rsidR="00094880">
        <w:t xml:space="preserve">opći i posebni </w:t>
      </w:r>
      <w:r w:rsidRPr="00712777">
        <w:t>uvjeti koje kandidati moraju ispunjavati</w:t>
      </w:r>
    </w:p>
    <w:p w:rsidR="00C80B9D" w:rsidRPr="00712777" w:rsidRDefault="00C80B9D" w:rsidP="0023489B">
      <w:r w:rsidRPr="00712777">
        <w:t>–</w:t>
      </w:r>
      <w:r>
        <w:t xml:space="preserve"> naznaku ugovaranja probnog rada, ako se ugovara </w:t>
      </w:r>
    </w:p>
    <w:p w:rsidR="00524F16" w:rsidRPr="00712777" w:rsidRDefault="0023489B" w:rsidP="0068093E">
      <w:r w:rsidRPr="00712777">
        <w:t>– napomenu da kandidat koji se u prijavi na javni natječaj poziva na pravo prednosti prema posebnom zakonu, dužan je uz prijavu priložiti svu propisanu dokumentaciju prema posebnom zakonu</w:t>
      </w:r>
      <w:r w:rsidRPr="00712777">
        <w:br/>
        <w:t xml:space="preserve">– način i postupak provedbe vrednovanja kandidata </w:t>
      </w:r>
      <w:r w:rsidRPr="00712777">
        <w:br/>
      </w:r>
      <w:r w:rsidR="0068093E" w:rsidRPr="00712777">
        <w:t>– naznaku da će se kandidatom prijavljenim na javni natječaj smatrati samo osoba koja podnese pravodobnu i potpunu prijavu te ispunjava form</w:t>
      </w:r>
      <w:r w:rsidRPr="00712777">
        <w:t>alne uvjete iz javnog natječaja</w:t>
      </w:r>
      <w:r w:rsidR="0068093E" w:rsidRPr="00712777">
        <w:br/>
        <w:t>– sadržaj pri</w:t>
      </w:r>
      <w:r w:rsidRPr="00712777">
        <w:t>jave s prilozima</w:t>
      </w:r>
      <w:r w:rsidR="0068093E" w:rsidRPr="00712777">
        <w:br/>
        <w:t>– adresu na koju se pod</w:t>
      </w:r>
      <w:r w:rsidRPr="00712777">
        <w:t>nose prijave</w:t>
      </w:r>
      <w:r w:rsidR="0068093E" w:rsidRPr="00712777">
        <w:br/>
        <w:t xml:space="preserve">– naznaku web-stranice na kojoj </w:t>
      </w:r>
      <w:r w:rsidRPr="00712777">
        <w:t>će biti objavljeni rezultati natječaja i upute, odnosno dokumentacija kod provedbe postupka vrednovanja kandidata</w:t>
      </w:r>
      <w:r w:rsidR="0068093E" w:rsidRPr="00712777">
        <w:br/>
        <w:t xml:space="preserve">– </w:t>
      </w:r>
      <w:r w:rsidRPr="00712777">
        <w:t>poveznicu</w:t>
      </w:r>
      <w:r w:rsidR="0068093E" w:rsidRPr="00712777">
        <w:t xml:space="preserve"> </w:t>
      </w:r>
      <w:r w:rsidR="00524F16" w:rsidRPr="00712777">
        <w:t>na internetsku stranicu Ministarstva na kojoj su navedeni dokazi potrebni za ostvarivanje prava prednosti pri zapošljavanju prema Zakonu o hrvatskim braniteljima iz Domovinskog rata i članovima njihovih obitelji (»Narodne novine« broj 121/17.)</w:t>
      </w:r>
    </w:p>
    <w:p w:rsidR="00B93716" w:rsidRDefault="00524F16" w:rsidP="00B93716">
      <w:pPr>
        <w:rPr>
          <w:rFonts w:ascii="Comic Sans MS" w:hAnsi="Comic Sans MS"/>
        </w:rPr>
      </w:pPr>
      <w:r w:rsidRPr="00712777">
        <w:t xml:space="preserve">– naznaku da se dokazi prilažu </w:t>
      </w:r>
      <w:r w:rsidR="007937D3">
        <w:t>u neovjerenoj preslici, a da je prilikom izbora kandidat dužan</w:t>
      </w:r>
      <w:r w:rsidRPr="00712777">
        <w:t xml:space="preserve"> predočiti izvornik</w:t>
      </w:r>
      <w:r w:rsidRPr="00712777">
        <w:br/>
        <w:t>– naznaku da se natječajna dokumentacija neće vraćati kandidatima</w:t>
      </w:r>
      <w:r w:rsidRPr="00712777">
        <w:br/>
        <w:t>– naznaku da se nepotpune i nepravovremene prijave neće razmatrati</w:t>
      </w:r>
      <w:r w:rsidRPr="00712777">
        <w:br/>
        <w:t>– naznaku da su prilikom zapošljavanja oba spola u ravnopravnom položaju</w:t>
      </w:r>
      <w:r w:rsidRPr="00464C54">
        <w:rPr>
          <w:rFonts w:ascii="Comic Sans MS" w:hAnsi="Comic Sans MS"/>
        </w:rPr>
        <w:br/>
      </w:r>
    </w:p>
    <w:p w:rsidR="00942D9D" w:rsidRPr="00712777" w:rsidRDefault="00942D9D" w:rsidP="00942D9D">
      <w:pPr>
        <w:jc w:val="center"/>
      </w:pPr>
      <w:r w:rsidRPr="00712777">
        <w:t>Članak 5.</w:t>
      </w:r>
    </w:p>
    <w:p w:rsidR="00942D9D" w:rsidRPr="00712777" w:rsidRDefault="00942D9D" w:rsidP="00942D9D">
      <w:r w:rsidRPr="00712777">
        <w:t xml:space="preserve">Vrste dokaza o ispunjavanju formalnih uvjeta za radno mjesto navode se u </w:t>
      </w:r>
      <w:r w:rsidR="001430DA" w:rsidRPr="00712777">
        <w:t xml:space="preserve">javnom </w:t>
      </w:r>
      <w:r w:rsidRPr="00712777">
        <w:t>natječaju, ovisno o uvjetima pojedinog radnog mjesta.</w:t>
      </w:r>
    </w:p>
    <w:p w:rsidR="001430DA" w:rsidRPr="00712777" w:rsidRDefault="001430DA" w:rsidP="00942D9D">
      <w:r w:rsidRPr="00712777">
        <w:t>U javnom natječaju se obvezno navodi da se uz prijavu prilaže životopis.</w:t>
      </w:r>
    </w:p>
    <w:p w:rsidR="001430DA" w:rsidRPr="00712777" w:rsidRDefault="001430DA" w:rsidP="00942D9D">
      <w:r w:rsidRPr="00712777">
        <w:t>U javnom natječaju se navodi da u prijavi na javni natječaj kandidati trebaju navesti osobne podatke (ime i prezime, adresa prebivališta odnosno boravišta, broj telefona/mobitela, prema mogućnosti kandidata e – mail adresa, naziv radnog mjesta na koje se kandidat prijavljuje).</w:t>
      </w:r>
    </w:p>
    <w:p w:rsidR="003903E0" w:rsidRDefault="001430DA" w:rsidP="00712777">
      <w:r w:rsidRPr="00712777">
        <w:t>Prijava na javni natječaj mora biti vlastoručno potpisana.</w:t>
      </w:r>
    </w:p>
    <w:p w:rsidR="00B93716" w:rsidRPr="00712777" w:rsidRDefault="003903E0" w:rsidP="00712777">
      <w:r w:rsidRPr="007D4EF7">
        <w:t>Osoba koja nije podnijela pravodobnu ili potpunu prijavu ili ne ispunjava formalne uvjete iz natječaja, ne smatra se kandidatom u postupku natječaja. Centar  ne  obavještava ovu osobu  o razlozima zašto se ne smatra kandidatom natječaja.</w:t>
      </w:r>
    </w:p>
    <w:p w:rsidR="001430DA" w:rsidRPr="00712777" w:rsidRDefault="001430DA" w:rsidP="001430DA">
      <w:pPr>
        <w:rPr>
          <w:b/>
        </w:rPr>
      </w:pPr>
    </w:p>
    <w:p w:rsidR="001430DA" w:rsidRPr="00712777" w:rsidRDefault="001430DA" w:rsidP="001430DA">
      <w:pPr>
        <w:jc w:val="center"/>
      </w:pPr>
      <w:r w:rsidRPr="00712777">
        <w:t>Članak 6.</w:t>
      </w:r>
    </w:p>
    <w:p w:rsidR="001430DA" w:rsidRPr="00712777" w:rsidRDefault="00C46E82" w:rsidP="001430DA">
      <w:r w:rsidRPr="00712777">
        <w:t>Nakon proteka roka određenog za dostavu prijava na javni natječaj provest će se ovisno o potrebama radnog mjesta jedan ili više navedenih postupaka neovisno o njihovom redoslijedu:</w:t>
      </w:r>
    </w:p>
    <w:p w:rsidR="00C46E82" w:rsidRPr="00712777" w:rsidRDefault="00C46E82" w:rsidP="001430DA">
      <w:r w:rsidRPr="00712777">
        <w:t>- pisana provjera znanja – testiranje</w:t>
      </w:r>
    </w:p>
    <w:p w:rsidR="00C46E82" w:rsidRPr="00712777" w:rsidRDefault="00C46E82" w:rsidP="001430DA">
      <w:r w:rsidRPr="00712777">
        <w:t>- razgovor s kandidatima – intervju</w:t>
      </w:r>
    </w:p>
    <w:p w:rsidR="00C46E82" w:rsidRPr="00712777" w:rsidRDefault="00C46E82" w:rsidP="001430DA">
      <w:r w:rsidRPr="00712777">
        <w:t>- psihološko testiranje</w:t>
      </w:r>
    </w:p>
    <w:p w:rsidR="00C46E82" w:rsidRDefault="00C46E82" w:rsidP="001430DA">
      <w:pPr>
        <w:rPr>
          <w:rFonts w:ascii="Comic Sans MS" w:hAnsi="Comic Sans MS"/>
        </w:rPr>
      </w:pPr>
    </w:p>
    <w:p w:rsidR="00C46E82" w:rsidRPr="00712777" w:rsidRDefault="00C46E82" w:rsidP="00C46E82">
      <w:pPr>
        <w:jc w:val="center"/>
      </w:pPr>
      <w:r w:rsidRPr="00712777">
        <w:t>Članak 7.</w:t>
      </w:r>
    </w:p>
    <w:p w:rsidR="00C46E82" w:rsidRPr="00712777" w:rsidRDefault="00761263" w:rsidP="00C46E82">
      <w:r w:rsidRPr="00712777">
        <w:t xml:space="preserve">Jedan ili više postupaka iz članka 6. </w:t>
      </w:r>
      <w:r w:rsidR="00C46E82" w:rsidRPr="00712777">
        <w:t xml:space="preserve">ovog pravilnika </w:t>
      </w:r>
      <w:r w:rsidR="003903E0">
        <w:t>provodi Povjerenstvo za vrednovanje kandidata ( u daljnjem tekstu: Povjerenstvo) koje</w:t>
      </w:r>
      <w:r w:rsidRPr="00712777">
        <w:t xml:space="preserve"> </w:t>
      </w:r>
      <w:r w:rsidR="00C46E82" w:rsidRPr="00712777">
        <w:t>imenuje ravn</w:t>
      </w:r>
      <w:r w:rsidR="003903E0">
        <w:t>atelj Centra</w:t>
      </w:r>
      <w:r w:rsidR="00C46E82" w:rsidRPr="00712777">
        <w:t>.</w:t>
      </w:r>
    </w:p>
    <w:p w:rsidR="003903E0" w:rsidRDefault="003903E0" w:rsidP="00C46E82">
      <w:r>
        <w:t>Povjerenstvo</w:t>
      </w:r>
      <w:r w:rsidR="00C46E82" w:rsidRPr="00712777">
        <w:t xml:space="preserve"> ima u pravilu 3 člana, a i više prema prosudbi ravnatelja, uz</w:t>
      </w:r>
      <w:r>
        <w:t xml:space="preserve"> uvjet da broj članova</w:t>
      </w:r>
    </w:p>
    <w:p w:rsidR="00C46E82" w:rsidRPr="00712777" w:rsidRDefault="00C46E82" w:rsidP="00C46E82">
      <w:r w:rsidRPr="00712777">
        <w:t>bude neparan.</w:t>
      </w:r>
    </w:p>
    <w:p w:rsidR="00DA2DA9" w:rsidRPr="00712777" w:rsidRDefault="003903E0" w:rsidP="00C46E82">
      <w:r>
        <w:lastRenderedPageBreak/>
        <w:t>Članovi Povjerenstva</w:t>
      </w:r>
      <w:r w:rsidR="00DA2DA9" w:rsidRPr="00712777">
        <w:t xml:space="preserve"> imenuju se iz reda radnika</w:t>
      </w:r>
      <w:r>
        <w:t xml:space="preserve"> i vanjskih suradnika</w:t>
      </w:r>
      <w:r w:rsidR="00443867">
        <w:t xml:space="preserve"> (osoba koje nisu radnici Centra)</w:t>
      </w:r>
      <w:r w:rsidR="00DA2DA9" w:rsidRPr="00712777">
        <w:t xml:space="preserve"> koji imaju potrebno obrazovanje i stručno znanje vezano za utvrđivanje znanja, sposobnosti i vještina kandidata u postupku javnog natječaja.</w:t>
      </w:r>
    </w:p>
    <w:p w:rsidR="00C46E82" w:rsidRDefault="00C46E82" w:rsidP="00C46E82">
      <w:pPr>
        <w:rPr>
          <w:rFonts w:ascii="Comic Sans MS" w:hAnsi="Comic Sans MS"/>
        </w:rPr>
      </w:pPr>
      <w:r w:rsidRPr="00712777">
        <w:t>Kada se javni natječaj provodi za više radnih mjesta,</w:t>
      </w:r>
      <w:r w:rsidR="00EF624B">
        <w:t xml:space="preserve"> može se imenovati više Povjerenstava</w:t>
      </w:r>
      <w:r>
        <w:rPr>
          <w:rFonts w:ascii="Comic Sans MS" w:hAnsi="Comic Sans MS"/>
        </w:rPr>
        <w:t>.</w:t>
      </w:r>
    </w:p>
    <w:p w:rsidR="00C46E82" w:rsidRPr="00712777" w:rsidRDefault="00C46E82" w:rsidP="00C46E82"/>
    <w:p w:rsidR="00C46E82" w:rsidRPr="00712777" w:rsidRDefault="00C46E82" w:rsidP="00C46E82">
      <w:pPr>
        <w:jc w:val="center"/>
      </w:pPr>
      <w:r w:rsidRPr="00712777">
        <w:t>Članak 8.</w:t>
      </w:r>
    </w:p>
    <w:p w:rsidR="00761263" w:rsidRPr="00712777" w:rsidRDefault="00443867" w:rsidP="00C46E82">
      <w:r>
        <w:t>Povjerenstvo</w:t>
      </w:r>
      <w:r w:rsidR="00761263" w:rsidRPr="00712777">
        <w:t xml:space="preserve"> iz članka 7. ovog pravilnika utvrđuje listu kandidata prijavljenih na javni natječaj</w:t>
      </w:r>
      <w:r w:rsidR="00E8455D">
        <w:t xml:space="preserve"> i kandidata koje je u Centar uputio nadležni Ured državne uprave</w:t>
      </w:r>
      <w:r w:rsidR="00761263" w:rsidRPr="00712777">
        <w:t>, koji ispunjavaju formalne uvjete, a čije su prijave pravodobne i potpune, te kandidate s liste upućuje na jedan ili više postupaka iz članka 6. ovog pravilnika.</w:t>
      </w:r>
    </w:p>
    <w:p w:rsidR="00761263" w:rsidRPr="00712777" w:rsidRDefault="00761263" w:rsidP="00C46E82"/>
    <w:p w:rsidR="00C46E82" w:rsidRPr="00712777" w:rsidRDefault="00761263" w:rsidP="00761263">
      <w:pPr>
        <w:jc w:val="center"/>
      </w:pPr>
      <w:r w:rsidRPr="00712777">
        <w:t>Članak 9.</w:t>
      </w:r>
    </w:p>
    <w:p w:rsidR="00761263" w:rsidRPr="00712777" w:rsidRDefault="00761263" w:rsidP="00761263">
      <w:r w:rsidRPr="00712777">
        <w:t>Vrijeme i mjesto održavanja jednog ili više postupaka iz članka 6. ovog pravilnika objavljuje se na web stranici škole najmanje 5 dana prije.</w:t>
      </w:r>
    </w:p>
    <w:p w:rsidR="001C0B99" w:rsidRPr="00712777" w:rsidRDefault="00761263" w:rsidP="00712777">
      <w:r w:rsidRPr="00712777">
        <w:t>Kandidat koji nije pristupio na jedan ili više postupaka iz članka 6. ovog pravilnika više se ne smatra kandidatom.</w:t>
      </w:r>
    </w:p>
    <w:p w:rsidR="001C0B99" w:rsidRPr="00712777" w:rsidRDefault="001C0B99" w:rsidP="001C0B99"/>
    <w:p w:rsidR="001C0B99" w:rsidRPr="00712777" w:rsidRDefault="001C0B99" w:rsidP="001C0B99">
      <w:pPr>
        <w:jc w:val="center"/>
      </w:pPr>
      <w:r w:rsidRPr="00712777">
        <w:t>Članak 10.</w:t>
      </w:r>
    </w:p>
    <w:p w:rsidR="001C0B99" w:rsidRPr="00712777" w:rsidRDefault="001C0B99" w:rsidP="001C0B99">
      <w:r w:rsidRPr="00712777">
        <w:t>Pisana provjera znanja – testiranje obuhvaća provjeru znanja potrebnog za obavljanje radnog mjesta za koje je r</w:t>
      </w:r>
      <w:r w:rsidR="00443867">
        <w:t xml:space="preserve">aspisan javni natječaj, </w:t>
      </w:r>
      <w:r w:rsidRPr="00712777">
        <w:t xml:space="preserve"> te po potrebi provjeru ostalih vještina.</w:t>
      </w:r>
    </w:p>
    <w:p w:rsidR="001C0B99" w:rsidRPr="00712777" w:rsidRDefault="001C0B99" w:rsidP="001C0B99">
      <w:r w:rsidRPr="00712777">
        <w:t>Donja granica prolaznosti u pisanoj provjeri znanja potrebnih za obavljanje radnog mjesta za koje je raspisan javni natječaj određuje se na način da je minimum ostvarene uspješnosti kandidata 60%.</w:t>
      </w:r>
    </w:p>
    <w:p w:rsidR="001C0B99" w:rsidRDefault="001C0B99" w:rsidP="001C0B99">
      <w:pPr>
        <w:rPr>
          <w:rFonts w:ascii="Comic Sans MS" w:hAnsi="Comic Sans MS"/>
        </w:rPr>
      </w:pPr>
    </w:p>
    <w:p w:rsidR="001C0B99" w:rsidRPr="00712777" w:rsidRDefault="001C0B99" w:rsidP="001C0B99">
      <w:pPr>
        <w:jc w:val="center"/>
      </w:pPr>
      <w:r w:rsidRPr="00712777">
        <w:t>Članak 11.</w:t>
      </w:r>
    </w:p>
    <w:p w:rsidR="001C0B99" w:rsidRPr="00712777" w:rsidRDefault="001C0B99" w:rsidP="001C0B99">
      <w:r w:rsidRPr="00712777">
        <w:t>Razgovor s kandidatom – intervju provodi se putem odgovora kandidata na postavljena pitanja, simulacije rješavanja slučajeva radnog mjesta ili na drugi prikladan način.</w:t>
      </w:r>
    </w:p>
    <w:p w:rsidR="003D33E0" w:rsidRPr="00712777" w:rsidRDefault="003D33E0" w:rsidP="001C0B99">
      <w:r w:rsidRPr="00712777">
        <w:t>Prilikom razgovora s kandid</w:t>
      </w:r>
      <w:r w:rsidR="00EF624B">
        <w:t>atom – intervju članovi povjerenstva</w:t>
      </w:r>
      <w:r w:rsidRPr="00712777">
        <w:t xml:space="preserve"> procjenjuju obrazovanje i profesionalnu edukaciju kandidata, specifična znanja, vještine, profesionalne ciljeve i interese, motivaciju za rad te osobne karakteristike kandidata u svezi radnog mjesta.</w:t>
      </w:r>
    </w:p>
    <w:p w:rsidR="003D33E0" w:rsidRPr="00712777" w:rsidRDefault="004F72DC" w:rsidP="001C0B99">
      <w:r>
        <w:t>Povjerenstvo</w:t>
      </w:r>
      <w:r w:rsidR="003D33E0" w:rsidRPr="00712777">
        <w:t xml:space="preserve"> može odlučiti da se kandidati procjenjuju i temeljem dodatnih kriterija koji su u neposrednoj vezi s radnim mjestom za koje je raspisan javni natječaj.</w:t>
      </w:r>
    </w:p>
    <w:p w:rsidR="003D33E0" w:rsidRDefault="003D33E0" w:rsidP="001C0B99">
      <w:pPr>
        <w:rPr>
          <w:rFonts w:ascii="Comic Sans MS" w:hAnsi="Comic Sans MS"/>
        </w:rPr>
      </w:pPr>
    </w:p>
    <w:p w:rsidR="001C0B99" w:rsidRPr="00712777" w:rsidRDefault="003D33E0" w:rsidP="003D33E0">
      <w:pPr>
        <w:jc w:val="center"/>
      </w:pPr>
      <w:r w:rsidRPr="00712777">
        <w:t>Članak 12.</w:t>
      </w:r>
    </w:p>
    <w:p w:rsidR="003D33E0" w:rsidRPr="00712777" w:rsidRDefault="003D33E0" w:rsidP="003D33E0">
      <w:r w:rsidRPr="00712777">
        <w:t>Svaki dio provjere znanja iz članaka 10. i 11. ovog pravilnika vrednuje se s bodovima od 0 do 10.</w:t>
      </w:r>
    </w:p>
    <w:p w:rsidR="003D33E0" w:rsidRPr="00712777" w:rsidRDefault="003D33E0" w:rsidP="003D33E0">
      <w:r w:rsidRPr="00712777">
        <w:t>Smatra se da je kandidat zadovoljio na provjeri znanja ako je za svaki dio provjere znanja dobio najmanje 6 bodova.</w:t>
      </w:r>
    </w:p>
    <w:p w:rsidR="003D33E0" w:rsidRPr="00712777" w:rsidRDefault="003D33E0" w:rsidP="003D33E0"/>
    <w:p w:rsidR="003D33E0" w:rsidRPr="00712777" w:rsidRDefault="003D33E0" w:rsidP="003D33E0">
      <w:pPr>
        <w:jc w:val="center"/>
      </w:pPr>
      <w:r w:rsidRPr="00712777">
        <w:t>Članak 13.</w:t>
      </w:r>
    </w:p>
    <w:p w:rsidR="00B718A8" w:rsidRDefault="003D33E0" w:rsidP="003D33E0">
      <w:r w:rsidRPr="00712777">
        <w:t>Na temelju provedbe postupaka iz članaka 10</w:t>
      </w:r>
      <w:r w:rsidR="004F72DC">
        <w:t>. i 11. ovog pravilnika Povjerenstvo</w:t>
      </w:r>
      <w:r w:rsidRPr="00712777">
        <w:t xml:space="preserve"> utvrđuje listu kandidata prema ukupnom broju bodova ostvarenih na pisanoj provjeri znanja – testiranje i/ili razgovoru s kandidatima </w:t>
      </w:r>
      <w:r w:rsidR="00B718A8" w:rsidRPr="00712777">
        <w:t>–</w:t>
      </w:r>
      <w:r w:rsidRPr="00712777">
        <w:t xml:space="preserve"> intervju</w:t>
      </w:r>
      <w:r w:rsidR="00B718A8" w:rsidRPr="00712777">
        <w:t>.</w:t>
      </w:r>
    </w:p>
    <w:p w:rsidR="00DE6BED" w:rsidRPr="00DE6BED" w:rsidRDefault="00DE6BED" w:rsidP="003D33E0"/>
    <w:p w:rsidR="003D33E0" w:rsidRPr="00712777" w:rsidRDefault="00B718A8" w:rsidP="00B718A8">
      <w:pPr>
        <w:jc w:val="center"/>
      </w:pPr>
      <w:r w:rsidRPr="00712777">
        <w:t>Članak 14.</w:t>
      </w:r>
    </w:p>
    <w:p w:rsidR="00B718A8" w:rsidRPr="00712777" w:rsidRDefault="00B718A8" w:rsidP="00B718A8">
      <w:r w:rsidRPr="00712777">
        <w:t>U postupku provedbe javnog natječaja može se provesti i psihološko testiranje kandidata koji su ocijenjeni kao kandidati koji ulaze u uži izbor za radno mjesto za koje je raspisan javni natječaj.</w:t>
      </w:r>
    </w:p>
    <w:p w:rsidR="00B718A8" w:rsidRPr="00712777" w:rsidRDefault="00B718A8" w:rsidP="00B718A8">
      <w:r w:rsidRPr="00712777">
        <w:t>Psihološko testiranje kandidata može obaviti samo fizička ili pravna osoba koja je za isto ovlaštena sukladno Zakonu o psihološkoj djelatnosti (»Narodne novine« broj 47/03.) i provedbenim propisima.</w:t>
      </w:r>
    </w:p>
    <w:p w:rsidR="00B718A8" w:rsidRPr="00712777" w:rsidRDefault="00B718A8" w:rsidP="00B718A8"/>
    <w:p w:rsidR="00B718A8" w:rsidRPr="00712777" w:rsidRDefault="00B718A8" w:rsidP="00B718A8">
      <w:pPr>
        <w:jc w:val="center"/>
      </w:pPr>
      <w:r w:rsidRPr="00712777">
        <w:t>Članak 15.</w:t>
      </w:r>
    </w:p>
    <w:p w:rsidR="00B718A8" w:rsidRPr="00712777" w:rsidRDefault="00B718A8" w:rsidP="00B718A8">
      <w:r w:rsidRPr="00712777">
        <w:lastRenderedPageBreak/>
        <w:t>Nakon provedenog</w:t>
      </w:r>
      <w:r w:rsidR="00822887">
        <w:t xml:space="preserve"> postupka vrednovanja kandidata, </w:t>
      </w:r>
      <w:r w:rsidR="001418F9">
        <w:t xml:space="preserve"> </w:t>
      </w:r>
      <w:r w:rsidR="004F72DC">
        <w:t xml:space="preserve"> Povjerenstvo</w:t>
      </w:r>
      <w:r w:rsidRPr="00712777">
        <w:t xml:space="preserve"> dostavlja ravnatelju izvješće o provedenom postupku</w:t>
      </w:r>
      <w:r w:rsidR="00822887">
        <w:t>,</w:t>
      </w:r>
      <w:r w:rsidRPr="00712777">
        <w:t xml:space="preserve"> ko</w:t>
      </w:r>
      <w:r w:rsidR="004F72DC">
        <w:t>je potpisuju svi članovi Povjerenstva</w:t>
      </w:r>
      <w:r w:rsidRPr="00712777">
        <w:t>.</w:t>
      </w:r>
    </w:p>
    <w:p w:rsidR="003A7D5D" w:rsidRPr="00712777" w:rsidRDefault="00B718A8" w:rsidP="00B718A8">
      <w:r w:rsidRPr="00712777">
        <w:t xml:space="preserve">Uz izvješće se prilažu i liste kandidata </w:t>
      </w:r>
      <w:r w:rsidR="003A7D5D" w:rsidRPr="00712777">
        <w:t xml:space="preserve">iz članka 13. ovog </w:t>
      </w:r>
      <w:r w:rsidR="007A14BC">
        <w:t>P</w:t>
      </w:r>
      <w:r w:rsidR="003A7D5D" w:rsidRPr="00712777">
        <w:t>ravilnika i psihološka procjena kandidata, ako je psihološko testiranje provedeno.</w:t>
      </w:r>
      <w:r w:rsidRPr="00712777">
        <w:t xml:space="preserve"> </w:t>
      </w:r>
    </w:p>
    <w:p w:rsidR="003A7D5D" w:rsidRPr="00712777" w:rsidRDefault="003A7D5D" w:rsidP="00712777">
      <w:pPr>
        <w:rPr>
          <w:b/>
        </w:rPr>
      </w:pPr>
    </w:p>
    <w:p w:rsidR="003A7D5D" w:rsidRPr="00712777" w:rsidRDefault="003A7D5D" w:rsidP="003A7D5D"/>
    <w:p w:rsidR="003A7D5D" w:rsidRPr="00712777" w:rsidRDefault="003A7D5D" w:rsidP="003A7D5D">
      <w:pPr>
        <w:jc w:val="center"/>
      </w:pPr>
      <w:r w:rsidRPr="00712777">
        <w:t>Članak 16.</w:t>
      </w:r>
    </w:p>
    <w:p w:rsidR="003A7D5D" w:rsidRPr="00712777" w:rsidRDefault="003A7D5D" w:rsidP="003A7D5D">
      <w:r w:rsidRPr="00712777">
        <w:t xml:space="preserve">U slučaju kada izabrani kandidat odustane od namjere zasnivanja radnog odnosa, ravnatelj može izabrati drugog kandidata s liste iz članka 13. ovog </w:t>
      </w:r>
      <w:r w:rsidR="007A14BC">
        <w:t>P</w:t>
      </w:r>
      <w:r w:rsidRPr="00712777">
        <w:t>ravilnika ili poništiti javni natječaj.</w:t>
      </w:r>
    </w:p>
    <w:p w:rsidR="003A7D5D" w:rsidRPr="00712777" w:rsidRDefault="003A7D5D" w:rsidP="003A7D5D">
      <w:r w:rsidRPr="00712777">
        <w:t>U slučaju kada se na javni natječaj nije prijavio niti jedan kandidat ili kada niti jedan kandidat ne ispunjava formalne uvjete natječaja ili kada niti jedan kandidat nije zadovoljio u postupku javnog natječaja, ravnatelj će poništiti javni natječaj.</w:t>
      </w:r>
    </w:p>
    <w:p w:rsidR="003A7D5D" w:rsidRPr="00712777" w:rsidRDefault="003A7D5D" w:rsidP="003A7D5D">
      <w:r w:rsidRPr="00712777">
        <w:t>Obavijest o poništenju javnog natječaja u slučajevima iz stavka 1. i 2. ovog članka obj</w:t>
      </w:r>
      <w:r w:rsidR="004F72DC">
        <w:t>avljuje se na web stranici Centra</w:t>
      </w:r>
      <w:r w:rsidRPr="00712777">
        <w:t>.</w:t>
      </w:r>
    </w:p>
    <w:p w:rsidR="003A7D5D" w:rsidRDefault="003A7D5D" w:rsidP="003A7D5D">
      <w:pPr>
        <w:rPr>
          <w:rFonts w:ascii="Comic Sans MS" w:hAnsi="Comic Sans MS"/>
        </w:rPr>
      </w:pPr>
    </w:p>
    <w:p w:rsidR="003A7D5D" w:rsidRPr="00712777" w:rsidRDefault="003A7D5D" w:rsidP="003A7D5D">
      <w:pPr>
        <w:jc w:val="center"/>
      </w:pPr>
      <w:r w:rsidRPr="00712777">
        <w:t>Članak 17.</w:t>
      </w:r>
    </w:p>
    <w:p w:rsidR="00CB0401" w:rsidRPr="00712777" w:rsidRDefault="004F72DC" w:rsidP="003A7D5D">
      <w:r>
        <w:t>Centar je obvezan</w:t>
      </w:r>
      <w:r w:rsidR="003A7D5D" w:rsidRPr="00712777">
        <w:t xml:space="preserve"> na isti način i u istom roku obavijestiti sve kandidate o rezultatima javnog natječaja.</w:t>
      </w:r>
      <w:r w:rsidR="007551EE" w:rsidRPr="007551EE">
        <w:t xml:space="preserve"> </w:t>
      </w:r>
      <w:r w:rsidR="007551EE">
        <w:t>Objavom rezultata na</w:t>
      </w:r>
      <w:r w:rsidR="001418F9">
        <w:t>tječaja na web stranici Centra smatra se da su svi kandidati na isti način i u istom roku obaviješteni o rezultatima natječaja.</w:t>
      </w:r>
    </w:p>
    <w:p w:rsidR="00CB0401" w:rsidRPr="00712777" w:rsidRDefault="00CB0401" w:rsidP="003A7D5D"/>
    <w:p w:rsidR="00CB0401" w:rsidRPr="00712777" w:rsidRDefault="00CB0401" w:rsidP="00CB0401">
      <w:pPr>
        <w:jc w:val="center"/>
      </w:pPr>
      <w:r w:rsidRPr="00712777">
        <w:t>Članak 18.</w:t>
      </w:r>
    </w:p>
    <w:p w:rsidR="00CB0401" w:rsidRPr="00712777" w:rsidRDefault="00CB0401" w:rsidP="00CB0401">
      <w:r w:rsidRPr="00712777">
        <w:t xml:space="preserve">Ovaj </w:t>
      </w:r>
      <w:r w:rsidR="007A14BC">
        <w:t>P</w:t>
      </w:r>
      <w:r w:rsidRPr="00712777">
        <w:t>ravilnik stupa na snagu osnog dana od dan</w:t>
      </w:r>
      <w:r w:rsidR="004F72DC">
        <w:t>a objave na oglasnoj ploči Centra</w:t>
      </w:r>
      <w:r w:rsidRPr="00712777">
        <w:t>.</w:t>
      </w:r>
    </w:p>
    <w:p w:rsidR="00CB0401" w:rsidRPr="00712777" w:rsidRDefault="00CB0401" w:rsidP="00CB0401">
      <w:r w:rsidRPr="00712777">
        <w:t>Na ovaj pravilnik Ured d</w:t>
      </w:r>
      <w:r w:rsidR="004F72DC">
        <w:t>ržavne uprave u Osječko-baranjskoj županiji</w:t>
      </w:r>
      <w:r w:rsidRPr="00712777">
        <w:t xml:space="preserve"> dao je suglasnost dana ________________ godine, KLASA: _______________, URBROJ: ________________ sukladno članku 107. stavak 9. Zakona o odgoju i obrazovanju u osnovnoj i srednjoj školi </w:t>
      </w:r>
      <w:r w:rsidR="00D96391" w:rsidRPr="00712777">
        <w:t xml:space="preserve">(»Narodne novine« broj </w:t>
      </w:r>
      <w:hyperlink r:id="rId23" w:history="1">
        <w:r w:rsidR="00D96391" w:rsidRPr="00712777">
          <w:t>87/08</w:t>
        </w:r>
      </w:hyperlink>
      <w:r w:rsidR="00D96391">
        <w:t>.</w:t>
      </w:r>
      <w:r w:rsidR="00D96391" w:rsidRPr="00712777">
        <w:t xml:space="preserve">, </w:t>
      </w:r>
      <w:hyperlink r:id="rId24" w:history="1">
        <w:r w:rsidR="00D96391" w:rsidRPr="00712777">
          <w:t>86/09</w:t>
        </w:r>
      </w:hyperlink>
      <w:r w:rsidR="00D96391">
        <w:t>.</w:t>
      </w:r>
      <w:r w:rsidR="00D96391" w:rsidRPr="00712777">
        <w:t xml:space="preserve">, </w:t>
      </w:r>
      <w:hyperlink r:id="rId25" w:history="1">
        <w:r w:rsidR="00D96391" w:rsidRPr="00712777">
          <w:t>92/10</w:t>
        </w:r>
      </w:hyperlink>
      <w:r w:rsidR="00D96391">
        <w:t>.</w:t>
      </w:r>
      <w:r w:rsidR="00D96391" w:rsidRPr="00712777">
        <w:t xml:space="preserve">, </w:t>
      </w:r>
      <w:hyperlink r:id="rId26" w:history="1">
        <w:r w:rsidR="00D96391" w:rsidRPr="00712777">
          <w:t>105/10</w:t>
        </w:r>
      </w:hyperlink>
      <w:r w:rsidR="00D96391">
        <w:t>. – ispravak</w:t>
      </w:r>
      <w:r w:rsidR="00D96391" w:rsidRPr="00712777">
        <w:t xml:space="preserve">, </w:t>
      </w:r>
      <w:hyperlink r:id="rId27" w:history="1">
        <w:r w:rsidR="00D96391" w:rsidRPr="00712777">
          <w:t>90/11</w:t>
        </w:r>
      </w:hyperlink>
      <w:r w:rsidR="00D96391">
        <w:t>.</w:t>
      </w:r>
      <w:r w:rsidR="00D96391" w:rsidRPr="00712777">
        <w:t xml:space="preserve">, </w:t>
      </w:r>
      <w:hyperlink r:id="rId28" w:history="1">
        <w:r w:rsidR="00D96391" w:rsidRPr="00712777">
          <w:t>16/12</w:t>
        </w:r>
      </w:hyperlink>
      <w:r w:rsidR="00D96391">
        <w:t>.</w:t>
      </w:r>
      <w:r w:rsidR="00D96391" w:rsidRPr="00712777">
        <w:t xml:space="preserve">, </w:t>
      </w:r>
      <w:hyperlink r:id="rId29" w:history="1">
        <w:r w:rsidR="00D96391" w:rsidRPr="00712777">
          <w:t>86/12</w:t>
        </w:r>
      </w:hyperlink>
      <w:r w:rsidR="00D96391">
        <w:t>.</w:t>
      </w:r>
      <w:r w:rsidR="00D96391" w:rsidRPr="00712777">
        <w:t xml:space="preserve">, </w:t>
      </w:r>
      <w:hyperlink r:id="rId30" w:history="1">
        <w:r w:rsidR="00D96391" w:rsidRPr="00712777">
          <w:t>94/13</w:t>
        </w:r>
      </w:hyperlink>
      <w:r w:rsidR="00D96391">
        <w:t>.</w:t>
      </w:r>
      <w:r w:rsidR="00D96391" w:rsidRPr="00712777">
        <w:t>, 152/14</w:t>
      </w:r>
      <w:r w:rsidR="00D96391">
        <w:t>.</w:t>
      </w:r>
      <w:r w:rsidR="00D96391" w:rsidRPr="00712777">
        <w:t>, 7/17</w:t>
      </w:r>
      <w:r w:rsidR="00D96391">
        <w:t xml:space="preserve">.i </w:t>
      </w:r>
      <w:r w:rsidR="00D96391" w:rsidRPr="00712777">
        <w:t xml:space="preserve"> 68/18.)</w:t>
      </w:r>
      <w:r w:rsidR="00D96391">
        <w:t>.</w:t>
      </w:r>
    </w:p>
    <w:p w:rsidR="00CB0401" w:rsidRPr="00712777" w:rsidRDefault="00CB0401" w:rsidP="00CB0401"/>
    <w:p w:rsidR="00CB0401" w:rsidRPr="00712777" w:rsidRDefault="00CB0401" w:rsidP="00CB0401"/>
    <w:p w:rsidR="00CB0401" w:rsidRPr="00712777" w:rsidRDefault="00CB0401" w:rsidP="00CB0401">
      <w:pPr>
        <w:jc w:val="right"/>
      </w:pPr>
      <w:r w:rsidRPr="00712777">
        <w:t>Predsjednik Školskog odbora:</w:t>
      </w:r>
    </w:p>
    <w:p w:rsidR="00D96391" w:rsidRDefault="00D96391" w:rsidP="00CB0401">
      <w:pPr>
        <w:jc w:val="right"/>
      </w:pPr>
      <w:r>
        <w:t>Dario Faraho</w:t>
      </w:r>
    </w:p>
    <w:p w:rsidR="00D96391" w:rsidRDefault="00D96391" w:rsidP="00CB0401">
      <w:pPr>
        <w:jc w:val="right"/>
      </w:pPr>
    </w:p>
    <w:p w:rsidR="00CB0401" w:rsidRDefault="00D96391" w:rsidP="001418F9">
      <w:pPr>
        <w:jc w:val="right"/>
      </w:pPr>
      <w:r>
        <w:t>______________________</w:t>
      </w:r>
      <w:r w:rsidR="009C3EB6" w:rsidRPr="00712777">
        <w:t xml:space="preserve"> </w:t>
      </w:r>
    </w:p>
    <w:p w:rsidR="001418F9" w:rsidRPr="00712777" w:rsidRDefault="001418F9" w:rsidP="001418F9">
      <w:pPr>
        <w:jc w:val="right"/>
      </w:pPr>
    </w:p>
    <w:p w:rsidR="00CB0401" w:rsidRPr="00712777" w:rsidRDefault="00CB0401" w:rsidP="00CB0401">
      <w:r w:rsidRPr="00712777">
        <w:t>KLASA: 003-05/1</w:t>
      </w:r>
      <w:r w:rsidR="00237D20">
        <w:t>9</w:t>
      </w:r>
      <w:r w:rsidRPr="00712777">
        <w:t>-01/</w:t>
      </w:r>
      <w:r w:rsidR="00F47267">
        <w:t>6</w:t>
      </w:r>
    </w:p>
    <w:p w:rsidR="00CB0401" w:rsidRPr="00712777" w:rsidRDefault="00D96391" w:rsidP="00CB0401">
      <w:r>
        <w:t>URBROJ: 2158-38-1</w:t>
      </w:r>
      <w:r w:rsidR="00237D20">
        <w:t>9</w:t>
      </w:r>
      <w:r>
        <w:t>-04-</w:t>
      </w:r>
      <w:r w:rsidR="00F47267">
        <w:t>6</w:t>
      </w:r>
    </w:p>
    <w:p w:rsidR="00CB0401" w:rsidRPr="00712777" w:rsidRDefault="00DE6BED" w:rsidP="00CB0401">
      <w:r>
        <w:t xml:space="preserve">Osijek </w:t>
      </w:r>
      <w:r w:rsidR="00CB0401" w:rsidRPr="00712777">
        <w:t xml:space="preserve">, </w:t>
      </w:r>
      <w:r w:rsidR="00F47267">
        <w:t xml:space="preserve">27. veljače 2019. </w:t>
      </w:r>
      <w:r w:rsidR="00CB0401" w:rsidRPr="00712777">
        <w:t>godine.</w:t>
      </w:r>
      <w:r w:rsidR="00CB0401" w:rsidRPr="00712777">
        <w:rPr>
          <w:b/>
        </w:rPr>
        <w:br/>
      </w:r>
    </w:p>
    <w:p w:rsidR="00CB0401" w:rsidRPr="00712777" w:rsidRDefault="00CB0401" w:rsidP="00CB0401"/>
    <w:p w:rsidR="00CB0401" w:rsidRPr="00712777" w:rsidRDefault="00CB0401" w:rsidP="00CB0401"/>
    <w:p w:rsidR="00CB0401" w:rsidRPr="00712777" w:rsidRDefault="00CB0401" w:rsidP="00CB0401"/>
    <w:p w:rsidR="00CB0401" w:rsidRPr="00712777" w:rsidRDefault="00CB0401" w:rsidP="00CB0401">
      <w:r w:rsidRPr="00712777">
        <w:t>Ovaj pravilnik objavljen je na oglasnoj pl</w:t>
      </w:r>
      <w:r w:rsidR="00DE6BED">
        <w:t>oči Centra</w:t>
      </w:r>
      <w:r w:rsidRPr="00712777">
        <w:t xml:space="preserve"> dana ____________ godine, te stupa na snagu dana _____________ godine.</w:t>
      </w:r>
    </w:p>
    <w:p w:rsidR="00CB0401" w:rsidRPr="00712777" w:rsidRDefault="00CB0401" w:rsidP="00CB0401"/>
    <w:p w:rsidR="00CB0401" w:rsidRDefault="00CB0401" w:rsidP="00CB0401">
      <w:pPr>
        <w:rPr>
          <w:rFonts w:ascii="Comic Sans MS" w:hAnsi="Comic Sans MS"/>
        </w:rPr>
      </w:pPr>
    </w:p>
    <w:sectPr w:rsidR="00CB0401" w:rsidSect="006F6980">
      <w:footerReference w:type="default" r:id="rId3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D03" w:rsidRDefault="00D66D03" w:rsidP="00B93716">
      <w:r>
        <w:separator/>
      </w:r>
    </w:p>
  </w:endnote>
  <w:endnote w:type="continuationSeparator" w:id="0">
    <w:p w:rsidR="00D66D03" w:rsidRDefault="00D66D03" w:rsidP="00B9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9D" w:rsidRPr="00B93716" w:rsidRDefault="00C80B9D">
    <w:pPr>
      <w:pStyle w:val="Footer"/>
      <w:jc w:val="right"/>
      <w:rPr>
        <w:rFonts w:ascii="Arial Black" w:hAnsi="Arial Black"/>
        <w:sz w:val="18"/>
        <w:szCs w:val="18"/>
      </w:rPr>
    </w:pPr>
    <w:r w:rsidRPr="00B93716">
      <w:rPr>
        <w:rFonts w:ascii="Arial Black" w:hAnsi="Arial Black"/>
        <w:sz w:val="18"/>
        <w:szCs w:val="18"/>
      </w:rPr>
      <w:fldChar w:fldCharType="begin"/>
    </w:r>
    <w:r w:rsidRPr="00B93716">
      <w:rPr>
        <w:rFonts w:ascii="Arial Black" w:hAnsi="Arial Black"/>
        <w:sz w:val="18"/>
        <w:szCs w:val="18"/>
      </w:rPr>
      <w:instrText>PAGE   \* MERGEFORMAT</w:instrText>
    </w:r>
    <w:r w:rsidRPr="00B93716">
      <w:rPr>
        <w:rFonts w:ascii="Arial Black" w:hAnsi="Arial Black"/>
        <w:sz w:val="18"/>
        <w:szCs w:val="18"/>
      </w:rPr>
      <w:fldChar w:fldCharType="separate"/>
    </w:r>
    <w:r w:rsidR="00C74613">
      <w:rPr>
        <w:rFonts w:ascii="Arial Black" w:hAnsi="Arial Black"/>
        <w:noProof/>
        <w:sz w:val="18"/>
        <w:szCs w:val="18"/>
      </w:rPr>
      <w:t>4</w:t>
    </w:r>
    <w:r w:rsidRPr="00B93716">
      <w:rPr>
        <w:rFonts w:ascii="Arial Black" w:hAnsi="Arial Black"/>
        <w:sz w:val="18"/>
        <w:szCs w:val="18"/>
      </w:rPr>
      <w:fldChar w:fldCharType="end"/>
    </w:r>
  </w:p>
  <w:p w:rsidR="00C80B9D" w:rsidRDefault="00C80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D03" w:rsidRDefault="00D66D03" w:rsidP="00B93716">
      <w:r>
        <w:separator/>
      </w:r>
    </w:p>
  </w:footnote>
  <w:footnote w:type="continuationSeparator" w:id="0">
    <w:p w:rsidR="00D66D03" w:rsidRDefault="00D66D03" w:rsidP="00B93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87E"/>
    <w:multiLevelType w:val="hybridMultilevel"/>
    <w:tmpl w:val="ABBE1D3C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2E03E9E"/>
    <w:multiLevelType w:val="hybridMultilevel"/>
    <w:tmpl w:val="D0C813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F2865"/>
    <w:multiLevelType w:val="hybridMultilevel"/>
    <w:tmpl w:val="D3E482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370BC"/>
    <w:multiLevelType w:val="hybridMultilevel"/>
    <w:tmpl w:val="57B4F6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705BE"/>
    <w:multiLevelType w:val="hybridMultilevel"/>
    <w:tmpl w:val="A384702C"/>
    <w:lvl w:ilvl="0" w:tplc="5A1E87F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A711080"/>
    <w:multiLevelType w:val="hybridMultilevel"/>
    <w:tmpl w:val="8176031E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E1"/>
    <w:rsid w:val="00091A54"/>
    <w:rsid w:val="00094880"/>
    <w:rsid w:val="000973EE"/>
    <w:rsid w:val="00100731"/>
    <w:rsid w:val="00106502"/>
    <w:rsid w:val="001418A4"/>
    <w:rsid w:val="001418F9"/>
    <w:rsid w:val="001430DA"/>
    <w:rsid w:val="00182311"/>
    <w:rsid w:val="001C0B99"/>
    <w:rsid w:val="001E3CE6"/>
    <w:rsid w:val="0023489B"/>
    <w:rsid w:val="00237D20"/>
    <w:rsid w:val="002C1A24"/>
    <w:rsid w:val="00323194"/>
    <w:rsid w:val="00354B8F"/>
    <w:rsid w:val="003903E0"/>
    <w:rsid w:val="003A7D5D"/>
    <w:rsid w:val="003D33E0"/>
    <w:rsid w:val="00443867"/>
    <w:rsid w:val="0045729A"/>
    <w:rsid w:val="00464C54"/>
    <w:rsid w:val="004A69B5"/>
    <w:rsid w:val="004B6E92"/>
    <w:rsid w:val="004C574F"/>
    <w:rsid w:val="004F72DC"/>
    <w:rsid w:val="00524F16"/>
    <w:rsid w:val="005E3A1A"/>
    <w:rsid w:val="0068093E"/>
    <w:rsid w:val="006A65E1"/>
    <w:rsid w:val="006B76CD"/>
    <w:rsid w:val="006C08D0"/>
    <w:rsid w:val="006C7380"/>
    <w:rsid w:val="006E3DB4"/>
    <w:rsid w:val="006F6980"/>
    <w:rsid w:val="00712777"/>
    <w:rsid w:val="007551EE"/>
    <w:rsid w:val="00761263"/>
    <w:rsid w:val="007937D3"/>
    <w:rsid w:val="007A14BC"/>
    <w:rsid w:val="00815F06"/>
    <w:rsid w:val="00816C0C"/>
    <w:rsid w:val="00822887"/>
    <w:rsid w:val="008B13F0"/>
    <w:rsid w:val="008C4E93"/>
    <w:rsid w:val="00942D9D"/>
    <w:rsid w:val="00975222"/>
    <w:rsid w:val="009C3EB6"/>
    <w:rsid w:val="009E27E2"/>
    <w:rsid w:val="00A55022"/>
    <w:rsid w:val="00A62C18"/>
    <w:rsid w:val="00A81D7F"/>
    <w:rsid w:val="00A963F3"/>
    <w:rsid w:val="00B1473A"/>
    <w:rsid w:val="00B718A8"/>
    <w:rsid w:val="00B93716"/>
    <w:rsid w:val="00C0269E"/>
    <w:rsid w:val="00C46E82"/>
    <w:rsid w:val="00C66F5F"/>
    <w:rsid w:val="00C71F51"/>
    <w:rsid w:val="00C74613"/>
    <w:rsid w:val="00C80B9D"/>
    <w:rsid w:val="00CA6226"/>
    <w:rsid w:val="00CB0401"/>
    <w:rsid w:val="00CB6DF2"/>
    <w:rsid w:val="00D66D03"/>
    <w:rsid w:val="00D771EE"/>
    <w:rsid w:val="00D944EF"/>
    <w:rsid w:val="00D96391"/>
    <w:rsid w:val="00DA2DA9"/>
    <w:rsid w:val="00DD66DD"/>
    <w:rsid w:val="00DE6BED"/>
    <w:rsid w:val="00E13559"/>
    <w:rsid w:val="00E2111D"/>
    <w:rsid w:val="00E8455D"/>
    <w:rsid w:val="00EB351D"/>
    <w:rsid w:val="00EC2A0B"/>
    <w:rsid w:val="00EF2E34"/>
    <w:rsid w:val="00EF624B"/>
    <w:rsid w:val="00F2326B"/>
    <w:rsid w:val="00F47267"/>
    <w:rsid w:val="00F7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64BCE70-A1F1-43F3-9FED-01527104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05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B6DF2"/>
    <w:rPr>
      <w:b/>
      <w:bCs/>
    </w:rPr>
  </w:style>
  <w:style w:type="paragraph" w:styleId="NoSpacing">
    <w:name w:val="No Spacing"/>
    <w:uiPriority w:val="1"/>
    <w:qFormat/>
    <w:rsid w:val="00464C54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hr-HR" w:eastAsia="hr-HR" w:bidi="hr-HR"/>
    </w:rPr>
  </w:style>
  <w:style w:type="paragraph" w:styleId="NormalWeb">
    <w:name w:val="Normal (Web)"/>
    <w:basedOn w:val="Normal"/>
    <w:uiPriority w:val="99"/>
    <w:unhideWhenUsed/>
    <w:rsid w:val="00464C5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9371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9371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371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B93716"/>
    <w:rPr>
      <w:sz w:val="24"/>
      <w:szCs w:val="24"/>
    </w:rPr>
  </w:style>
  <w:style w:type="character" w:styleId="Hyperlink">
    <w:name w:val="Hyperlink"/>
    <w:uiPriority w:val="99"/>
    <w:semiHidden/>
    <w:unhideWhenUsed/>
    <w:rsid w:val="001430DA"/>
    <w:rPr>
      <w:color w:val="0000FF"/>
      <w:u w:val="single"/>
    </w:rPr>
  </w:style>
  <w:style w:type="paragraph" w:styleId="ListParagraph">
    <w:name w:val="List Paragraph"/>
    <w:basedOn w:val="Normal"/>
    <w:qFormat/>
    <w:rsid w:val="0071277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02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akon.hr/cms.htm?id=73" TargetMode="External"/><Relationship Id="rId18" Type="http://schemas.openxmlformats.org/officeDocument/2006/relationships/hyperlink" Target="http://www.zakon.hr/cms.htm?id=69" TargetMode="External"/><Relationship Id="rId26" Type="http://schemas.openxmlformats.org/officeDocument/2006/relationships/hyperlink" Target="http://www.zakon.hr/cms.htm?id=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akon.hr/cms.htm?id=73" TargetMode="External"/><Relationship Id="rId7" Type="http://schemas.openxmlformats.org/officeDocument/2006/relationships/hyperlink" Target="http://www.zakon.hr/cms.htm?id=66" TargetMode="External"/><Relationship Id="rId12" Type="http://schemas.openxmlformats.org/officeDocument/2006/relationships/hyperlink" Target="http://www.zakon.hr/cms.htm?id=72" TargetMode="External"/><Relationship Id="rId17" Type="http://schemas.openxmlformats.org/officeDocument/2006/relationships/hyperlink" Target="http://www.zakon.hr/cms.htm?id=68" TargetMode="External"/><Relationship Id="rId25" Type="http://schemas.openxmlformats.org/officeDocument/2006/relationships/hyperlink" Target="http://www.zakon.hr/cms.htm?id=6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zakon.hr/cms.htm?id=67" TargetMode="External"/><Relationship Id="rId20" Type="http://schemas.openxmlformats.org/officeDocument/2006/relationships/hyperlink" Target="http://www.zakon.hr/cms.htm?id=72" TargetMode="External"/><Relationship Id="rId29" Type="http://schemas.openxmlformats.org/officeDocument/2006/relationships/hyperlink" Target="http://www.zakon.hr/cms.htm?id=7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akon.hr/cms.htm?id=70" TargetMode="External"/><Relationship Id="rId24" Type="http://schemas.openxmlformats.org/officeDocument/2006/relationships/hyperlink" Target="http://www.zakon.hr/cms.htm?id=67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zakon.hr/cms.htm?id=66" TargetMode="External"/><Relationship Id="rId23" Type="http://schemas.openxmlformats.org/officeDocument/2006/relationships/hyperlink" Target="http://www.zakon.hr/cms.htm?id=66" TargetMode="External"/><Relationship Id="rId28" Type="http://schemas.openxmlformats.org/officeDocument/2006/relationships/hyperlink" Target="http://www.zakon.hr/cms.htm?id=72" TargetMode="External"/><Relationship Id="rId10" Type="http://schemas.openxmlformats.org/officeDocument/2006/relationships/hyperlink" Target="http://www.zakon.hr/cms.htm?id=69" TargetMode="External"/><Relationship Id="rId19" Type="http://schemas.openxmlformats.org/officeDocument/2006/relationships/hyperlink" Target="http://www.zakon.hr/cms.htm?id=70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zakon.hr/cms.htm?id=68" TargetMode="External"/><Relationship Id="rId14" Type="http://schemas.openxmlformats.org/officeDocument/2006/relationships/hyperlink" Target="http://www.zakon.hr/cms.htm?id=480" TargetMode="External"/><Relationship Id="rId22" Type="http://schemas.openxmlformats.org/officeDocument/2006/relationships/hyperlink" Target="http://www.zakon.hr/cms.htm?id=480" TargetMode="External"/><Relationship Id="rId27" Type="http://schemas.openxmlformats.org/officeDocument/2006/relationships/hyperlink" Target="http://www.zakon.hr/cms.htm?id=70" TargetMode="External"/><Relationship Id="rId30" Type="http://schemas.openxmlformats.org/officeDocument/2006/relationships/hyperlink" Target="http://www.zakon.hr/cms.htm?id=480" TargetMode="External"/><Relationship Id="rId8" Type="http://schemas.openxmlformats.org/officeDocument/2006/relationships/hyperlink" Target="http://www.zakon.hr/cms.htm?id=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1556</Words>
  <Characters>10339</Characters>
  <Application>Microsoft Office Word</Application>
  <DocSecurity>0</DocSecurity>
  <Lines>86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Na temelju članka 29</vt:lpstr>
      <vt:lpstr>Na temelju članka 29</vt:lpstr>
    </vt:vector>
  </TitlesOfParts>
  <Company/>
  <LinksUpToDate>false</LinksUpToDate>
  <CharactersWithSpaces>11872</CharactersWithSpaces>
  <SharedDoc>false</SharedDoc>
  <HLinks>
    <vt:vector size="144" baseType="variant">
      <vt:variant>
        <vt:i4>8061051</vt:i4>
      </vt:variant>
      <vt:variant>
        <vt:i4>69</vt:i4>
      </vt:variant>
      <vt:variant>
        <vt:i4>0</vt:i4>
      </vt:variant>
      <vt:variant>
        <vt:i4>5</vt:i4>
      </vt:variant>
      <vt:variant>
        <vt:lpwstr>http://www.zakon.hr/cms.htm?id=480</vt:lpwstr>
      </vt:variant>
      <vt:variant>
        <vt:lpwstr/>
      </vt:variant>
      <vt:variant>
        <vt:i4>4718659</vt:i4>
      </vt:variant>
      <vt:variant>
        <vt:i4>66</vt:i4>
      </vt:variant>
      <vt:variant>
        <vt:i4>0</vt:i4>
      </vt:variant>
      <vt:variant>
        <vt:i4>5</vt:i4>
      </vt:variant>
      <vt:variant>
        <vt:lpwstr>http://www.zakon.hr/cms.htm?id=73</vt:lpwstr>
      </vt:variant>
      <vt:variant>
        <vt:lpwstr/>
      </vt:variant>
      <vt:variant>
        <vt:i4>4718659</vt:i4>
      </vt:variant>
      <vt:variant>
        <vt:i4>63</vt:i4>
      </vt:variant>
      <vt:variant>
        <vt:i4>0</vt:i4>
      </vt:variant>
      <vt:variant>
        <vt:i4>5</vt:i4>
      </vt:variant>
      <vt:variant>
        <vt:lpwstr>http://www.zakon.hr/cms.htm?id=72</vt:lpwstr>
      </vt:variant>
      <vt:variant>
        <vt:lpwstr/>
      </vt:variant>
      <vt:variant>
        <vt:i4>4718659</vt:i4>
      </vt:variant>
      <vt:variant>
        <vt:i4>60</vt:i4>
      </vt:variant>
      <vt:variant>
        <vt:i4>0</vt:i4>
      </vt:variant>
      <vt:variant>
        <vt:i4>5</vt:i4>
      </vt:variant>
      <vt:variant>
        <vt:lpwstr>http://www.zakon.hr/cms.htm?id=70</vt:lpwstr>
      </vt:variant>
      <vt:variant>
        <vt:lpwstr/>
      </vt:variant>
      <vt:variant>
        <vt:i4>4784195</vt:i4>
      </vt:variant>
      <vt:variant>
        <vt:i4>57</vt:i4>
      </vt:variant>
      <vt:variant>
        <vt:i4>0</vt:i4>
      </vt:variant>
      <vt:variant>
        <vt:i4>5</vt:i4>
      </vt:variant>
      <vt:variant>
        <vt:lpwstr>http://www.zakon.hr/cms.htm?id=69</vt:lpwstr>
      </vt:variant>
      <vt:variant>
        <vt:lpwstr/>
      </vt:variant>
      <vt:variant>
        <vt:i4>4784195</vt:i4>
      </vt:variant>
      <vt:variant>
        <vt:i4>54</vt:i4>
      </vt:variant>
      <vt:variant>
        <vt:i4>0</vt:i4>
      </vt:variant>
      <vt:variant>
        <vt:i4>5</vt:i4>
      </vt:variant>
      <vt:variant>
        <vt:lpwstr>http://www.zakon.hr/cms.htm?id=68</vt:lpwstr>
      </vt:variant>
      <vt:variant>
        <vt:lpwstr/>
      </vt:variant>
      <vt:variant>
        <vt:i4>4784195</vt:i4>
      </vt:variant>
      <vt:variant>
        <vt:i4>51</vt:i4>
      </vt:variant>
      <vt:variant>
        <vt:i4>0</vt:i4>
      </vt:variant>
      <vt:variant>
        <vt:i4>5</vt:i4>
      </vt:variant>
      <vt:variant>
        <vt:lpwstr>http://www.zakon.hr/cms.htm?id=67</vt:lpwstr>
      </vt:variant>
      <vt:variant>
        <vt:lpwstr/>
      </vt:variant>
      <vt:variant>
        <vt:i4>4784195</vt:i4>
      </vt:variant>
      <vt:variant>
        <vt:i4>48</vt:i4>
      </vt:variant>
      <vt:variant>
        <vt:i4>0</vt:i4>
      </vt:variant>
      <vt:variant>
        <vt:i4>5</vt:i4>
      </vt:variant>
      <vt:variant>
        <vt:lpwstr>http://www.zakon.hr/cms.htm?id=66</vt:lpwstr>
      </vt:variant>
      <vt:variant>
        <vt:lpwstr/>
      </vt:variant>
      <vt:variant>
        <vt:i4>8061051</vt:i4>
      </vt:variant>
      <vt:variant>
        <vt:i4>45</vt:i4>
      </vt:variant>
      <vt:variant>
        <vt:i4>0</vt:i4>
      </vt:variant>
      <vt:variant>
        <vt:i4>5</vt:i4>
      </vt:variant>
      <vt:variant>
        <vt:lpwstr>http://www.zakon.hr/cms.htm?id=480</vt:lpwstr>
      </vt:variant>
      <vt:variant>
        <vt:lpwstr/>
      </vt:variant>
      <vt:variant>
        <vt:i4>4718659</vt:i4>
      </vt:variant>
      <vt:variant>
        <vt:i4>42</vt:i4>
      </vt:variant>
      <vt:variant>
        <vt:i4>0</vt:i4>
      </vt:variant>
      <vt:variant>
        <vt:i4>5</vt:i4>
      </vt:variant>
      <vt:variant>
        <vt:lpwstr>http://www.zakon.hr/cms.htm?id=73</vt:lpwstr>
      </vt:variant>
      <vt:variant>
        <vt:lpwstr/>
      </vt:variant>
      <vt:variant>
        <vt:i4>4718659</vt:i4>
      </vt:variant>
      <vt:variant>
        <vt:i4>39</vt:i4>
      </vt:variant>
      <vt:variant>
        <vt:i4>0</vt:i4>
      </vt:variant>
      <vt:variant>
        <vt:i4>5</vt:i4>
      </vt:variant>
      <vt:variant>
        <vt:lpwstr>http://www.zakon.hr/cms.htm?id=72</vt:lpwstr>
      </vt:variant>
      <vt:variant>
        <vt:lpwstr/>
      </vt:variant>
      <vt:variant>
        <vt:i4>4718659</vt:i4>
      </vt:variant>
      <vt:variant>
        <vt:i4>36</vt:i4>
      </vt:variant>
      <vt:variant>
        <vt:i4>0</vt:i4>
      </vt:variant>
      <vt:variant>
        <vt:i4>5</vt:i4>
      </vt:variant>
      <vt:variant>
        <vt:lpwstr>http://www.zakon.hr/cms.htm?id=70</vt:lpwstr>
      </vt:variant>
      <vt:variant>
        <vt:lpwstr/>
      </vt:variant>
      <vt:variant>
        <vt:i4>4784195</vt:i4>
      </vt:variant>
      <vt:variant>
        <vt:i4>33</vt:i4>
      </vt:variant>
      <vt:variant>
        <vt:i4>0</vt:i4>
      </vt:variant>
      <vt:variant>
        <vt:i4>5</vt:i4>
      </vt:variant>
      <vt:variant>
        <vt:lpwstr>http://www.zakon.hr/cms.htm?id=69</vt:lpwstr>
      </vt:variant>
      <vt:variant>
        <vt:lpwstr/>
      </vt:variant>
      <vt:variant>
        <vt:i4>4784195</vt:i4>
      </vt:variant>
      <vt:variant>
        <vt:i4>30</vt:i4>
      </vt:variant>
      <vt:variant>
        <vt:i4>0</vt:i4>
      </vt:variant>
      <vt:variant>
        <vt:i4>5</vt:i4>
      </vt:variant>
      <vt:variant>
        <vt:lpwstr>http://www.zakon.hr/cms.htm?id=68</vt:lpwstr>
      </vt:variant>
      <vt:variant>
        <vt:lpwstr/>
      </vt:variant>
      <vt:variant>
        <vt:i4>4784195</vt:i4>
      </vt:variant>
      <vt:variant>
        <vt:i4>27</vt:i4>
      </vt:variant>
      <vt:variant>
        <vt:i4>0</vt:i4>
      </vt:variant>
      <vt:variant>
        <vt:i4>5</vt:i4>
      </vt:variant>
      <vt:variant>
        <vt:lpwstr>http://www.zakon.hr/cms.htm?id=67</vt:lpwstr>
      </vt:variant>
      <vt:variant>
        <vt:lpwstr/>
      </vt:variant>
      <vt:variant>
        <vt:i4>4784195</vt:i4>
      </vt:variant>
      <vt:variant>
        <vt:i4>24</vt:i4>
      </vt:variant>
      <vt:variant>
        <vt:i4>0</vt:i4>
      </vt:variant>
      <vt:variant>
        <vt:i4>5</vt:i4>
      </vt:variant>
      <vt:variant>
        <vt:lpwstr>http://www.zakon.hr/cms.htm?id=66</vt:lpwstr>
      </vt:variant>
      <vt:variant>
        <vt:lpwstr/>
      </vt:variant>
      <vt:variant>
        <vt:i4>8061051</vt:i4>
      </vt:variant>
      <vt:variant>
        <vt:i4>21</vt:i4>
      </vt:variant>
      <vt:variant>
        <vt:i4>0</vt:i4>
      </vt:variant>
      <vt:variant>
        <vt:i4>5</vt:i4>
      </vt:variant>
      <vt:variant>
        <vt:lpwstr>http://www.zakon.hr/cms.htm?id=480</vt:lpwstr>
      </vt:variant>
      <vt:variant>
        <vt:lpwstr/>
      </vt:variant>
      <vt:variant>
        <vt:i4>4718659</vt:i4>
      </vt:variant>
      <vt:variant>
        <vt:i4>18</vt:i4>
      </vt:variant>
      <vt:variant>
        <vt:i4>0</vt:i4>
      </vt:variant>
      <vt:variant>
        <vt:i4>5</vt:i4>
      </vt:variant>
      <vt:variant>
        <vt:lpwstr>http://www.zakon.hr/cms.htm?id=73</vt:lpwstr>
      </vt:variant>
      <vt:variant>
        <vt:lpwstr/>
      </vt:variant>
      <vt:variant>
        <vt:i4>4718659</vt:i4>
      </vt:variant>
      <vt:variant>
        <vt:i4>15</vt:i4>
      </vt:variant>
      <vt:variant>
        <vt:i4>0</vt:i4>
      </vt:variant>
      <vt:variant>
        <vt:i4>5</vt:i4>
      </vt:variant>
      <vt:variant>
        <vt:lpwstr>http://www.zakon.hr/cms.htm?id=72</vt:lpwstr>
      </vt:variant>
      <vt:variant>
        <vt:lpwstr/>
      </vt:variant>
      <vt:variant>
        <vt:i4>4718659</vt:i4>
      </vt:variant>
      <vt:variant>
        <vt:i4>12</vt:i4>
      </vt:variant>
      <vt:variant>
        <vt:i4>0</vt:i4>
      </vt:variant>
      <vt:variant>
        <vt:i4>5</vt:i4>
      </vt:variant>
      <vt:variant>
        <vt:lpwstr>http://www.zakon.hr/cms.htm?id=70</vt:lpwstr>
      </vt:variant>
      <vt:variant>
        <vt:lpwstr/>
      </vt:variant>
      <vt:variant>
        <vt:i4>4784195</vt:i4>
      </vt:variant>
      <vt:variant>
        <vt:i4>9</vt:i4>
      </vt:variant>
      <vt:variant>
        <vt:i4>0</vt:i4>
      </vt:variant>
      <vt:variant>
        <vt:i4>5</vt:i4>
      </vt:variant>
      <vt:variant>
        <vt:lpwstr>http://www.zakon.hr/cms.htm?id=69</vt:lpwstr>
      </vt:variant>
      <vt:variant>
        <vt:lpwstr/>
      </vt:variant>
      <vt:variant>
        <vt:i4>4784195</vt:i4>
      </vt:variant>
      <vt:variant>
        <vt:i4>6</vt:i4>
      </vt:variant>
      <vt:variant>
        <vt:i4>0</vt:i4>
      </vt:variant>
      <vt:variant>
        <vt:i4>5</vt:i4>
      </vt:variant>
      <vt:variant>
        <vt:lpwstr>http://www.zakon.hr/cms.htm?id=68</vt:lpwstr>
      </vt:variant>
      <vt:variant>
        <vt:lpwstr/>
      </vt:variant>
      <vt:variant>
        <vt:i4>4784195</vt:i4>
      </vt:variant>
      <vt:variant>
        <vt:i4>3</vt:i4>
      </vt:variant>
      <vt:variant>
        <vt:i4>0</vt:i4>
      </vt:variant>
      <vt:variant>
        <vt:i4>5</vt:i4>
      </vt:variant>
      <vt:variant>
        <vt:lpwstr>http://www.zakon.hr/cms.htm?id=67</vt:lpwstr>
      </vt:variant>
      <vt:variant>
        <vt:lpwstr/>
      </vt:variant>
      <vt:variant>
        <vt:i4>4784195</vt:i4>
      </vt:variant>
      <vt:variant>
        <vt:i4>0</vt:i4>
      </vt:variant>
      <vt:variant>
        <vt:i4>0</vt:i4>
      </vt:variant>
      <vt:variant>
        <vt:i4>5</vt:i4>
      </vt:variant>
      <vt:variant>
        <vt:lpwstr>http://www.zakon.hr/cms.htm?id=66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temelju članka 29</dc:title>
  <dc:subject/>
  <dc:creator>Industrijsko Obrtnička Škola</dc:creator>
  <cp:keywords/>
  <cp:lastModifiedBy>Marko</cp:lastModifiedBy>
  <cp:revision>2</cp:revision>
  <cp:lastPrinted>2019-02-27T11:24:00Z</cp:lastPrinted>
  <dcterms:created xsi:type="dcterms:W3CDTF">2019-07-31T10:15:00Z</dcterms:created>
  <dcterms:modified xsi:type="dcterms:W3CDTF">2019-07-31T10:15:00Z</dcterms:modified>
</cp:coreProperties>
</file>