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4E79"/>
          <w:sz w:val="44"/>
        </w:rPr>
        <w:t>19-AMRITSAR SOUTH CONSTITUENCY</w:t>
      </w:r>
    </w:p>
    <w:p>
      <w:pPr>
        <w:spacing w:before="0" w:after="280"/>
      </w:pPr>
      <w:r>
        <w:rPr>
          <w:rFonts w:ascii="Calibri" w:hAnsi="Calibri"/>
          <w:color w:val="595959"/>
          <w:sz w:val="24"/>
        </w:rPr>
        <w:t>Executive Electoral Intelligence &amp; Strategic Operations Report</w:t>
        <w:br/>
        <w:t>2022 Legislative Assembly Election vs 2024 Parliamentary Election (Amritsar PC)</w:t>
      </w:r>
    </w:p>
    <w:p>
      <w:pPr>
        <w:pStyle w:val="Heading1"/>
        <w:spacing w:before="240" w:after="120"/>
      </w:pPr>
      <w:r>
        <w:rPr>
          <w:rFonts w:ascii="Calibri" w:hAnsi="Calibri"/>
          <w:color w:val="1F4E79"/>
          <w:sz w:val="28"/>
        </w:rPr>
        <w:t>1. Executive Summary &amp; Macro Political Trajectory</w:t>
      </w:r>
    </w:p>
    <w:p>
      <w:pPr>
        <w:spacing w:line="276" w:lineRule="auto" w:after="120"/>
      </w:pPr>
      <w:r>
        <w:t>A rigorous, booth-by-booth comparative audit of all 169 Polling Stations in 19-Amritsar South establishes a critical realignment across the urban and peri-urban landscape between 2022 and 2024:</w:t>
        <w:br/>
        <w:br/>
        <w:t>• AAP Retained Decisive Segment Command: Aam Aadmi Party's candidate Kuldeep Singh Dhaliwal secured 28,431 votes (34.37%), winning 102 out of 169 booths (+6,649 vote lead over INC).</w:t>
        <w:br/>
        <w:t>• Dramatic Urban Breakthrough for BJP: BJP surged from a marginal 1,561 votes (1.48%) under the PLC alliance in 2022 to an astounding 15,819 votes (19.12%) under Taranjit Singh Sandhu Samundri, capturing 35 booths—predominantly in dense urban commercial wards.</w:t>
        <w:br/>
        <w:t>• Catastrophic Collapse of Shiromani Akali Dal (SAD): SAD plummeted from 25,496 votes (24.13%) under Talbir Singh Gill to 10,932 votes (13.21%) under Anil Joshi, failing to win a single booth in 2024 (0 wins).</w:t>
        <w:br/>
        <w:t>• Congress Stabilization: INC polled 21,782 votes (26.33%) with Gurjeet Singh Aujla, winning 32 booths and moving to 2nd position.</w:t>
      </w:r>
    </w:p>
    <w:p>
      <w:pPr>
        <w:pStyle w:val="Heading1"/>
        <w:spacing w:before="280" w:after="120"/>
      </w:pPr>
      <w:r>
        <w:rPr>
          <w:rFonts w:ascii="Calibri" w:hAnsi="Calibri"/>
          <w:color w:val="1F4E79"/>
          <w:sz w:val="28"/>
        </w:rPr>
        <w:t>2. Official Party Performance Matrix &amp; Candidate Leadership Attribution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Party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2022 Candidate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2022 EVM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2024 Candidate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2024 EVM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Swing %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2024 Wins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AAP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Dr. Inderbir Singh Nijjar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51,625 (50.24%)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Kuldeep Singh Dhaliwal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28,431 (34.37%)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-15.87%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102 Wins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INC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Inderbir Singh Bolaria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21,783 (21.2%)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Gurjeet Singh Aujla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21,782 (26.33%)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+5.13%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32 Wins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BJP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Harjinder Thekedar (PLC)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1,549 (1.51%)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Taranjit Sandhu Samundri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15,819 (19.12%)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+17.61%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35 Wins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SAD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Talbir Singh Gill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24,669 (24.01%)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Anil Joshi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10,932 (13.21%)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-10.80%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 Wins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color w:val="1F4E79"/>
          <w:sz w:val="28"/>
        </w:rPr>
        <w:t>3. Ground Booth Migration: Where Did the Votes Go?</w:t>
      </w:r>
    </w:p>
    <w:p>
      <w:pPr>
        <w:spacing w:line="276" w:lineRule="auto" w:after="120"/>
      </w:pPr>
      <w:r>
        <w:t>A total of 169 booths were analyzed. In 2022, AAP won 154 booths, SAD won 5 booths, and INC won 10 booths.</w:t>
        <w:br/>
        <w:br/>
        <w:t>In 2024, AAP maintained strong retention winning 102 booths. Meanwhile, BJP captured 35 booths—flipping them primarily from former SAD and INC strongholds, as Hindu and urban mercantile voters consolidated behind BJP.</w:t>
        <w:br/>
        <w:t>Akali Dal completely evaporated on the ground, winning 0 booths as their traditional rural and Panthic base dispersed between AAP and INC.</w:t>
      </w:r>
    </w:p>
    <w:p>
      <w:pPr>
        <w:pStyle w:val="Heading1"/>
        <w:spacing w:before="280" w:after="120"/>
      </w:pPr>
      <w:r>
        <w:rPr>
          <w:rFonts w:ascii="Calibri" w:hAnsi="Calibri"/>
          <w:color w:val="1F4E79"/>
          <w:sz w:val="28"/>
        </w:rPr>
        <w:t>4. Action Blueprint for 2027 Punjab Assembly Campaign</w:t>
      </w:r>
    </w:p>
    <w:p>
      <w:pPr>
        <w:spacing w:line="276" w:lineRule="auto" w:after="120"/>
      </w:pPr>
      <w:r>
        <w:t>1. Urban BJP Counter-Strategy: In the 35 booths captured by BJP, immediate municipal grievance resolution teams must be mobilized. Direct engagement with urban traders and resident welfare associations is urgent.</w:t>
        <w:br/>
        <w:t>2. Beneficiary Saturation in Core AAP Strongholds: In the 102 AAP-won booths, deploy booth-level verification teams to guarantee 100% saturation of state welfare schemes.</w:t>
        <w:br/>
        <w:t>3. Neutralize Bolaria's Traditional Pockets: Focus on the 32 booths won by Congress to win over swing families through targeted local leadership empowerment.</w:t>
        <w:br/>
        <w:t>4. Institutionalize Booth Committees: Appoint 10 verified volunteers per booth with clear door-to-door accountability.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