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VIVEKANAND EDUCATION SOCIETY'S INSTITUTE OF TECHNOLOGY</w:t>
      </w:r>
    </w:p>
    <w:p>
      <w:pPr>
        <w:jc w:val="center"/>
      </w:pPr>
      <w:r>
        <w:rPr>
          <w:rFonts w:ascii="Times New Roman" w:hAnsi="Times New Roman"/>
          <w:b w:val="0"/>
          <w:sz w:val="24"/>
        </w:rPr>
        <w:t>(An Autonomous Institute Affiliated to University of Mumbai)</w:t>
      </w:r>
    </w:p>
    <w:p>
      <w:pPr>
        <w:jc w:val="center"/>
      </w:pPr>
      <w:r>
        <w:rPr>
          <w:rFonts w:ascii="Times New Roman" w:hAnsi="Times New Roman"/>
          <w:b/>
          <w:sz w:val="28"/>
        </w:rPr>
        <w:t>Department of Computer Engineering</w:t>
      </w:r>
    </w:p>
    <w:p/>
    <w:p>
      <w:pPr>
        <w:jc w:val="center"/>
      </w:pPr>
      <w:r>
        <w:rPr>
          <w:rFonts w:ascii="Times New Roman" w:hAnsi="Times New Roman"/>
          <w:i/>
          <w:color w:val="808080"/>
          <w:sz w:val="22"/>
        </w:rPr>
        <w:t>[Image Placeholder: College Logo]</w:t>
      </w:r>
    </w:p>
    <w:p/>
    <w:p>
      <w:pPr>
        <w:jc w:val="center"/>
      </w:pPr>
      <w:r>
        <w:rPr>
          <w:rFonts w:ascii="Times New Roman" w:hAnsi="Times New Roman"/>
          <w:b w:val="0"/>
          <w:sz w:val="28"/>
        </w:rPr>
        <w:t>Project Report on</w:t>
      </w:r>
    </w:p>
    <w:p>
      <w:pPr>
        <w:jc w:val="center"/>
      </w:pPr>
      <w:r>
        <w:rPr>
          <w:rFonts w:ascii="Times New Roman" w:hAnsi="Times New Roman"/>
          <w:b/>
          <w:sz w:val="48"/>
        </w:rPr>
        <w:t>DIONE</w:t>
      </w:r>
    </w:p>
    <w:p>
      <w:pPr>
        <w:jc w:val="center"/>
      </w:pPr>
      <w:r>
        <w:rPr>
          <w:rFonts w:ascii="Times New Roman" w:hAnsi="Times New Roman"/>
          <w:b w:val="0"/>
          <w:sz w:val="28"/>
        </w:rPr>
        <w:t>A Local Large Action Model (LAM) Orchestration Engine</w:t>
      </w:r>
    </w:p>
    <w:p/>
    <w:p>
      <w:pPr>
        <w:jc w:val="center"/>
      </w:pPr>
      <w:r>
        <w:rPr>
          <w:rFonts w:ascii="Times New Roman" w:hAnsi="Times New Roman"/>
          <w:b w:val="0"/>
          <w:sz w:val="24"/>
        </w:rPr>
        <w:t>In partial fulfillment of the Third Year (Semester-VI),</w:t>
      </w:r>
    </w:p>
    <w:p>
      <w:pPr>
        <w:jc w:val="center"/>
      </w:pPr>
      <w:r>
        <w:rPr>
          <w:rFonts w:ascii="Times New Roman" w:hAnsi="Times New Roman"/>
          <w:b w:val="0"/>
          <w:sz w:val="24"/>
        </w:rPr>
        <w:t>Bachelor of Technology (B.Tech.) Degree in Computer Engineering</w:t>
      </w:r>
    </w:p>
    <w:p>
      <w:pPr>
        <w:jc w:val="center"/>
      </w:pPr>
      <w:r>
        <w:rPr>
          <w:rFonts w:ascii="Times New Roman" w:hAnsi="Times New Roman"/>
          <w:b w:val="0"/>
          <w:sz w:val="24"/>
        </w:rPr>
        <w:t>at the University of Mumbai</w:t>
      </w:r>
    </w:p>
    <w:p>
      <w:pPr>
        <w:jc w:val="center"/>
      </w:pPr>
      <w:r>
        <w:rPr>
          <w:rFonts w:ascii="Times New Roman" w:hAnsi="Times New Roman"/>
          <w:b w:val="0"/>
          <w:sz w:val="24"/>
        </w:rPr>
        <w:t>Academic Year 2025-26</w:t>
      </w:r>
    </w:p>
    <w:p/>
    <w:p>
      <w:pPr>
        <w:jc w:val="center"/>
      </w:pPr>
      <w:r>
        <w:rPr>
          <w:rFonts w:ascii="Times New Roman" w:hAnsi="Times New Roman"/>
          <w:b/>
          <w:sz w:val="24"/>
        </w:rPr>
        <w:t>Project Mentor</w:t>
      </w:r>
    </w:p>
    <w:p>
      <w:pPr>
        <w:jc w:val="center"/>
      </w:pPr>
      <w:r>
        <w:rPr>
          <w:rFonts w:ascii="Times New Roman" w:hAnsi="Times New Roman"/>
          <w:b w:val="0"/>
          <w:sz w:val="24"/>
        </w:rPr>
        <w:t>Prof. Geocey Shejy</w:t>
      </w:r>
    </w:p>
    <w:p/>
    <w:p>
      <w:pPr>
        <w:jc w:val="center"/>
      </w:pPr>
      <w:r>
        <w:rPr>
          <w:rFonts w:ascii="Times New Roman" w:hAnsi="Times New Roman"/>
          <w:b/>
          <w:sz w:val="24"/>
        </w:rPr>
        <w:t>Submitted by</w:t>
      </w:r>
    </w:p>
    <w:p>
      <w:pPr>
        <w:jc w:val="center"/>
      </w:pPr>
      <w:r>
        <w:rPr>
          <w:rFonts w:ascii="Times New Roman" w:hAnsi="Times New Roman"/>
          <w:b w:val="0"/>
          <w:sz w:val="24"/>
        </w:rPr>
        <w:t>Riya Khialani  D12A, 34</w:t>
      </w:r>
    </w:p>
    <w:p>
      <w:pPr>
        <w:jc w:val="center"/>
      </w:pPr>
      <w:r>
        <w:rPr>
          <w:rFonts w:ascii="Times New Roman" w:hAnsi="Times New Roman"/>
          <w:b w:val="0"/>
          <w:sz w:val="24"/>
        </w:rPr>
        <w:t>Jass Shivnani  D12B, 50</w:t>
      </w:r>
    </w:p>
    <w:p>
      <w:pPr>
        <w:jc w:val="center"/>
      </w:pPr>
      <w:r>
        <w:rPr>
          <w:rFonts w:ascii="Times New Roman" w:hAnsi="Times New Roman"/>
          <w:b w:val="0"/>
          <w:sz w:val="24"/>
        </w:rPr>
        <w:t>Khushi Sadhuramani  D12B, 44</w:t>
      </w:r>
    </w:p>
    <w:p>
      <w:pPr>
        <w:jc w:val="center"/>
      </w:pPr>
      <w:r>
        <w:rPr>
          <w:rFonts w:ascii="Times New Roman" w:hAnsi="Times New Roman"/>
          <w:b w:val="0"/>
          <w:sz w:val="24"/>
        </w:rPr>
        <w:t>Ruchika Dingria  D12B, 70</w:t>
      </w:r>
    </w:p>
    <w:p>
      <w:pPr>
        <w:jc w:val="center"/>
      </w:pPr>
      <w:r>
        <w:rPr>
          <w:rFonts w:ascii="Times New Roman" w:hAnsi="Times New Roman"/>
          <w:b/>
          <w:sz w:val="24"/>
        </w:rPr>
        <w:t>(2025-26)</w:t>
      </w:r>
    </w:p>
    <w:p>
      <w:r>
        <w:br w:type="page"/>
      </w:r>
    </w:p>
    <w:p>
      <w:pPr>
        <w:spacing w:before="480" w:after="240"/>
        <w:jc w:val="center"/>
      </w:pPr>
      <w:r>
        <w:rPr>
          <w:rFonts w:ascii="Times New Roman" w:hAnsi="Times New Roman"/>
          <w:b/>
          <w:sz w:val="40"/>
        </w:rPr>
        <w:t>CERTIFICATE OF APPROVAL</w:t>
      </w:r>
    </w:p>
    <w:p>
      <w:pPr>
        <w:spacing w:line="360" w:lineRule="auto"/>
        <w:jc w:val="both"/>
      </w:pPr>
      <w:r>
        <w:rPr>
          <w:rFonts w:ascii="Times New Roman" w:hAnsi="Times New Roman"/>
          <w:sz w:val="24"/>
        </w:rPr>
        <w:t>This is to certify that Riya Khialani (D12A), Jass Shivnani (D12B), Khushi Sadhuramani (D12B), and Ruchika Dingria (D12B) of Third Year Computer Engineering studying under the University of Mumbai have satisfactorily presented the project on "Dione – A Local Large Action Model (LAM) Orchestration Engine" as a part of the coursework of CAPSTONE PROJECT – I for Semester-VI under the guidance of Prof. Geocey Shejy in the year 2025-26.</w:t>
      </w:r>
    </w:p>
    <w:p/>
    <w:p>
      <w:pPr>
        <w:jc w:val="center"/>
      </w:pPr>
      <w:r>
        <w:rPr>
          <w:rFonts w:ascii="Times New Roman" w:hAnsi="Times New Roman"/>
          <w:b w:val="0"/>
          <w:sz w:val="24"/>
        </w:rPr>
        <w:t>Date: _______________</w:t>
      </w:r>
    </w:p>
    <w:p/>
    <w:tbl>
      <w:tblPr>
        <w:tblW w:type="auto" w:w="0"/>
        <w:tblLook w:firstColumn="1" w:firstRow="1" w:lastColumn="0" w:lastRow="0" w:noHBand="0" w:noVBand="1" w:val="04A0"/>
      </w:tblPr>
      <w:tblGrid>
        <w:gridCol w:w="4501"/>
        <w:gridCol w:w="4501"/>
      </w:tblGrid>
      <w:tr>
        <w:tc>
          <w:tcPr>
            <w:tcW w:type="dxa" w:w="4501"/>
          </w:tcPr>
          <w:p>
            <w:r>
              <w:t>Internal Examiner</w:t>
              <w:br/>
              <w:t>___________________</w:t>
            </w:r>
          </w:p>
        </w:tc>
        <w:tc>
          <w:tcPr>
            <w:tcW w:type="dxa" w:w="4501"/>
          </w:tcPr>
          <w:p>
            <w:r>
              <w:t>External Examiner</w:t>
              <w:br/>
              <w:t>___________________</w:t>
            </w:r>
          </w:p>
        </w:tc>
      </w:tr>
    </w:tbl>
    <w:p/>
    <w:tbl>
      <w:tblPr>
        <w:tblW w:type="auto" w:w="0"/>
        <w:tblLook w:firstColumn="1" w:firstRow="1" w:lastColumn="0" w:lastRow="0" w:noHBand="0" w:noVBand="1" w:val="04A0"/>
      </w:tblPr>
      <w:tblGrid>
        <w:gridCol w:w="3001"/>
        <w:gridCol w:w="3001"/>
        <w:gridCol w:w="3001"/>
      </w:tblGrid>
      <w:tr>
        <w:tc>
          <w:tcPr>
            <w:tcW w:type="dxa" w:w="3001"/>
          </w:tcPr>
          <w:p>
            <w:r>
              <w:t>Project Mentor</w:t>
              <w:br/>
              <w:t>___________________</w:t>
            </w:r>
          </w:p>
        </w:tc>
        <w:tc>
          <w:tcPr>
            <w:tcW w:type="dxa" w:w="3001"/>
          </w:tcPr>
          <w:p>
            <w:r>
              <w:t>Head of Department</w:t>
              <w:br/>
              <w:t>Dr. Mrs. Nupur Giri</w:t>
              <w:br/>
              <w:t>___________________</w:t>
            </w:r>
          </w:p>
        </w:tc>
        <w:tc>
          <w:tcPr>
            <w:tcW w:type="dxa" w:w="3001"/>
          </w:tcPr>
          <w:p>
            <w:r>
              <w:t>Principal</w:t>
              <w:br/>
              <w:t>Dr. J. M. Nair</w:t>
              <w:br/>
              <w:t>___________________</w:t>
            </w:r>
          </w:p>
        </w:tc>
      </w:tr>
    </w:tbl>
    <w:p>
      <w:r>
        <w:br w:type="page"/>
      </w:r>
    </w:p>
    <w:p>
      <w:pPr>
        <w:spacing w:before="480" w:after="240"/>
        <w:jc w:val="center"/>
      </w:pPr>
      <w:r>
        <w:rPr>
          <w:rFonts w:ascii="Times New Roman" w:hAnsi="Times New Roman"/>
          <w:b/>
          <w:sz w:val="40"/>
        </w:rPr>
        <w:t>DECLARATION</w:t>
      </w:r>
    </w:p>
    <w:p>
      <w:pPr>
        <w:spacing w:line="360" w:lineRule="auto"/>
        <w:jc w:val="both"/>
      </w:pPr>
      <w:r>
        <w:rPr>
          <w:rFonts w:ascii="Times New Roman" w:hAnsi="Times New Roman"/>
          <w:sz w:val="24"/>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 data, fact, or 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tbl>
      <w:tblPr>
        <w:tblW w:type="auto" w:w="0"/>
        <w:tblLook w:firstColumn="1" w:firstRow="1" w:lastColumn="0" w:lastRow="0" w:noHBand="0" w:noVBand="1" w:val="04A0"/>
      </w:tblPr>
      <w:tblGrid>
        <w:gridCol w:w="4501"/>
        <w:gridCol w:w="4501"/>
      </w:tblGrid>
      <w:tr>
        <w:tc>
          <w:tcPr>
            <w:tcW w:type="dxa" w:w="4501"/>
          </w:tcPr>
          <w:p>
            <w:r>
              <w:t>___________________</w:t>
              <w:br/>
              <w:t>(Signature)</w:t>
              <w:br/>
              <w:t>___________________</w:t>
              <w:br/>
              <w:t>(Name &amp; Roll No.)</w:t>
            </w:r>
          </w:p>
        </w:tc>
        <w:tc>
          <w:tcPr>
            <w:tcW w:type="dxa" w:w="4501"/>
          </w:tcPr>
          <w:p>
            <w:r>
              <w:t>___________________</w:t>
              <w:br/>
              <w:t>(Signature)</w:t>
              <w:br/>
              <w:t>___________________</w:t>
              <w:br/>
              <w:t>(Name &amp; Roll No.)</w:t>
            </w:r>
          </w:p>
        </w:tc>
      </w:tr>
      <w:tr>
        <w:tc>
          <w:tcPr>
            <w:tcW w:type="dxa" w:w="4501"/>
          </w:tcPr>
          <w:p>
            <w:r>
              <w:t>___________________</w:t>
              <w:br/>
              <w:t>(Signature)</w:t>
              <w:br/>
              <w:t>___________________</w:t>
              <w:br/>
              <w:t>(Name &amp; Roll No.)</w:t>
            </w:r>
          </w:p>
        </w:tc>
        <w:tc>
          <w:tcPr>
            <w:tcW w:type="dxa" w:w="4501"/>
          </w:tcPr>
          <w:p>
            <w:r>
              <w:t>___________________</w:t>
              <w:br/>
              <w:t>(Signature)</w:t>
              <w:br/>
              <w:t>___________________</w:t>
              <w:br/>
              <w:t>(Name &amp; Roll No.)</w:t>
            </w:r>
          </w:p>
        </w:tc>
      </w:tr>
    </w:tbl>
    <w:p/>
    <w:p>
      <w:pPr>
        <w:jc w:val="center"/>
      </w:pPr>
      <w:r>
        <w:rPr>
          <w:rFonts w:ascii="Times New Roman" w:hAnsi="Times New Roman"/>
          <w:b w:val="0"/>
          <w:sz w:val="24"/>
        </w:rPr>
        <w:t>Date: _______________</w:t>
      </w:r>
    </w:p>
    <w:p>
      <w:r>
        <w:br w:type="page"/>
      </w:r>
    </w:p>
    <w:p>
      <w:pPr>
        <w:spacing w:before="480" w:after="240"/>
        <w:jc w:val="center"/>
      </w:pPr>
      <w:r>
        <w:rPr>
          <w:rFonts w:ascii="Times New Roman" w:hAnsi="Times New Roman"/>
          <w:b/>
          <w:sz w:val="40"/>
        </w:rPr>
        <w:t>ACKNOWLEDGEMENT</w:t>
      </w:r>
    </w:p>
    <w:p>
      <w:pPr>
        <w:spacing w:line="360" w:lineRule="auto"/>
        <w:jc w:val="both"/>
      </w:pPr>
      <w:r>
        <w:rPr>
          <w:rFonts w:ascii="Times New Roman" w:hAnsi="Times New Roman"/>
          <w:sz w:val="24"/>
        </w:rPr>
        <w:t>We are thankful to our college Vivekanand Education Society’s Institute of Technology for considering our project and extending help at all stages needed during our work of collecting information regarding the project.</w:t>
      </w:r>
    </w:p>
    <w:p>
      <w:pPr>
        <w:spacing w:line="360" w:lineRule="auto"/>
        <w:jc w:val="both"/>
      </w:pPr>
      <w:r>
        <w:rPr>
          <w:rFonts w:ascii="Times New Roman" w:hAnsi="Times New Roman"/>
          <w:sz w:val="24"/>
        </w:rPr>
        <w:t>It gives us immense pleasure to express our deep and sincere gratitude to Professor Geocey Shejy (Project Guide) for her kind help and valuable advice during the development of the project synopsis and for her guidance and suggestions.</w:t>
      </w:r>
    </w:p>
    <w:p>
      <w:pPr>
        <w:spacing w:line="360" w:lineRule="auto"/>
        <w:jc w:val="both"/>
      </w:pPr>
      <w:r>
        <w:rPr>
          <w:rFonts w:ascii="Times New Roman" w:hAnsi="Times New Roman"/>
          <w:sz w:val="24"/>
        </w:rPr>
        <w:t>We are deeply indebted to the Head of the Computer Department, Dr. (Mrs.) Nupur Giri, and our Principal, Dr. (Mrs.) J. M. Nair, for giving us this valuable opportunity to do this project.</w:t>
      </w:r>
    </w:p>
    <w:p>
      <w:pPr>
        <w:spacing w:line="360" w:lineRule="auto"/>
        <w:jc w:val="both"/>
      </w:pPr>
      <w:r>
        <w:rPr>
          <w:rFonts w:ascii="Times New Roman" w:hAnsi="Times New Roman"/>
          <w:sz w:val="24"/>
        </w:rPr>
        <w:t>We express our hearty thanks to them for their assistance without which it would have been difficult in finishing this project synopsis and project review successfully.</w:t>
      </w:r>
    </w:p>
    <w:p>
      <w:pPr>
        <w:spacing w:line="360" w:lineRule="auto"/>
        <w:jc w:val="both"/>
      </w:pPr>
      <w:r>
        <w:rPr>
          <w:rFonts w:ascii="Times New Roman" w:hAnsi="Times New Roman"/>
          <w:sz w:val="24"/>
        </w:rPr>
        <w:t>We convey our deep sense of gratitude to all teaching and non-teaching staff for their constant encouragement, support, and selfless help throughout the project work. It is a great pleasure to acknowledge the help and suggestions which we received from the Department of Computer Engineering.</w:t>
      </w:r>
    </w:p>
    <w:p>
      <w:pPr>
        <w:spacing w:line="360" w:lineRule="auto"/>
        <w:jc w:val="both"/>
      </w:pPr>
      <w:r>
        <w:rPr>
          <w:rFonts w:ascii="Times New Roman" w:hAnsi="Times New Roman"/>
          <w:sz w:val="24"/>
        </w:rPr>
        <w:t>We wish to express our profound thanks to all those who helped us in gathering information about the project. Our families too have provided moral support and encouragement several times.</w:t>
      </w:r>
    </w:p>
    <w:p>
      <w:r>
        <w:br w:type="page"/>
      </w:r>
    </w:p>
    <w:p>
      <w:pPr>
        <w:spacing w:before="480" w:after="240"/>
        <w:jc w:val="center"/>
      </w:pPr>
      <w:r>
        <w:rPr>
          <w:rFonts w:ascii="Times New Roman" w:hAnsi="Times New Roman"/>
          <w:b/>
          <w:sz w:val="40"/>
        </w:rPr>
        <w:t>COURSE OUTCOMES FOR CAPSTONE PROJECT</w:t>
      </w:r>
    </w:p>
    <w:p>
      <w:pPr>
        <w:spacing w:line="360" w:lineRule="auto"/>
        <w:jc w:val="both"/>
      </w:pPr>
      <w:r>
        <w:rPr>
          <w:rFonts w:ascii="Times New Roman" w:hAnsi="Times New Roman"/>
          <w:sz w:val="24"/>
        </w:rPr>
        <w:t>Learners will be able to:</w:t>
      </w:r>
    </w:p>
    <w:tbl>
      <w:tblPr>
        <w:tblStyle w:val="TableGrid"/>
        <w:tblW w:type="auto" w:w="0"/>
        <w:tblLook w:firstColumn="1" w:firstRow="1" w:lastColumn="0" w:lastRow="0" w:noHBand="0" w:noVBand="1" w:val="04A0"/>
      </w:tblPr>
      <w:tblGrid>
        <w:gridCol w:w="4501"/>
        <w:gridCol w:w="4501"/>
      </w:tblGrid>
      <w:tr>
        <w:tc>
          <w:tcPr>
            <w:tcW w:type="dxa" w:w="4501"/>
          </w:tcPr>
          <w:p>
            <w:r>
              <w:t>Course Outcome</w:t>
            </w:r>
          </w:p>
        </w:tc>
        <w:tc>
          <w:tcPr>
            <w:tcW w:type="dxa" w:w="4501"/>
          </w:tcPr>
          <w:p>
            <w:r>
              <w:t>Description</w:t>
            </w:r>
          </w:p>
        </w:tc>
      </w:tr>
      <w:tr>
        <w:tc>
          <w:tcPr>
            <w:tcW w:type="dxa" w:w="4501"/>
          </w:tcPr>
          <w:p>
            <w:r>
              <w:t>CO1</w:t>
            </w:r>
          </w:p>
        </w:tc>
        <w:tc>
          <w:tcPr>
            <w:tcW w:type="dxa" w:w="4501"/>
          </w:tcPr>
          <w:p>
            <w:r>
              <w:t>Identify and define a real-world problem through systematic requirement analysis and investigation.</w:t>
            </w:r>
          </w:p>
        </w:tc>
      </w:tr>
      <w:tr>
        <w:tc>
          <w:tcPr>
            <w:tcW w:type="dxa" w:w="4501"/>
          </w:tcPr>
          <w:p>
            <w:r>
              <w:t>CO2</w:t>
            </w:r>
          </w:p>
        </w:tc>
        <w:tc>
          <w:tcPr>
            <w:tcW w:type="dxa" w:w="4501"/>
          </w:tcPr>
          <w:p>
            <w:r>
              <w:t>Conduct a thorough literature review and benchmarking to propose innovative solutions.</w:t>
            </w:r>
          </w:p>
        </w:tc>
      </w:tr>
      <w:tr>
        <w:tc>
          <w:tcPr>
            <w:tcW w:type="dxa" w:w="4501"/>
          </w:tcPr>
          <w:p>
            <w:r>
              <w:t>CO3</w:t>
            </w:r>
          </w:p>
        </w:tc>
        <w:tc>
          <w:tcPr>
            <w:tcW w:type="dxa" w:w="4501"/>
          </w:tcPr>
          <w:p>
            <w:r>
              <w:t>Develop a structured project plan with well-defined milestones, timelines, and risk mitigation strategies.</w:t>
            </w:r>
          </w:p>
        </w:tc>
      </w:tr>
      <w:tr>
        <w:tc>
          <w:tcPr>
            <w:tcW w:type="dxa" w:w="4501"/>
          </w:tcPr>
          <w:p>
            <w:r>
              <w:t>CO4</w:t>
            </w:r>
          </w:p>
        </w:tc>
        <w:tc>
          <w:tcPr>
            <w:tcW w:type="dxa" w:w="4501"/>
          </w:tcPr>
          <w:p>
            <w:r>
              <w:t>Design and implement a working prototype using appropriate engineering tools and methods.</w:t>
            </w:r>
          </w:p>
        </w:tc>
      </w:tr>
      <w:tr>
        <w:tc>
          <w:tcPr>
            <w:tcW w:type="dxa" w:w="4501"/>
          </w:tcPr>
          <w:p>
            <w:r>
              <w:t>CO5</w:t>
            </w:r>
          </w:p>
        </w:tc>
        <w:tc>
          <w:tcPr>
            <w:tcW w:type="dxa" w:w="4501"/>
          </w:tcPr>
          <w:p>
            <w:r>
              <w:t>Analyze experimental results, validate the solution, and optimize performance based on data.</w:t>
            </w:r>
          </w:p>
        </w:tc>
      </w:tr>
      <w:tr>
        <w:tc>
          <w:tcPr>
            <w:tcW w:type="dxa" w:w="4501"/>
          </w:tcPr>
          <w:p>
            <w:r>
              <w:t>CO6</w:t>
            </w:r>
          </w:p>
        </w:tc>
        <w:tc>
          <w:tcPr>
            <w:tcW w:type="dxa" w:w="4501"/>
          </w:tcPr>
          <w:p>
            <w:r>
              <w:t>Effectively document and present the project outcomes, demonstrating professional ethics, teamwork, and project management skills.</w:t>
            </w:r>
          </w:p>
        </w:tc>
      </w:tr>
    </w:tbl>
    <w:p>
      <w:r>
        <w:br w:type="page"/>
      </w:r>
    </w:p>
    <w:p>
      <w:pPr>
        <w:spacing w:before="480" w:after="240"/>
        <w:jc w:val="center"/>
      </w:pPr>
      <w:r>
        <w:rPr>
          <w:rFonts w:ascii="Times New Roman" w:hAnsi="Times New Roman"/>
          <w:b/>
          <w:sz w:val="40"/>
        </w:rPr>
        <w:t>ABSTRACT</w:t>
      </w:r>
    </w:p>
    <w:p>
      <w:pPr>
        <w:spacing w:line="360" w:lineRule="auto"/>
        <w:jc w:val="both"/>
      </w:pPr>
      <w:r>
        <w:rPr>
          <w:rFonts w:ascii="Times New Roman" w:hAnsi="Times New Roman"/>
          <w:sz w:val="24"/>
        </w:rPr>
        <w:t>The rapid advancement of Large Language Models (LLMs) has significantly enhanced the ability of artificial intelligence systems to understand, generate, and reason over human language. However, these models remain fundamentally limited in their functionality as they operate primarily within isolated chat interfaces. While they can suggest solutions or generate outputs, they lack the capability to execute real-world digital actions, creating a critical limitation known as the Actuation Gap. This disconnect restricts AI systems from transitioning beyond passive assistants to truly autonomous agents.</w:t>
      </w:r>
    </w:p>
    <w:p>
      <w:pPr>
        <w:spacing w:line="360" w:lineRule="auto"/>
        <w:jc w:val="both"/>
      </w:pPr>
      <w:r>
        <w:rPr>
          <w:rFonts w:ascii="Times New Roman" w:hAnsi="Times New Roman"/>
          <w:sz w:val="24"/>
        </w:rPr>
        <w:t>To address this limitation, this project introduces Dione, a Local Large Action Model (LAM) Orchestration Engine designed to enable secure and autonomous execution of tasks. Unlike existing cloud-based agentic AI systems that require sensitive user data to be transmitted to external servers, Dione operates entirely on the user’s local device. It acts as an intelligent middleware that bridges the reasoning capabilities of local LLMs with system-level tools, APIs, and applications. By converting unstructured model outputs into structured, executable commands, Dione enables AI to perform multi-step workflows such as retrieving data, processing information, and triggering actions across different platforms.</w:t>
      </w:r>
    </w:p>
    <w:p>
      <w:pPr>
        <w:spacing w:line="360" w:lineRule="auto"/>
        <w:jc w:val="both"/>
      </w:pPr>
      <w:r>
        <w:rPr>
          <w:rFonts w:ascii="Times New Roman" w:hAnsi="Times New Roman"/>
          <w:sz w:val="24"/>
        </w:rPr>
        <w:t>The proposed system emphasizes a privacy-first, modular, and secure architecture built on principles such as zero-trust local inference, sandboxed plugin execution, and complete data sovereignty. Through its micro-kernel design and ReAct-based operational loop, Dione ensures efficient task execution while maintaining strict control over user data. This project demonstrates that it is possible to build powerful agentic AI systems without compromising privacy, thereby paving the way for the next generation of intelligent, user-controlled digital assistants.</w:t>
      </w:r>
    </w:p>
    <w:p>
      <w:r>
        <w:br w:type="page"/>
      </w:r>
    </w:p>
    <w:p>
      <w:pPr>
        <w:spacing w:before="480" w:after="240"/>
        <w:jc w:val="center"/>
      </w:pPr>
      <w:r>
        <w:rPr>
          <w:rFonts w:ascii="Times New Roman" w:hAnsi="Times New Roman"/>
          <w:b/>
          <w:sz w:val="40"/>
        </w:rPr>
        <w:t>TABLE OF CONTENTS</w:t>
      </w:r>
    </w:p>
    <w:p>
      <w:pPr>
        <w:spacing w:line="360" w:lineRule="auto"/>
        <w:jc w:val="both"/>
      </w:pPr>
      <w:r>
        <w:rPr>
          <w:rFonts w:ascii="Times New Roman" w:hAnsi="Times New Roman"/>
          <w:sz w:val="24"/>
        </w:rPr>
        <w:t>[Table of Contents – To be generated automatically in the final Word document using Insert &gt; Table of Contents.]</w:t>
      </w:r>
    </w:p>
    <w:p>
      <w:r>
        <w:br w:type="page"/>
      </w:r>
    </w:p>
    <w:p>
      <w:pPr>
        <w:spacing w:before="480" w:after="240"/>
        <w:jc w:val="center"/>
      </w:pPr>
      <w:r>
        <w:rPr>
          <w:rFonts w:ascii="Times New Roman" w:hAnsi="Times New Roman"/>
          <w:b/>
          <w:sz w:val="40"/>
        </w:rPr>
        <w:t>CHAPTER 1: INTRODUCTION</w:t>
      </w:r>
    </w:p>
    <w:p>
      <w:pPr>
        <w:spacing w:line="360" w:lineRule="auto"/>
        <w:jc w:val="both"/>
      </w:pPr>
      <w:r>
        <w:rPr>
          <w:rFonts w:ascii="Times New Roman" w:hAnsi="Times New Roman"/>
          <w:sz w:val="24"/>
        </w:rPr>
        <w:t>This chapter introduces the concept, background, and motivation behind the proposed system, Dione – a Local Large Action Model (LAM) Orchestration Engine. It highlights the limitations of existing AI systems, defines the problem being addressed, establishes the relevance of the project, and outlines the methodology adopted to develop a secure, privacy-first agentic AI system.</w:t>
      </w:r>
    </w:p>
    <w:p>
      <w:pPr>
        <w:spacing w:before="360" w:after="160"/>
        <w:jc w:val="left"/>
      </w:pPr>
      <w:r>
        <w:rPr>
          <w:rFonts w:ascii="Times New Roman" w:hAnsi="Times New Roman"/>
          <w:b/>
          <w:sz w:val="32"/>
        </w:rPr>
        <w:t>1.1 Introduction to the Project</w:t>
      </w:r>
    </w:p>
    <w:p>
      <w:pPr>
        <w:spacing w:line="360" w:lineRule="auto"/>
        <w:jc w:val="both"/>
      </w:pPr>
      <w:r>
        <w:rPr>
          <w:rFonts w:ascii="Times New Roman" w:hAnsi="Times New Roman"/>
          <w:sz w:val="24"/>
        </w:rPr>
        <w:t>The rapid evolution of Artificial Intelligence has led to the development of Large Language Models (LLMs) capable of performing advanced reasoning, natural language understanding, and content generation. Despite these advancements, such models are inherently limited in their functionality as they operate within isolated environments, primarily restricted to chat-based interactions. While they can suggest solutions or generate outputs, they lack the capability to directly execute actions within a user’s digital ecosystem.</w:t>
      </w:r>
    </w:p>
    <w:p>
      <w:pPr>
        <w:spacing w:line="360" w:lineRule="auto"/>
        <w:jc w:val="both"/>
      </w:pPr>
      <w:r>
        <w:rPr>
          <w:rFonts w:ascii="Times New Roman" w:hAnsi="Times New Roman"/>
          <w:sz w:val="24"/>
        </w:rPr>
        <w:t>To overcome this limitation, the proposed system, Dione, is designed as a Local Large Action Model (LAM) Orchestration Engine. It acts as an intermediary layer that bridges the gap between the reasoning capabilities of LLMs and the execution capabilities of system-level tools and applications. By translating unstructured outputs from the model into structured, executable commands, Dione enables the automation of real-world digital tasks such as retrieving files, sending emails, and interacting with applications.</w:t>
      </w:r>
    </w:p>
    <w:p>
      <w:pPr>
        <w:spacing w:before="360" w:after="160"/>
        <w:jc w:val="left"/>
      </w:pPr>
      <w:r>
        <w:rPr>
          <w:rFonts w:ascii="Times New Roman" w:hAnsi="Times New Roman"/>
          <w:b/>
          <w:sz w:val="32"/>
        </w:rPr>
        <w:t>1.2 Motivation for the Project</w:t>
      </w:r>
    </w:p>
    <w:p>
      <w:pPr>
        <w:spacing w:line="360" w:lineRule="auto"/>
        <w:jc w:val="both"/>
      </w:pPr>
      <w:r>
        <w:rPr>
          <w:rFonts w:ascii="Times New Roman" w:hAnsi="Times New Roman"/>
          <w:sz w:val="24"/>
        </w:rPr>
        <w:t>The primary motivation behind this project arises from the inherent limitation of current AI systems, which are capable of reasoning but incapable of acting. This creates a dependency on users to manually execute tasks even after receiving accurate guidance from AI models. Additionally, existing agentic AI systems rely heavily on cloud-based architectures, requiring users to share sensitive personal data such as emails, credentials, and documents with external servers.</w:t>
      </w:r>
    </w:p>
    <w:p>
      <w:pPr>
        <w:spacing w:line="360" w:lineRule="auto"/>
        <w:jc w:val="both"/>
      </w:pPr>
      <w:r>
        <w:rPr>
          <w:rFonts w:ascii="Times New Roman" w:hAnsi="Times New Roman"/>
          <w:sz w:val="24"/>
        </w:rPr>
        <w:t>This introduces significant concerns related to privacy, security, and data ownership. There is a growing need for systems that can provide the benefits of automation without compromising user data. The motivation of this project is to develop a local-first AI system that not only performs intelligent reasoning but also executes tasks autonomously while ensuring complete data privacy and user control.</w:t>
      </w:r>
    </w:p>
    <w:p>
      <w:pPr>
        <w:spacing w:before="360" w:after="160"/>
        <w:jc w:val="left"/>
      </w:pPr>
      <w:r>
        <w:rPr>
          <w:rFonts w:ascii="Times New Roman" w:hAnsi="Times New Roman"/>
          <w:b/>
          <w:sz w:val="32"/>
        </w:rPr>
        <w:t>1.3 Drawbacks of Existing Systems</w:t>
      </w:r>
    </w:p>
    <w:p>
      <w:pPr>
        <w:spacing w:line="360" w:lineRule="auto"/>
        <w:jc w:val="both"/>
      </w:pPr>
      <w:r>
        <w:rPr>
          <w:rFonts w:ascii="Times New Roman" w:hAnsi="Times New Roman"/>
          <w:sz w:val="24"/>
        </w:rPr>
        <w:t>Current implementations of AI-driven assistants and agent frameworks suffer from several critical limitations. Most systems are cloud-dependent, requiring user data to be transmitted and processed on remote servers. This leads to exposure of sensitive information in plaintext during processing, increasing the risk of data breaches and unauthorized access. Furthermore, these systems often require storage of high-privilege credentials such as API tokens on centralized platforms, making them attractive targets for cyberattacks. The dependency on internet connectivity introduces latency and reduces system reliability in offline conditions. Additionally, existing systems lack true autonomy, as they are unable to execute multi-step workflows seamlessly. Vendor-imposed restrictions and alignment policies further limit the flexibility and usability of such systems.</w:t>
      </w:r>
    </w:p>
    <w:p>
      <w:pPr>
        <w:spacing w:before="360" w:after="160"/>
        <w:jc w:val="left"/>
      </w:pPr>
      <w:r>
        <w:rPr>
          <w:rFonts w:ascii="Times New Roman" w:hAnsi="Times New Roman"/>
          <w:b/>
          <w:sz w:val="32"/>
        </w:rPr>
        <w:t>1.4 Problem Definition</w:t>
      </w:r>
    </w:p>
    <w:p>
      <w:pPr>
        <w:spacing w:line="360" w:lineRule="auto"/>
        <w:jc w:val="both"/>
      </w:pPr>
      <w:r>
        <w:rPr>
          <w:rFonts w:ascii="Times New Roman" w:hAnsi="Times New Roman"/>
          <w:sz w:val="24"/>
        </w:rPr>
        <w:t>The problem addressed in this project is the inability of current AI systems to bridge the gap between reasoning and execution while maintaining user privacy and system security. There is a need to design a system that can interpret natural language instructions, convert them into structured actions, and execute them directly within the user’s environment. The system must operate entirely on local hardware to eliminate reliance on cloud infrastructure, ensuring data sovereignty and reducing latency. Additionally, it should provide a secure execution mechanism that prevents unintended or harmful actions while supporting scalable integration with various tools and applications.</w:t>
      </w:r>
    </w:p>
    <w:p>
      <w:pPr>
        <w:spacing w:before="360" w:after="160"/>
        <w:jc w:val="left"/>
      </w:pPr>
      <w:r>
        <w:rPr>
          <w:rFonts w:ascii="Times New Roman" w:hAnsi="Times New Roman"/>
          <w:b/>
          <w:sz w:val="32"/>
        </w:rPr>
        <w:t>1.5 Relevance of the Project</w:t>
      </w:r>
    </w:p>
    <w:p>
      <w:pPr>
        <w:spacing w:line="360" w:lineRule="auto"/>
        <w:jc w:val="both"/>
      </w:pPr>
      <w:r>
        <w:rPr>
          <w:rFonts w:ascii="Times New Roman" w:hAnsi="Times New Roman"/>
          <w:sz w:val="24"/>
        </w:rPr>
        <w:t>The proposed system is highly relevant in the current technological landscape, where there is a growing shift towards Agentic AI and Edge Computing. As AI systems become more integrated into daily workflows, the need for privacy-preserving and user-controlled solutions becomes increasingly important. Dione addresses this requirement by enabling autonomous task execution without exposing sensitive data to external entities. It is particularly relevant for applications in domains such as personal productivity, enterprise automation, and privacy-sensitive sectors including finance, healthcare, and legal services. The project aligns with the future direction of AI systems that prioritize decentralization, security, and user ownership.</w:t>
      </w:r>
    </w:p>
    <w:p>
      <w:pPr>
        <w:spacing w:before="360" w:after="160"/>
        <w:jc w:val="left"/>
      </w:pPr>
      <w:r>
        <w:rPr>
          <w:rFonts w:ascii="Times New Roman" w:hAnsi="Times New Roman"/>
          <w:b/>
          <w:sz w:val="32"/>
        </w:rPr>
        <w:t>1.6 Methodology Used</w:t>
      </w:r>
    </w:p>
    <w:p>
      <w:pPr>
        <w:spacing w:line="360" w:lineRule="auto"/>
        <w:jc w:val="both"/>
      </w:pPr>
      <w:r>
        <w:rPr>
          <w:rFonts w:ascii="Times New Roman" w:hAnsi="Times New Roman"/>
          <w:sz w:val="24"/>
        </w:rPr>
        <w:t>The development of Dione follows a modular and structured approach based on a micro-kernel architecture. The system separates the reasoning and execution components to ensure flexibility and scalability. A ReAct (Reason + Act) loop is implemented, allowing the system to iteratively reason, perform actions, and refine outputs until the desired task is completed. The system integrates local LLMs through frameworks such as Ollama, enabling on-device inference. Context management is achieved using Retrieval-Augmented Generation (RAG) techniques with a vector database (ChromaDB) to maintain memory and improve response accuracy. Task execution is handled through a plugin-based architecture, where each tool operates as an independent module. To ensure system reliability and security, validation mechanisms using libraries such as Pydantic are incorporated, along with permission-based execution and sandboxing techniques. This methodology ensures that the system remains robust, secure, and efficient while performing complex multi-step operations.</w:t>
      </w:r>
    </w:p>
    <w:p>
      <w:r>
        <w:br w:type="page"/>
      </w:r>
    </w:p>
    <w:p>
      <w:pPr>
        <w:spacing w:before="480" w:after="240"/>
        <w:jc w:val="center"/>
      </w:pPr>
      <w:r>
        <w:rPr>
          <w:rFonts w:ascii="Times New Roman" w:hAnsi="Times New Roman"/>
          <w:b/>
          <w:sz w:val="40"/>
        </w:rPr>
        <w:t>CHAPTER 2: LITERATURE SURVEY</w:t>
      </w:r>
    </w:p>
    <w:p>
      <w:pPr>
        <w:spacing w:line="360" w:lineRule="auto"/>
        <w:jc w:val="both"/>
      </w:pPr>
      <w:r>
        <w:rPr>
          <w:rFonts w:ascii="Times New Roman" w:hAnsi="Times New Roman"/>
          <w:sz w:val="24"/>
        </w:rPr>
        <w:t>This chapter presents a detailed study of existing research, frameworks, and resources relevant to the development of Dione. It includes analysis of research papers, reference materials, expert insights, and patent studies. The objective is to identify existing approaches to agentic AI, understand their limitations, and justify the need for a privacy-first local orchestration engine.</w:t>
      </w:r>
    </w:p>
    <w:p>
      <w:pPr>
        <w:spacing w:before="360" w:after="160"/>
        <w:jc w:val="left"/>
      </w:pPr>
      <w:r>
        <w:rPr>
          <w:rFonts w:ascii="Times New Roman" w:hAnsi="Times New Roman"/>
          <w:b/>
          <w:sz w:val="32"/>
        </w:rPr>
        <w:t>2.1 Research Papers</w:t>
      </w:r>
    </w:p>
    <w:p>
      <w:pPr>
        <w:spacing w:before="240" w:after="120"/>
        <w:jc w:val="left"/>
      </w:pPr>
      <w:r>
        <w:rPr>
          <w:rFonts w:ascii="Times New Roman" w:hAnsi="Times New Roman"/>
          <w:b/>
          <w:sz w:val="28"/>
        </w:rPr>
        <w:t>2.1.1 Paper 1: Toolformer – Language Models Can Teach Themselves to Use Tools (2023)</w:t>
      </w:r>
    </w:p>
    <w:p>
      <w:pPr>
        <w:spacing w:line="360" w:lineRule="auto"/>
        <w:jc w:val="both"/>
      </w:pPr>
      <w:r>
        <w:rPr>
          <w:rFonts w:ascii="Times New Roman" w:hAnsi="Times New Roman"/>
          <w:sz w:val="24"/>
        </w:rPr>
        <w:t>Abstract: This paper introduces Toolformer, a framework that enables language models to learn how to use external tools such as APIs during inference. The model autonomously decides when and how to call tools to improve task performance.</w:t>
      </w:r>
    </w:p>
    <w:p>
      <w:pPr>
        <w:spacing w:line="360" w:lineRule="auto"/>
        <w:jc w:val="both"/>
      </w:pPr>
      <w:r>
        <w:rPr>
          <w:rFonts w:ascii="Times New Roman" w:hAnsi="Times New Roman"/>
          <w:sz w:val="24"/>
        </w:rPr>
        <w:t>Inference Drawn: Toolformer enhances reasoning by integrating tools, but it does not provide a complete execution pipeline. It lacks a structured orchestration layer and does not address privacy concerns, as it is typically used in cloud environments.</w:t>
      </w:r>
    </w:p>
    <w:p>
      <w:pPr>
        <w:spacing w:before="240" w:after="120"/>
        <w:jc w:val="left"/>
      </w:pPr>
      <w:r>
        <w:rPr>
          <w:rFonts w:ascii="Times New Roman" w:hAnsi="Times New Roman"/>
          <w:b/>
          <w:sz w:val="28"/>
        </w:rPr>
        <w:t>2.1.2 Paper 2: ReAct – Synergizing Reasoning and Acting in Language Models (2023)</w:t>
      </w:r>
    </w:p>
    <w:p>
      <w:pPr>
        <w:spacing w:line="360" w:lineRule="auto"/>
        <w:jc w:val="both"/>
      </w:pPr>
      <w:r>
        <w:rPr>
          <w:rFonts w:ascii="Times New Roman" w:hAnsi="Times New Roman"/>
          <w:sz w:val="24"/>
        </w:rPr>
        <w:t>Abstract: The ReAct framework combines reasoning and action generation in a loop where the model alternates between thinking and acting. This improves multi-step problem-solving and decision-making capabilities.</w:t>
      </w:r>
    </w:p>
    <w:p>
      <w:pPr>
        <w:spacing w:line="360" w:lineRule="auto"/>
        <w:jc w:val="both"/>
      </w:pPr>
      <w:r>
        <w:rPr>
          <w:rFonts w:ascii="Times New Roman" w:hAnsi="Times New Roman"/>
          <w:sz w:val="24"/>
        </w:rPr>
        <w:t>Inference Drawn: ReAct provides a strong conceptual foundation for agentic AI and is directly applicable to Dione’s workflow. However, it is only a prompting strategy and lacks system-level execution, validation, and security mechanisms.</w:t>
      </w:r>
    </w:p>
    <w:p>
      <w:pPr>
        <w:spacing w:before="240" w:after="120"/>
        <w:jc w:val="left"/>
      </w:pPr>
      <w:r>
        <w:rPr>
          <w:rFonts w:ascii="Times New Roman" w:hAnsi="Times New Roman"/>
          <w:b/>
          <w:sz w:val="28"/>
        </w:rPr>
        <w:t>2.1.3 Paper 3: Generative Agents – Interactive Simulacra of Human Behavior (2023)</w:t>
      </w:r>
    </w:p>
    <w:p>
      <w:pPr>
        <w:spacing w:line="360" w:lineRule="auto"/>
        <w:jc w:val="both"/>
      </w:pPr>
      <w:r>
        <w:rPr>
          <w:rFonts w:ascii="Times New Roman" w:hAnsi="Times New Roman"/>
          <w:sz w:val="24"/>
        </w:rPr>
        <w:t>Abstract: This paper demonstrates agents capable of simulating human-like behavior using memory, planning, and reflection. It focuses on long-term interaction and contextual understanding.</w:t>
      </w:r>
    </w:p>
    <w:p>
      <w:pPr>
        <w:spacing w:line="360" w:lineRule="auto"/>
        <w:jc w:val="both"/>
      </w:pPr>
      <w:r>
        <w:rPr>
          <w:rFonts w:ascii="Times New Roman" w:hAnsi="Times New Roman"/>
          <w:sz w:val="24"/>
        </w:rPr>
        <w:t>Inference Drawn: The concept of memory and contextual reasoning is useful for Dione’s Context Manager. However, the system is simulation-focused and does not emphasize real-world task execution or secure system integration.</w:t>
      </w:r>
    </w:p>
    <w:p>
      <w:pPr>
        <w:spacing w:before="240" w:after="120"/>
        <w:jc w:val="left"/>
      </w:pPr>
      <w:r>
        <w:rPr>
          <w:rFonts w:ascii="Times New Roman" w:hAnsi="Times New Roman"/>
          <w:b/>
          <w:sz w:val="28"/>
        </w:rPr>
        <w:t>2.1.4 Paper 4: Retrieval-Augmented Generation (RAG) for Knowledge-Intensive Tasks (2020)</w:t>
      </w:r>
    </w:p>
    <w:p>
      <w:pPr>
        <w:spacing w:line="360" w:lineRule="auto"/>
        <w:jc w:val="both"/>
      </w:pPr>
      <w:r>
        <w:rPr>
          <w:rFonts w:ascii="Times New Roman" w:hAnsi="Times New Roman"/>
          <w:sz w:val="24"/>
        </w:rPr>
        <w:t>Abstract: RAG combines retrieval mechanisms with generative models to enhance accuracy by incorporating external knowledge during inference.</w:t>
      </w:r>
    </w:p>
    <w:p>
      <w:pPr>
        <w:spacing w:line="360" w:lineRule="auto"/>
        <w:jc w:val="both"/>
      </w:pPr>
      <w:r>
        <w:rPr>
          <w:rFonts w:ascii="Times New Roman" w:hAnsi="Times New Roman"/>
          <w:sz w:val="24"/>
        </w:rPr>
        <w:t>Inference Drawn: RAG is critical for maintaining contextual memory in Dione. However, it only enhances reasoning and does not contribute to action execution or system control.</w:t>
      </w:r>
    </w:p>
    <w:p>
      <w:pPr>
        <w:spacing w:before="360" w:after="160"/>
        <w:jc w:val="left"/>
      </w:pPr>
      <w:r>
        <w:rPr>
          <w:rFonts w:ascii="Times New Roman" w:hAnsi="Times New Roman"/>
          <w:b/>
          <w:sz w:val="32"/>
        </w:rPr>
        <w:t>2.2 Books / Articles / Newspapers Referred</w:t>
      </w:r>
    </w:p>
    <w:p>
      <w:pPr>
        <w:spacing w:line="360" w:lineRule="auto"/>
        <w:jc w:val="both"/>
      </w:pPr>
      <w:r>
        <w:rPr>
          <w:rFonts w:ascii="Times New Roman" w:hAnsi="Times New Roman"/>
          <w:sz w:val="24"/>
        </w:rPr>
        <w:t>"Attention Is All You Need" (Vaswani et al.) introduced the Transformer architecture, forming the foundation of modern LLMs used in Dione. The OpenAI GPT-4 Technical Report (2023) provides insights into large-scale model capabilities and limitations, highlighting the lack of execution ability. Articles on Agentic AI (2023–2024) discuss the transition from chatbot-based systems to autonomous agents capable of task execution. Industry Blogs from LangChain and Ollama provide practical insights into tool integration, local model deployment, and orchestration techniques. These resources collectively highlight the shift toward agentic AI but reveal a strong dependency on cloud-based systems, reinforcing the need for a local-first solution like Dione.</w:t>
      </w:r>
    </w:p>
    <w:p>
      <w:pPr>
        <w:spacing w:before="360" w:after="160"/>
        <w:jc w:val="left"/>
      </w:pPr>
      <w:r>
        <w:rPr>
          <w:rFonts w:ascii="Times New Roman" w:hAnsi="Times New Roman"/>
          <w:b/>
          <w:sz w:val="32"/>
        </w:rPr>
        <w:t>2.3 Interaction with Domain Experts</w:t>
      </w:r>
    </w:p>
    <w:p>
      <w:pPr>
        <w:spacing w:line="360" w:lineRule="auto"/>
        <w:jc w:val="both"/>
      </w:pPr>
      <w:r>
        <w:rPr>
          <w:rFonts w:ascii="Times New Roman" w:hAnsi="Times New Roman"/>
          <w:sz w:val="24"/>
        </w:rPr>
        <w:t>Interaction was conducted with faculty members and professionals in the field of Artificial Intelligence and Software Systems to validate the feasibility of the proposed approach. Key insights include: local deployment of LLMs is becoming increasingly feasible due to advancements in hardware and model optimization; security and validation layers are critical in agentic systems to prevent unintended actions; plugin-based architectures are preferred for scalability and modularity; and there is a strong industry demand for privacy-preserving AI systems. Expert feedback validated the core idea of Dione and emphasized the importance of combining reasoning, execution, and security within a single system.</w:t>
      </w:r>
    </w:p>
    <w:p>
      <w:pPr>
        <w:spacing w:before="360" w:after="160"/>
        <w:jc w:val="left"/>
      </w:pPr>
      <w:r>
        <w:rPr>
          <w:rFonts w:ascii="Times New Roman" w:hAnsi="Times New Roman"/>
          <w:b/>
          <w:sz w:val="32"/>
        </w:rPr>
        <w:t>2.4 Patent Search</w:t>
      </w:r>
    </w:p>
    <w:p>
      <w:pPr>
        <w:spacing w:before="240" w:after="120"/>
        <w:jc w:val="left"/>
      </w:pPr>
      <w:r>
        <w:rPr>
          <w:rFonts w:ascii="Times New Roman" w:hAnsi="Times New Roman"/>
          <w:b/>
          <w:sz w:val="28"/>
        </w:rPr>
        <w:t>Patent 1: Intelligent Personal Assistant System (2017)</w:t>
      </w:r>
    </w:p>
    <w:p>
      <w:pPr>
        <w:spacing w:line="360" w:lineRule="auto"/>
        <w:jc w:val="both"/>
      </w:pPr>
      <w:r>
        <w:rPr>
          <w:rFonts w:ascii="Times New Roman" w:hAnsi="Times New Roman"/>
          <w:sz w:val="24"/>
        </w:rPr>
        <w:t>This patent describes a cloud-based assistant capable of processing user queries and performing actions using remote servers. Inference: It lacks local execution and exposes user data to external systems.</w:t>
      </w:r>
    </w:p>
    <w:p>
      <w:pPr>
        <w:spacing w:before="240" w:after="120"/>
        <w:jc w:val="left"/>
      </w:pPr>
      <w:r>
        <w:rPr>
          <w:rFonts w:ascii="Times New Roman" w:hAnsi="Times New Roman"/>
          <w:b/>
          <w:sz w:val="28"/>
        </w:rPr>
        <w:t>Patent 2: Autonomous Task Execution Using AI Agents (2021)</w:t>
      </w:r>
    </w:p>
    <w:p>
      <w:pPr>
        <w:spacing w:line="360" w:lineRule="auto"/>
        <w:jc w:val="both"/>
      </w:pPr>
      <w:r>
        <w:rPr>
          <w:rFonts w:ascii="Times New Roman" w:hAnsi="Times New Roman"/>
          <w:sz w:val="24"/>
        </w:rPr>
        <w:t>This patent focuses on AI agents capable of executing tasks through predefined workflows and APIs. Inference: It provides execution capability but lacks flexibility and real-time reasoning.</w:t>
      </w:r>
    </w:p>
    <w:p>
      <w:pPr>
        <w:spacing w:before="240" w:after="120"/>
        <w:jc w:val="left"/>
      </w:pPr>
      <w:r>
        <w:rPr>
          <w:rFonts w:ascii="Times New Roman" w:hAnsi="Times New Roman"/>
          <w:b/>
          <w:sz w:val="28"/>
        </w:rPr>
        <w:t>Patent 3: Secure Data Processing in AI Systems (2020)</w:t>
      </w:r>
    </w:p>
    <w:p>
      <w:pPr>
        <w:spacing w:line="360" w:lineRule="auto"/>
        <w:jc w:val="both"/>
      </w:pPr>
      <w:r>
        <w:rPr>
          <w:rFonts w:ascii="Times New Roman" w:hAnsi="Times New Roman"/>
          <w:sz w:val="24"/>
        </w:rPr>
        <w:t>This patent proposes methods for protecting sensitive data during AI processing using encryption techniques. Inference: It addresses security but does not integrate execution capabilities or agentic workflows.</w:t>
      </w:r>
    </w:p>
    <w:p>
      <w:pPr>
        <w:spacing w:before="240" w:after="120"/>
        <w:jc w:val="left"/>
      </w:pPr>
      <w:r>
        <w:rPr>
          <w:rFonts w:ascii="Times New Roman" w:hAnsi="Times New Roman"/>
          <w:b/>
          <w:sz w:val="28"/>
        </w:rPr>
        <w:t>Patent 4: Context-Aware Digital Assistant (2019)</w:t>
      </w:r>
    </w:p>
    <w:p>
      <w:pPr>
        <w:spacing w:line="360" w:lineRule="auto"/>
        <w:jc w:val="both"/>
      </w:pPr>
      <w:r>
        <w:rPr>
          <w:rFonts w:ascii="Times New Roman" w:hAnsi="Times New Roman"/>
          <w:sz w:val="24"/>
        </w:rPr>
        <w:t>This patent describes a system that uses contextual data to improve assistant responses. Inference: It improves personalization but still operates within a cloud-based architecture without execution autonomy.</w:t>
      </w:r>
    </w:p>
    <w:p>
      <w:pPr>
        <w:jc w:val="center"/>
      </w:pPr>
      <w:r>
        <w:rPr>
          <w:rFonts w:ascii="Times New Roman" w:hAnsi="Times New Roman"/>
          <w:i/>
          <w:color w:val="808080"/>
          <w:sz w:val="22"/>
        </w:rPr>
        <w:t>[Image Placeholder: Figure 2.1 – Patent 1 Image]</w:t>
      </w:r>
    </w:p>
    <w:p>
      <w:pPr>
        <w:jc w:val="center"/>
      </w:pPr>
      <w:r>
        <w:rPr>
          <w:rFonts w:ascii="Times New Roman" w:hAnsi="Times New Roman"/>
          <w:i/>
          <w:color w:val="808080"/>
          <w:sz w:val="22"/>
        </w:rPr>
        <w:t>[Image Placeholder: Figure 2.2 – Patent 2 Image]</w:t>
      </w:r>
    </w:p>
    <w:p>
      <w:pPr>
        <w:jc w:val="center"/>
      </w:pPr>
      <w:r>
        <w:rPr>
          <w:rFonts w:ascii="Times New Roman" w:hAnsi="Times New Roman"/>
          <w:i/>
          <w:color w:val="808080"/>
          <w:sz w:val="22"/>
        </w:rPr>
        <w:t>[Image Placeholder: Figure 2.3 – Patent 3 Image]</w:t>
      </w:r>
    </w:p>
    <w:p>
      <w:r>
        <w:br w:type="page"/>
      </w:r>
    </w:p>
    <w:p>
      <w:pPr>
        <w:spacing w:before="480" w:after="240"/>
        <w:jc w:val="center"/>
      </w:pPr>
      <w:r>
        <w:rPr>
          <w:rFonts w:ascii="Times New Roman" w:hAnsi="Times New Roman"/>
          <w:b/>
          <w:sz w:val="40"/>
        </w:rPr>
        <w:t>CHAPTER 3: REQUIREMENT OF PROPOSED SYSTEM</w:t>
      </w:r>
    </w:p>
    <w:p>
      <w:pPr>
        <w:spacing w:line="360" w:lineRule="auto"/>
        <w:jc w:val="both"/>
      </w:pPr>
      <w:r>
        <w:rPr>
          <w:rFonts w:ascii="Times New Roman" w:hAnsi="Times New Roman"/>
          <w:sz w:val="24"/>
        </w:rPr>
        <w:t>This chapter defines the requirements and constraints of the proposed system, Dione. It outlines the functional and non-functional requirements, hardware and software specifications, tools and techniques used during development, and the alignment of the project with Sustainable Development Goals (SDGs). These requirements ensure that the system is efficient, secure, scalable, and capable of performing autonomous task execution in a local environment.</w:t>
      </w:r>
    </w:p>
    <w:p>
      <w:pPr>
        <w:spacing w:before="360" w:after="160"/>
        <w:jc w:val="left"/>
      </w:pPr>
      <w:r>
        <w:rPr>
          <w:rFonts w:ascii="Times New Roman" w:hAnsi="Times New Roman"/>
          <w:b/>
          <w:sz w:val="32"/>
        </w:rPr>
        <w:t>3.1 Functional Requirements</w:t>
      </w:r>
    </w:p>
    <w:p>
      <w:pPr>
        <w:spacing w:line="360" w:lineRule="auto"/>
        <w:jc w:val="both"/>
      </w:pPr>
      <w:r>
        <w:rPr>
          <w:rFonts w:ascii="Times New Roman" w:hAnsi="Times New Roman"/>
          <w:sz w:val="24"/>
        </w:rPr>
        <w:t>The functional requirements describe the core operations that the Dione system must perform. The system shall accept user input in natural language through a CLI or web interface. It shall process input using a local Large Language Model (LLM) and convert unstructured outputs into structured commands in JSON format. The system shall identify and select appropriate tools or plugins for execution and shall execute tasks such as file retrieval and manipulation, sending emails, and accessing APIs and applications. It shall support multi-step task execution using an iterative loop and provide feedback and final output to the user. The system shall maintain contextual memory using a vector database and validate actions before execution to ensure correctness and safety.</w:t>
      </w:r>
    </w:p>
    <w:p>
      <w:pPr>
        <w:spacing w:before="360" w:after="160"/>
        <w:jc w:val="left"/>
      </w:pPr>
      <w:r>
        <w:rPr>
          <w:rFonts w:ascii="Times New Roman" w:hAnsi="Times New Roman"/>
          <w:b/>
          <w:sz w:val="32"/>
        </w:rPr>
        <w:t>3.2 Non-Functional Requirements</w:t>
      </w:r>
    </w:p>
    <w:p>
      <w:pPr>
        <w:spacing w:line="360" w:lineRule="auto"/>
        <w:jc w:val="both"/>
      </w:pPr>
      <w:r>
        <w:rPr>
          <w:rFonts w:ascii="Times New Roman" w:hAnsi="Times New Roman"/>
          <w:sz w:val="24"/>
        </w:rPr>
        <w:t>The non-functional requirements define the quality attributes of the system. In terms of performance, the system should provide low latency with a Time-to-Action of less than three seconds. For security, all actions must be validated and executed in a controlled environment. Regarding privacy, no sensitive user data should be transmitted outside the local system. The system should handle errors gracefully and avoid crashes, ensuring reliability. New plugins and functionalities should be easily integrable, supporting scalability. The interface should be simple and user-friendly, promoting usability. Finally, the code structure should support easy updates and modifications for maintainability.</w:t>
      </w:r>
    </w:p>
    <w:p>
      <w:pPr>
        <w:spacing w:before="360" w:after="160"/>
        <w:jc w:val="left"/>
      </w:pPr>
      <w:r>
        <w:rPr>
          <w:rFonts w:ascii="Times New Roman" w:hAnsi="Times New Roman"/>
          <w:b/>
          <w:sz w:val="32"/>
        </w:rPr>
        <w:t>3.3 Constraints</w:t>
      </w:r>
    </w:p>
    <w:p>
      <w:pPr>
        <w:spacing w:line="360" w:lineRule="auto"/>
        <w:jc w:val="both"/>
      </w:pPr>
      <w:r>
        <w:rPr>
          <w:rFonts w:ascii="Times New Roman" w:hAnsi="Times New Roman"/>
          <w:sz w:val="24"/>
        </w:rPr>
        <w:t>The system operates under the following constraints. Hardware limitations dictate that local LLM performance depends on available RAM and GPU. Model size constraints mean that large models may require quantization for efficient execution. CPU-only systems may experience slower inference due to processing power limitations. Strict validation through security restrictions may limit certain automated actions. External APIs may have rate limits or authentication requirements, creating integration constraints. Some functionalities requiring internet access, such as email sending, may not work offline, representing an offline limitation.</w:t>
      </w:r>
    </w:p>
    <w:p>
      <w:pPr>
        <w:spacing w:before="360" w:after="160"/>
        <w:jc w:val="left"/>
      </w:pPr>
      <w:r>
        <w:rPr>
          <w:rFonts w:ascii="Times New Roman" w:hAnsi="Times New Roman"/>
          <w:b/>
          <w:sz w:val="32"/>
        </w:rPr>
        <w:t>3.4 Hardware and Software Requirements</w:t>
      </w:r>
    </w:p>
    <w:p>
      <w:pPr>
        <w:spacing w:before="240" w:after="120"/>
        <w:jc w:val="left"/>
      </w:pPr>
      <w:r>
        <w:rPr>
          <w:rFonts w:ascii="Times New Roman" w:hAnsi="Times New Roman"/>
          <w:b/>
          <w:sz w:val="28"/>
        </w:rPr>
        <w:t>Hardware Requirements</w:t>
      </w:r>
    </w:p>
    <w:p>
      <w:pPr>
        <w:spacing w:line="360" w:lineRule="auto"/>
        <w:jc w:val="both"/>
      </w:pPr>
      <w:r>
        <w:rPr>
          <w:rFonts w:ascii="Times New Roman" w:hAnsi="Times New Roman"/>
          <w:sz w:val="24"/>
        </w:rPr>
        <w:t>The hardware requirements for the Dione system include a CPU of Intel i5 or Ryzen 5 or higher, a minimum of 16 GB RAM with 32 GB recommended, an NVIDIA RTX 3060 GPU or Apple Silicon, and 50 GB of SSD storage.</w:t>
      </w:r>
    </w:p>
    <w:p>
      <w:pPr>
        <w:spacing w:before="240" w:after="120"/>
        <w:jc w:val="left"/>
      </w:pPr>
      <w:r>
        <w:rPr>
          <w:rFonts w:ascii="Times New Roman" w:hAnsi="Times New Roman"/>
          <w:b/>
          <w:sz w:val="28"/>
        </w:rPr>
        <w:t>Software Requirements</w:t>
      </w:r>
    </w:p>
    <w:p>
      <w:pPr>
        <w:spacing w:line="360" w:lineRule="auto"/>
        <w:jc w:val="both"/>
      </w:pPr>
      <w:r>
        <w:rPr>
          <w:rFonts w:ascii="Times New Roman" w:hAnsi="Times New Roman"/>
          <w:sz w:val="24"/>
        </w:rPr>
        <w:t>The software requirements include Python 3.10 or higher as the programming language, Ollama and Llama.cpp as LLM backends, ChromaDB and SQLite as databases, PyTorch, Pydantic, and custom LangChain as libraries, and Gmail API, Calendar API, and OS-level scripting tools as APIs.</w:t>
      </w:r>
    </w:p>
    <w:p>
      <w:pPr>
        <w:spacing w:before="360" w:after="160"/>
        <w:jc w:val="left"/>
      </w:pPr>
      <w:r>
        <w:rPr>
          <w:rFonts w:ascii="Times New Roman" w:hAnsi="Times New Roman"/>
          <w:b/>
          <w:sz w:val="32"/>
        </w:rPr>
        <w:t>3.5 Techniques Utilized for the Proposed System</w:t>
      </w:r>
    </w:p>
    <w:p>
      <w:pPr>
        <w:spacing w:line="360" w:lineRule="auto"/>
        <w:jc w:val="both"/>
      </w:pPr>
      <w:r>
        <w:rPr>
          <w:rFonts w:ascii="Times New Roman" w:hAnsi="Times New Roman"/>
          <w:sz w:val="24"/>
        </w:rPr>
        <w:t>The following techniques have been implemented in the development of Dione. The ReAct (Reason + Act) Loop enables iterative reasoning and execution. Retrieval-Augmented Generation (RAG) enhances context awareness using vector databases. Prompt Engineering structures model input to generate actionable outputs. Model Quantization reduces model size for efficient local inference. Schema Validation ensures correctness of generated commands using structured formats such as Pydantic.</w:t>
      </w:r>
    </w:p>
    <w:p>
      <w:pPr>
        <w:spacing w:before="360" w:after="160"/>
        <w:jc w:val="left"/>
      </w:pPr>
      <w:r>
        <w:rPr>
          <w:rFonts w:ascii="Times New Roman" w:hAnsi="Times New Roman"/>
          <w:b/>
          <w:sz w:val="32"/>
        </w:rPr>
        <w:t>3.6 Tools Utilized for the Proposed System</w:t>
      </w:r>
    </w:p>
    <w:p>
      <w:pPr>
        <w:spacing w:line="360" w:lineRule="auto"/>
        <w:jc w:val="both"/>
      </w:pPr>
      <w:r>
        <w:rPr>
          <w:rFonts w:ascii="Times New Roman" w:hAnsi="Times New Roman"/>
          <w:sz w:val="24"/>
        </w:rPr>
        <w:t>The following tools and platforms are used in the implementation. Ollama is used for running local LLMs. Llama.cpp provides efficient model execution. ChromaDB serves as the vector-based memory storage. SQLite is used for logging and configuration storage. Python is the core development language. VS Code serves as the development environment. Git and GitHub are used for version control and collaboration.</w:t>
      </w:r>
    </w:p>
    <w:p>
      <w:pPr>
        <w:spacing w:before="360" w:after="160"/>
        <w:jc w:val="left"/>
      </w:pPr>
      <w:r>
        <w:rPr>
          <w:rFonts w:ascii="Times New Roman" w:hAnsi="Times New Roman"/>
          <w:b/>
          <w:sz w:val="32"/>
        </w:rPr>
        <w:t>3.7 SDGs Mapped with the Proposed Project</w:t>
      </w:r>
    </w:p>
    <w:p>
      <w:pPr>
        <w:spacing w:line="360" w:lineRule="auto"/>
        <w:jc w:val="both"/>
      </w:pPr>
      <w:r>
        <w:rPr>
          <w:rFonts w:ascii="Times New Roman" w:hAnsi="Times New Roman"/>
          <w:sz w:val="24"/>
        </w:rPr>
        <w:t>The Dione project aligns with the following United Nations Sustainable Development Goals. Under SDG 9 (Industry, Innovation and Infrastructure), the project promotes development of advanced AI infrastructure and encourages innovation in local, privacy-first computing systems. Under SDG 8 (Decent Work and Economic Growth), the project automates repetitive digital tasks, improving productivity, and supports development of intelligent tools for professional use. Under SDG 16 (Peace, Justice and Strong Institutions), the project ensures data privacy and security and reduces risks associated with centralized data storage and misuse. Under SDG 4 (Quality Education), the project provides a platform for learning advanced AI concepts and encourages research in agentic AI and system design. The project contributes to sustainable technological growth by promoting secure, decentralized, and efficient AI systems that empower users while maintaining ethical standards.</w:t>
      </w:r>
    </w:p>
    <w:p>
      <w:r>
        <w:br w:type="page"/>
      </w:r>
    </w:p>
    <w:p>
      <w:pPr>
        <w:spacing w:before="480" w:after="240"/>
        <w:jc w:val="center"/>
      </w:pPr>
      <w:r>
        <w:rPr>
          <w:rFonts w:ascii="Times New Roman" w:hAnsi="Times New Roman"/>
          <w:b/>
          <w:sz w:val="40"/>
        </w:rPr>
        <w:t>CHAPTER 4: PROPOSED DESIGN</w:t>
      </w:r>
    </w:p>
    <w:p>
      <w:pPr>
        <w:spacing w:line="360" w:lineRule="auto"/>
        <w:jc w:val="both"/>
      </w:pPr>
      <w:r>
        <w:rPr>
          <w:rFonts w:ascii="Times New Roman" w:hAnsi="Times New Roman"/>
          <w:sz w:val="24"/>
        </w:rPr>
        <w:t>This chapter presents the design aspects of the proposed system, Dione. It includes architectural representations such as block and modular diagrams, system design models, algorithms used in existing systems, and project scheduling. The design focuses on integrating reasoning and execution while maintaining privacy, modularity, and security.</w:t>
      </w:r>
    </w:p>
    <w:p>
      <w:pPr>
        <w:spacing w:before="360" w:after="160"/>
        <w:jc w:val="left"/>
      </w:pPr>
      <w:r>
        <w:rPr>
          <w:rFonts w:ascii="Times New Roman" w:hAnsi="Times New Roman"/>
          <w:b/>
          <w:sz w:val="32"/>
        </w:rPr>
        <w:t>4.1 Block Diagram of the Proposed System</w:t>
      </w:r>
    </w:p>
    <w:p>
      <w:pPr>
        <w:jc w:val="center"/>
      </w:pPr>
      <w:r>
        <w:rPr>
          <w:rFonts w:ascii="Times New Roman" w:hAnsi="Times New Roman"/>
          <w:i/>
          <w:color w:val="808080"/>
          <w:sz w:val="22"/>
        </w:rPr>
        <w:t>[Image Placeholder: Figure 4.1 – Block Diagram of the Dione System]</w:t>
      </w:r>
    </w:p>
    <w:p>
      <w:pPr>
        <w:spacing w:line="360" w:lineRule="auto"/>
        <w:jc w:val="both"/>
      </w:pPr>
      <w:r>
        <w:rPr>
          <w:rFonts w:ascii="Times New Roman" w:hAnsi="Times New Roman"/>
          <w:sz w:val="24"/>
        </w:rPr>
        <w:t>The block diagram represents the high-level flow of data and interaction between components in the Dione system. The User Interface (CLI/Web UI) accepts natural language input and displays results. The Context Manager retrieves relevant context and memory using RAG. The Local LLM (Reasoning Engine) processes input and generates structured outputs in JSON commands. The Validation Layer (Security Kernel) validates commands using schema checking and permission control. The Plugin Registry identifies and invokes appropriate tools for execution. The Execution Layer (External Systems) performs actions such as file handling, email sending, and API calls. User input is received, context is enriched using memory, the LLM generates action commands, commands are validated, the plugin executes the task, and output is returned to the user. This design ensures controlled execution with privacy preservation.</w:t>
      </w:r>
    </w:p>
    <w:p>
      <w:pPr>
        <w:spacing w:before="360" w:after="160"/>
        <w:jc w:val="left"/>
      </w:pPr>
      <w:r>
        <w:rPr>
          <w:rFonts w:ascii="Times New Roman" w:hAnsi="Times New Roman"/>
          <w:b/>
          <w:sz w:val="32"/>
        </w:rPr>
        <w:t>4.2 Modular Diagram of the Proposed System</w:t>
      </w:r>
    </w:p>
    <w:p>
      <w:pPr>
        <w:jc w:val="center"/>
      </w:pPr>
      <w:r>
        <w:rPr>
          <w:rFonts w:ascii="Times New Roman" w:hAnsi="Times New Roman"/>
          <w:i/>
          <w:color w:val="808080"/>
          <w:sz w:val="22"/>
        </w:rPr>
        <w:t>[Image Placeholder: Figure 4.2 – Modular Diagram of the Dione System]</w:t>
      </w:r>
    </w:p>
    <w:p>
      <w:pPr>
        <w:spacing w:line="360" w:lineRule="auto"/>
        <w:jc w:val="both"/>
      </w:pPr>
      <w:r>
        <w:rPr>
          <w:rFonts w:ascii="Times New Roman" w:hAnsi="Times New Roman"/>
          <w:sz w:val="24"/>
        </w:rPr>
        <w:t>The modular diagram illustrates the internal architecture of Dione, emphasizing separation of concerns. The Context Manager Module handles memory retrieval using ChromaDB and maintains conversation history. The Model Adapter Module connects to LLM backends such as Ollama and Llama.cpp and ensures compatibility across models. The Plugin Registry Module dynamically loads tools and converts function signatures into usable schemas. The Safety Guardrail Module detects unsafe commands and enforces permission-based execution. The Execution Engine executes validated actions and provides feedback to the system. Each module operates independently, allowing easy scalability, addition of new tools without modifying core logic, and better maintainability.</w:t>
      </w:r>
    </w:p>
    <w:p>
      <w:pPr>
        <w:spacing w:before="360" w:after="160"/>
        <w:jc w:val="left"/>
      </w:pPr>
      <w:r>
        <w:rPr>
          <w:rFonts w:ascii="Times New Roman" w:hAnsi="Times New Roman"/>
          <w:b/>
          <w:sz w:val="32"/>
        </w:rPr>
        <w:t>4.3 Design of the Proposed System</w:t>
      </w:r>
    </w:p>
    <w:p>
      <w:pPr>
        <w:jc w:val="center"/>
      </w:pPr>
      <w:r>
        <w:rPr>
          <w:rFonts w:ascii="Times New Roman" w:hAnsi="Times New Roman"/>
          <w:i/>
          <w:color w:val="808080"/>
          <w:sz w:val="22"/>
        </w:rPr>
        <w:t>[Image Placeholder: Figure 4.3 – Use Case Diagram]</w:t>
      </w:r>
    </w:p>
    <w:p>
      <w:pPr>
        <w:spacing w:before="240" w:after="120"/>
        <w:jc w:val="left"/>
      </w:pPr>
      <w:r>
        <w:rPr>
          <w:rFonts w:ascii="Times New Roman" w:hAnsi="Times New Roman"/>
          <w:b/>
          <w:sz w:val="28"/>
        </w:rPr>
        <w:t>4.3.1 Data Flow Diagram (DFD)</w:t>
      </w:r>
    </w:p>
    <w:p>
      <w:pPr>
        <w:spacing w:line="360" w:lineRule="auto"/>
        <w:jc w:val="both"/>
      </w:pPr>
      <w:r>
        <w:rPr>
          <w:rFonts w:ascii="Times New Roman" w:hAnsi="Times New Roman"/>
          <w:sz w:val="24"/>
        </w:rPr>
        <w:t>At Level 0 (Context Level), data flows from the User to the Dione System and then to External Systems, producing Output. At Level 1, the flow proceeds from Input through the Context Manager, LLM, Validation, Plugin, Execution, and finally to Output. The system processes user input, enriches it with context, generates actions, validates them, and executes tasks through plugins.</w:t>
      </w:r>
    </w:p>
    <w:p>
      <w:pPr>
        <w:spacing w:before="240" w:after="120"/>
        <w:jc w:val="left"/>
      </w:pPr>
      <w:r>
        <w:rPr>
          <w:rFonts w:ascii="Times New Roman" w:hAnsi="Times New Roman"/>
          <w:b/>
          <w:sz w:val="28"/>
        </w:rPr>
        <w:t>4.3.2 Use Case Diagram</w:t>
      </w:r>
    </w:p>
    <w:p>
      <w:pPr>
        <w:spacing w:line="360" w:lineRule="auto"/>
        <w:jc w:val="both"/>
      </w:pPr>
      <w:r>
        <w:rPr>
          <w:rFonts w:ascii="Times New Roman" w:hAnsi="Times New Roman"/>
          <w:sz w:val="24"/>
        </w:rPr>
        <w:t>The actors in the system are the User, the System (Dione), and External Applications. The use cases include: providing input, retrieving data, executing tasks, validating actions, and returning results. The user interacts with the system, which autonomously processes and executes tasks using connected tools.</w:t>
      </w:r>
    </w:p>
    <w:p>
      <w:pPr>
        <w:spacing w:before="240" w:after="120"/>
        <w:jc w:val="left"/>
      </w:pPr>
      <w:r>
        <w:rPr>
          <w:rFonts w:ascii="Times New Roman" w:hAnsi="Times New Roman"/>
          <w:b/>
          <w:sz w:val="28"/>
        </w:rPr>
        <w:t>4.3.3 Flowchart</w:t>
      </w:r>
    </w:p>
    <w:p>
      <w:pPr>
        <w:jc w:val="center"/>
      </w:pPr>
      <w:r>
        <w:rPr>
          <w:rFonts w:ascii="Times New Roman" w:hAnsi="Times New Roman"/>
          <w:i/>
          <w:color w:val="808080"/>
          <w:sz w:val="22"/>
        </w:rPr>
        <w:t>[Image Placeholder: Figure 4.4 – System Flowchart (ReAct Loop)]</w:t>
      </w:r>
    </w:p>
    <w:p>
      <w:pPr>
        <w:spacing w:line="360" w:lineRule="auto"/>
        <w:jc w:val="both"/>
      </w:pPr>
      <w:r>
        <w:rPr>
          <w:rFonts w:ascii="Times New Roman" w:hAnsi="Times New Roman"/>
          <w:sz w:val="24"/>
        </w:rPr>
        <w:t>The flowchart represents the ReAct loop, showing iterative reasoning and execution. The steps are: Start, Accept Input, Retrieve Context, Generate Action via LLM, Validate Action, Execute Plugin, Check Completion, Repeat if needed, Display Output, and End.</w:t>
      </w:r>
    </w:p>
    <w:p>
      <w:pPr>
        <w:spacing w:before="240" w:after="120"/>
        <w:jc w:val="left"/>
      </w:pPr>
      <w:r>
        <w:rPr>
          <w:rFonts w:ascii="Times New Roman" w:hAnsi="Times New Roman"/>
          <w:b/>
          <w:sz w:val="28"/>
        </w:rPr>
        <w:t>4.3.4 Activity Diagram</w:t>
      </w:r>
    </w:p>
    <w:p>
      <w:pPr>
        <w:spacing w:line="360" w:lineRule="auto"/>
        <w:jc w:val="both"/>
      </w:pPr>
      <w:r>
        <w:rPr>
          <w:rFonts w:ascii="Times New Roman" w:hAnsi="Times New Roman"/>
          <w:sz w:val="24"/>
        </w:rPr>
        <w:t>The activity diagram shows dynamic decision-making and workflow execution. The user enters a request, the system processes input, a decision node determines validity: if valid, the system executes the action; if invalid, it rejects or asks for confirmation. The loop continues until task completion.</w:t>
      </w:r>
    </w:p>
    <w:p>
      <w:pPr>
        <w:spacing w:before="240" w:after="120"/>
        <w:jc w:val="left"/>
      </w:pPr>
      <w:r>
        <w:rPr>
          <w:rFonts w:ascii="Times New Roman" w:hAnsi="Times New Roman"/>
          <w:b/>
          <w:sz w:val="28"/>
        </w:rPr>
        <w:t>4.3.5 State Transition Diagram</w:t>
      </w:r>
    </w:p>
    <w:p>
      <w:pPr>
        <w:spacing w:line="360" w:lineRule="auto"/>
        <w:jc w:val="both"/>
      </w:pPr>
      <w:r>
        <w:rPr>
          <w:rFonts w:ascii="Times New Roman" w:hAnsi="Times New Roman"/>
          <w:sz w:val="24"/>
        </w:rPr>
        <w:t>The states in the system are Idle, Processing, Reasoning, Validating, Executing, and Completed. Input triggers processing, validation determines the next state, and execution leads to completion or iteration.</w:t>
      </w:r>
    </w:p>
    <w:p>
      <w:pPr>
        <w:spacing w:before="240" w:after="120"/>
        <w:jc w:val="left"/>
      </w:pPr>
      <w:r>
        <w:rPr>
          <w:rFonts w:ascii="Times New Roman" w:hAnsi="Times New Roman"/>
          <w:b/>
          <w:sz w:val="28"/>
        </w:rPr>
        <w:t>4.3.6 ER Diagram</w:t>
      </w:r>
    </w:p>
    <w:p>
      <w:pPr>
        <w:spacing w:line="360" w:lineRule="auto"/>
        <w:jc w:val="both"/>
      </w:pPr>
      <w:r>
        <w:rPr>
          <w:rFonts w:ascii="Times New Roman" w:hAnsi="Times New Roman"/>
          <w:sz w:val="24"/>
        </w:rPr>
        <w:t>The entities in the system are User, Task, Plugin, Execution Log, and Context Memory. The relationships are: User generates Tasks, Tasks use Plugins, Plugins generate Logs, and Context stores memory.</w:t>
      </w:r>
    </w:p>
    <w:p>
      <w:pPr>
        <w:spacing w:before="240" w:after="120"/>
        <w:jc w:val="left"/>
      </w:pPr>
      <w:r>
        <w:rPr>
          <w:rFonts w:ascii="Times New Roman" w:hAnsi="Times New Roman"/>
          <w:b/>
          <w:sz w:val="28"/>
        </w:rPr>
        <w:t>4.3.7 Screenshots of Implementation</w:t>
      </w:r>
    </w:p>
    <w:p>
      <w:pPr>
        <w:jc w:val="center"/>
      </w:pPr>
      <w:r>
        <w:rPr>
          <w:rFonts w:ascii="Times New Roman" w:hAnsi="Times New Roman"/>
          <w:i/>
          <w:color w:val="808080"/>
          <w:sz w:val="22"/>
        </w:rPr>
        <w:t>[Image Placeholder: Figure 4.5 – CLI Interface Screenshot]</w:t>
      </w:r>
    </w:p>
    <w:p>
      <w:pPr>
        <w:jc w:val="center"/>
      </w:pPr>
      <w:r>
        <w:rPr>
          <w:rFonts w:ascii="Times New Roman" w:hAnsi="Times New Roman"/>
          <w:i/>
          <w:color w:val="808080"/>
          <w:sz w:val="22"/>
        </w:rPr>
        <w:t>[Image Placeholder: Figure 4.6 – Web UI Screenshot]</w:t>
      </w:r>
    </w:p>
    <w:p>
      <w:pPr>
        <w:spacing w:before="360" w:after="160"/>
        <w:jc w:val="left"/>
      </w:pPr>
      <w:r>
        <w:rPr>
          <w:rFonts w:ascii="Times New Roman" w:hAnsi="Times New Roman"/>
          <w:b/>
          <w:sz w:val="32"/>
        </w:rPr>
        <w:t>4.4 Algorithms Utilized in Existing Systems</w:t>
      </w:r>
    </w:p>
    <w:p>
      <w:pPr>
        <w:spacing w:line="360" w:lineRule="auto"/>
        <w:jc w:val="both"/>
      </w:pPr>
      <w:r>
        <w:rPr>
          <w:rFonts w:ascii="Times New Roman" w:hAnsi="Times New Roman"/>
          <w:sz w:val="24"/>
        </w:rPr>
        <w:t>The following algorithms and approaches are used in existing systems. Intent Classification Algorithms are used in traditional assistants such as Siri and Alexa to map input to predefined commands. Sequence-to-Sequence Models are used in LLMs for text generation. Chain-of-Thought Reasoning enables step-by-step reasoning. The ReAct Algorithm combines reasoning and action and is the approach used in Dione. Search and Retrieval Algorithms based on RAG are used for context enhancement. The limitation of existing systems is that they either focus on reasoning or execution but fail to integrate both securely and locally.</w:t>
      </w:r>
    </w:p>
    <w:p>
      <w:pPr>
        <w:spacing w:before="360" w:after="160"/>
        <w:jc w:val="left"/>
      </w:pPr>
      <w:r>
        <w:rPr>
          <w:rFonts w:ascii="Times New Roman" w:hAnsi="Times New Roman"/>
          <w:b/>
          <w:sz w:val="32"/>
        </w:rPr>
        <w:t>4.5 Project Scheduling and Tracking</w:t>
      </w:r>
    </w:p>
    <w:tbl>
      <w:tblPr>
        <w:tblStyle w:val="TableGrid"/>
        <w:tblW w:type="auto" w:w="0"/>
        <w:tblLook w:firstColumn="1" w:firstRow="1" w:lastColumn="0" w:lastRow="0" w:noHBand="0" w:noVBand="1" w:val="04A0"/>
      </w:tblPr>
      <w:tblGrid>
        <w:gridCol w:w="3001"/>
        <w:gridCol w:w="3001"/>
        <w:gridCol w:w="3001"/>
      </w:tblGrid>
      <w:tr>
        <w:tc>
          <w:tcPr>
            <w:tcW w:type="dxa" w:w="3001"/>
          </w:tcPr>
          <w:p>
            <w:r>
              <w:t>Phase</w:t>
            </w:r>
          </w:p>
        </w:tc>
        <w:tc>
          <w:tcPr>
            <w:tcW w:type="dxa" w:w="3001"/>
          </w:tcPr>
          <w:p>
            <w:r>
              <w:t>Task</w:t>
            </w:r>
          </w:p>
        </w:tc>
        <w:tc>
          <w:tcPr>
            <w:tcW w:type="dxa" w:w="3001"/>
          </w:tcPr>
          <w:p>
            <w:r>
              <w:t>Duration</w:t>
            </w:r>
          </w:p>
        </w:tc>
      </w:tr>
      <w:tr>
        <w:tc>
          <w:tcPr>
            <w:tcW w:type="dxa" w:w="3001"/>
          </w:tcPr>
          <w:p>
            <w:r>
              <w:t>Phase 1</w:t>
            </w:r>
          </w:p>
        </w:tc>
        <w:tc>
          <w:tcPr>
            <w:tcW w:type="dxa" w:w="3001"/>
          </w:tcPr>
          <w:p>
            <w:r>
              <w:t>Problem Identification &amp; Research</w:t>
            </w:r>
          </w:p>
        </w:tc>
        <w:tc>
          <w:tcPr>
            <w:tcW w:type="dxa" w:w="3001"/>
          </w:tcPr>
          <w:p>
            <w:r>
              <w:t>2 Weeks</w:t>
            </w:r>
          </w:p>
        </w:tc>
      </w:tr>
      <w:tr>
        <w:tc>
          <w:tcPr>
            <w:tcW w:type="dxa" w:w="3001"/>
          </w:tcPr>
          <w:p>
            <w:r>
              <w:t>Phase 2</w:t>
            </w:r>
          </w:p>
        </w:tc>
        <w:tc>
          <w:tcPr>
            <w:tcW w:type="dxa" w:w="3001"/>
          </w:tcPr>
          <w:p>
            <w:r>
              <w:t>Literature Survey</w:t>
            </w:r>
          </w:p>
        </w:tc>
        <w:tc>
          <w:tcPr>
            <w:tcW w:type="dxa" w:w="3001"/>
          </w:tcPr>
          <w:p>
            <w:r>
              <w:t>2 Weeks</w:t>
            </w:r>
          </w:p>
        </w:tc>
      </w:tr>
      <w:tr>
        <w:tc>
          <w:tcPr>
            <w:tcW w:type="dxa" w:w="3001"/>
          </w:tcPr>
          <w:p>
            <w:r>
              <w:t>Phase 3</w:t>
            </w:r>
          </w:p>
        </w:tc>
        <w:tc>
          <w:tcPr>
            <w:tcW w:type="dxa" w:w="3001"/>
          </w:tcPr>
          <w:p>
            <w:r>
              <w:t>System Design</w:t>
            </w:r>
          </w:p>
        </w:tc>
        <w:tc>
          <w:tcPr>
            <w:tcW w:type="dxa" w:w="3001"/>
          </w:tcPr>
          <w:p>
            <w:r>
              <w:t>3 Weeks</w:t>
            </w:r>
          </w:p>
        </w:tc>
      </w:tr>
      <w:tr>
        <w:tc>
          <w:tcPr>
            <w:tcW w:type="dxa" w:w="3001"/>
          </w:tcPr>
          <w:p>
            <w:r>
              <w:t>Phase 4</w:t>
            </w:r>
          </w:p>
        </w:tc>
        <w:tc>
          <w:tcPr>
            <w:tcW w:type="dxa" w:w="3001"/>
          </w:tcPr>
          <w:p>
            <w:r>
              <w:t>Implementation (Core Modules)</w:t>
            </w:r>
          </w:p>
        </w:tc>
        <w:tc>
          <w:tcPr>
            <w:tcW w:type="dxa" w:w="3001"/>
          </w:tcPr>
          <w:p>
            <w:r>
              <w:t>4 Weeks</w:t>
            </w:r>
          </w:p>
        </w:tc>
      </w:tr>
      <w:tr>
        <w:tc>
          <w:tcPr>
            <w:tcW w:type="dxa" w:w="3001"/>
          </w:tcPr>
          <w:p>
            <w:r>
              <w:t>Phase 5</w:t>
            </w:r>
          </w:p>
        </w:tc>
        <w:tc>
          <w:tcPr>
            <w:tcW w:type="dxa" w:w="3001"/>
          </w:tcPr>
          <w:p>
            <w:r>
              <w:t>Plugin Development</w:t>
            </w:r>
          </w:p>
        </w:tc>
        <w:tc>
          <w:tcPr>
            <w:tcW w:type="dxa" w:w="3001"/>
          </w:tcPr>
          <w:p>
            <w:r>
              <w:t>3 Weeks</w:t>
            </w:r>
          </w:p>
        </w:tc>
      </w:tr>
      <w:tr>
        <w:tc>
          <w:tcPr>
            <w:tcW w:type="dxa" w:w="3001"/>
          </w:tcPr>
          <w:p>
            <w:r>
              <w:t>Phase 6</w:t>
            </w:r>
          </w:p>
        </w:tc>
        <w:tc>
          <w:tcPr>
            <w:tcW w:type="dxa" w:w="3001"/>
          </w:tcPr>
          <w:p>
            <w:r>
              <w:t>Testing &amp; Evaluation</w:t>
            </w:r>
          </w:p>
        </w:tc>
        <w:tc>
          <w:tcPr>
            <w:tcW w:type="dxa" w:w="3001"/>
          </w:tcPr>
          <w:p>
            <w:r>
              <w:t>2 Weeks</w:t>
            </w:r>
          </w:p>
        </w:tc>
      </w:tr>
      <w:tr>
        <w:tc>
          <w:tcPr>
            <w:tcW w:type="dxa" w:w="3001"/>
          </w:tcPr>
          <w:p>
            <w:r>
              <w:t>Phase 7</w:t>
            </w:r>
          </w:p>
        </w:tc>
        <w:tc>
          <w:tcPr>
            <w:tcW w:type="dxa" w:w="3001"/>
          </w:tcPr>
          <w:p>
            <w:r>
              <w:t>Documentation &amp; Review</w:t>
            </w:r>
          </w:p>
        </w:tc>
        <w:tc>
          <w:tcPr>
            <w:tcW w:type="dxa" w:w="3001"/>
          </w:tcPr>
          <w:p>
            <w:r>
              <w:t>2 Weeks</w:t>
            </w:r>
          </w:p>
        </w:tc>
      </w:tr>
    </w:tbl>
    <w:p>
      <w:pPr>
        <w:spacing w:line="360" w:lineRule="auto"/>
        <w:jc w:val="both"/>
      </w:pPr>
      <w:r>
        <w:rPr>
          <w:rFonts w:ascii="Times New Roman" w:hAnsi="Times New Roman"/>
          <w:sz w:val="24"/>
        </w:rPr>
        <w:t>Table 4.1 – Project Schedule and Timeline</w:t>
      </w:r>
    </w:p>
    <w:p>
      <w:pPr>
        <w:jc w:val="center"/>
      </w:pPr>
      <w:r>
        <w:rPr>
          <w:rFonts w:ascii="Times New Roman" w:hAnsi="Times New Roman"/>
          <w:i/>
          <w:color w:val="808080"/>
          <w:sz w:val="22"/>
        </w:rPr>
        <w:t>[Image Placeholder: Figure 4.7 – Gantt Chart Representation]</w:t>
      </w:r>
    </w:p>
    <w:p>
      <w:r>
        <w:br w:type="page"/>
      </w:r>
    </w:p>
    <w:p>
      <w:pPr>
        <w:spacing w:before="480" w:after="240"/>
        <w:jc w:val="center"/>
      </w:pPr>
      <w:r>
        <w:rPr>
          <w:rFonts w:ascii="Times New Roman" w:hAnsi="Times New Roman"/>
          <w:b/>
          <w:sz w:val="40"/>
        </w:rPr>
        <w:t>CHAPTER 5: IMPLEMENTATION RESULTS AND DISCUSSIONS</w:t>
      </w:r>
    </w:p>
    <w:p>
      <w:pPr>
        <w:spacing w:line="360" w:lineRule="auto"/>
        <w:jc w:val="both"/>
      </w:pPr>
      <w:r>
        <w:rPr>
          <w:rFonts w:ascii="Times New Roman" w:hAnsi="Times New Roman"/>
          <w:sz w:val="24"/>
        </w:rPr>
        <w:t>This chapter presents the implementation details, experimental setup, and evaluation of the proposed system, Dione. Since the system focuses on agentic AI and task execution rather than traditional dataset-based learning, the discussion emphasizes system inputs, context handling, execution workflows, and performance analysis. The chapter also includes a comparative gap analysis with existing systems.</w:t>
      </w:r>
    </w:p>
    <w:p>
      <w:pPr>
        <w:spacing w:before="360" w:after="160"/>
        <w:jc w:val="left"/>
      </w:pPr>
      <w:r>
        <w:rPr>
          <w:rFonts w:ascii="Times New Roman" w:hAnsi="Times New Roman"/>
          <w:b/>
          <w:sz w:val="32"/>
        </w:rPr>
        <w:t>5.1 Data Collection / Acquisition</w:t>
      </w:r>
    </w:p>
    <w:p>
      <w:pPr>
        <w:spacing w:line="360" w:lineRule="auto"/>
        <w:jc w:val="both"/>
      </w:pPr>
      <w:r>
        <w:rPr>
          <w:rFonts w:ascii="Times New Roman" w:hAnsi="Times New Roman"/>
          <w:sz w:val="24"/>
        </w:rPr>
        <w:t>Unlike traditional machine learning systems, Dione does not rely on static datasets. Instead, it operates on dynamic, real-time data sources. The sources of data include user input in the form of natural language commands entered via CLI or web interface, system context such as active window data and file system information, local storage including documents, PDFs, logs, and user files, external APIs such as email (Gmail), calendar, and messaging platforms, and a vector database (ChromaDB) that stores embeddings of past interactions and documents. Data is acquired dynamically at runtime, making the system adaptive and context-aware. This eliminates the need for predefined datasets and allows real-time decision-making.</w:t>
      </w:r>
    </w:p>
    <w:p>
      <w:pPr>
        <w:spacing w:before="360" w:after="160"/>
        <w:jc w:val="left"/>
      </w:pPr>
      <w:r>
        <w:rPr>
          <w:rFonts w:ascii="Times New Roman" w:hAnsi="Times New Roman"/>
          <w:b/>
          <w:sz w:val="32"/>
        </w:rPr>
        <w:t>5.2 Data Preprocessing Techniques</w:t>
      </w:r>
    </w:p>
    <w:p>
      <w:pPr>
        <w:spacing w:line="360" w:lineRule="auto"/>
        <w:jc w:val="both"/>
      </w:pPr>
      <w:r>
        <w:rPr>
          <w:rFonts w:ascii="Times New Roman" w:hAnsi="Times New Roman"/>
          <w:sz w:val="24"/>
        </w:rPr>
        <w:t>Since the input is unstructured natural language, preprocessing is essential for accurate reasoning and execution. The techniques used include text normalization for cleaning and formatting user input and removing ambiguity in commands, tokenization for converting input into tokens for LLM processing, context augmentation through RAG for retrieving relevant past interactions and documents and enhancing input with contextual memory, schema structuring for converting LLM outputs into structured JSON format, and validation preprocessing for checking parameter types and required fields using Pydantic. These preprocessing steps ensure that input is transformed into a format suitable for both reasoning and execution, reducing errors and improving system reliability.</w:t>
      </w:r>
    </w:p>
    <w:p>
      <w:pPr>
        <w:spacing w:before="360" w:after="160"/>
        <w:jc w:val="left"/>
      </w:pPr>
      <w:r>
        <w:rPr>
          <w:rFonts w:ascii="Times New Roman" w:hAnsi="Times New Roman"/>
          <w:b/>
          <w:sz w:val="32"/>
        </w:rPr>
        <w:t>5.3 Experimental Setup</w:t>
      </w:r>
    </w:p>
    <w:p>
      <w:pPr>
        <w:spacing w:line="360" w:lineRule="auto"/>
        <w:jc w:val="both"/>
      </w:pPr>
      <w:r>
        <w:rPr>
          <w:rFonts w:ascii="Times New Roman" w:hAnsi="Times New Roman"/>
          <w:sz w:val="24"/>
        </w:rPr>
        <w:t>The system was tested in a controlled local environment to evaluate its performance and functionality. The hardware configuration includes an Intel i5 or Ryzen 5 CPU, 16 to 32 GB of RAM, an NVIDIA RTX 3060 or Apple Silicon GPU, and SSD storage. The software configuration includes Python 3.10 or higher, Ollama or Llama.cpp for local LLM inference, ChromaDB as the vector database, SQLite for logging and configuration, and Pydantic for validation. The test scenarios include single-step tasks such as fetching a file from the local system, multi-step tasks such as retrieving a document, summarizing it, and sending it via email, and context-based tasks that use previous interaction data to complete tasks. The experimental setup simulates real-world usage, ensuring that the system performs effectively under practical conditions.</w:t>
      </w:r>
    </w:p>
    <w:p>
      <w:pPr>
        <w:spacing w:before="360" w:after="160"/>
        <w:jc w:val="left"/>
      </w:pPr>
      <w:r>
        <w:rPr>
          <w:rFonts w:ascii="Times New Roman" w:hAnsi="Times New Roman"/>
          <w:b/>
          <w:sz w:val="32"/>
        </w:rPr>
        <w:t>5.4 Evaluation Metrics</w:t>
      </w:r>
    </w:p>
    <w:p>
      <w:pPr>
        <w:spacing w:line="360" w:lineRule="auto"/>
        <w:jc w:val="both"/>
      </w:pPr>
      <w:r>
        <w:rPr>
          <w:rFonts w:ascii="Times New Roman" w:hAnsi="Times New Roman"/>
          <w:sz w:val="24"/>
        </w:rPr>
        <w:t>The system is evaluated based on its ability to perform tasks accurately, efficiently, and securely. The Task Success Rate (TSR) measures the percentage of successfully completed tasks and indicates the correctness of reasoning and execution. Time-to-Action (TTA) measures the time taken from input to first action and reflects system responsiveness. Token Generation Speed measures the tokens generated per second by the LLM and indicates inference performance. The Privacy Metric measures external data transmission with a target of zero unauthorized data leakage. The Safety Metric tracks execution of unsafe commands with a target of one hundred percent prevention without user approval. These metrics focus on agentic performance, not just model accuracy, ensuring practical usability.</w:t>
      </w:r>
    </w:p>
    <w:p>
      <w:pPr>
        <w:spacing w:before="360" w:after="160"/>
        <w:jc w:val="left"/>
      </w:pPr>
      <w:r>
        <w:rPr>
          <w:rFonts w:ascii="Times New Roman" w:hAnsi="Times New Roman"/>
          <w:b/>
          <w:sz w:val="32"/>
        </w:rPr>
        <w:t>5.5 Gap Analysis of Existing Systems</w:t>
      </w:r>
    </w:p>
    <w:p>
      <w:pPr>
        <w:spacing w:line="360" w:lineRule="auto"/>
        <w:jc w:val="both"/>
      </w:pPr>
      <w:r>
        <w:rPr>
          <w:rFonts w:ascii="Times New Roman" w:hAnsi="Times New Roman"/>
          <w:sz w:val="24"/>
        </w:rPr>
        <w:t>A comparative analysis was performed between Dione and existing AI systems.</w:t>
      </w:r>
    </w:p>
    <w:tbl>
      <w:tblPr>
        <w:tblStyle w:val="TableGrid"/>
        <w:tblW w:type="auto" w:w="0"/>
        <w:tblLook w:firstColumn="1" w:firstRow="1" w:lastColumn="0" w:lastRow="0" w:noHBand="0" w:noVBand="1" w:val="04A0"/>
      </w:tblPr>
      <w:tblGrid>
        <w:gridCol w:w="3001"/>
        <w:gridCol w:w="3001"/>
        <w:gridCol w:w="3001"/>
      </w:tblGrid>
      <w:tr>
        <w:tc>
          <w:tcPr>
            <w:tcW w:type="dxa" w:w="3001"/>
          </w:tcPr>
          <w:p>
            <w:r>
              <w:t>Feature</w:t>
            </w:r>
          </w:p>
        </w:tc>
        <w:tc>
          <w:tcPr>
            <w:tcW w:type="dxa" w:w="3001"/>
          </w:tcPr>
          <w:p>
            <w:r>
              <w:t>Existing Systems (Cloud-based)</w:t>
            </w:r>
          </w:p>
        </w:tc>
        <w:tc>
          <w:tcPr>
            <w:tcW w:type="dxa" w:w="3001"/>
          </w:tcPr>
          <w:p>
            <w:r>
              <w:t>Dione (Proposed System)</w:t>
            </w:r>
          </w:p>
        </w:tc>
      </w:tr>
      <w:tr>
        <w:tc>
          <w:tcPr>
            <w:tcW w:type="dxa" w:w="3001"/>
          </w:tcPr>
          <w:p>
            <w:r>
              <w:t>Execution Capability</w:t>
            </w:r>
          </w:p>
        </w:tc>
        <w:tc>
          <w:tcPr>
            <w:tcW w:type="dxa" w:w="3001"/>
          </w:tcPr>
          <w:p>
            <w:r>
              <w:t>Limited</w:t>
            </w:r>
          </w:p>
        </w:tc>
        <w:tc>
          <w:tcPr>
            <w:tcW w:type="dxa" w:w="3001"/>
          </w:tcPr>
          <w:p>
            <w:r>
              <w:t>Full task execution</w:t>
            </w:r>
          </w:p>
        </w:tc>
      </w:tr>
      <w:tr>
        <w:tc>
          <w:tcPr>
            <w:tcW w:type="dxa" w:w="3001"/>
          </w:tcPr>
          <w:p>
            <w:r>
              <w:t>Privacy</w:t>
            </w:r>
          </w:p>
        </w:tc>
        <w:tc>
          <w:tcPr>
            <w:tcW w:type="dxa" w:w="3001"/>
          </w:tcPr>
          <w:p>
            <w:r>
              <w:t>Low (data sent to cloud)</w:t>
            </w:r>
          </w:p>
        </w:tc>
        <w:tc>
          <w:tcPr>
            <w:tcW w:type="dxa" w:w="3001"/>
          </w:tcPr>
          <w:p>
            <w:r>
              <w:t>High (local processing)</w:t>
            </w:r>
          </w:p>
        </w:tc>
      </w:tr>
      <w:tr>
        <w:tc>
          <w:tcPr>
            <w:tcW w:type="dxa" w:w="3001"/>
          </w:tcPr>
          <w:p>
            <w:r>
              <w:t>Security</w:t>
            </w:r>
          </w:p>
        </w:tc>
        <w:tc>
          <w:tcPr>
            <w:tcW w:type="dxa" w:w="3001"/>
          </w:tcPr>
          <w:p>
            <w:r>
              <w:t>Vulnerable to breaches</w:t>
            </w:r>
          </w:p>
        </w:tc>
        <w:tc>
          <w:tcPr>
            <w:tcW w:type="dxa" w:w="3001"/>
          </w:tcPr>
          <w:p>
            <w:r>
              <w:t>Controlled execution</w:t>
            </w:r>
          </w:p>
        </w:tc>
      </w:tr>
      <w:tr>
        <w:tc>
          <w:tcPr>
            <w:tcW w:type="dxa" w:w="3001"/>
          </w:tcPr>
          <w:p>
            <w:r>
              <w:t>Latency</w:t>
            </w:r>
          </w:p>
        </w:tc>
        <w:tc>
          <w:tcPr>
            <w:tcW w:type="dxa" w:w="3001"/>
          </w:tcPr>
          <w:p>
            <w:r>
              <w:t>High (network dependent)</w:t>
            </w:r>
          </w:p>
        </w:tc>
        <w:tc>
          <w:tcPr>
            <w:tcW w:type="dxa" w:w="3001"/>
          </w:tcPr>
          <w:p>
            <w:r>
              <w:t>Low (local inference)</w:t>
            </w:r>
          </w:p>
        </w:tc>
      </w:tr>
      <w:tr>
        <w:tc>
          <w:tcPr>
            <w:tcW w:type="dxa" w:w="3001"/>
          </w:tcPr>
          <w:p>
            <w:r>
              <w:t>Autonomy</w:t>
            </w:r>
          </w:p>
        </w:tc>
        <w:tc>
          <w:tcPr>
            <w:tcW w:type="dxa" w:w="3001"/>
          </w:tcPr>
          <w:p>
            <w:r>
              <w:t>Partial</w:t>
            </w:r>
          </w:p>
        </w:tc>
        <w:tc>
          <w:tcPr>
            <w:tcW w:type="dxa" w:w="3001"/>
          </w:tcPr>
          <w:p>
            <w:r>
              <w:t>High (multi-step workflows)</w:t>
            </w:r>
          </w:p>
        </w:tc>
      </w:tr>
      <w:tr>
        <w:tc>
          <w:tcPr>
            <w:tcW w:type="dxa" w:w="3001"/>
          </w:tcPr>
          <w:p>
            <w:r>
              <w:t>Scalability</w:t>
            </w:r>
          </w:p>
        </w:tc>
        <w:tc>
          <w:tcPr>
            <w:tcW w:type="dxa" w:w="3001"/>
          </w:tcPr>
          <w:p>
            <w:r>
              <w:t>Limited</w:t>
            </w:r>
          </w:p>
        </w:tc>
        <w:tc>
          <w:tcPr>
            <w:tcW w:type="dxa" w:w="3001"/>
          </w:tcPr>
          <w:p>
            <w:r>
              <w:t>Modular plugin-based</w:t>
            </w:r>
          </w:p>
        </w:tc>
      </w:tr>
    </w:tbl>
    <w:p>
      <w:pPr>
        <w:spacing w:line="360" w:lineRule="auto"/>
        <w:jc w:val="both"/>
      </w:pPr>
      <w:r>
        <w:rPr>
          <w:rFonts w:ascii="Times New Roman" w:hAnsi="Times New Roman"/>
          <w:sz w:val="24"/>
        </w:rPr>
        <w:t>Table 5.1 – Gap Analysis: Dione vs. Existing Systems</w:t>
      </w:r>
    </w:p>
    <w:p>
      <w:pPr>
        <w:spacing w:line="360" w:lineRule="auto"/>
        <w:jc w:val="both"/>
      </w:pPr>
      <w:r>
        <w:rPr>
          <w:rFonts w:ascii="Times New Roman" w:hAnsi="Times New Roman"/>
          <w:sz w:val="24"/>
        </w:rPr>
        <w:t>Key gaps identified include a lack of local execution in existing systems and privacy risks due to centralized processing.</w:t>
      </w:r>
    </w:p>
    <w:p>
      <w:r>
        <w:br w:type="page"/>
      </w:r>
    </w:p>
    <w:p>
      <w:pPr>
        <w:spacing w:before="480" w:after="240"/>
        <w:jc w:val="center"/>
      </w:pPr>
      <w:r>
        <w:rPr>
          <w:rFonts w:ascii="Times New Roman" w:hAnsi="Times New Roman"/>
          <w:b/>
          <w:sz w:val="40"/>
        </w:rPr>
        <w:t>CHAPTER 6: PLAN OF ACTION FOR THE NEXT SEMESTER</w:t>
      </w:r>
    </w:p>
    <w:p>
      <w:pPr>
        <w:spacing w:line="360" w:lineRule="auto"/>
        <w:jc w:val="both"/>
      </w:pPr>
      <w:r>
        <w:rPr>
          <w:rFonts w:ascii="Times New Roman" w:hAnsi="Times New Roman"/>
          <w:sz w:val="24"/>
        </w:rPr>
        <w:t>This section outlines the progress achieved in the current semester (Project I) and presents a detailed plan for the upcoming semester (Project II). The focus is on transitioning from design and partial implementation to a fully functional, optimized, and deployable system.</w:t>
      </w:r>
    </w:p>
    <w:p>
      <w:pPr>
        <w:spacing w:before="360" w:after="160"/>
        <w:jc w:val="left"/>
      </w:pPr>
      <w:r>
        <w:rPr>
          <w:rFonts w:ascii="Times New Roman" w:hAnsi="Times New Roman"/>
          <w:b/>
          <w:sz w:val="32"/>
        </w:rPr>
        <w:t>6.1 Work Done Till Date</w:t>
      </w:r>
    </w:p>
    <w:p>
      <w:pPr>
        <w:spacing w:line="360" w:lineRule="auto"/>
        <w:jc w:val="both"/>
      </w:pPr>
      <w:r>
        <w:rPr>
          <w:rFonts w:ascii="Times New Roman" w:hAnsi="Times New Roman"/>
          <w:sz w:val="24"/>
        </w:rPr>
        <w:t>The following work has been successfully completed as part of Project I. In the area of Problem Identification and Research, the Actuation Gap in current AI systems was identified, and the limitations of cloud-based agentic AI were analyzed. During the Literature Survey phase, key research papers such as Toolformer, ReAct, and RAG were studied, and existing frameworks like LangChain and AutoGPT were evaluated. In System Design, the architecture of Dione was designed with a layered and modular approach, block and modular diagrams were prepared, and the system workflow using the ReAct loop was defined. For Requirement Analysis, functional and non-functional requirements were identified, and system constraints and specifications were established. In Initial Implementation, the local LLM environment was set up using Ollama and Llama.cpp, a basic input-processing pipeline was implemented, and an initial plugin structure for task execution was developed. Documentation activities included preparation of the synopsis, report chapters, and design specifications.</w:t>
      </w:r>
    </w:p>
    <w:p>
      <w:pPr>
        <w:spacing w:before="360" w:after="160"/>
        <w:jc w:val="left"/>
      </w:pPr>
      <w:r>
        <w:rPr>
          <w:rFonts w:ascii="Times New Roman" w:hAnsi="Times New Roman"/>
          <w:b/>
          <w:sz w:val="32"/>
        </w:rPr>
        <w:t>6.2 Plan of Action for Project II</w:t>
      </w:r>
    </w:p>
    <w:p>
      <w:pPr>
        <w:spacing w:line="360" w:lineRule="auto"/>
        <w:jc w:val="both"/>
      </w:pPr>
      <w:r>
        <w:rPr>
          <w:rFonts w:ascii="Times New Roman" w:hAnsi="Times New Roman"/>
          <w:sz w:val="24"/>
        </w:rPr>
        <w:t>The next semester will focus on full system development, optimization, and evaluation. The planned activities are as follows.</w:t>
      </w:r>
    </w:p>
    <w:p>
      <w:pPr>
        <w:spacing w:before="240" w:after="120"/>
        <w:jc w:val="left"/>
      </w:pPr>
      <w:r>
        <w:rPr>
          <w:rFonts w:ascii="Times New Roman" w:hAnsi="Times New Roman"/>
          <w:b/>
          <w:sz w:val="28"/>
        </w:rPr>
        <w:t>6.2.1 Core System Development</w:t>
      </w:r>
    </w:p>
    <w:p>
      <w:pPr>
        <w:spacing w:line="360" w:lineRule="auto"/>
        <w:jc w:val="both"/>
      </w:pPr>
      <w:r>
        <w:rPr>
          <w:rFonts w:ascii="Times New Roman" w:hAnsi="Times New Roman"/>
          <w:sz w:val="24"/>
        </w:rPr>
        <w:t>The orchestration engine will be completed, the reasoning-to-action conversion pipeline will be improved, and integration between the LLM and plugins will be enhanced.</w:t>
      </w:r>
    </w:p>
    <w:p>
      <w:pPr>
        <w:spacing w:before="240" w:after="120"/>
        <w:jc w:val="left"/>
      </w:pPr>
      <w:r>
        <w:rPr>
          <w:rFonts w:ascii="Times New Roman" w:hAnsi="Times New Roman"/>
          <w:b/>
          <w:sz w:val="28"/>
        </w:rPr>
        <w:t>6.2.2 Plugin Expansion</w:t>
      </w:r>
    </w:p>
    <w:p>
      <w:pPr>
        <w:spacing w:line="360" w:lineRule="auto"/>
        <w:jc w:val="both"/>
      </w:pPr>
      <w:r>
        <w:rPr>
          <w:rFonts w:ascii="Times New Roman" w:hAnsi="Times New Roman"/>
          <w:sz w:val="24"/>
        </w:rPr>
        <w:t>Additional plugins will be developed, including email automation for sending and reading, calendar scheduling, file system management, and API integrations. The plugin interface will be standardized for scalability.</w:t>
      </w:r>
    </w:p>
    <w:p>
      <w:pPr>
        <w:spacing w:before="240" w:after="120"/>
        <w:jc w:val="left"/>
      </w:pPr>
      <w:r>
        <w:rPr>
          <w:rFonts w:ascii="Times New Roman" w:hAnsi="Times New Roman"/>
          <w:b/>
          <w:sz w:val="28"/>
        </w:rPr>
        <w:t>6.2.3 Security and Validation Enhancement</w:t>
      </w:r>
    </w:p>
    <w:p>
      <w:pPr>
        <w:spacing w:line="360" w:lineRule="auto"/>
        <w:jc w:val="both"/>
      </w:pPr>
      <w:r>
        <w:rPr>
          <w:rFonts w:ascii="Times New Roman" w:hAnsi="Times New Roman"/>
          <w:sz w:val="24"/>
        </w:rPr>
        <w:t>Safety guardrails will be strengthened, a permission-based execution system will be implemented, and a confirmation layer for high-risk actions will be added.</w:t>
      </w:r>
    </w:p>
    <w:p>
      <w:pPr>
        <w:spacing w:before="240" w:after="120"/>
        <w:jc w:val="left"/>
      </w:pPr>
      <w:r>
        <w:rPr>
          <w:rFonts w:ascii="Times New Roman" w:hAnsi="Times New Roman"/>
          <w:b/>
          <w:sz w:val="28"/>
        </w:rPr>
        <w:t>6.2.4 Performance Optimization</w:t>
      </w:r>
    </w:p>
    <w:p>
      <w:pPr>
        <w:spacing w:line="360" w:lineRule="auto"/>
        <w:jc w:val="both"/>
      </w:pPr>
      <w:r>
        <w:rPr>
          <w:rFonts w:ascii="Times New Roman" w:hAnsi="Times New Roman"/>
          <w:sz w:val="24"/>
        </w:rPr>
        <w:t>Model inference will be optimized using quantization, latency in context retrieval and execution will be reduced, and memory management will be improved.</w:t>
      </w:r>
    </w:p>
    <w:p>
      <w:pPr>
        <w:spacing w:before="240" w:after="120"/>
        <w:jc w:val="left"/>
      </w:pPr>
      <w:r>
        <w:rPr>
          <w:rFonts w:ascii="Times New Roman" w:hAnsi="Times New Roman"/>
          <w:b/>
          <w:sz w:val="28"/>
        </w:rPr>
        <w:t>6.2.5 User Interface Development</w:t>
      </w:r>
    </w:p>
    <w:p>
      <w:pPr>
        <w:spacing w:line="360" w:lineRule="auto"/>
        <w:jc w:val="both"/>
      </w:pPr>
      <w:r>
        <w:rPr>
          <w:rFonts w:ascii="Times New Roman" w:hAnsi="Times New Roman"/>
          <w:sz w:val="24"/>
        </w:rPr>
        <w:t>A web-based GUI will be developed, and usability and interaction flow will be improved.</w:t>
      </w:r>
    </w:p>
    <w:p>
      <w:pPr>
        <w:spacing w:before="240" w:after="120"/>
        <w:jc w:val="left"/>
      </w:pPr>
      <w:r>
        <w:rPr>
          <w:rFonts w:ascii="Times New Roman" w:hAnsi="Times New Roman"/>
          <w:b/>
          <w:sz w:val="28"/>
        </w:rPr>
        <w:t>6.2.6 Testing and Evaluation</w:t>
      </w:r>
    </w:p>
    <w:p>
      <w:pPr>
        <w:spacing w:line="360" w:lineRule="auto"/>
        <w:jc w:val="both"/>
      </w:pPr>
      <w:r>
        <w:rPr>
          <w:rFonts w:ascii="Times New Roman" w:hAnsi="Times New Roman"/>
          <w:sz w:val="24"/>
        </w:rPr>
        <w:t>Benchmark tasks (AgentBench) will be designed. Evaluation will cover Task Success Rate, Latency, and Safety and reliability. Error analysis and debugging will be performed.</w:t>
      </w:r>
    </w:p>
    <w:p>
      <w:pPr>
        <w:spacing w:before="240" w:after="120"/>
        <w:jc w:val="left"/>
      </w:pPr>
      <w:r>
        <w:rPr>
          <w:rFonts w:ascii="Times New Roman" w:hAnsi="Times New Roman"/>
          <w:b/>
          <w:sz w:val="28"/>
        </w:rPr>
        <w:t>6.2.7 Final Integration and Deployment</w:t>
      </w:r>
    </w:p>
    <w:p>
      <w:pPr>
        <w:spacing w:line="360" w:lineRule="auto"/>
        <w:jc w:val="both"/>
      </w:pPr>
      <w:r>
        <w:rPr>
          <w:rFonts w:ascii="Times New Roman" w:hAnsi="Times New Roman"/>
          <w:sz w:val="24"/>
        </w:rPr>
        <w:t>All modules will be integrated into a complete system, system-level testing will be performed, and the system will be prepared for demonstration.</w:t>
      </w:r>
    </w:p>
    <w:p>
      <w:r>
        <w:br w:type="page"/>
      </w:r>
    </w:p>
    <w:p>
      <w:pPr>
        <w:spacing w:before="480" w:after="240"/>
        <w:jc w:val="center"/>
      </w:pPr>
      <w:r>
        <w:rPr>
          <w:rFonts w:ascii="Times New Roman" w:hAnsi="Times New Roman"/>
          <w:b/>
          <w:sz w:val="40"/>
        </w:rPr>
        <w:t>CHAPTER 7: CONCLUSION</w:t>
      </w:r>
    </w:p>
    <w:p>
      <w:pPr>
        <w:spacing w:line="360" w:lineRule="auto"/>
        <w:jc w:val="both"/>
      </w:pPr>
      <w:r>
        <w:rPr>
          <w:rFonts w:ascii="Times New Roman" w:hAnsi="Times New Roman"/>
          <w:sz w:val="24"/>
        </w:rPr>
        <w:t>The development of Dione, a Local Large Action Model (LAM) Orchestration Engine, represents a significant advancement in the evolution of artificial intelligence systems, particularly in addressing the long-standing limitation known as the Actuation Gap. While modern Large Language Models (LLMs) have demonstrated remarkable capabilities in reasoning, natural language understanding, and content generation, they remain fundamentally constrained by their inability to execute real-world actions. This project bridges that gap by introducing an intelligent orchestration layer that enables seamless interaction between AI reasoning and system-level execution.</w:t>
      </w:r>
    </w:p>
    <w:p>
      <w:pPr>
        <w:spacing w:line="360" w:lineRule="auto"/>
        <w:jc w:val="both"/>
      </w:pPr>
      <w:r>
        <w:rPr>
          <w:rFonts w:ascii="Times New Roman" w:hAnsi="Times New Roman"/>
          <w:sz w:val="24"/>
        </w:rPr>
        <w:t>The core contribution of this project lies in its local-first architecture, which fundamentally redefines how agentic AI systems are designed and deployed. Unlike conventional cloud-based approaches that require users to expose sensitive data for processing, Dione ensures that all reasoning, context handling, and decision-making occur entirely on the user’s device. This guarantees data sovereignty, enhanced privacy, and reduced security risks, making the system particularly suitable for applications involving confidential or sensitive information. By eliminating dependency on remote servers, the system also improves reliability and reduces latency, thereby enhancing user experience.</w:t>
      </w:r>
    </w:p>
    <w:p>
      <w:pPr>
        <w:spacing w:line="360" w:lineRule="auto"/>
        <w:jc w:val="both"/>
      </w:pPr>
      <w:r>
        <w:rPr>
          <w:rFonts w:ascii="Times New Roman" w:hAnsi="Times New Roman"/>
          <w:sz w:val="24"/>
        </w:rPr>
        <w:t>From a technical perspective, the system integrates several advanced concepts, including the ReAct (Reason + Act) loop, Retrieval-Augmented Generation (RAG), and a modular plugin-based execution framework. These components work cohesively to enable the system to handle complex, multi-step workflows in a dynamic and adaptive manner. The ReAct loop ensures iterative reasoning and correction, allowing the system to refine its actions based on intermediate results. The context manager enhances decision-making by providing relevant memory, while the plugin architecture ensures scalability and extensibility, allowing new functionalities to be added without altering the core system. Another critical aspect of the project is the emphasis on security and controlled execution.</w:t>
      </w:r>
    </w:p>
    <w:p>
      <w:r>
        <w:br w:type="page"/>
      </w:r>
    </w:p>
    <w:p>
      <w:pPr>
        <w:spacing w:before="480" w:after="240"/>
        <w:jc w:val="center"/>
      </w:pPr>
      <w:r>
        <w:rPr>
          <w:rFonts w:ascii="Times New Roman" w:hAnsi="Times New Roman"/>
          <w:b/>
          <w:sz w:val="40"/>
        </w:rPr>
        <w:t>CHAPTER 8: REFERENCES</w:t>
      </w:r>
    </w:p>
    <w:p>
      <w:pPr>
        <w:spacing w:line="360" w:lineRule="auto"/>
        <w:jc w:val="both"/>
      </w:pPr>
      <w:r>
        <w:rPr>
          <w:rFonts w:ascii="Times New Roman" w:hAnsi="Times New Roman"/>
          <w:sz w:val="24"/>
        </w:rPr>
        <w:t>[1] Schick, T., et al. (2023). "Toolformer: Language Models Can Teach Themselves to Use Tools." arXiv preprint arXiv:2302.04761.</w:t>
      </w:r>
    </w:p>
    <w:p>
      <w:pPr>
        <w:spacing w:line="360" w:lineRule="auto"/>
        <w:jc w:val="both"/>
      </w:pPr>
      <w:r>
        <w:rPr>
          <w:rFonts w:ascii="Times New Roman" w:hAnsi="Times New Roman"/>
          <w:sz w:val="24"/>
        </w:rPr>
        <w:t>[2] Wei, J., et al. (2022). "Chain-of-Thought Prompting Elicits Reasoning in Large Language Models." Advances in Neural Information Processing Systems.</w:t>
      </w:r>
    </w:p>
    <w:p>
      <w:pPr>
        <w:spacing w:line="360" w:lineRule="auto"/>
        <w:jc w:val="both"/>
      </w:pPr>
      <w:r>
        <w:rPr>
          <w:rFonts w:ascii="Times New Roman" w:hAnsi="Times New Roman"/>
          <w:sz w:val="24"/>
        </w:rPr>
        <w:t>[3] Nakajima, Y. (2023). "BabyAGI: Task-driven Autonomous Agent." GitHub Repository.</w:t>
      </w:r>
    </w:p>
    <w:p>
      <w:pPr>
        <w:spacing w:line="360" w:lineRule="auto"/>
        <w:jc w:val="both"/>
      </w:pPr>
      <w:r>
        <w:rPr>
          <w:rFonts w:ascii="Times New Roman" w:hAnsi="Times New Roman"/>
          <w:sz w:val="24"/>
        </w:rPr>
        <w:t>[4] OpenAI. (2023). "GPT-4 Technical Report." OpenAI.</w:t>
      </w:r>
    </w:p>
    <w:p>
      <w:pPr>
        <w:spacing w:line="360" w:lineRule="auto"/>
        <w:jc w:val="both"/>
      </w:pPr>
      <w:r>
        <w:rPr>
          <w:rFonts w:ascii="Times New Roman" w:hAnsi="Times New Roman"/>
          <w:sz w:val="24"/>
        </w:rPr>
        <w:t>[5] Chase, H. (2022). "LangChain: Building applications with LLMs through composability."</w:t>
      </w:r>
    </w:p>
    <w:p>
      <w:pPr>
        <w:spacing w:line="360" w:lineRule="auto"/>
        <w:jc w:val="both"/>
      </w:pPr>
      <w:r>
        <w:rPr>
          <w:rFonts w:ascii="Times New Roman" w:hAnsi="Times New Roman"/>
          <w:sz w:val="24"/>
        </w:rPr>
        <w:t>[6] Yao, S., et al. (2023). "ReAct: Synergizing Reasoning and Acting in Language Models." arXiv preprint arXiv:2210.03629.</w:t>
      </w:r>
    </w:p>
    <w:p>
      <w:pPr>
        <w:spacing w:line="360" w:lineRule="auto"/>
        <w:jc w:val="both"/>
      </w:pPr>
      <w:r>
        <w:rPr>
          <w:rFonts w:ascii="Times New Roman" w:hAnsi="Times New Roman"/>
          <w:sz w:val="24"/>
        </w:rPr>
        <w:t>[7] Touvron, H., et al. (2023). "Llama 2: Open Foundation and Fine-Tuned Chat Models." Meta AI.</w:t>
      </w:r>
    </w:p>
    <w:p>
      <w:pPr>
        <w:spacing w:line="360" w:lineRule="auto"/>
        <w:jc w:val="both"/>
      </w:pPr>
      <w:r>
        <w:rPr>
          <w:rFonts w:ascii="Times New Roman" w:hAnsi="Times New Roman"/>
          <w:sz w:val="24"/>
        </w:rPr>
        <w:t>[8] Jiang, A. Q., et al. (2023). "Mistral 7B." arXiv preprint arXiv:2310.06825.</w:t>
      </w:r>
    </w:p>
    <w:p>
      <w:pPr>
        <w:spacing w:line="360" w:lineRule="auto"/>
        <w:jc w:val="both"/>
      </w:pPr>
      <w:r>
        <w:rPr>
          <w:rFonts w:ascii="Times New Roman" w:hAnsi="Times New Roman"/>
          <w:sz w:val="24"/>
        </w:rPr>
        <w:t>[9] Lewis, P., et al. (2020). "Retrieval-Augmented Generation for Knowledge-Intensive NLP Tasks." Advances in Neural Information Processing Systems.</w:t>
      </w:r>
    </w:p>
    <w:p>
      <w:pPr>
        <w:spacing w:line="360" w:lineRule="auto"/>
        <w:jc w:val="both"/>
      </w:pPr>
      <w:r>
        <w:rPr>
          <w:rFonts w:ascii="Times New Roman" w:hAnsi="Times New Roman"/>
          <w:sz w:val="24"/>
        </w:rPr>
        <w:t>[10] Dettmers, T., et al. (2023). "QLoRA: Efficient Finetuning of Quantized LLMs." arXiv preprint arXiv:2305.14314.</w:t>
      </w:r>
    </w:p>
    <w:p>
      <w:pPr>
        <w:spacing w:line="360" w:lineRule="auto"/>
        <w:jc w:val="both"/>
      </w:pPr>
      <w:r>
        <w:rPr>
          <w:rFonts w:ascii="Times New Roman" w:hAnsi="Times New Roman"/>
          <w:sz w:val="24"/>
        </w:rPr>
        <w:t>[11] Vaswani, A., et al. (2017). "Attention Is All You Need." Advances in Neural Information Processing Systems.</w:t>
      </w:r>
    </w:p>
    <w:p>
      <w:pPr>
        <w:spacing w:line="360" w:lineRule="auto"/>
        <w:jc w:val="both"/>
      </w:pPr>
      <w:r>
        <w:rPr>
          <w:rFonts w:ascii="Times New Roman" w:hAnsi="Times New Roman"/>
          <w:sz w:val="24"/>
        </w:rPr>
        <w:t>[12] Park, J. S., et al. (2023). "Generative Agents: Interactive Simulacra of Human Behavior." arXiv preprint arXiv:2304.03442.</w:t>
      </w:r>
    </w:p>
    <w:p>
      <w:pPr>
        <w:spacing w:line="360" w:lineRule="auto"/>
        <w:jc w:val="both"/>
      </w:pPr>
      <w:r>
        <w:rPr>
          <w:rFonts w:ascii="Times New Roman" w:hAnsi="Times New Roman"/>
          <w:sz w:val="24"/>
        </w:rPr>
        <w:t>[13] Mialon, G., et al. (2023). "Augmented Language Models: A Survey." arXiv preprint arXiv:2302.07842.</w:t>
      </w:r>
    </w:p>
    <w:p>
      <w:pPr>
        <w:spacing w:line="360" w:lineRule="auto"/>
        <w:jc w:val="both"/>
      </w:pPr>
      <w:r>
        <w:rPr>
          <w:rFonts w:ascii="Times New Roman" w:hAnsi="Times New Roman"/>
          <w:sz w:val="24"/>
        </w:rPr>
        <w:t>[14] Significant-Gravitas. (2023). "AutoGPT: An Autonomous GPT-4 Experiment." GitHub Repository.</w:t>
      </w:r>
    </w:p>
    <w:p>
      <w:pPr>
        <w:spacing w:line="360" w:lineRule="auto"/>
        <w:jc w:val="both"/>
      </w:pPr>
      <w:r>
        <w:rPr>
          <w:rFonts w:ascii="Times New Roman" w:hAnsi="Times New Roman"/>
          <w:sz w:val="24"/>
        </w:rPr>
        <w:t>[15] Kandpal, N., et al. (2023). "Large Language Models Struggle to Learn Long-Tail Knowledge." arXiv preprint arXiv:2211.08411.</w:t>
      </w:r>
    </w:p>
    <w:p>
      <w:r>
        <w:br w:type="page"/>
      </w:r>
    </w:p>
    <w:p>
      <w:pPr>
        <w:spacing w:before="480" w:after="240"/>
        <w:jc w:val="center"/>
      </w:pPr>
      <w:r>
        <w:rPr>
          <w:rFonts w:ascii="Times New Roman" w:hAnsi="Times New Roman"/>
          <w:b/>
          <w:sz w:val="40"/>
        </w:rPr>
        <w:t>APPENDIX</w:t>
      </w:r>
    </w:p>
    <w:p>
      <w:pPr>
        <w:spacing w:before="360" w:after="160"/>
        <w:jc w:val="left"/>
      </w:pPr>
      <w:r>
        <w:rPr>
          <w:rFonts w:ascii="Times New Roman" w:hAnsi="Times New Roman"/>
          <w:b/>
          <w:sz w:val="32"/>
        </w:rPr>
        <w:t>A. List of Figures</w:t>
      </w:r>
    </w:p>
    <w:tbl>
      <w:tblPr>
        <w:tblStyle w:val="TableGrid"/>
        <w:tblW w:type="auto" w:w="0"/>
        <w:tblLook w:firstColumn="1" w:firstRow="1" w:lastColumn="0" w:lastRow="0" w:noHBand="0" w:noVBand="1" w:val="04A0"/>
      </w:tblPr>
      <w:tblGrid>
        <w:gridCol w:w="3001"/>
        <w:gridCol w:w="3001"/>
        <w:gridCol w:w="3001"/>
      </w:tblGrid>
      <w:tr>
        <w:tc>
          <w:tcPr>
            <w:tcW w:type="dxa" w:w="3001"/>
          </w:tcPr>
          <w:p>
            <w:r>
              <w:t>Figure No.</w:t>
            </w:r>
          </w:p>
        </w:tc>
        <w:tc>
          <w:tcPr>
            <w:tcW w:type="dxa" w:w="3001"/>
          </w:tcPr>
          <w:p>
            <w:r>
              <w:t>Heading</w:t>
            </w:r>
          </w:p>
        </w:tc>
        <w:tc>
          <w:tcPr>
            <w:tcW w:type="dxa" w:w="3001"/>
          </w:tcPr>
          <w:p>
            <w:r>
              <w:t>Page No.</w:t>
            </w:r>
          </w:p>
        </w:tc>
      </w:tr>
      <w:tr>
        <w:tc>
          <w:tcPr>
            <w:tcW w:type="dxa" w:w="3001"/>
          </w:tcPr>
          <w:p>
            <w:r>
              <w:t>Figure 4.1</w:t>
            </w:r>
          </w:p>
        </w:tc>
        <w:tc>
          <w:tcPr>
            <w:tcW w:type="dxa" w:w="3001"/>
          </w:tcPr>
          <w:p>
            <w:r>
              <w:t>Block Diagram of the Dione System</w:t>
            </w:r>
          </w:p>
        </w:tc>
        <w:tc>
          <w:tcPr>
            <w:tcW w:type="dxa" w:w="3001"/>
          </w:tcPr>
          <w:p>
            <w:r/>
          </w:p>
        </w:tc>
      </w:tr>
      <w:tr>
        <w:tc>
          <w:tcPr>
            <w:tcW w:type="dxa" w:w="3001"/>
          </w:tcPr>
          <w:p>
            <w:r>
              <w:t>Figure 4.2</w:t>
            </w:r>
          </w:p>
        </w:tc>
        <w:tc>
          <w:tcPr>
            <w:tcW w:type="dxa" w:w="3001"/>
          </w:tcPr>
          <w:p>
            <w:r>
              <w:t>Modular Diagram of the Dione System</w:t>
            </w:r>
          </w:p>
        </w:tc>
        <w:tc>
          <w:tcPr>
            <w:tcW w:type="dxa" w:w="3001"/>
          </w:tcPr>
          <w:p>
            <w:r/>
          </w:p>
        </w:tc>
      </w:tr>
      <w:tr>
        <w:tc>
          <w:tcPr>
            <w:tcW w:type="dxa" w:w="3001"/>
          </w:tcPr>
          <w:p>
            <w:r>
              <w:t>Figure 4.3</w:t>
            </w:r>
          </w:p>
        </w:tc>
        <w:tc>
          <w:tcPr>
            <w:tcW w:type="dxa" w:w="3001"/>
          </w:tcPr>
          <w:p>
            <w:r>
              <w:t>Use Case Diagram</w:t>
            </w:r>
          </w:p>
        </w:tc>
        <w:tc>
          <w:tcPr>
            <w:tcW w:type="dxa" w:w="3001"/>
          </w:tcPr>
          <w:p>
            <w:r/>
          </w:p>
        </w:tc>
      </w:tr>
      <w:tr>
        <w:tc>
          <w:tcPr>
            <w:tcW w:type="dxa" w:w="3001"/>
          </w:tcPr>
          <w:p>
            <w:r>
              <w:t>Figure 4.4</w:t>
            </w:r>
          </w:p>
        </w:tc>
        <w:tc>
          <w:tcPr>
            <w:tcW w:type="dxa" w:w="3001"/>
          </w:tcPr>
          <w:p>
            <w:r>
              <w:t>System Flowchart (ReAct Loop)</w:t>
            </w:r>
          </w:p>
        </w:tc>
        <w:tc>
          <w:tcPr>
            <w:tcW w:type="dxa" w:w="3001"/>
          </w:tcPr>
          <w:p>
            <w:r/>
          </w:p>
        </w:tc>
      </w:tr>
      <w:tr>
        <w:tc>
          <w:tcPr>
            <w:tcW w:type="dxa" w:w="3001"/>
          </w:tcPr>
          <w:p>
            <w:r>
              <w:t>Figure 4.5</w:t>
            </w:r>
          </w:p>
        </w:tc>
        <w:tc>
          <w:tcPr>
            <w:tcW w:type="dxa" w:w="3001"/>
          </w:tcPr>
          <w:p>
            <w:r>
              <w:t>CLI Interface Screenshot</w:t>
            </w:r>
          </w:p>
        </w:tc>
        <w:tc>
          <w:tcPr>
            <w:tcW w:type="dxa" w:w="3001"/>
          </w:tcPr>
          <w:p>
            <w:r/>
          </w:p>
        </w:tc>
      </w:tr>
      <w:tr>
        <w:tc>
          <w:tcPr>
            <w:tcW w:type="dxa" w:w="3001"/>
          </w:tcPr>
          <w:p>
            <w:r>
              <w:t>Figure 4.6</w:t>
            </w:r>
          </w:p>
        </w:tc>
        <w:tc>
          <w:tcPr>
            <w:tcW w:type="dxa" w:w="3001"/>
          </w:tcPr>
          <w:p>
            <w:r>
              <w:t>Web UI Screenshot</w:t>
            </w:r>
          </w:p>
        </w:tc>
        <w:tc>
          <w:tcPr>
            <w:tcW w:type="dxa" w:w="3001"/>
          </w:tcPr>
          <w:p>
            <w:r/>
          </w:p>
        </w:tc>
      </w:tr>
      <w:tr>
        <w:tc>
          <w:tcPr>
            <w:tcW w:type="dxa" w:w="3001"/>
          </w:tcPr>
          <w:p>
            <w:r>
              <w:t>Figure 4.7</w:t>
            </w:r>
          </w:p>
        </w:tc>
        <w:tc>
          <w:tcPr>
            <w:tcW w:type="dxa" w:w="3001"/>
          </w:tcPr>
          <w:p>
            <w:r>
              <w:t>Gantt Chart Representation</w:t>
            </w:r>
          </w:p>
        </w:tc>
        <w:tc>
          <w:tcPr>
            <w:tcW w:type="dxa" w:w="3001"/>
          </w:tcPr>
          <w:p>
            <w:r/>
          </w:p>
        </w:tc>
      </w:tr>
    </w:tbl>
    <w:p/>
    <w:p>
      <w:pPr>
        <w:spacing w:before="360" w:after="160"/>
        <w:jc w:val="left"/>
      </w:pPr>
      <w:r>
        <w:rPr>
          <w:rFonts w:ascii="Times New Roman" w:hAnsi="Times New Roman"/>
          <w:b/>
          <w:sz w:val="32"/>
        </w:rPr>
        <w:t>B. List of Tables</w:t>
      </w:r>
    </w:p>
    <w:tbl>
      <w:tblPr>
        <w:tblStyle w:val="TableGrid"/>
        <w:tblW w:type="auto" w:w="0"/>
        <w:tblLook w:firstColumn="1" w:firstRow="1" w:lastColumn="0" w:lastRow="0" w:noHBand="0" w:noVBand="1" w:val="04A0"/>
      </w:tblPr>
      <w:tblGrid>
        <w:gridCol w:w="3001"/>
        <w:gridCol w:w="3001"/>
        <w:gridCol w:w="3001"/>
      </w:tblGrid>
      <w:tr>
        <w:tc>
          <w:tcPr>
            <w:tcW w:type="dxa" w:w="3001"/>
          </w:tcPr>
          <w:p>
            <w:r>
              <w:t>Table No.</w:t>
            </w:r>
          </w:p>
        </w:tc>
        <w:tc>
          <w:tcPr>
            <w:tcW w:type="dxa" w:w="3001"/>
          </w:tcPr>
          <w:p>
            <w:r>
              <w:t>Heading</w:t>
            </w:r>
          </w:p>
        </w:tc>
        <w:tc>
          <w:tcPr>
            <w:tcW w:type="dxa" w:w="3001"/>
          </w:tcPr>
          <w:p>
            <w:r>
              <w:t>Page No.</w:t>
            </w:r>
          </w:p>
        </w:tc>
      </w:tr>
      <w:tr>
        <w:tc>
          <w:tcPr>
            <w:tcW w:type="dxa" w:w="3001"/>
          </w:tcPr>
          <w:p>
            <w:r>
              <w:t>Table 4.1</w:t>
            </w:r>
          </w:p>
        </w:tc>
        <w:tc>
          <w:tcPr>
            <w:tcW w:type="dxa" w:w="3001"/>
          </w:tcPr>
          <w:p>
            <w:r>
              <w:t>Project Schedule and Timeline</w:t>
            </w:r>
          </w:p>
        </w:tc>
        <w:tc>
          <w:tcPr>
            <w:tcW w:type="dxa" w:w="3001"/>
          </w:tcPr>
          <w:p>
            <w:r/>
          </w:p>
        </w:tc>
      </w:tr>
      <w:tr>
        <w:tc>
          <w:tcPr>
            <w:tcW w:type="dxa" w:w="3001"/>
          </w:tcPr>
          <w:p>
            <w:r>
              <w:t>Table 5.1</w:t>
            </w:r>
          </w:p>
        </w:tc>
        <w:tc>
          <w:tcPr>
            <w:tcW w:type="dxa" w:w="3001"/>
          </w:tcPr>
          <w:p>
            <w:r>
              <w:t>Gap Analysis: Dione vs. Existing Systems</w:t>
            </w:r>
          </w:p>
        </w:tc>
        <w:tc>
          <w:tcPr>
            <w:tcW w:type="dxa" w:w="3001"/>
          </w:tcPr>
          <w:p>
            <w:r/>
          </w:p>
        </w:tc>
      </w:tr>
      <w:tr>
        <w:tc>
          <w:tcPr>
            <w:tcW w:type="dxa" w:w="3001"/>
          </w:tcPr>
          <w:p>
            <w:r>
              <w:t>Table CO</w:t>
            </w:r>
          </w:p>
        </w:tc>
        <w:tc>
          <w:tcPr>
            <w:tcW w:type="dxa" w:w="3001"/>
          </w:tcPr>
          <w:p>
            <w:r>
              <w:t>Course Outcomes</w:t>
            </w:r>
          </w:p>
        </w:tc>
        <w:tc>
          <w:tcPr>
            <w:tcW w:type="dxa" w:w="3001"/>
          </w:tcPr>
          <w:p>
            <w:r/>
          </w:p>
        </w:tc>
      </w:tr>
    </w:tbl>
    <w:p/>
    <w:p>
      <w:pPr>
        <w:spacing w:before="360" w:after="160"/>
        <w:jc w:val="left"/>
      </w:pPr>
      <w:r>
        <w:rPr>
          <w:rFonts w:ascii="Times New Roman" w:hAnsi="Times New Roman"/>
          <w:b/>
          <w:sz w:val="32"/>
        </w:rPr>
        <w:t>C. Paper Publications</w:t>
      </w:r>
    </w:p>
    <w:p>
      <w:pPr>
        <w:spacing w:line="360" w:lineRule="auto"/>
        <w:jc w:val="both"/>
      </w:pPr>
      <w:r>
        <w:rPr>
          <w:rFonts w:ascii="Times New Roman" w:hAnsi="Times New Roman"/>
          <w:sz w:val="24"/>
        </w:rPr>
        <w:t>[Acceptance mail, Published paper, Plagiarism report, and Certificate – To be attached here.]</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