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Reseaux d'entreprise et Videosurveillance IP - Guide de terrain (V3)</w:t>
      </w:r>
    </w:p>
    <w:p>
      <w:pPr>
        <w:pStyle w:val="Author"/>
      </w:pPr>
      <w:r>
        <w:t xml:space="preserve">Jaslin Occius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0" w:name="X1df2ef737a0e8c50080eac130d06b92558b37f8"/>
    <w:p>
      <w:pPr>
        <w:pStyle w:val="Heading1"/>
      </w:pPr>
      <w:r>
        <w:t xml:space="preserve">Réseaux d’entreprise &amp; Vidéosurveillance IP — Guide de terrain</w:t>
      </w:r>
    </w:p>
    <w:bookmarkStart w:id="9" w:name="X77128364ca7548d5a61dd5bfe8e943ed1cbf3ae"/>
    <w:p>
      <w:pPr>
        <w:pStyle w:val="Heading3"/>
      </w:pPr>
      <w:r>
        <w:t xml:space="preserve">Conception, installation, configuration, sécurisation et maintenance</w:t>
      </w:r>
    </w:p>
    <w:p>
      <w:pPr>
        <w:pStyle w:val="FirstParagraph"/>
      </w:pPr>
      <w:r>
        <w:t xml:space="preserve">Version 3 — Manuel d’exécution pas à pas : chaque procédure décomposée étape par étape, chaque commande localisée (où l’exécuter), chaque résultat attendu montré et interprété, chaque panne anticipée. Du néophyte total au chef de projet réseau capable de livrer une infrastructure d’entreprise complète, VLAN, routage, Wi-Fi, firewall, serveurs, vidéosurveillance IP, supervision et documentation comprises.</w:t>
      </w:r>
    </w:p>
    <w:p>
      <w:r>
        <w:pict>
          <v:rect style="width:0;height:1.5pt" o:hralign="center" o:hrstd="t" o:hr="t"/>
        </w:pict>
      </w:r>
    </w:p>
    <w:p>
      <w:pPr>
        <w:pStyle w:val="FirstParagraph"/>
      </w:pPr>
      <w:r>
        <w:rPr>
          <w:b/>
          <w:bCs/>
        </w:rPr>
        <w:t xml:space="preserve">Jaslin Occius</w:t>
      </w:r>
    </w:p>
    <w:p>
      <w:pPr>
        <w:pStyle w:val="BodyText"/>
      </w:pPr>
      <w:r>
        <w:rPr>
          <w:i/>
          <w:iCs/>
        </w:rPr>
        <w:t xml:space="preserve">Rédigé pour l’enseignement de l’ingénierie réseau et infrastructure</w:t>
      </w:r>
    </w:p>
    <w:bookmarkEnd w:id="9"/>
    <w:bookmarkEnd w:id="10"/>
    <w:p>
      <w:pPr>
        <w:pStyle w:val="BodyText"/>
      </w:pPr>
      <w:r>
        <w:t xml:space="preserve">CHAPITRE 1</w:t>
      </w:r>
    </w:p>
    <w:bookmarkStart w:id="26" w:name="quest-ce-quun-réseau"/>
    <w:p>
      <w:pPr>
        <w:pStyle w:val="Heading1"/>
      </w:pPr>
      <w:r>
        <w:t xml:space="preserve">Qu’est-ce qu’un réseau ?</w:t>
      </w:r>
    </w:p>
    <w:bookmarkStart w:id="11" w:name="objectifs-pédagogiques"/>
    <w:p>
      <w:pPr>
        <w:pStyle w:val="Heading2"/>
      </w:pPr>
      <w:r>
        <w:t xml:space="preserve">Objectifs pédagogiques</w:t>
      </w:r>
    </w:p>
    <w:p>
      <w:pPr>
        <w:pStyle w:val="FirstParagraph"/>
      </w:pPr>
      <w:r>
        <w:t xml:space="preserve">À la fin de ce chapitre, tu sauras expliquer avec tes propres mots ce qu’est un ordinateur, un serveur, un réseau, Internet, un LAN et un WAN — et surtout, tu sauras repérer ces éléments autour de toi (chez toi, dans un cybercafé, dans une petite entreprise) sans confondre les mots entre eux.</w:t>
      </w:r>
    </w:p>
    <w:bookmarkEnd w:id="11"/>
    <w:bookmarkStart w:id="12" w:name="prérequis"/>
    <w:p>
      <w:pPr>
        <w:pStyle w:val="Heading2"/>
      </w:pPr>
      <w:r>
        <w:t xml:space="preserve">Prérequis</w:t>
      </w:r>
    </w:p>
    <w:p>
      <w:pPr>
        <w:pStyle w:val="FirstParagraph"/>
      </w:pPr>
      <w:r>
        <w:t xml:space="preserve">Aucun. Ce chapitre s’adresse à quelqu’un qui n’a jamais touché à la configuration d’un réseau.</w:t>
      </w:r>
    </w:p>
    <w:bookmarkEnd w:id="12"/>
    <w:bookmarkStart w:id="13" w:name="Xd1e4552463b20ed2a088915b38e33f1009c7efa"/>
    <w:p>
      <w:pPr>
        <w:pStyle w:val="Heading2"/>
      </w:pPr>
      <w:r>
        <w:t xml:space="preserve">1.1 Pourquoi commencer par le vocabulaire et pas par les commandes</w:t>
      </w:r>
    </w:p>
    <w:p>
      <w:pPr>
        <w:pStyle w:val="FirstParagraph"/>
      </w:pPr>
      <w:r>
        <w:t xml:space="preserve">Un débutant pressé veut tout de suite taper des commandes sur un switch. C’est une erreur qui coûte cher plus tard : sans les mots justes, chaque explication technique devient une bouillie confuse, et chaque documentation professionnelle (schéma réseau, cahier des charges, ticket de support) reste illisible. Ce manuel prend le temps, dans cette première partie, de construire un vocabulaire solide — parce qu’un technicien qui sait nommer précisément ce qu’il voit diagnostique deux fois plus vite qu’un technicien qui</w:t>
      </w:r>
      <w:r>
        <w:t xml:space="preserve"> </w:t>
      </w:r>
      <w:r>
        <w:t xml:space="preserve">“bidouille”</w:t>
      </w:r>
      <w:r>
        <w:t xml:space="preserve">.</w:t>
      </w:r>
    </w:p>
    <w:p>
      <w:pPr>
        <w:pStyle w:val="BodyText"/>
      </w:pPr>
      <w:r>
        <w:t xml:space="preserve">💡 La règle du manuel : jamais un mot sans définition</w:t>
      </w:r>
      <w:r>
        <w:t xml:space="preserve"> </w:t>
      </w:r>
      <w:r>
        <w:t xml:space="preserve">Chaque terme technique utilisé pour la première fois dans ce livre est expliqué au moment où il apparaît. Si un mot te semble familier mais que tu n’es pas sûr à 100 % de sa définition exacte, relis quand même ce chapitre — la précision du vocabulaire est ce qui distingue un professionnel d’un amateur.</w:t>
      </w:r>
    </w:p>
    <w:bookmarkEnd w:id="13"/>
    <w:bookmarkStart w:id="14" w:name="lordinateur-la-brique-de-base"/>
    <w:p>
      <w:pPr>
        <w:pStyle w:val="Heading2"/>
      </w:pPr>
      <w:r>
        <w:t xml:space="preserve">1.2 L’ordinateur : la brique de base</w:t>
      </w:r>
    </w:p>
    <w:p>
      <w:pPr>
        <w:pStyle w:val="FirstParagraph"/>
      </w:pPr>
      <w:r>
        <w:t xml:space="preserve">Un</w:t>
      </w:r>
      <w:r>
        <w:t xml:space="preserve"> </w:t>
      </w:r>
      <w:r>
        <w:rPr>
          <w:b/>
          <w:bCs/>
        </w:rPr>
        <w:t xml:space="preserve">ordinateur</w:t>
      </w:r>
      <w:r>
        <w:t xml:space="preserve"> </w:t>
      </w:r>
      <w:r>
        <w:t xml:space="preserve">est une machine qui reçoit des informations (par le clavier, la souris, un capteur…), les traite selon des instructions (un programme), et produit un résultat (afficher une image, envoyer un message, imprimer un document).</w:t>
      </w:r>
    </w:p>
    <w:p>
      <w:pPr>
        <w:pStyle w:val="BodyText"/>
      </w:pPr>
      <w:r>
        <w:rPr>
          <w:b/>
          <w:bCs/>
        </w:rPr>
        <w:t xml:space="preserve">Analogie</w:t>
      </w:r>
      <w:r>
        <w:t xml:space="preserve"> </w:t>
      </w:r>
      <w:r>
        <w:t xml:space="preserve">: imagine un employé de bureau très rapide et très obéissant. Tu lui donnes une tâche précise (</w:t>
      </w:r>
      <w:r>
        <w:t xml:space="preserve">“additionne ces deux nombres”</w:t>
      </w:r>
      <w:r>
        <w:t xml:space="preserve">,</w:t>
      </w:r>
      <w:r>
        <w:t xml:space="preserve"> </w:t>
      </w:r>
      <w:r>
        <w:t xml:space="preserve">“affiche cette photo”</w:t>
      </w:r>
      <w:r>
        <w:t xml:space="preserve">), il l’exécute instantanément et te rend le résultat. Il ne réfléchit jamais par lui-même : il suit uniquement les instructions qu’on lui a données (le programme).</w:t>
      </w:r>
    </w:p>
    <w:p>
      <w:pPr>
        <w:pStyle w:val="BodyText"/>
      </w:pPr>
      <w:r>
        <w:t xml:space="preserve">Un ordinateur, dans le contexte de ce manuel, peut prendre plusieurs formes physiques :</w:t>
      </w:r>
    </w:p>
    <w:p>
      <w:pPr>
        <w:pStyle w:val="Compact"/>
        <w:numPr>
          <w:ilvl w:val="0"/>
          <w:numId w:val="1001"/>
        </w:numPr>
      </w:pPr>
      <w:r>
        <w:t xml:space="preserve">un</w:t>
      </w:r>
      <w:r>
        <w:t xml:space="preserve"> </w:t>
      </w:r>
      <w:r>
        <w:rPr>
          <w:b/>
          <w:bCs/>
        </w:rPr>
        <w:t xml:space="preserve">poste de travail</w:t>
      </w:r>
      <w:r>
        <w:t xml:space="preserve"> </w:t>
      </w:r>
      <w:r>
        <w:t xml:space="preserve">(PC de bureau ou portable) utilisé par un employé ;</w:t>
      </w:r>
    </w:p>
    <w:p>
      <w:pPr>
        <w:pStyle w:val="Compact"/>
        <w:numPr>
          <w:ilvl w:val="0"/>
          <w:numId w:val="1001"/>
        </w:numPr>
      </w:pPr>
      <w:r>
        <w:t xml:space="preserve">un</w:t>
      </w:r>
      <w:r>
        <w:t xml:space="preserve"> </w:t>
      </w:r>
      <w:r>
        <w:rPr>
          <w:b/>
          <w:bCs/>
        </w:rPr>
        <w:t xml:space="preserve">smartphone</w:t>
      </w:r>
      <w:r>
        <w:t xml:space="preserve"> </w:t>
      </w:r>
      <w:r>
        <w:t xml:space="preserve">ou une</w:t>
      </w:r>
      <w:r>
        <w:t xml:space="preserve"> </w:t>
      </w:r>
      <w:r>
        <w:rPr>
          <w:b/>
          <w:bCs/>
        </w:rPr>
        <w:t xml:space="preserve">tablette</w:t>
      </w:r>
      <w:r>
        <w:t xml:space="preserve"> </w:t>
      </w:r>
      <w:r>
        <w:t xml:space="preserve">;</w:t>
      </w:r>
    </w:p>
    <w:p>
      <w:pPr>
        <w:pStyle w:val="Compact"/>
        <w:numPr>
          <w:ilvl w:val="0"/>
          <w:numId w:val="1001"/>
        </w:numPr>
      </w:pPr>
      <w:r>
        <w:t xml:space="preserve">un</w:t>
      </w:r>
      <w:r>
        <w:t xml:space="preserve"> </w:t>
      </w:r>
      <w:r>
        <w:rPr>
          <w:b/>
          <w:bCs/>
        </w:rPr>
        <w:t xml:space="preserve">serveur</w:t>
      </w:r>
      <w:r>
        <w:t xml:space="preserve"> </w:t>
      </w:r>
      <w:r>
        <w:t xml:space="preserve">(voir section suivante) ;</w:t>
      </w:r>
    </w:p>
    <w:p>
      <w:pPr>
        <w:pStyle w:val="Compact"/>
        <w:numPr>
          <w:ilvl w:val="0"/>
          <w:numId w:val="1001"/>
        </w:numPr>
      </w:pPr>
      <w:r>
        <w:t xml:space="preserve">un équipement embarqué comme un switch, un routeur ou une caméra IP — ce sont, au fond, aussi de petits ordinateurs spécialisés, avec leur propre processeur et leur propre système d’exploitation, mais dédiés à une seule tâche.</w:t>
      </w:r>
    </w:p>
    <w:bookmarkEnd w:id="14"/>
    <w:bookmarkStart w:id="15" w:name="X8f4a91d4d63b5b277c3a4d33d41cdcbcca80fc2"/>
    <w:p>
      <w:pPr>
        <w:pStyle w:val="Heading2"/>
      </w:pPr>
      <w:r>
        <w:t xml:space="preserve">1.3 Le serveur : un ordinateur qui rend service à d’autres</w:t>
      </w:r>
    </w:p>
    <w:p>
      <w:pPr>
        <w:pStyle w:val="FirstParagraph"/>
      </w:pPr>
      <w:r>
        <w:t xml:space="preserve">Un</w:t>
      </w:r>
      <w:r>
        <w:t xml:space="preserve"> </w:t>
      </w:r>
      <w:r>
        <w:rPr>
          <w:b/>
          <w:bCs/>
        </w:rPr>
        <w:t xml:space="preserve">serveur</w:t>
      </w:r>
      <w:r>
        <w:t xml:space="preserve"> </w:t>
      </w:r>
      <w:r>
        <w:t xml:space="preserve">est un ordinateur dont le rôle n’est pas d’être utilisé directement par une personne assise devant lui, mais de</w:t>
      </w:r>
      <w:r>
        <w:t xml:space="preserve"> </w:t>
      </w:r>
      <w:r>
        <w:rPr>
          <w:b/>
          <w:bCs/>
        </w:rPr>
        <w:t xml:space="preserve">fournir un service</w:t>
      </w:r>
      <w:r>
        <w:t xml:space="preserve"> </w:t>
      </w:r>
      <w:r>
        <w:t xml:space="preserve">à d’autres ordinateurs qui le sollicitent à distance.</w:t>
      </w:r>
    </w:p>
    <w:p>
      <w:pPr>
        <w:pStyle w:val="BodyText"/>
      </w:pPr>
      <w:r>
        <w:rPr>
          <w:b/>
          <w:bCs/>
        </w:rPr>
        <w:t xml:space="preserve">Analogie</w:t>
      </w:r>
      <w:r>
        <w:t xml:space="preserve"> </w:t>
      </w:r>
      <w:r>
        <w:t xml:space="preserve">: si un poste de travail est un employé de bureau, un serveur est un guichet de service ouvert en permanence. Le poste de travail (le</w:t>
      </w:r>
      <w:r>
        <w:t xml:space="preserve"> </w:t>
      </w:r>
      <w:r>
        <w:t xml:space="preserve">“client”</w:t>
      </w:r>
      <w:r>
        <w:t xml:space="preserve">) envoie une demande au guichet (</w:t>
      </w:r>
      <w:r>
        <w:t xml:space="preserve">“donne-moi ce fichier”</w:t>
      </w:r>
      <w:r>
        <w:t xml:space="preserve">,</w:t>
      </w:r>
      <w:r>
        <w:t xml:space="preserve"> </w:t>
      </w:r>
      <w:r>
        <w:t xml:space="preserve">“authentifie cet utilisateur”</w:t>
      </w:r>
      <w:r>
        <w:t xml:space="preserve">,</w:t>
      </w:r>
      <w:r>
        <w:t xml:space="preserve"> </w:t>
      </w:r>
      <w:r>
        <w:t xml:space="preserve">“enregistre cette vidéo de caméra”</w:t>
      </w:r>
      <w:r>
        <w:t xml:space="preserve">), et le serveur répond.</w:t>
      </w:r>
    </w:p>
    <w:p>
      <w:pPr>
        <w:pStyle w:val="BodyText"/>
      </w:pPr>
      <w:r>
        <w:t xml:space="preserve">Exemples de serveurs qui reviendront tout au long de ce manuel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Type de serveur</w:t>
            </w:r>
          </w:p>
        </w:tc>
        <w:tc>
          <w:tcPr/>
          <w:p>
            <w:pPr>
              <w:pStyle w:val="Compact"/>
            </w:pPr>
            <w:r>
              <w:t xml:space="preserve">Service rendu</w:t>
            </w:r>
          </w:p>
        </w:tc>
      </w:tr>
      <w:tr>
        <w:tc>
          <w:tcPr/>
          <w:p>
            <w:pPr>
              <w:pStyle w:val="Compact"/>
            </w:pPr>
            <w:r>
              <w:t xml:space="preserve">Serveur de fichiers</w:t>
            </w:r>
          </w:p>
        </w:tc>
        <w:tc>
          <w:tcPr/>
          <w:p>
            <w:pPr>
              <w:pStyle w:val="Compact"/>
            </w:pPr>
            <w:r>
              <w:t xml:space="preserve">Stocke et partage des documents entre plusieurs employés</w:t>
            </w:r>
          </w:p>
        </w:tc>
      </w:tr>
      <w:tr>
        <w:tc>
          <w:tcPr/>
          <w:p>
            <w:pPr>
              <w:pStyle w:val="Compact"/>
            </w:pPr>
            <w:r>
              <w:t xml:space="preserve">Contrôleur de domaine (Active Directory)</w:t>
            </w:r>
          </w:p>
        </w:tc>
        <w:tc>
          <w:tcPr/>
          <w:p>
            <w:pPr>
              <w:pStyle w:val="Compact"/>
            </w:pPr>
            <w:r>
              <w:t xml:space="preserve">Authentifie les utilisateurs et applique des règles de sécurité</w:t>
            </w:r>
          </w:p>
        </w:tc>
      </w:tr>
      <w:tr>
        <w:tc>
          <w:tcPr/>
          <w:p>
            <w:pPr>
              <w:pStyle w:val="Compact"/>
            </w:pPr>
            <w:r>
              <w:t xml:space="preserve">Serveur DHCP</w:t>
            </w:r>
          </w:p>
        </w:tc>
        <w:tc>
          <w:tcPr/>
          <w:p>
            <w:pPr>
              <w:pStyle w:val="Compact"/>
            </w:pPr>
            <w:r>
              <w:t xml:space="preserve">Distribue automatiquement une adresse IP à chaque appareil qui se connecte</w:t>
            </w:r>
          </w:p>
        </w:tc>
      </w:tr>
      <w:tr>
        <w:tc>
          <w:tcPr/>
          <w:p>
            <w:pPr>
              <w:pStyle w:val="Compact"/>
            </w:pPr>
            <w:r>
              <w:t xml:space="preserve">Serveur DNS</w:t>
            </w:r>
          </w:p>
        </w:tc>
        <w:tc>
          <w:tcPr/>
          <w:p>
            <w:pPr>
              <w:pStyle w:val="Compact"/>
            </w:pPr>
            <w:r>
              <w:t xml:space="preserve">Traduit un nom (</w:t>
            </w:r>
            <w:r>
              <w:rPr>
                <w:rStyle w:val="VerbatimChar"/>
              </w:rPr>
              <w:t xml:space="preserve">intranet.entreprise.local</w:t>
            </w:r>
            <w:r>
              <w:t xml:space="preserve">) en adresse IP</w:t>
            </w:r>
          </w:p>
        </w:tc>
      </w:tr>
      <w:tr>
        <w:tc>
          <w:tcPr/>
          <w:p>
            <w:pPr>
              <w:pStyle w:val="Compact"/>
            </w:pPr>
            <w:r>
              <w:t xml:space="preserve">Serveur web</w:t>
            </w:r>
          </w:p>
        </w:tc>
        <w:tc>
          <w:tcPr/>
          <w:p>
            <w:pPr>
              <w:pStyle w:val="Compact"/>
            </w:pPr>
            <w:r>
              <w:t xml:space="preserve">Sert des pages web (intranet, site public)</w:t>
            </w:r>
          </w:p>
        </w:tc>
      </w:tr>
      <w:tr>
        <w:tc>
          <w:tcPr/>
          <w:p>
            <w:pPr>
              <w:pStyle w:val="Compact"/>
            </w:pPr>
            <w:r>
              <w:t xml:space="preserve">NVR (Network Video Recorder)</w:t>
            </w:r>
          </w:p>
        </w:tc>
        <w:tc>
          <w:tcPr/>
          <w:p>
            <w:pPr>
              <w:pStyle w:val="Compact"/>
            </w:pPr>
            <w:r>
              <w:t xml:space="preserve">Enregistre les flux vidéo des caméras IP</w:t>
            </w:r>
          </w:p>
        </w:tc>
      </w:tr>
    </w:tbl>
    <w:p>
      <w:pPr>
        <w:pStyle w:val="BodyText"/>
      </w:pPr>
      <w:r>
        <w:t xml:space="preserve">⚠️</w:t>
      </w:r>
      <w:r>
        <w:t xml:space="preserve"> </w:t>
      </w:r>
      <w:r>
        <w:t xml:space="preserve">“Serveur”</w:t>
      </w:r>
      <w:r>
        <w:t xml:space="preserve"> </w:t>
      </w:r>
      <w:r>
        <w:t xml:space="preserve">décrit un rôle, pas une taille de machine</w:t>
      </w:r>
      <w:r>
        <w:t xml:space="preserve"> </w:t>
      </w:r>
      <w:r>
        <w:t xml:space="preserve">Un débutant imagine souvent un serveur comme une grosse armoire cliquetante dans une pièce climatisée. En réalité,</w:t>
      </w:r>
      <w:r>
        <w:t xml:space="preserve"> </w:t>
      </w:r>
      <w:r>
        <w:t xml:space="preserve">“serveur”</w:t>
      </w:r>
      <w:r>
        <w:t xml:space="preserve"> </w:t>
      </w:r>
      <w:r>
        <w:t xml:space="preserve">désigne un</w:t>
      </w:r>
      <w:r>
        <w:t xml:space="preserve"> </w:t>
      </w:r>
      <w:r>
        <w:rPr>
          <w:b/>
          <w:bCs/>
        </w:rPr>
        <w:t xml:space="preserve">rôle logiciel</w:t>
      </w:r>
      <w:r>
        <w:t xml:space="preserve"> </w:t>
      </w:r>
      <w:r>
        <w:t xml:space="preserve">: un simple ordinateur portable peut techniquement jouer le rôle de serveur de fichiers pour un petit bureau. Ce que ce manuel appelle</w:t>
      </w:r>
      <w:r>
        <w:t xml:space="preserve"> </w:t>
      </w:r>
      <w:r>
        <w:t xml:space="preserve">“serveur”</w:t>
      </w:r>
      <w:r>
        <w:t xml:space="preserve"> </w:t>
      </w:r>
      <w:r>
        <w:t xml:space="preserve">à partir du Volume 11 est du matériel dédié, plus robuste et prévu pour tourner 24 h/24, mais le principe reste le même.</w:t>
      </w:r>
    </w:p>
    <w:bookmarkEnd w:id="15"/>
    <w:bookmarkStart w:id="16" w:name="X2c1b3cf5cff0a64ada116ae3c052c292b749bc5"/>
    <w:p>
      <w:pPr>
        <w:pStyle w:val="Heading2"/>
      </w:pPr>
      <w:r>
        <w:t xml:space="preserve">1.4 Le réseau : relier les ordinateurs entre eux</w:t>
      </w:r>
    </w:p>
    <w:p>
      <w:pPr>
        <w:pStyle w:val="FirstParagraph"/>
      </w:pPr>
      <w:r>
        <w:t xml:space="preserve">Un</w:t>
      </w:r>
      <w:r>
        <w:t xml:space="preserve"> </w:t>
      </w:r>
      <w:r>
        <w:rPr>
          <w:b/>
          <w:bCs/>
        </w:rPr>
        <w:t xml:space="preserve">réseau informatique</w:t>
      </w:r>
      <w:r>
        <w:t xml:space="preserve"> </w:t>
      </w:r>
      <w:r>
        <w:t xml:space="preserve">est un ensemble d’ordinateurs (au sens large : postes, serveurs, imprimantes, caméras, téléphones IP…) reliés entre eux, par des câbles ou par ondes radio (Wi-Fi), de façon à pouvoir échanger des informations.</w:t>
      </w:r>
    </w:p>
    <w:p>
      <w:pPr>
        <w:pStyle w:val="BodyText"/>
      </w:pPr>
      <w:r>
        <w:rPr>
          <w:b/>
          <w:bCs/>
        </w:rPr>
        <w:t xml:space="preserve">Analogie</w:t>
      </w:r>
      <w:r>
        <w:t xml:space="preserve"> </w:t>
      </w:r>
      <w:r>
        <w:t xml:space="preserve">: un réseau routier relie des maisons, des commerces et des usines par des routes, permettant aux personnes et aux marchandises de circuler. Un réseau informatique relie des ordinateurs par des câbles (ou des ondes), permettant aux</w:t>
      </w:r>
      <w:r>
        <w:t xml:space="preserve"> </w:t>
      </w:r>
      <w:r>
        <w:rPr>
          <w:b/>
          <w:bCs/>
        </w:rPr>
        <w:t xml:space="preserve">données</w:t>
      </w:r>
      <w:r>
        <w:t xml:space="preserve"> </w:t>
      </w:r>
      <w:r>
        <w:t xml:space="preserve">de circuler entre eux.</w:t>
      </w:r>
    </w:p>
    <w:p>
      <w:pPr>
        <w:pStyle w:val="BodyText"/>
      </w:pPr>
      <w:r>
        <w:t xml:space="preserve">Sans réseau, chaque ordinateur est une île isolée : impossible d’envoyer un email, d’imprimer sur une imprimante partagée, de consulter une caméra à distance ou d’accéder à un fichier stocké ailleurs. C’est précisément ce que ce manuel apprend à construire : le</w:t>
      </w:r>
      <w:r>
        <w:t xml:space="preserve"> </w:t>
      </w:r>
      <w:r>
        <w:t xml:space="preserve">“système routier”</w:t>
      </w:r>
      <w:r>
        <w:t xml:space="preserve"> </w:t>
      </w:r>
      <w:r>
        <w:t xml:space="preserve">qui permet à toutes les données de l’entreprise de circuler correctement, rapidement et en sécurité.</w:t>
      </w:r>
    </w:p>
    <w:bookmarkEnd w:id="16"/>
    <w:bookmarkStart w:id="17" w:name="internet-le-réseau-des-réseaux"/>
    <w:p>
      <w:pPr>
        <w:pStyle w:val="Heading2"/>
      </w:pPr>
      <w:r>
        <w:t xml:space="preserve">1.5 Internet : le réseau des réseaux</w:t>
      </w:r>
    </w:p>
    <w:p>
      <w:pPr>
        <w:pStyle w:val="FirstParagraph"/>
      </w:pPr>
      <w:r>
        <w:rPr>
          <w:b/>
          <w:bCs/>
        </w:rPr>
        <w:t xml:space="preserve">Internet</w:t>
      </w:r>
      <w:r>
        <w:t xml:space="preserve"> </w:t>
      </w:r>
      <w:r>
        <w:t xml:space="preserve">n’est pas</w:t>
      </w:r>
      <w:r>
        <w:t xml:space="preserve"> </w:t>
      </w:r>
      <w:r>
        <w:t xml:space="preserve">“un”</w:t>
      </w:r>
      <w:r>
        <w:t xml:space="preserve"> </w:t>
      </w:r>
      <w:r>
        <w:t xml:space="preserve">réseau au sens d’un câblage unique quelque part dans le monde. C’est une interconnexion mondiale de millions de réseaux plus petits (ceux des entreprises, des fournisseurs d’accès, des universités, des gouvernements…), tous configurés pour se comprendre grâce à des règles communes (des</w:t>
      </w:r>
      <w:r>
        <w:t xml:space="preserve"> </w:t>
      </w:r>
      <w:r>
        <w:rPr>
          <w:b/>
          <w:bCs/>
        </w:rPr>
        <w:t xml:space="preserve">protocoles</w:t>
      </w:r>
      <w:r>
        <w:t xml:space="preserve">, que nous détaillerons au Volume 2).</w:t>
      </w:r>
    </w:p>
    <w:p>
      <w:pPr>
        <w:pStyle w:val="BodyText"/>
      </w:pPr>
      <w:r>
        <w:rPr>
          <w:b/>
          <w:bCs/>
        </w:rPr>
        <w:t xml:space="preserve">Analogie</w:t>
      </w:r>
      <w:r>
        <w:t xml:space="preserve"> </w:t>
      </w:r>
      <w:r>
        <w:t xml:space="preserve">: si chaque réseau d’entreprise est un réseau routier local (les rues d’une ville), Internet est le réseau autoroutier et maritime qui relie toutes les villes du monde entre elles. Une voiture qui quitte sa ville emprunte d’abord les rues locales, puis l’autoroute, puis les rues locales de la ville d’arrivée — de la même façon, une donnée quitte le réseau de ton entreprise (le LAN, voir ci-dessous), traverse Internet, puis arrive sur le réseau local du destinataire.</w:t>
      </w:r>
    </w:p>
    <w:bookmarkEnd w:id="17"/>
    <w:bookmarkStart w:id="20" w:name="lan-et-wan-deux-échelles-de-réseau"/>
    <w:p>
      <w:pPr>
        <w:pStyle w:val="Heading2"/>
      </w:pPr>
      <w:r>
        <w:t xml:space="preserve">1.6 LAN et WAN : deux échelles de réseau</w:t>
      </w:r>
    </w:p>
    <w:p>
      <w:pPr>
        <w:pStyle w:val="FirstParagraph"/>
      </w:pPr>
      <w:r>
        <w:t xml:space="preserve">Ces deux sigles reviendront à chaque page de ce manuel — il faut les maîtriser parfaitement.</w:t>
      </w:r>
    </w:p>
    <w:bookmarkStart w:id="18" w:name="lan-local-area-network-réseau-local"/>
    <w:p>
      <w:pPr>
        <w:pStyle w:val="Heading3"/>
      </w:pPr>
      <w:r>
        <w:t xml:space="preserve">LAN — Local Area Network (réseau local)</w:t>
      </w:r>
    </w:p>
    <w:p>
      <w:pPr>
        <w:pStyle w:val="FirstParagraph"/>
      </w:pPr>
      <w:r>
        <w:t xml:space="preserve">Un</w:t>
      </w:r>
      <w:r>
        <w:t xml:space="preserve"> </w:t>
      </w:r>
      <w:r>
        <w:rPr>
          <w:b/>
          <w:bCs/>
        </w:rPr>
        <w:t xml:space="preserve">LAN</w:t>
      </w:r>
      <w:r>
        <w:t xml:space="preserve"> </w:t>
      </w:r>
      <w:r>
        <w:t xml:space="preserve">est un réseau confiné à un espace géographique restreint : un bâtiment, un étage, un campus. C’est le réseau que</w:t>
      </w:r>
      <w:r>
        <w:t xml:space="preserve"> </w:t>
      </w:r>
      <w:r>
        <w:rPr>
          <w:b/>
          <w:bCs/>
        </w:rPr>
        <w:t xml:space="preserve">toi</w:t>
      </w:r>
      <w:r>
        <w:t xml:space="preserve">, en tant que technicien ou intégrateur, vas concevoir, câbler et configurer directement. Le réseau interne d’une entreprise (postes, serveurs, imprimantes, caméras, Wi-Fi) est un LAN.</w:t>
      </w:r>
    </w:p>
    <w:bookmarkEnd w:id="18"/>
    <w:bookmarkStart w:id="19" w:name="wan-wide-area-network-réseau-étendu"/>
    <w:p>
      <w:pPr>
        <w:pStyle w:val="Heading3"/>
      </w:pPr>
      <w:r>
        <w:t xml:space="preserve">WAN — Wide Area Network (réseau étendu)</w:t>
      </w:r>
    </w:p>
    <w:p>
      <w:pPr>
        <w:pStyle w:val="FirstParagraph"/>
      </w:pPr>
      <w:r>
        <w:t xml:space="preserve">Un</w:t>
      </w:r>
      <w:r>
        <w:t xml:space="preserve"> </w:t>
      </w:r>
      <w:r>
        <w:rPr>
          <w:b/>
          <w:bCs/>
        </w:rPr>
        <w:t xml:space="preserve">WAN</w:t>
      </w:r>
      <w:r>
        <w:t xml:space="preserve"> </w:t>
      </w:r>
      <w:r>
        <w:t xml:space="preserve">relie des sites géographiquement éloignés (deux villes, deux pays) au travers d’infrastructures que l’entreprise ne possède généralement pas elle-même (les lignes d’un opérateur télécom). Internet est le plus grand WAN qui existe, mais le mot</w:t>
      </w:r>
      <w:r>
        <w:t xml:space="preserve"> </w:t>
      </w:r>
      <w:r>
        <w:t xml:space="preserve">“WAN”</w:t>
      </w:r>
      <w:r>
        <w:t xml:space="preserve"> </w:t>
      </w:r>
      <w:r>
        <w:t xml:space="preserve">désigne aussi, dans le vocabulaire professionnel, une liaison privée entre deux sites d’une même entreprise (par exemple une liaison VPN site-à-site entre un siège et une agence — sujet du Volume 16, Projet 5).</w:t>
      </w:r>
    </w:p>
    <w:p>
      <w:pPr>
        <w:pStyle w:val="BodyText"/>
      </w:pPr>
      <w:r>
        <w:t xml:space="preserve">💡 Comment ne jamais confondre LAN et WAN</w:t>
      </w:r>
      <w:r>
        <w:t xml:space="preserve"> </w:t>
      </w:r>
      <w:r>
        <w:t xml:space="preserve">Pose-toi la question :</w:t>
      </w:r>
      <w:r>
        <w:t xml:space="preserve"> </w:t>
      </w:r>
      <w:r>
        <w:t xml:space="preserve">“est-ce que je peux, en théorie, poser la main sur tout le câblage de ce réseau sans quitter mon site ?”</w:t>
      </w:r>
      <w:r>
        <w:t xml:space="preserve"> </w:t>
      </w:r>
      <w:r>
        <w:t xml:space="preserve">Si oui → LAN. Si le réseau traverse une infrastructure appartenant à un opérateur, entre deux endroits différents → WAN. Sur le routeur ou le firewall d’une entreprise, tu verras d’ailleurs souvent littéralement deux interfaces nommées</w:t>
      </w:r>
      <w:r>
        <w:t xml:space="preserve"> </w:t>
      </w:r>
      <w:r>
        <w:t xml:space="preserve">“LAN”</w:t>
      </w:r>
      <w:r>
        <w:t xml:space="preserve"> </w:t>
      </w:r>
      <w:r>
        <w:t xml:space="preserve">et</w:t>
      </w:r>
      <w:r>
        <w:t xml:space="preserve"> </w:t>
      </w:r>
      <w:r>
        <w:t xml:space="preserve">“WAN”</w:t>
      </w:r>
      <w:r>
        <w:t xml:space="preserve"> </w:t>
      </w:r>
      <w:r>
        <w:t xml:space="preserve">— le port WAN est celui qui part vers l’extérieur (Internet ou vers le siège), le port LAN est celui qui dessert le réseau interne.</w:t>
      </w:r>
    </w:p>
    <w:bookmarkEnd w:id="19"/>
    <w:bookmarkEnd w:id="20"/>
    <w:bookmarkStart w:id="21" w:name="vue-densemble-où-se-situe-ce-manuel"/>
    <w:p>
      <w:pPr>
        <w:pStyle w:val="Heading2"/>
      </w:pPr>
      <w:r>
        <w:t xml:space="preserve">1.7 Vue d’ensemble : où se situe ce manuel</w:t>
      </w:r>
    </w:p>
    <w:p>
      <w:pPr>
        <w:pStyle w:val="SourceCode"/>
      </w:pPr>
      <w:r>
        <w:rPr>
          <w:rStyle w:val="VerbatimChar"/>
        </w:rPr>
        <w:t xml:space="preserve">                          INTERNET (le plus grand WAN)</w:t>
      </w:r>
      <w:r>
        <w:br/>
      </w:r>
      <w:r>
        <w:rPr>
          <w:rStyle w:val="VerbatimChar"/>
        </w:rPr>
        <w:t xml:space="preserve">                                  │</w:t>
      </w:r>
      <w:r>
        <w:br/>
      </w:r>
      <w:r>
        <w:rPr>
          <w:rStyle w:val="VerbatimChar"/>
        </w:rPr>
        <w:t xml:space="preserve">                                  │  liaison de l'opérateur (fibre, ADSL, 4G/5G)</w:t>
      </w:r>
      <w:r>
        <w:br/>
      </w:r>
      <w:r>
        <w:rPr>
          <w:rStyle w:val="VerbatimChar"/>
        </w:rPr>
        <w:t xml:space="preserve">                                  │</w:t>
      </w:r>
      <w:r>
        <w:br/>
      </w:r>
      <w:r>
        <w:rPr>
          <w:rStyle w:val="VerbatimChar"/>
        </w:rPr>
        <w:t xml:space="preserve">                          ┌───────┴────────┐</w:t>
      </w:r>
      <w:r>
        <w:br/>
      </w:r>
      <w:r>
        <w:rPr>
          <w:rStyle w:val="VerbatimChar"/>
        </w:rPr>
        <w:t xml:space="preserve">                          │  Routeur/Box    │  ← frontière entre WAN et LAN</w:t>
      </w:r>
      <w:r>
        <w:br/>
      </w:r>
      <w:r>
        <w:rPr>
          <w:rStyle w:val="VerbatimChar"/>
        </w:rPr>
        <w:t xml:space="preserve">                          │  (port WAN)     │</w:t>
      </w:r>
      <w:r>
        <w:br/>
      </w:r>
      <w:r>
        <w:rPr>
          <w:rStyle w:val="VerbatimChar"/>
        </w:rPr>
        <w:t xml:space="preserve">                          └───────┬────────┘</w:t>
      </w:r>
      <w:r>
        <w:br/>
      </w:r>
      <w:r>
        <w:rPr>
          <w:rStyle w:val="VerbatimChar"/>
        </w:rPr>
        <w:t xml:space="preserve">                                  │ port LAN</w:t>
      </w:r>
      <w:r>
        <w:br/>
      </w:r>
      <w:r>
        <w:rPr>
          <w:rStyle w:val="VerbatimChar"/>
        </w:rPr>
        <w:t xml:space="preserve">        ┌─────────────────────────┴─────────────────────────┐</w:t>
      </w:r>
      <w:r>
        <w:br/>
      </w:r>
      <w:r>
        <w:rPr>
          <w:rStyle w:val="VerbatimChar"/>
        </w:rPr>
        <w:t xml:space="preserve">        │                    RÉSEAU LOCAL (LAN)                │</w:t>
      </w:r>
      <w:r>
        <w:br/>
      </w:r>
      <w:r>
        <w:rPr>
          <w:rStyle w:val="VerbatimChar"/>
        </w:rPr>
        <w:t xml:space="preserve">        │   Postes · Serveurs · Imprimantes · Wi-Fi · Caméras  │</w:t>
      </w:r>
      <w:r>
        <w:br/>
      </w:r>
      <w:r>
        <w:rPr>
          <w:rStyle w:val="VerbatimChar"/>
        </w:rPr>
        <w:t xml:space="preserve">        │         ← C'est CE réseau que tu vas apprendre        │</w:t>
      </w:r>
      <w:r>
        <w:br/>
      </w:r>
      <w:r>
        <w:rPr>
          <w:rStyle w:val="VerbatimChar"/>
        </w:rPr>
        <w:t xml:space="preserve">        │            à concevoir, câbler et sécuriser            │</w:t>
      </w:r>
      <w:r>
        <w:br/>
      </w:r>
      <w:r>
        <w:rPr>
          <w:rStyle w:val="VerbatimChar"/>
        </w:rPr>
        <w:t xml:space="preserve">        └───────────────────────────────────────────────────┘</w:t>
      </w:r>
    </w:p>
    <w:p>
      <w:pPr>
        <w:pStyle w:val="FirstParagraph"/>
      </w:pPr>
      <w:r>
        <w:t xml:space="preserve">Ce manuel t’apprend à construire, de A à Z, tout ce qui se trouve dans le grand rectangle : le LAN d’une entreprise, sa connexion contrôlée vers le WAN/Internet, et son intégration avec la vidéosurveillance IP.</w:t>
      </w:r>
    </w:p>
    <w:bookmarkEnd w:id="21"/>
    <w:bookmarkStart w:id="22" w:name="erreurs-fréquentes-de-débutant"/>
    <w:p>
      <w:pPr>
        <w:pStyle w:val="Heading2"/>
      </w:pPr>
      <w:r>
        <w:t xml:space="preserve">1.8 Erreurs fréquentes de débutant</w:t>
      </w:r>
    </w:p>
    <w:p>
      <w:pPr>
        <w:pStyle w:val="FirstParagraph"/>
      </w:pPr>
      <w:r>
        <w:t xml:space="preserve">⚠️</w:t>
      </w:r>
      <w:r>
        <w:t xml:space="preserve"> </w:t>
      </w:r>
      <w:r>
        <w:t xml:space="preserve">“Internet”</w:t>
      </w:r>
      <w:r>
        <w:t xml:space="preserve"> </w:t>
      </w:r>
      <w:r>
        <w:t xml:space="preserve">et</w:t>
      </w:r>
      <w:r>
        <w:t xml:space="preserve"> </w:t>
      </w:r>
      <w:r>
        <w:t xml:space="preserve">“Wi-Fi”</w:t>
      </w:r>
      <w:r>
        <w:t xml:space="preserve"> </w:t>
      </w:r>
      <w:r>
        <w:t xml:space="preserve">ne sont pas synonymes</w:t>
      </w:r>
      <w:r>
        <w:t xml:space="preserve"> </w:t>
      </w:r>
      <w:r>
        <w:t xml:space="preserve">Un débutant dit souvent</w:t>
      </w:r>
      <w:r>
        <w:t xml:space="preserve"> </w:t>
      </w:r>
      <w:r>
        <w:t xml:space="preserve">“il n’y a pas d’Internet”</w:t>
      </w:r>
      <w:r>
        <w:t xml:space="preserve"> </w:t>
      </w:r>
      <w:r>
        <w:t xml:space="preserve">quand en réalité le Wi-Fi fonctionne très bien mais que c’est la connexion</w:t>
      </w:r>
      <w:r>
        <w:t xml:space="preserve"> </w:t>
      </w:r>
      <w:r>
        <w:rPr>
          <w:b/>
          <w:bCs/>
        </w:rPr>
        <w:t xml:space="preserve">entre le routeur de l’entreprise et le fournisseur d’accès</w:t>
      </w:r>
      <w:r>
        <w:t xml:space="preserve"> </w:t>
      </w:r>
      <w:r>
        <w:t xml:space="preserve">qui est coupée. Le Wi-Fi est une</w:t>
      </w:r>
      <w:r>
        <w:t xml:space="preserve"> </w:t>
      </w:r>
      <w:r>
        <w:rPr>
          <w:b/>
          <w:bCs/>
        </w:rPr>
        <w:t xml:space="preserve">technologie de câblage sans fil</w:t>
      </w:r>
      <w:r>
        <w:t xml:space="preserve"> </w:t>
      </w:r>
      <w:r>
        <w:t xml:space="preserve">utilisée pour rejoindre le LAN ; Internet est le réseau externe auquel le LAN est ensuite éventuellement connecté. On peut avoir un Wi-Fi qui fonctionne parfaitement (accès aux imprimantes, aux serveurs locaux, aux caméras) sans aucun accès Internet.</w:t>
      </w:r>
    </w:p>
    <w:p>
      <w:pPr>
        <w:pStyle w:val="BodyText"/>
      </w:pPr>
      <w:r>
        <w:t xml:space="preserve">⚠️ Un</w:t>
      </w:r>
      <w:r>
        <w:t xml:space="preserve"> </w:t>
      </w:r>
      <w:r>
        <w:t xml:space="preserve">“réseau”</w:t>
      </w:r>
      <w:r>
        <w:t xml:space="preserve"> </w:t>
      </w:r>
      <w:r>
        <w:t xml:space="preserve">n’est pas forcément relié à Internet</w:t>
      </w:r>
      <w:r>
        <w:t xml:space="preserve"> </w:t>
      </w:r>
      <w:r>
        <w:t xml:space="preserve">On peut construire un LAN complet, avec plusieurs postes, un serveur de fichiers et des caméras, qui ne sort jamais vers Internet (cas fréquent d’un réseau de vidéosurveillance isolé pour des raisons de sécurité — nous y reviendrons au Volume 12).</w:t>
      </w:r>
      <w:r>
        <w:t xml:space="preserve"> </w:t>
      </w:r>
      <w:r>
        <w:t xml:space="preserve">“Réseau”</w:t>
      </w:r>
      <w:r>
        <w:t xml:space="preserve"> </w:t>
      </w:r>
      <w:r>
        <w:t xml:space="preserve">et</w:t>
      </w:r>
      <w:r>
        <w:t xml:space="preserve"> </w:t>
      </w:r>
      <w:r>
        <w:t xml:space="preserve">“Internet”</w:t>
      </w:r>
      <w:r>
        <w:t xml:space="preserve"> </w:t>
      </w:r>
      <w:r>
        <w:t xml:space="preserve">sont deux concepts distincts.</w:t>
      </w:r>
    </w:p>
    <w:bookmarkEnd w:id="22"/>
    <w:bookmarkStart w:id="23" w:name="laboratoire-observer-ton-propre-réseau"/>
    <w:p>
      <w:pPr>
        <w:pStyle w:val="Heading2"/>
      </w:pPr>
      <w:r>
        <w:t xml:space="preserve">1.9 Laboratoire — observer ton propre réseau</w:t>
      </w:r>
    </w:p>
    <w:p>
      <w:pPr>
        <w:pStyle w:val="FirstParagraph"/>
      </w:pPr>
      <w:r>
        <w:t xml:space="preserve">Ce premier laboratoire ne demande aucun logiciel : juste ton bon sens et l’endroit où tu te trouves actuellement (chez toi, dans un cybercafé, dans une salle de classe).</w:t>
      </w:r>
    </w:p>
    <w:p>
      <w:pPr>
        <w:pStyle w:val="Compact"/>
        <w:numPr>
          <w:ilvl w:val="0"/>
          <w:numId w:val="1002"/>
        </w:numPr>
      </w:pPr>
      <w:r>
        <w:t xml:space="preserve">Identifie chaque appareil connecté à ton réseau actuel : combien de postes/téléphones/tablettes, y a-t-il une imprimante réseau, une box/un routeur visible ?</w:t>
      </w:r>
    </w:p>
    <w:p>
      <w:pPr>
        <w:pStyle w:val="Compact"/>
        <w:numPr>
          <w:ilvl w:val="0"/>
          <w:numId w:val="1002"/>
        </w:numPr>
      </w:pPr>
      <w:r>
        <w:t xml:space="preserve">Trouve la box ou le routeur : en général une petite boîte avec des câbles qui en sortent et des voyants lumineux. Repère le câble qui part</w:t>
      </w:r>
      <w:r>
        <w:t xml:space="preserve"> </w:t>
      </w:r>
      <w:r>
        <w:rPr>
          <w:b/>
          <w:bCs/>
        </w:rPr>
        <w:t xml:space="preserve">vers l’extérieur</w:t>
      </w:r>
      <w:r>
        <w:t xml:space="preserve"> </w:t>
      </w:r>
      <w:r>
        <w:t xml:space="preserve">(vers la prise murale téléphonique/fibre de l’opérateur) — c’est le côté WAN. Repère les câbles qui partent</w:t>
      </w:r>
      <w:r>
        <w:t xml:space="preserve"> </w:t>
      </w:r>
      <w:r>
        <w:rPr>
          <w:b/>
          <w:bCs/>
        </w:rPr>
        <w:t xml:space="preserve">vers l’intérieur</w:t>
      </w:r>
      <w:r>
        <w:t xml:space="preserve"> </w:t>
      </w:r>
      <w:r>
        <w:t xml:space="preserve">(vers un PC, un switch) — c’est le côté LAN.</w:t>
      </w:r>
    </w:p>
    <w:p>
      <w:pPr>
        <w:pStyle w:val="Compact"/>
        <w:numPr>
          <w:ilvl w:val="0"/>
          <w:numId w:val="1002"/>
        </w:numPr>
      </w:pPr>
      <w:r>
        <w:t xml:space="preserve">Réponds par écrit, en une phrase chacune :</w:t>
      </w:r>
      <w:r>
        <w:t xml:space="preserve"> </w:t>
      </w:r>
      <w:r>
        <w:t xml:space="preserve">“Mon LAN est composé de… [liste]”</w:t>
      </w:r>
      <w:r>
        <w:t xml:space="preserve">,</w:t>
      </w:r>
      <w:r>
        <w:t xml:space="preserve"> </w:t>
      </w:r>
      <w:r>
        <w:t xml:space="preserve">“Mon WAN, dans mon cas, est la liaison qui part vers… [ton fournisseur d’accès]”</w:t>
      </w:r>
      <w:r>
        <w:t xml:space="preserve">.</w:t>
      </w:r>
    </w:p>
    <w:bookmarkEnd w:id="23"/>
    <w:bookmarkStart w:id="24" w:name="résumé-du-chapitre"/>
    <w:p>
      <w:pPr>
        <w:pStyle w:val="Heading2"/>
      </w:pPr>
      <w:r>
        <w:t xml:space="preserve">Résumé du chapitre</w:t>
      </w:r>
    </w:p>
    <w:p>
      <w:pPr>
        <w:pStyle w:val="FirstParagraph"/>
      </w:pPr>
      <w:r>
        <w:t xml:space="preserve">Un ordinateur exécute des instructions ; un serveur est un ordinateur dont le rôle est de rendre service à d’autres ordinateurs à distance ; un réseau relie plusieurs ordinateurs pour leur permettre d’échanger des données ; Internet est l’interconnexion mondiale de millions de réseaux ; un LAN est le réseau local que tu vas construire, un WAN relie des sites distants au travers d’une infrastructure d’opérateur.</w:t>
      </w:r>
    </w:p>
    <w:bookmarkEnd w:id="24"/>
    <w:bookmarkStart w:id="25" w:name="exercices"/>
    <w:p>
      <w:pPr>
        <w:pStyle w:val="Heading2"/>
      </w:pPr>
      <w:r>
        <w:t xml:space="preserve">Exercices</w:t>
      </w:r>
    </w:p>
    <w:p>
      <w:pPr>
        <w:pStyle w:val="FirstParagraph"/>
      </w:pPr>
      <w:r>
        <w:t xml:space="preserve">📝 Exercice 1.1</w:t>
      </w:r>
      <w:r>
        <w:t xml:space="preserve"> </w:t>
      </w:r>
      <w:r>
        <w:t xml:space="preserve">Une petite entreprise a 10 postes de travail, un serveur de fichiers, une imprimante réseau, et une box Internet fournie par l’opérateur. Le tout est câblé et fonctionne, y compris sans Internet. Un incident survient :</w:t>
      </w:r>
      <w:r>
        <w:t xml:space="preserve"> </w:t>
      </w:r>
      <w:r>
        <w:t xml:space="preserve">“on ne reçoit plus les emails”</w:t>
      </w:r>
      <w:r>
        <w:t xml:space="preserve">. Est-ce forcément une panne du LAN ? Justifie.</w:t>
      </w:r>
    </w:p>
    <w:p>
      <w:pPr>
        <w:pStyle w:val="BodyText"/>
      </w:pPr>
      <w:r>
        <w:rPr>
          <w:b/>
          <w:bCs/>
        </w:rPr>
        <w:t xml:space="preserve">Corrigé :</w:t>
      </w:r>
      <w:r>
        <w:t xml:space="preserve"> </w:t>
      </w:r>
      <w:r>
        <w:t xml:space="preserve">Non, pas forcément. Les emails transitent généralement par Internet (un serveur de messagerie externe ou dans le cloud) : la panne est probablement sur la liaison WAN (chez l’opérateur ou sur la box), pas sur le LAN interne, qui peut continuer à fonctionner normalement pour les fichiers et l’imprimante partagée pendant ce temps.</w:t>
      </w:r>
    </w:p>
    <w:p>
      <w:pPr>
        <w:pStyle w:val="BodyText"/>
      </w:pPr>
      <w:r>
        <w:t xml:space="preserve">📝 Exercice 1.2</w:t>
      </w:r>
      <w:r>
        <w:t xml:space="preserve"> </w:t>
      </w:r>
      <w:r>
        <w:t xml:space="preserve">Une entreprise a un siège à Port-au-Prince et une agence à Cap-Haïtien, reliés en permanence par une liaison Internet sécurisée pour partager le même serveur de fichiers. Cette liaison entre les deux villes est-elle un LAN ou un WAN ?</w:t>
      </w:r>
    </w:p>
    <w:p>
      <w:pPr>
        <w:pStyle w:val="BodyText"/>
      </w:pPr>
      <w:r>
        <w:rPr>
          <w:b/>
          <w:bCs/>
        </w:rPr>
        <w:t xml:space="preserve">Corrigé :</w:t>
      </w:r>
      <w:r>
        <w:t xml:space="preserve"> </w:t>
      </w:r>
      <w:r>
        <w:t xml:space="preserve">Un WAN — elle relie deux sites géographiquement distants au travers d’une infrastructure d’opérateur, même si, une fois arrivé sur chacun des deux sites, le réseau local de chaque site reste un LAN.</w:t>
      </w:r>
    </w:p>
    <w:p>
      <w:pPr>
        <w:pStyle w:val="BodyText"/>
      </w:pPr>
      <w:r>
        <w:rPr>
          <w:i/>
          <w:iCs/>
        </w:rPr>
        <w:t xml:space="preserve">Chapitre suivant : le vocabulaire de base du réseau — IP, MAC, switch, routeur, firewall, DNS, DHCP, VLAN, Wi-Fi, câble, fibre et PoE.</w:t>
      </w:r>
    </w:p>
    <w:p>
      <w:pPr>
        <w:pStyle w:val="BodyText"/>
      </w:pPr>
      <w:r>
        <w:t xml:space="preserve">CHAPITRE 2</w:t>
      </w:r>
    </w:p>
    <w:bookmarkEnd w:id="25"/>
    <w:bookmarkEnd w:id="26"/>
    <w:bookmarkStart w:id="45" w:name="le-vocabulaire-de-base-du-réseau"/>
    <w:p>
      <w:pPr>
        <w:pStyle w:val="Heading1"/>
      </w:pPr>
      <w:r>
        <w:t xml:space="preserve">Le vocabulaire de base du réseau</w:t>
      </w:r>
    </w:p>
    <w:bookmarkStart w:id="27" w:name="objectifs-pédagogiques-1"/>
    <w:p>
      <w:pPr>
        <w:pStyle w:val="Heading2"/>
      </w:pPr>
      <w:r>
        <w:t xml:space="preserve">Objectifs pédagogiques</w:t>
      </w:r>
    </w:p>
    <w:p>
      <w:pPr>
        <w:pStyle w:val="FirstParagraph"/>
      </w:pPr>
      <w:r>
        <w:t xml:space="preserve">Comprendre, avec une analogie et un exemple concret pour chacun, les douze notions qui reviendront dans absolument tous les chapitres de ce manuel : adresse IP, adresse MAC, switch, routeur, firewall, DNS, DHCP, VLAN, Wi-Fi, câble cuivre, fibre optique et PoE.</w:t>
      </w:r>
    </w:p>
    <w:bookmarkEnd w:id="27"/>
    <w:bookmarkStart w:id="28" w:name="prérequis-1"/>
    <w:p>
      <w:pPr>
        <w:pStyle w:val="Heading2"/>
      </w:pPr>
      <w:r>
        <w:t xml:space="preserve">Prérequis</w:t>
      </w:r>
    </w:p>
    <w:p>
      <w:pPr>
        <w:pStyle w:val="FirstParagraph"/>
      </w:pPr>
      <w:r>
        <w:t xml:space="preserve">Chapitre 1.</w:t>
      </w:r>
    </w:p>
    <w:bookmarkEnd w:id="28"/>
    <w:bookmarkStart w:id="29" w:name="X9ed8480b056ffab0e92a871986071dfcfa7d674"/>
    <w:p>
      <w:pPr>
        <w:pStyle w:val="Heading2"/>
      </w:pPr>
      <w:r>
        <w:t xml:space="preserve">2.1 L’adresse IP : le numéro de rue de chaque appareil</w:t>
      </w:r>
    </w:p>
    <w:p>
      <w:pPr>
        <w:pStyle w:val="FirstParagraph"/>
      </w:pPr>
      <w:r>
        <w:t xml:space="preserve">Une</w:t>
      </w:r>
      <w:r>
        <w:t xml:space="preserve"> </w:t>
      </w:r>
      <w:r>
        <w:rPr>
          <w:b/>
          <w:bCs/>
        </w:rPr>
        <w:t xml:space="preserve">adresse IP</w:t>
      </w:r>
      <w:r>
        <w:t xml:space="preserve"> </w:t>
      </w:r>
      <w:r>
        <w:t xml:space="preserve">(Internet Protocol) est un identifiant numérique attribué à chaque appareil connecté à un réseau, qui permet de savoir précisément à qui envoyer une donnée. Sous sa forme la plus courante (IPv4), elle s’écrit en quatre nombres séparés par des points, par exemple</w:t>
      </w:r>
      <w:r>
        <w:t xml:space="preserve"> </w:t>
      </w:r>
      <w:r>
        <w:rPr>
          <w:rStyle w:val="VerbatimChar"/>
        </w:rPr>
        <w:t xml:space="preserve">192.168.1.15</w:t>
      </w:r>
      <w:r>
        <w:t xml:space="preserve">.</w:t>
      </w:r>
    </w:p>
    <w:p>
      <w:pPr>
        <w:pStyle w:val="BodyText"/>
      </w:pPr>
      <w:r>
        <w:rPr>
          <w:b/>
          <w:bCs/>
        </w:rPr>
        <w:t xml:space="preserve">Analogie</w:t>
      </w:r>
      <w:r>
        <w:t xml:space="preserve"> </w:t>
      </w:r>
      <w:r>
        <w:t xml:space="preserve">: c’est l’adresse postale complète d’une maison (numéro, rue, ville). Pour qu’une lettre (une donnée) arrive à destination, il faut une adresse précise et unique dans le quartier (le réseau). Deux maisons ne peuvent pas avoir exactement la même adresse dans la même rue — de la même façon, deux appareils ne peuvent normalement pas avoir la même adresse IP sur le même réseau, sous peine de</w:t>
      </w:r>
      <w:r>
        <w:t xml:space="preserve"> </w:t>
      </w:r>
      <w:r>
        <w:rPr>
          <w:b/>
          <w:bCs/>
        </w:rPr>
        <w:t xml:space="preserve">conflit d’adresse IP</w:t>
      </w:r>
      <w:r>
        <w:t xml:space="preserve"> </w:t>
      </w:r>
      <w:r>
        <w:t xml:space="preserve">(les deux appareils deviennent injoignables ou se coupent l’un l’autre par intermittence).</w:t>
      </w:r>
    </w:p>
    <w:p>
      <w:pPr>
        <w:pStyle w:val="BodyText"/>
      </w:pPr>
      <w:r>
        <w:t xml:space="preserve">Le calcul et la conception des adresses IP est un sujet si important qu’il occupe entièrement le Volume 2 de ce manuel.</w:t>
      </w:r>
    </w:p>
    <w:bookmarkEnd w:id="29"/>
    <w:bookmarkStart w:id="30" w:name="X61a7a3255915024019a7785a0aea63f9c32db68"/>
    <w:p>
      <w:pPr>
        <w:pStyle w:val="Heading2"/>
      </w:pPr>
      <w:r>
        <w:t xml:space="preserve">2.2 L’adresse MAC : le numéro de série gravé en usine</w:t>
      </w:r>
    </w:p>
    <w:p>
      <w:pPr>
        <w:pStyle w:val="FirstParagraph"/>
      </w:pPr>
      <w:r>
        <w:t xml:space="preserve">Une</w:t>
      </w:r>
      <w:r>
        <w:t xml:space="preserve"> </w:t>
      </w:r>
      <w:r>
        <w:rPr>
          <w:b/>
          <w:bCs/>
        </w:rPr>
        <w:t xml:space="preserve">adresse MAC</w:t>
      </w:r>
      <w:r>
        <w:t xml:space="preserve"> </w:t>
      </w:r>
      <w:r>
        <w:t xml:space="preserve">(Media Access Control) est un identifiant unique gravé par le fabricant dans la carte réseau de chaque appareil (un PC, un téléphone, une caméra IP…). Elle s’écrit en six paires de caractères hexadécimaux, par exemple</w:t>
      </w:r>
      <w:r>
        <w:t xml:space="preserve"> </w:t>
      </w:r>
      <w:r>
        <w:rPr>
          <w:rStyle w:val="VerbatimChar"/>
        </w:rPr>
        <w:t xml:space="preserve">00:1A:2B:3C:4D:5E</w:t>
      </w:r>
      <w:r>
        <w:t xml:space="preserve">.</w:t>
      </w:r>
    </w:p>
    <w:p>
      <w:pPr>
        <w:pStyle w:val="BodyText"/>
      </w:pPr>
      <w:r>
        <w:rPr>
          <w:b/>
          <w:bCs/>
        </w:rPr>
        <w:t xml:space="preserve">Analogie</w:t>
      </w:r>
      <w:r>
        <w:t xml:space="preserve"> </w:t>
      </w:r>
      <w:r>
        <w:t xml:space="preserve">: si l’adresse IP est l’adresse postale (qui peut changer si tu déménages), l’adresse MAC est le numéro de série du châssis d’une voiture, gravé à la fabrication et qui ne change jamais, même si la voiture change de propriétaire ou de ville. Contrairement à l’adresse IP, l’adresse MAC ne dépend d’aucune configuration réseau : elle identifie la carte réseau elle-même, pas sa position sur un réseau donné.</w:t>
      </w:r>
    </w:p>
    <w:p>
      <w:pPr>
        <w:pStyle w:val="BodyText"/>
      </w:pPr>
      <w:r>
        <w:t xml:space="preserve">💡 Pourquoi le réseau a besoin des deux</w:t>
      </w:r>
      <w:r>
        <w:t xml:space="preserve"> </w:t>
      </w:r>
      <w:r>
        <w:t xml:space="preserve">L’adresse MAC sert à faire circuler une donnée</w:t>
      </w:r>
      <w:r>
        <w:t xml:space="preserve"> </w:t>
      </w:r>
      <w:r>
        <w:rPr>
          <w:b/>
          <w:bCs/>
        </w:rPr>
        <w:t xml:space="preserve">à l’intérieur d’un même réseau local</w:t>
      </w:r>
      <w:r>
        <w:t xml:space="preserve"> </w:t>
      </w:r>
      <w:r>
        <w:t xml:space="preserve">(c’est le langage que parlent les switches, Volume 7). L’adresse IP sert à faire circuler une donnée</w:t>
      </w:r>
      <w:r>
        <w:t xml:space="preserve"> </w:t>
      </w:r>
      <w:r>
        <w:rPr>
          <w:b/>
          <w:bCs/>
        </w:rPr>
        <w:t xml:space="preserve">entre différents réseaux</w:t>
      </w:r>
      <w:r>
        <w:t xml:space="preserve">, y compris à travers Internet (c’est le langage que parlent les routeurs, Volume 8). Les deux travaillent ensemble à chaque instant, à des échelles différentes.</w:t>
      </w:r>
    </w:p>
    <w:bookmarkEnd w:id="30"/>
    <w:bookmarkStart w:id="31" w:name="X166edb11b4df474785a4b20ad24e2a247f07999"/>
    <w:p>
      <w:pPr>
        <w:pStyle w:val="Heading2"/>
      </w:pPr>
      <w:r>
        <w:t xml:space="preserve">2.3 Le switch (commutateur) : le carrefour du réseau local</w:t>
      </w:r>
    </w:p>
    <w:p>
      <w:pPr>
        <w:pStyle w:val="FirstParagraph"/>
      </w:pPr>
      <w:r>
        <w:t xml:space="preserve">Un</w:t>
      </w:r>
      <w:r>
        <w:t xml:space="preserve"> </w:t>
      </w:r>
      <w:r>
        <w:rPr>
          <w:b/>
          <w:bCs/>
        </w:rPr>
        <w:t xml:space="preserve">switch</w:t>
      </w:r>
      <w:r>
        <w:t xml:space="preserve"> </w:t>
      </w:r>
      <w:r>
        <w:t xml:space="preserve">est un équipement qui relie physiquement plusieurs appareils d’un même réseau local entre eux (par des câbles), et qui aiguille intelligemment chaque donnée reçue directement vers le bon port de destination, en se basant sur l’adresse MAC.</w:t>
      </w:r>
    </w:p>
    <w:p>
      <w:pPr>
        <w:pStyle w:val="BodyText"/>
      </w:pPr>
      <w:r>
        <w:rPr>
          <w:b/>
          <w:bCs/>
        </w:rPr>
        <w:t xml:space="preserve">Analogie</w:t>
      </w:r>
      <w:r>
        <w:t xml:space="preserve"> </w:t>
      </w:r>
      <w:r>
        <w:t xml:space="preserve">: imagine un standardiste téléphonique à l’ancienne, qui reçoit un appel et le branche directement sur la ligne du bon interlocuteur, sans déranger tous les autres postes. Un switch fait exactement ça avec les données : quand le PC du bureau 101 envoie une donnée au PC du bureau 102, le switch l’envoie uniquement sur le câble qui mène au bureau 102 — pas sur les 22 autres ports.</w:t>
      </w:r>
    </w:p>
    <w:p>
      <w:pPr>
        <w:pStyle w:val="BodyText"/>
      </w:pPr>
      <w:r>
        <w:t xml:space="preserve">Le Volume 7 entier est consacré à la configuration professionnelle d’un switch (VLAN, trunk, agrégation, sécurité).</w:t>
      </w:r>
    </w:p>
    <w:bookmarkEnd w:id="31"/>
    <w:bookmarkStart w:id="32" w:name="Xfe06dfdcf152b1d2b3c18c6bb10e4197baefcee"/>
    <w:p>
      <w:pPr>
        <w:pStyle w:val="Heading2"/>
      </w:pPr>
      <w:r>
        <w:t xml:space="preserve">2.4 Le routeur : le poste de douane entre deux réseaux</w:t>
      </w:r>
    </w:p>
    <w:p>
      <w:pPr>
        <w:pStyle w:val="FirstParagraph"/>
      </w:pPr>
      <w:r>
        <w:t xml:space="preserve">Un</w:t>
      </w:r>
      <w:r>
        <w:t xml:space="preserve"> </w:t>
      </w:r>
      <w:r>
        <w:rPr>
          <w:b/>
          <w:bCs/>
        </w:rPr>
        <w:t xml:space="preserve">routeur</w:t>
      </w:r>
      <w:r>
        <w:t xml:space="preserve"> </w:t>
      </w:r>
      <w:r>
        <w:t xml:space="preserve">relie deux réseaux différents entre eux (par exemple le LAN de l’entreprise et le WAN/Internet), et décide, pour chaque donnée, quel chemin emprunter pour atteindre sa destination si elle ne se trouve pas sur le réseau local.</w:t>
      </w:r>
    </w:p>
    <w:p>
      <w:pPr>
        <w:pStyle w:val="BodyText"/>
      </w:pPr>
      <w:r>
        <w:rPr>
          <w:b/>
          <w:bCs/>
        </w:rPr>
        <w:t xml:space="preserve">Analogie</w:t>
      </w:r>
      <w:r>
        <w:t xml:space="preserve"> </w:t>
      </w:r>
      <w:r>
        <w:t xml:space="preserve">: si le switch est le standardiste qui aiguille les appels</w:t>
      </w:r>
      <w:r>
        <w:t xml:space="preserve"> </w:t>
      </w:r>
      <w:r>
        <w:rPr>
          <w:b/>
          <w:bCs/>
        </w:rPr>
        <w:t xml:space="preserve">à l’intérieur</w:t>
      </w:r>
      <w:r>
        <w:t xml:space="preserve"> </w:t>
      </w:r>
      <w:r>
        <w:t xml:space="preserve">d’un même bâtiment, le routeur est le poste de douane à la frontière entre deux pays (deux réseaux) : il vérifie où va chaque paquet, choisit la meilleure route, et le laisse passer d’un réseau à l’autre.</w:t>
      </w:r>
    </w:p>
    <w:bookmarkEnd w:id="32"/>
    <w:bookmarkStart w:id="33" w:name="X60d4d6b90f177c3f5dc9d5a31f21c7737596146"/>
    <w:p>
      <w:pPr>
        <w:pStyle w:val="Heading2"/>
      </w:pPr>
      <w:r>
        <w:t xml:space="preserve">2.5 Le firewall (pare-feu) : le gardien qui filtre</w:t>
      </w:r>
    </w:p>
    <w:p>
      <w:pPr>
        <w:pStyle w:val="FirstParagraph"/>
      </w:pPr>
      <w:r>
        <w:t xml:space="preserve">Un</w:t>
      </w:r>
      <w:r>
        <w:t xml:space="preserve"> </w:t>
      </w:r>
      <w:r>
        <w:rPr>
          <w:b/>
          <w:bCs/>
        </w:rPr>
        <w:t xml:space="preserve">firewall</w:t>
      </w:r>
      <w:r>
        <w:t xml:space="preserve"> </w:t>
      </w:r>
      <w:r>
        <w:t xml:space="preserve">est un équipement (ou un logiciel) qui examine chaque donnée qui tente de traverser une frontière réseau, et qui</w:t>
      </w:r>
      <w:r>
        <w:t xml:space="preserve"> </w:t>
      </w:r>
      <w:r>
        <w:rPr>
          <w:b/>
          <w:bCs/>
        </w:rPr>
        <w:t xml:space="preserve">autorise ou bloque</w:t>
      </w:r>
      <w:r>
        <w:t xml:space="preserve"> </w:t>
      </w:r>
      <w:r>
        <w:t xml:space="preserve">son passage selon un ensemble de règles de sécurité définies à l’avance.</w:t>
      </w:r>
    </w:p>
    <w:p>
      <w:pPr>
        <w:pStyle w:val="BodyText"/>
      </w:pPr>
      <w:r>
        <w:rPr>
          <w:b/>
          <w:bCs/>
        </w:rPr>
        <w:t xml:space="preserve">Analogie</w:t>
      </w:r>
      <w:r>
        <w:t xml:space="preserve"> </w:t>
      </w:r>
      <w:r>
        <w:t xml:space="preserve">: reprenons le poste de douane du routeur — le firewall est le douanier posté juste à côté, qui contrôle les papiers de chaque voyageur (chaque connexion) et refuse l’entrée à ceux qui ne sont pas sur la liste autorisée, ou dont le comportement est suspect. Beaucoup d’équipements modernes combinent d’ailleurs routeur ET firewall dans le même boîtier physique (c’est le cas de la plupart des</w:t>
      </w:r>
      <w:r>
        <w:t xml:space="preserve"> </w:t>
      </w:r>
      <w:r>
        <w:t xml:space="preserve">“box”</w:t>
      </w:r>
      <w:r>
        <w:t xml:space="preserve"> </w:t>
      </w:r>
      <w:r>
        <w:t xml:space="preserve">et des appareils étudiés au Volume 9).</w:t>
      </w:r>
    </w:p>
    <w:bookmarkEnd w:id="33"/>
    <w:bookmarkStart w:id="34" w:name="X21ed491a516c2cd4658f071375fd7957d40d08b"/>
    <w:p>
      <w:pPr>
        <w:pStyle w:val="Heading2"/>
      </w:pPr>
      <w:r>
        <w:t xml:space="preserve">2.6 Le DNS : l’annuaire qui traduit les noms en adresses</w:t>
      </w:r>
    </w:p>
    <w:p>
      <w:pPr>
        <w:pStyle w:val="FirstParagraph"/>
      </w:pPr>
      <w:r>
        <w:t xml:space="preserve">Le</w:t>
      </w:r>
      <w:r>
        <w:t xml:space="preserve"> </w:t>
      </w:r>
      <w:r>
        <w:rPr>
          <w:b/>
          <w:bCs/>
        </w:rPr>
        <w:t xml:space="preserve">DNS</w:t>
      </w:r>
      <w:r>
        <w:t xml:space="preserve"> </w:t>
      </w:r>
      <w:r>
        <w:t xml:space="preserve">(Domain Name System) est un service qui traduit un nom lisible par un humain (comme</w:t>
      </w:r>
      <w:r>
        <w:t xml:space="preserve"> </w:t>
      </w:r>
      <w:r>
        <w:rPr>
          <w:rStyle w:val="VerbatimChar"/>
        </w:rPr>
        <w:t xml:space="preserve">intranet.entreprise.local</w:t>
      </w:r>
      <w:r>
        <w:t xml:space="preserve"> </w:t>
      </w:r>
      <w:r>
        <w:t xml:space="preserve">ou</w:t>
      </w:r>
      <w:r>
        <w:t xml:space="preserve"> </w:t>
      </w:r>
      <w:r>
        <w:rPr>
          <w:rStyle w:val="VerbatimChar"/>
        </w:rPr>
        <w:t xml:space="preserve">google.com</w:t>
      </w:r>
      <w:r>
        <w:t xml:space="preserve">) en l’adresse IP numérique correspondante, que les équipements réseau utilisent réellement pour communiquer.</w:t>
      </w:r>
    </w:p>
    <w:p>
      <w:pPr>
        <w:pStyle w:val="BodyText"/>
      </w:pPr>
      <w:r>
        <w:rPr>
          <w:b/>
          <w:bCs/>
        </w:rPr>
        <w:t xml:space="preserve">Analogie</w:t>
      </w:r>
      <w:r>
        <w:t xml:space="preserve"> </w:t>
      </w:r>
      <w:r>
        <w:t xml:space="preserve">: c’est l’annuaire téléphonique. Tu connais le nom d’une personne (</w:t>
      </w:r>
      <w:r>
        <w:t xml:space="preserve">“Bureau du directeur”</w:t>
      </w:r>
      <w:r>
        <w:t xml:space="preserve">), mais ton téléphone a besoin du numéro exact pour composer l’appel. Le DNS fait cette traduction automatiquement, à chaque fois que tu tapes une adresse web ou que tu accèdes à un serveur par son nom plutôt que par son adresse IP brute.</w:t>
      </w:r>
    </w:p>
    <w:bookmarkEnd w:id="34"/>
    <w:bookmarkStart w:id="35" w:name="Xf491a3f62f605a0bd4b417d3d8739f2338228ff"/>
    <w:p>
      <w:pPr>
        <w:pStyle w:val="Heading2"/>
      </w:pPr>
      <w:r>
        <w:t xml:space="preserve">2.7 Le DHCP : le service qui distribue automatiquement les adresses</w:t>
      </w:r>
    </w:p>
    <w:p>
      <w:pPr>
        <w:pStyle w:val="FirstParagraph"/>
      </w:pPr>
      <w:r>
        <w:t xml:space="preserve">Le</w:t>
      </w:r>
      <w:r>
        <w:t xml:space="preserve"> </w:t>
      </w:r>
      <w:r>
        <w:rPr>
          <w:b/>
          <w:bCs/>
        </w:rPr>
        <w:t xml:space="preserve">DHCP</w:t>
      </w:r>
      <w:r>
        <w:t xml:space="preserve"> </w:t>
      </w:r>
      <w:r>
        <w:t xml:space="preserve">(Dynamic Host Configuration Protocol) est un service qui attribue automatiquement une adresse IP (ainsi que le masque, la passerelle et le DNS) à chaque nouvel appareil qui rejoint le réseau, sans qu’un technicien ait besoin de la configurer manuellement.</w:t>
      </w:r>
    </w:p>
    <w:p>
      <w:pPr>
        <w:pStyle w:val="BodyText"/>
      </w:pPr>
      <w:r>
        <w:rPr>
          <w:b/>
          <w:bCs/>
        </w:rPr>
        <w:t xml:space="preserve">Analogie</w:t>
      </w:r>
      <w:r>
        <w:t xml:space="preserve"> </w:t>
      </w:r>
      <w:r>
        <w:t xml:space="preserve">: c’est l’agent d’accueil d’un grand hôtel qui, à ton arrivée, te remet automatiquement une clé de chambre libre et te donne le plan de l’établissement — sans DHCP, il faudrait configurer manuellement chaque appareil un par un, comme si chaque client devait négocier lui-même sa chambre avec chaque autre client de l’hôtel pour être sûr de ne pas prendre une chambre déjà occupée.</w:t>
      </w:r>
    </w:p>
    <w:p>
      <w:pPr>
        <w:pStyle w:val="BodyText"/>
      </w:pPr>
      <w:r>
        <w:t xml:space="preserve">⚠️ DHCP attribue, il ne protège pas</w:t>
      </w:r>
      <w:r>
        <w:t xml:space="preserve"> </w:t>
      </w:r>
      <w:r>
        <w:t xml:space="preserve">Le DHCP résout le problème pratique de la distribution d’adresses, mais n’apporte aucune sécurité par lui-même : n’importe quel appareil branché reçoit une adresse et peut, par défaut, tenter de communiquer avec le reste du réseau. Les VLAN (2.9), le Port Security et le DHCP Snooping (Volume 7) existent précisément pour encadrer cela.</w:t>
      </w:r>
    </w:p>
    <w:bookmarkEnd w:id="35"/>
    <w:bookmarkStart w:id="36" w:name="le-wi-fi-le-câble-invisible"/>
    <w:p>
      <w:pPr>
        <w:pStyle w:val="Heading2"/>
      </w:pPr>
      <w:r>
        <w:t xml:space="preserve">2.8 Le Wi-Fi : le câble invisible</w:t>
      </w:r>
    </w:p>
    <w:p>
      <w:pPr>
        <w:pStyle w:val="FirstParagraph"/>
      </w:pPr>
      <w:r>
        <w:t xml:space="preserve">Le</w:t>
      </w:r>
      <w:r>
        <w:t xml:space="preserve"> </w:t>
      </w:r>
      <w:r>
        <w:rPr>
          <w:b/>
          <w:bCs/>
        </w:rPr>
        <w:t xml:space="preserve">Wi-Fi</w:t>
      </w:r>
      <w:r>
        <w:t xml:space="preserve"> </w:t>
      </w:r>
      <w:r>
        <w:t xml:space="preserve">est une technologie qui permet de relier un appareil au réseau local</w:t>
      </w:r>
      <w:r>
        <w:t xml:space="preserve"> </w:t>
      </w:r>
      <w:r>
        <w:rPr>
          <w:b/>
          <w:bCs/>
        </w:rPr>
        <w:t xml:space="preserve">sans câble</w:t>
      </w:r>
      <w:r>
        <w:t xml:space="preserve">, par ondes radio, en utilisant une borne d’accès (Access Point, ou AP) comme relais vers le réseau câblé.</w:t>
      </w:r>
    </w:p>
    <w:p>
      <w:pPr>
        <w:pStyle w:val="BodyText"/>
      </w:pPr>
      <w:r>
        <w:rPr>
          <w:b/>
          <w:bCs/>
        </w:rPr>
        <w:t xml:space="preserve">Analogie</w:t>
      </w:r>
      <w:r>
        <w:t xml:space="preserve"> </w:t>
      </w:r>
      <w:r>
        <w:t xml:space="preserve">: c’est une radio-conversation à courte portée entre l’appareil et la borne, alors qu’une connexion filaire est une ligne téléphonique dédiée. La conversation radio est pratique et mobile, mais elle est partagée avec tous les autres appareils à portée (contrairement à un câble, qui est un lien privé point-à-point) et sensible aux obstacles physiques et aux interférences — d’où l’importance d’une véritable étude de couverture, traitée au Volume 10.</w:t>
      </w:r>
    </w:p>
    <w:bookmarkEnd w:id="36"/>
    <w:bookmarkStart w:id="37" w:name="X13dc8b32fa04c480ca234aae96c13e22eb451db"/>
    <w:p>
      <w:pPr>
        <w:pStyle w:val="Heading2"/>
      </w:pPr>
      <w:r>
        <w:t xml:space="preserve">2.9 Le VLAN : des cloisons virtuelles à l’intérieur d’un même réseau physique</w:t>
      </w:r>
    </w:p>
    <w:p>
      <w:pPr>
        <w:pStyle w:val="FirstParagraph"/>
      </w:pPr>
      <w:r>
        <w:t xml:space="preserve">Un</w:t>
      </w:r>
      <w:r>
        <w:t xml:space="preserve"> </w:t>
      </w:r>
      <w:r>
        <w:rPr>
          <w:b/>
          <w:bCs/>
        </w:rPr>
        <w:t xml:space="preserve">VLAN</w:t>
      </w:r>
      <w:r>
        <w:t xml:space="preserve"> </w:t>
      </w:r>
      <w:r>
        <w:t xml:space="preserve">(Virtual Local Area Network) est une technique qui permet de diviser un seul réseau physique (les mêmes switches, les mêmes câbles) en</w:t>
      </w:r>
      <w:r>
        <w:t xml:space="preserve"> </w:t>
      </w:r>
      <w:r>
        <w:rPr>
          <w:b/>
          <w:bCs/>
        </w:rPr>
        <w:t xml:space="preserve">plusieurs réseaux logiquement séparés</w:t>
      </w:r>
      <w:r>
        <w:t xml:space="preserve">, comme s’il s’agissait de réseaux totalement distincts, sans avoir besoin de câbler un jeu de switches différent pour chacun.</w:t>
      </w:r>
    </w:p>
    <w:p>
      <w:pPr>
        <w:pStyle w:val="BodyText"/>
      </w:pPr>
      <w:r>
        <w:rPr>
          <w:b/>
          <w:bCs/>
        </w:rPr>
        <w:t xml:space="preserve">Analogie</w:t>
      </w:r>
      <w:r>
        <w:t xml:space="preserve"> </w:t>
      </w:r>
      <w:r>
        <w:t xml:space="preserve">: imagine un immeuble de bureaux avec un seul réseau de plomberie et d’électricité (le réseau physique), mais divisé en appartements séparés par des cloisons (les VLAN) : les habitants de l’appartement A ne peuvent pas entrer directement chez ceux de l’appartement B, même s’ils partagent le même bâtiment. De la même façon, un ordinateur du VLAN</w:t>
      </w:r>
      <w:r>
        <w:t xml:space="preserve"> </w:t>
      </w:r>
      <w:r>
        <w:t xml:space="preserve">“Utilisateurs”</w:t>
      </w:r>
      <w:r>
        <w:t xml:space="preserve"> </w:t>
      </w:r>
      <w:r>
        <w:t xml:space="preserve">ne peut normalement pas communiquer directement avec une caméra du VLAN</w:t>
      </w:r>
      <w:r>
        <w:t xml:space="preserve"> </w:t>
      </w:r>
      <w:r>
        <w:t xml:space="preserve">“CCTV”</w:t>
      </w:r>
      <w:r>
        <w:t xml:space="preserve">, même s’ils sont branchés sur le même switch physique — sauf autorisation explicite via un routeur (le</w:t>
      </w:r>
      <w:r>
        <w:t xml:space="preserve"> </w:t>
      </w:r>
      <w:r>
        <w:t xml:space="preserve">“gardien”</w:t>
      </w:r>
      <w:r>
        <w:t xml:space="preserve"> </w:t>
      </w:r>
      <w:r>
        <w:t xml:space="preserve">qui gère le passage entre appartements, Volume 8).</w:t>
      </w:r>
    </w:p>
    <w:p>
      <w:pPr>
        <w:pStyle w:val="BodyText"/>
      </w:pPr>
      <w:r>
        <w:t xml:space="preserve">💡 Pourquoi cette cloison est centrale dans ce manuel</w:t>
      </w:r>
      <w:r>
        <w:t xml:space="preserve"> </w:t>
      </w:r>
      <w:r>
        <w:t xml:space="preserve">Séparer les utilisateurs, les serveurs, la téléphonie, le Wi-Fi invité, les objets connectés (IoT) et la vidéosurveillance en VLAN distincts est la décision de conception la plus importante de tout projet réseau professionnel — elle limite les pannes en cascade (une tempête de trafic sur un VLAN n’affecte pas les autres), et surtout elle limite les dégâts en cas de compromission de sécurité (une caméra piratée, par exemple, ne peut alors pas directement attaquer le serveur de paie). Ce sujet est développé en profondeur au Volume 4.</w:t>
      </w:r>
    </w:p>
    <w:bookmarkEnd w:id="37"/>
    <w:bookmarkStart w:id="38" w:name="X1d091e2f7375af75222b3dd9074bf03656f2fd9"/>
    <w:p>
      <w:pPr>
        <w:pStyle w:val="Heading2"/>
      </w:pPr>
      <w:r>
        <w:t xml:space="preserve">2.10 Le câble réseau (cuivre) : la voie la plus courante</w:t>
      </w:r>
    </w:p>
    <w:p>
      <w:pPr>
        <w:pStyle w:val="FirstParagraph"/>
      </w:pPr>
      <w:r>
        <w:t xml:space="preserve">Le câblage cuivre le plus utilisé en entreprise est le câble</w:t>
      </w:r>
      <w:r>
        <w:t xml:space="preserve"> </w:t>
      </w:r>
      <w:r>
        <w:rPr>
          <w:b/>
          <w:bCs/>
        </w:rPr>
        <w:t xml:space="preserve">Ethernet en paires torsadées</w:t>
      </w:r>
      <w:r>
        <w:t xml:space="preserve"> </w:t>
      </w:r>
      <w:r>
        <w:t xml:space="preserve">(catégories 5e, 6, 6A…), terminé par un connecteur RJ45. Il transporte les données sous forme de signaux électriques.</w:t>
      </w:r>
    </w:p>
    <w:p>
      <w:pPr>
        <w:pStyle w:val="BodyText"/>
      </w:pPr>
      <w:r>
        <w:rPr>
          <w:b/>
          <w:bCs/>
        </w:rPr>
        <w:t xml:space="preserve">Analogie</w:t>
      </w:r>
      <w:r>
        <w:t xml:space="preserve"> </w:t>
      </w:r>
      <w:r>
        <w:t xml:space="preserve">: c’est une route pavée classique — fiable, abordable, standard, mais avec une limite de distance (100 mètres maximum entre deux équipements actifs pour l’Ethernet cuivre standard) et sensible aux interférences électromagnétiques sur de longues distances.</w:t>
      </w:r>
    </w:p>
    <w:bookmarkEnd w:id="38"/>
    <w:bookmarkStart w:id="39" w:name="Xff220d798a667c4aba29f25674f310608e43a4d"/>
    <w:p>
      <w:pPr>
        <w:pStyle w:val="Heading2"/>
      </w:pPr>
      <w:r>
        <w:t xml:space="preserve">2.11 La fibre optique : la voie longue distance et haut débit</w:t>
      </w:r>
    </w:p>
    <w:p>
      <w:pPr>
        <w:pStyle w:val="FirstParagraph"/>
      </w:pPr>
      <w:r>
        <w:t xml:space="preserve">La</w:t>
      </w:r>
      <w:r>
        <w:t xml:space="preserve"> </w:t>
      </w:r>
      <w:r>
        <w:rPr>
          <w:b/>
          <w:bCs/>
        </w:rPr>
        <w:t xml:space="preserve">fibre optique</w:t>
      </w:r>
      <w:r>
        <w:t xml:space="preserve"> </w:t>
      </w:r>
      <w:r>
        <w:t xml:space="preserve">transporte les données sous forme d’impulsions lumineuses dans un fin brin de verre ou de plastique, ce qui lui permet d’atteindre des débits bien plus élevés et des distances bien plus longues que le cuivre (plusieurs kilomètres sans affaiblissement significatif), sans aucune sensibilité aux interférences électriques.</w:t>
      </w:r>
    </w:p>
    <w:p>
      <w:pPr>
        <w:pStyle w:val="BodyText"/>
      </w:pPr>
      <w:r>
        <w:rPr>
          <w:b/>
          <w:bCs/>
        </w:rPr>
        <w:t xml:space="preserve">Analogie</w:t>
      </w:r>
      <w:r>
        <w:t xml:space="preserve"> </w:t>
      </w:r>
      <w:r>
        <w:t xml:space="preserve">: si le cuivre est une route pavée, la fibre est une ligne de train à grande vitesse — plus chère à installer, mais indispensable dès qu’il faut relier deux bâtiments éloignés, deux étages d’une tour, ou un datacenter à très haut débit.</w:t>
      </w:r>
    </w:p>
    <w:bookmarkEnd w:id="39"/>
    <w:bookmarkStart w:id="40" w:name="X3ae71263c3978b3b87f35535c2aca28dd1ec738"/>
    <w:p>
      <w:pPr>
        <w:pStyle w:val="Heading2"/>
      </w:pPr>
      <w:r>
        <w:t xml:space="preserve">2.12 Le PoE : faire voyager l’électricité dans le même câble que les données</w:t>
      </w:r>
    </w:p>
    <w:p>
      <w:pPr>
        <w:pStyle w:val="FirstParagraph"/>
      </w:pPr>
      <w:r>
        <w:t xml:space="preserve">Le</w:t>
      </w:r>
      <w:r>
        <w:t xml:space="preserve"> </w:t>
      </w:r>
      <w:r>
        <w:rPr>
          <w:b/>
          <w:bCs/>
        </w:rPr>
        <w:t xml:space="preserve">PoE</w:t>
      </w:r>
      <w:r>
        <w:t xml:space="preserve"> </w:t>
      </w:r>
      <w:r>
        <w:t xml:space="preserve">(Power over Ethernet) est une technologie qui permet d’alimenter électriquement un équipement (une borne Wi-Fi, une caméra IP, un téléphone IP) directement à travers le même câble réseau qui transporte ses données, sans avoir besoin d’une prise électrique séparée à côté de l’appareil.</w:t>
      </w:r>
    </w:p>
    <w:p>
      <w:pPr>
        <w:pStyle w:val="BodyText"/>
      </w:pPr>
      <w:r>
        <w:rPr>
          <w:b/>
          <w:bCs/>
        </w:rPr>
        <w:t xml:space="preserve">Analogie</w:t>
      </w:r>
      <w:r>
        <w:t xml:space="preserve"> </w:t>
      </w:r>
      <w:r>
        <w:t xml:space="preserve">: c’est comme un tuyau unique qui apporterait à la fois l’eau potable ET l’électricité jusqu’à un point d’usage, évitant de devoir tirer deux réseaux séparés jusqu’au même endroit. C’est particulièrement précieux pour une caméra installée en hauteur, en façade, ou dans un couloir sans prise électrique à proximité — un seul câble suffit à la fois pour la relier au réseau et pour l’alimenter.</w:t>
      </w:r>
    </w:p>
    <w:p>
      <w:pPr>
        <w:pStyle w:val="BodyText"/>
      </w:pPr>
      <w:r>
        <w:t xml:space="preserve">Il existe plusieurs standards, avec des puissances maximales différentes par port (802.3af, 802.3at/PoE+, 802.3bt/PoE++) — le choix du bon standard selon les équipements à alimenter est traité en détail au Volume 5 (choix du matériel) et au Volume 12 (calcul PoE pour la vidéosurveillance).</w:t>
      </w:r>
    </w:p>
    <w:bookmarkEnd w:id="40"/>
    <w:bookmarkStart w:id="41" w:name="tableau-récapitulatif"/>
    <w:p>
      <w:pPr>
        <w:pStyle w:val="Heading2"/>
      </w:pPr>
      <w:r>
        <w:t xml:space="preserve">2.13 Tableau récapitulatif</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Terme</w:t>
            </w:r>
          </w:p>
        </w:tc>
        <w:tc>
          <w:tcPr/>
          <w:p>
            <w:pPr>
              <w:pStyle w:val="Compact"/>
            </w:pPr>
            <w:r>
              <w:t xml:space="preserve">Rôle en une phrase</w:t>
            </w:r>
          </w:p>
        </w:tc>
        <w:tc>
          <w:tcPr/>
          <w:p>
            <w:pPr>
              <w:pStyle w:val="Compact"/>
            </w:pPr>
            <w:r>
              <w:t xml:space="preserve">Analogie</w:t>
            </w:r>
          </w:p>
        </w:tc>
      </w:tr>
      <w:tr>
        <w:tc>
          <w:tcPr/>
          <w:p>
            <w:pPr>
              <w:pStyle w:val="Compact"/>
            </w:pPr>
            <w:r>
              <w:t xml:space="preserve">Adresse IP</w:t>
            </w:r>
          </w:p>
        </w:tc>
        <w:tc>
          <w:tcPr/>
          <w:p>
            <w:pPr>
              <w:pStyle w:val="Compact"/>
            </w:pPr>
            <w:r>
              <w:t xml:space="preserve">Identifie un appareil sur un réseau</w:t>
            </w:r>
          </w:p>
        </w:tc>
        <w:tc>
          <w:tcPr/>
          <w:p>
            <w:pPr>
              <w:pStyle w:val="Compact"/>
            </w:pPr>
            <w:r>
              <w:t xml:space="preserve">Adresse postale</w:t>
            </w:r>
          </w:p>
        </w:tc>
      </w:tr>
      <w:tr>
        <w:tc>
          <w:tcPr/>
          <w:p>
            <w:pPr>
              <w:pStyle w:val="Compact"/>
            </w:pPr>
            <w:r>
              <w:t xml:space="preserve">Adresse MAC</w:t>
            </w:r>
          </w:p>
        </w:tc>
        <w:tc>
          <w:tcPr/>
          <w:p>
            <w:pPr>
              <w:pStyle w:val="Compact"/>
            </w:pPr>
            <w:r>
              <w:t xml:space="preserve">Identifie une carte réseau, de façon permanente</w:t>
            </w:r>
          </w:p>
        </w:tc>
        <w:tc>
          <w:tcPr/>
          <w:p>
            <w:pPr>
              <w:pStyle w:val="Compact"/>
            </w:pPr>
            <w:r>
              <w:t xml:space="preserve">Numéro de série gravé en usine</w:t>
            </w:r>
          </w:p>
        </w:tc>
      </w:tr>
      <w:tr>
        <w:tc>
          <w:tcPr/>
          <w:p>
            <w:pPr>
              <w:pStyle w:val="Compact"/>
            </w:pPr>
            <w:r>
              <w:t xml:space="preserve">Switch</w:t>
            </w:r>
          </w:p>
        </w:tc>
        <w:tc>
          <w:tcPr/>
          <w:p>
            <w:pPr>
              <w:pStyle w:val="Compact"/>
            </w:pPr>
            <w:r>
              <w:t xml:space="preserve">Relie les appareils d’un même réseau local, aiguille par MAC</w:t>
            </w:r>
          </w:p>
        </w:tc>
        <w:tc>
          <w:tcPr/>
          <w:p>
            <w:pPr>
              <w:pStyle w:val="Compact"/>
            </w:pPr>
            <w:r>
              <w:t xml:space="preserve">Standardiste téléphonique interne</w:t>
            </w:r>
          </w:p>
        </w:tc>
      </w:tr>
      <w:tr>
        <w:tc>
          <w:tcPr/>
          <w:p>
            <w:pPr>
              <w:pStyle w:val="Compact"/>
            </w:pPr>
            <w:r>
              <w:t xml:space="preserve">Routeur</w:t>
            </w:r>
          </w:p>
        </w:tc>
        <w:tc>
          <w:tcPr/>
          <w:p>
            <w:pPr>
              <w:pStyle w:val="Compact"/>
            </w:pPr>
            <w:r>
              <w:t xml:space="preserve">Relie deux réseaux différents, choisit le chemin</w:t>
            </w:r>
          </w:p>
        </w:tc>
        <w:tc>
          <w:tcPr/>
          <w:p>
            <w:pPr>
              <w:pStyle w:val="Compact"/>
            </w:pPr>
            <w:r>
              <w:t xml:space="preserve">Poste de douane à la frontière</w:t>
            </w:r>
          </w:p>
        </w:tc>
      </w:tr>
      <w:tr>
        <w:tc>
          <w:tcPr/>
          <w:p>
            <w:pPr>
              <w:pStyle w:val="Compact"/>
            </w:pPr>
            <w:r>
              <w:t xml:space="preserve">Firewall</w:t>
            </w:r>
          </w:p>
        </w:tc>
        <w:tc>
          <w:tcPr/>
          <w:p>
            <w:pPr>
              <w:pStyle w:val="Compact"/>
            </w:pPr>
            <w:r>
              <w:t xml:space="preserve">Autorise ou bloque le trafic selon des règles</w:t>
            </w:r>
          </w:p>
        </w:tc>
        <w:tc>
          <w:tcPr/>
          <w:p>
            <w:pPr>
              <w:pStyle w:val="Compact"/>
            </w:pPr>
            <w:r>
              <w:t xml:space="preserve">Douanier qui contrôle les papiers</w:t>
            </w:r>
          </w:p>
        </w:tc>
      </w:tr>
      <w:tr>
        <w:tc>
          <w:tcPr/>
          <w:p>
            <w:pPr>
              <w:pStyle w:val="Compact"/>
            </w:pPr>
            <w:r>
              <w:t xml:space="preserve">DNS</w:t>
            </w:r>
          </w:p>
        </w:tc>
        <w:tc>
          <w:tcPr/>
          <w:p>
            <w:pPr>
              <w:pStyle w:val="Compact"/>
            </w:pPr>
            <w:r>
              <w:t xml:space="preserve">Traduit un nom en adresse IP</w:t>
            </w:r>
          </w:p>
        </w:tc>
        <w:tc>
          <w:tcPr/>
          <w:p>
            <w:pPr>
              <w:pStyle w:val="Compact"/>
            </w:pPr>
            <w:r>
              <w:t xml:space="preserve">Annuaire téléphonique</w:t>
            </w:r>
          </w:p>
        </w:tc>
      </w:tr>
      <w:tr>
        <w:tc>
          <w:tcPr/>
          <w:p>
            <w:pPr>
              <w:pStyle w:val="Compact"/>
            </w:pPr>
            <w:r>
              <w:t xml:space="preserve">DHCP</w:t>
            </w:r>
          </w:p>
        </w:tc>
        <w:tc>
          <w:tcPr/>
          <w:p>
            <w:pPr>
              <w:pStyle w:val="Compact"/>
            </w:pPr>
            <w:r>
              <w:t xml:space="preserve">Attribue automatiquement les adresses IP</w:t>
            </w:r>
          </w:p>
        </w:tc>
        <w:tc>
          <w:tcPr/>
          <w:p>
            <w:pPr>
              <w:pStyle w:val="Compact"/>
            </w:pPr>
            <w:r>
              <w:t xml:space="preserve">Accueil d’hôtel qui remet une clé</w:t>
            </w:r>
          </w:p>
        </w:tc>
      </w:tr>
      <w:tr>
        <w:tc>
          <w:tcPr/>
          <w:p>
            <w:pPr>
              <w:pStyle w:val="Compact"/>
            </w:pPr>
            <w:r>
              <w:t xml:space="preserve">Wi-Fi</w:t>
            </w:r>
          </w:p>
        </w:tc>
        <w:tc>
          <w:tcPr/>
          <w:p>
            <w:pPr>
              <w:pStyle w:val="Compact"/>
            </w:pPr>
            <w:r>
              <w:t xml:space="preserve">Relie sans câble, par ondes radio</w:t>
            </w:r>
          </w:p>
        </w:tc>
        <w:tc>
          <w:tcPr/>
          <w:p>
            <w:pPr>
              <w:pStyle w:val="Compact"/>
            </w:pPr>
            <w:r>
              <w:t xml:space="preserve">Radio-conversation à courte portée</w:t>
            </w:r>
          </w:p>
        </w:tc>
      </w:tr>
      <w:tr>
        <w:tc>
          <w:tcPr/>
          <w:p>
            <w:pPr>
              <w:pStyle w:val="Compact"/>
            </w:pPr>
            <w:r>
              <w:t xml:space="preserve">VLAN</w:t>
            </w:r>
          </w:p>
        </w:tc>
        <w:tc>
          <w:tcPr/>
          <w:p>
            <w:pPr>
              <w:pStyle w:val="Compact"/>
            </w:pPr>
            <w:r>
              <w:t xml:space="preserve">Sépare logiquement un réseau physique unique</w:t>
            </w:r>
          </w:p>
        </w:tc>
        <w:tc>
          <w:tcPr/>
          <w:p>
            <w:pPr>
              <w:pStyle w:val="Compact"/>
            </w:pPr>
            <w:r>
              <w:t xml:space="preserve">Cloisons d’appartements dans un immeuble</w:t>
            </w:r>
          </w:p>
        </w:tc>
      </w:tr>
      <w:tr>
        <w:tc>
          <w:tcPr/>
          <w:p>
            <w:pPr>
              <w:pStyle w:val="Compact"/>
            </w:pPr>
            <w:r>
              <w:t xml:space="preserve">Câble cuivre (Ethernet)</w:t>
            </w:r>
          </w:p>
        </w:tc>
        <w:tc>
          <w:tcPr/>
          <w:p>
            <w:pPr>
              <w:pStyle w:val="Compact"/>
            </w:pPr>
            <w:r>
              <w:t xml:space="preserve">Transporte les données par signal électrique</w:t>
            </w:r>
          </w:p>
        </w:tc>
        <w:tc>
          <w:tcPr/>
          <w:p>
            <w:pPr>
              <w:pStyle w:val="Compact"/>
            </w:pPr>
            <w:r>
              <w:t xml:space="preserve">Route pavée</w:t>
            </w:r>
          </w:p>
        </w:tc>
      </w:tr>
      <w:tr>
        <w:tc>
          <w:tcPr/>
          <w:p>
            <w:pPr>
              <w:pStyle w:val="Compact"/>
            </w:pPr>
            <w:r>
              <w:t xml:space="preserve">Fibre optique</w:t>
            </w:r>
          </w:p>
        </w:tc>
        <w:tc>
          <w:tcPr/>
          <w:p>
            <w:pPr>
              <w:pStyle w:val="Compact"/>
            </w:pPr>
            <w:r>
              <w:t xml:space="preserve">Transporte les données par impulsions lumineuses</w:t>
            </w:r>
          </w:p>
        </w:tc>
        <w:tc>
          <w:tcPr/>
          <w:p>
            <w:pPr>
              <w:pStyle w:val="Compact"/>
            </w:pPr>
            <w:r>
              <w:t xml:space="preserve">Ligne de train à grande vitesse</w:t>
            </w:r>
          </w:p>
        </w:tc>
      </w:tr>
      <w:tr>
        <w:tc>
          <w:tcPr/>
          <w:p>
            <w:pPr>
              <w:pStyle w:val="Compact"/>
            </w:pPr>
            <w:r>
              <w:t xml:space="preserve">PoE</w:t>
            </w:r>
          </w:p>
        </w:tc>
        <w:tc>
          <w:tcPr/>
          <w:p>
            <w:pPr>
              <w:pStyle w:val="Compact"/>
            </w:pPr>
            <w:r>
              <w:t xml:space="preserve">Fait voyager l’électricité dans le câble réseau</w:t>
            </w:r>
          </w:p>
        </w:tc>
        <w:tc>
          <w:tcPr/>
          <w:p>
            <w:pPr>
              <w:pStyle w:val="Compact"/>
            </w:pPr>
            <w:r>
              <w:t xml:space="preserve">Tuyau unique eau + électricité</w:t>
            </w:r>
          </w:p>
        </w:tc>
      </w:tr>
    </w:tbl>
    <w:bookmarkEnd w:id="41"/>
    <w:bookmarkStart w:id="42" w:name="X316980b834d5572ead45cbf667737550ff734d8"/>
    <w:p>
      <w:pPr>
        <w:pStyle w:val="Heading2"/>
      </w:pPr>
      <w:r>
        <w:t xml:space="preserve">2.14 Laboratoire — retrouver ces éléments sur un vrai appareil</w:t>
      </w:r>
    </w:p>
    <w:p>
      <w:pPr>
        <w:pStyle w:val="Compact"/>
        <w:numPr>
          <w:ilvl w:val="0"/>
          <w:numId w:val="1003"/>
        </w:numPr>
      </w:pPr>
      <w:r>
        <w:t xml:space="preserve">Sur un PC Windows connecté à un réseau, ouvre une invite de commandes et tape</w:t>
      </w:r>
      <w:r>
        <w:t xml:space="preserve"> </w:t>
      </w:r>
      <w:r>
        <w:rPr>
          <w:rStyle w:val="VerbatimChar"/>
        </w:rPr>
        <w:t xml:space="preserve">ipconfig /all</w:t>
      </w:r>
      <w:r>
        <w:t xml:space="preserve"> </w:t>
      </w:r>
      <w:r>
        <w:t xml:space="preserve">(la commande exacte et son interprétation détaillée sont couvertes au Volume 2 — pour l’instant, contente-toi de repérer les lignes).</w:t>
      </w:r>
    </w:p>
    <w:p>
      <w:pPr>
        <w:pStyle w:val="Compact"/>
        <w:numPr>
          <w:ilvl w:val="0"/>
          <w:numId w:val="1003"/>
        </w:numPr>
      </w:pPr>
      <w:r>
        <w:t xml:space="preserve">Repère dans le résultat la ligne</w:t>
      </w:r>
      <w:r>
        <w:t xml:space="preserve"> </w:t>
      </w:r>
      <w:r>
        <w:t xml:space="preserve">“Adresse IPv4”</w:t>
      </w:r>
      <w:r>
        <w:t xml:space="preserve"> </w:t>
      </w:r>
      <w:r>
        <w:t xml:space="preserve">(l’adresse IP de ta machine) et la ligne</w:t>
      </w:r>
      <w:r>
        <w:t xml:space="preserve"> </w:t>
      </w:r>
      <w:r>
        <w:t xml:space="preserve">“Adresse physique”</w:t>
      </w:r>
      <w:r>
        <w:t xml:space="preserve"> </w:t>
      </w:r>
      <w:r>
        <w:t xml:space="preserve">(l’adresse MAC de ta carte réseau).</w:t>
      </w:r>
    </w:p>
    <w:p>
      <w:pPr>
        <w:pStyle w:val="Compact"/>
        <w:numPr>
          <w:ilvl w:val="0"/>
          <w:numId w:val="1003"/>
        </w:numPr>
      </w:pPr>
      <w:r>
        <w:t xml:space="preserve">Repère la ligne</w:t>
      </w:r>
      <w:r>
        <w:t xml:space="preserve"> </w:t>
      </w:r>
      <w:r>
        <w:t xml:space="preserve">“Serveur DHCP”</w:t>
      </w:r>
      <w:r>
        <w:t xml:space="preserve"> </w:t>
      </w:r>
      <w:r>
        <w:t xml:space="preserve">(l’appareil qui t’a attribué ton adresse IP automatiquement) et la ligne</w:t>
      </w:r>
      <w:r>
        <w:t xml:space="preserve"> </w:t>
      </w:r>
      <w:r>
        <w:t xml:space="preserve">“Serveurs DNS”</w:t>
      </w:r>
      <w:r>
        <w:t xml:space="preserve"> </w:t>
      </w:r>
      <w:r>
        <w:t xml:space="preserve">(les annuaires que ton PC interroge pour traduire les noms de domaine).</w:t>
      </w:r>
    </w:p>
    <w:p>
      <w:pPr>
        <w:pStyle w:val="Compact"/>
        <w:numPr>
          <w:ilvl w:val="0"/>
          <w:numId w:val="1003"/>
        </w:numPr>
      </w:pPr>
      <w:r>
        <w:t xml:space="preserve">Note ces quatre valeurs dans un fichier texte — nous les réutiliserons en exemple au Volume 2.</w:t>
      </w:r>
    </w:p>
    <w:bookmarkEnd w:id="42"/>
    <w:bookmarkStart w:id="43" w:name="résumé-du-chapitre-1"/>
    <w:p>
      <w:pPr>
        <w:pStyle w:val="Heading2"/>
      </w:pPr>
      <w:r>
        <w:t xml:space="preserve">Résumé du chapitre</w:t>
      </w:r>
    </w:p>
    <w:p>
      <w:pPr>
        <w:pStyle w:val="FirstParagraph"/>
      </w:pPr>
      <w:r>
        <w:t xml:space="preserve">L’adresse IP identifie un appareil sur le réseau (comme une adresse postale), l’adresse MAC identifie sa carte réseau de façon permanente (comme un numéro de série). Le switch aiguille le trafic à l’intérieur d’un même réseau local, le routeur relie deux réseaux différents, le firewall filtre ce qui a le droit de passer. Le DNS traduit les noms en adresses, le DHCP distribue automatiquement les adresses. Le Wi-Fi relie sans câble ; le VLAN cloisonne logiquement un réseau physique unique en plusieurs réseaux séparés ; le câble cuivre et la fibre optique sont les deux grandes familles de câblage physique ; le PoE permet d’alimenter un équipement par son câble réseau.</w:t>
      </w:r>
    </w:p>
    <w:bookmarkEnd w:id="43"/>
    <w:bookmarkStart w:id="44" w:name="exercices-1"/>
    <w:p>
      <w:pPr>
        <w:pStyle w:val="Heading2"/>
      </w:pPr>
      <w:r>
        <w:t xml:space="preserve">Exercices</w:t>
      </w:r>
    </w:p>
    <w:p>
      <w:pPr>
        <w:pStyle w:val="FirstParagraph"/>
      </w:pPr>
      <w:r>
        <w:t xml:space="preserve">📝 Exercice 2.1</w:t>
      </w:r>
      <w:r>
        <w:t xml:space="preserve"> </w:t>
      </w:r>
      <w:r>
        <w:t xml:space="preserve">Une caméra IP installée en hauteur, à 40 mètres du local technique, n’a aucune prise électrique à proximité. Quelle technologie du chapitre résout ce problème sans tirer de câble électrique supplémentaire ?</w:t>
      </w:r>
    </w:p>
    <w:p>
      <w:pPr>
        <w:pStyle w:val="BodyText"/>
      </w:pPr>
      <w:r>
        <w:rPr>
          <w:b/>
          <w:bCs/>
        </w:rPr>
        <w:t xml:space="preserve">Corrigé :</w:t>
      </w:r>
      <w:r>
        <w:t xml:space="preserve"> </w:t>
      </w:r>
      <w:r>
        <w:t xml:space="preserve">Le PoE (Power over Ethernet) — le câble réseau qui relie déjà la caméra au switch peut aussi l’alimenter électriquement, à condition que le switch (ou un injecteur PoE) le supporte et que la distance reste dans la limite standard de 100 mètres.</w:t>
      </w:r>
    </w:p>
    <w:p>
      <w:pPr>
        <w:pStyle w:val="BodyText"/>
      </w:pPr>
      <w:r>
        <w:t xml:space="preserve">📝 Exercice 2.2</w:t>
      </w:r>
      <w:r>
        <w:t xml:space="preserve"> </w:t>
      </w:r>
      <w:r>
        <w:t xml:space="preserve">Un employé change de PC ; le nouveau PC obtient une adresse IP différente de l’ancien lorsqu’il se connecte au réseau. L’adresse MAC de sa carte réseau a-t-elle changé, elle aussi ?</w:t>
      </w:r>
    </w:p>
    <w:p>
      <w:pPr>
        <w:pStyle w:val="BodyText"/>
      </w:pPr>
      <w:r>
        <w:rPr>
          <w:b/>
          <w:bCs/>
        </w:rPr>
        <w:t xml:space="preserve">Corrigé :</w:t>
      </w:r>
      <w:r>
        <w:t xml:space="preserve"> </w:t>
      </w:r>
      <w:r>
        <w:t xml:space="preserve">Non — l’adresse MAC est gravée en usine sur la carte réseau du nouveau PC, elle est différente de celle de l’ancien PC (chaque carte réseau a sa propre adresse MAC unique), mais elle ne</w:t>
      </w:r>
      <w:r>
        <w:t xml:space="preserve"> </w:t>
      </w:r>
      <w:r>
        <w:t xml:space="preserve">“change”</w:t>
      </w:r>
      <w:r>
        <w:t xml:space="preserve"> </w:t>
      </w:r>
      <w:r>
        <w:t xml:space="preserve">jamais pour un même appareil au fil de ses connexions, contrairement à l’adresse IP qui peut être réattribuée à chaque connexion selon la configuration DHCP.</w:t>
      </w:r>
    </w:p>
    <w:p>
      <w:pPr>
        <w:pStyle w:val="BodyText"/>
      </w:pPr>
      <w:r>
        <w:rPr>
          <w:i/>
          <w:iCs/>
        </w:rPr>
        <w:t xml:space="preserve">Chapitre suivant : apprendre à lire un réseau — identifier les équipements et lire les schémas physiques, logiques, de baie, IP et VLAN.</w:t>
      </w:r>
    </w:p>
    <w:p>
      <w:pPr>
        <w:pStyle w:val="BodyText"/>
      </w:pPr>
      <w:r>
        <w:t xml:space="preserve">CHAPITRE 3</w:t>
      </w:r>
    </w:p>
    <w:bookmarkEnd w:id="44"/>
    <w:bookmarkEnd w:id="45"/>
    <w:bookmarkStart w:id="57" w:name="apprendre-à-lire-un-réseau"/>
    <w:p>
      <w:pPr>
        <w:pStyle w:val="Heading1"/>
      </w:pPr>
      <w:r>
        <w:t xml:space="preserve">Apprendre à lire un réseau</w:t>
      </w:r>
    </w:p>
    <w:bookmarkStart w:id="46" w:name="objectifs-pédagogiques-2"/>
    <w:p>
      <w:pPr>
        <w:pStyle w:val="Heading2"/>
      </w:pPr>
      <w:r>
        <w:t xml:space="preserve">Objectifs pédagogiques</w:t>
      </w:r>
    </w:p>
    <w:p>
      <w:pPr>
        <w:pStyle w:val="FirstParagraph"/>
      </w:pPr>
      <w:r>
        <w:t xml:space="preserve">Reconnaître à vue les dix équipements les plus courants d’un réseau d’entreprise, et savoir lire les six types de documents/schémas qu’un technicien réseau rencontre sur le terrain : schéma physique, schéma logique, topologie, plan de baie, plan IP, plan VLAN.</w:t>
      </w:r>
    </w:p>
    <w:bookmarkEnd w:id="46"/>
    <w:bookmarkStart w:id="47" w:name="prérequis-2"/>
    <w:p>
      <w:pPr>
        <w:pStyle w:val="Heading2"/>
      </w:pPr>
      <w:r>
        <w:t xml:space="preserve">Prérequis</w:t>
      </w:r>
    </w:p>
    <w:p>
      <w:pPr>
        <w:pStyle w:val="FirstParagraph"/>
      </w:pPr>
      <w:r>
        <w:t xml:space="preserve">Chapitres 1-2.</w:t>
      </w:r>
    </w:p>
    <w:bookmarkEnd w:id="47"/>
    <w:bookmarkStart w:id="48" w:name="X94680f484c6848c9c4eb763b51b6fa7391665f1"/>
    <w:p>
      <w:pPr>
        <w:pStyle w:val="Heading2"/>
      </w:pPr>
      <w:r>
        <w:t xml:space="preserve">3.1 Reconnaître les équipements sur le terrain</w:t>
      </w:r>
    </w:p>
    <w:p>
      <w:pPr>
        <w:pStyle w:val="FirstParagraph"/>
      </w:pPr>
      <w:r>
        <w:t xml:space="preserve">Avant de configurer quoi que ce soit, il faut savoir identifier physiquement ce que l’on a devant soi. Voici les dix équipements les plus courants d’un projet réseau + vidéosurveillance, avec leurs indices visuels caractéristiques.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Équipement</w:t>
            </w:r>
          </w:p>
        </w:tc>
        <w:tc>
          <w:tcPr/>
          <w:p>
            <w:pPr>
              <w:pStyle w:val="Compact"/>
            </w:pPr>
            <w:r>
              <w:t xml:space="preserve">Indices visuels typiques</w:t>
            </w:r>
          </w:p>
        </w:tc>
      </w:tr>
      <w:tr>
        <w:tc>
          <w:tcPr/>
          <w:p>
            <w:pPr>
              <w:pStyle w:val="Compact"/>
            </w:pPr>
            <w:r>
              <w:t xml:space="preserve">PC (poste de travail)</w:t>
            </w:r>
          </w:p>
        </w:tc>
        <w:tc>
          <w:tcPr/>
          <w:p>
            <w:pPr>
              <w:pStyle w:val="Compact"/>
            </w:pPr>
            <w:r>
              <w:t xml:space="preserve">Boîtier tour, mini-PC ou portable ; une seule prise réseau RJ45 (ou Wi-Fi uniquement)</w:t>
            </w:r>
          </w:p>
        </w:tc>
      </w:tr>
      <w:tr>
        <w:tc>
          <w:tcPr/>
          <w:p>
            <w:pPr>
              <w:pStyle w:val="Compact"/>
            </w:pPr>
            <w:r>
              <w:t xml:space="preserve">Serveur</w:t>
            </w:r>
          </w:p>
        </w:tc>
        <w:tc>
          <w:tcPr/>
          <w:p>
            <w:pPr>
              <w:pStyle w:val="Compact"/>
            </w:pPr>
            <w:r>
              <w:t xml:space="preserve">Boîtier rack (1U/2U/4U) ou tour renforcée, souvent plusieurs disques visibles en façade (baies chaudes-échangeables), ventilation bruyante, parfois deux blocs d’alimentation redondants</w:t>
            </w:r>
          </w:p>
        </w:tc>
      </w:tr>
      <w:tr>
        <w:tc>
          <w:tcPr/>
          <w:p>
            <w:pPr>
              <w:pStyle w:val="Compact"/>
            </w:pPr>
            <w:r>
              <w:t xml:space="preserve">Switch</w:t>
            </w:r>
          </w:p>
        </w:tc>
        <w:tc>
          <w:tcPr/>
          <w:p>
            <w:pPr>
              <w:pStyle w:val="Compact"/>
            </w:pPr>
            <w:r>
              <w:t xml:space="preserve">Boîtier rectangulaire plat avec de nombreux ports RJ45 alignés (8 à 48 ports), rangée de voyants LED par port, généralement monté en baie (rack 19 pouces)</w:t>
            </w:r>
          </w:p>
        </w:tc>
      </w:tr>
      <w:tr>
        <w:tc>
          <w:tcPr/>
          <w:p>
            <w:pPr>
              <w:pStyle w:val="Compact"/>
            </w:pPr>
            <w:r>
              <w:t xml:space="preserve">Routeur</w:t>
            </w:r>
          </w:p>
        </w:tc>
        <w:tc>
          <w:tcPr/>
          <w:p>
            <w:pPr>
              <w:pStyle w:val="Compact"/>
            </w:pPr>
            <w:r>
              <w:t xml:space="preserve">Moins de ports que le switch (souvent 2 à 10), inscriptions</w:t>
            </w:r>
            <w:r>
              <w:t xml:space="preserve"> </w:t>
            </w:r>
            <w:r>
              <w:t xml:space="preserve">“WAN”</w:t>
            </w:r>
            <w:r>
              <w:t xml:space="preserve">/</w:t>
            </w:r>
            <w:r>
              <w:t xml:space="preserve">“LAN”</w:t>
            </w:r>
            <w:r>
              <w:t xml:space="preserve"> </w:t>
            </w:r>
            <w:r>
              <w:t xml:space="preserve">ou</w:t>
            </w:r>
            <w:r>
              <w:t xml:space="preserve"> </w:t>
            </w:r>
            <w:r>
              <w:t xml:space="preserve">“Internet”</w:t>
            </w:r>
            <w:r>
              <w:t xml:space="preserve">/</w:t>
            </w:r>
            <w:r>
              <w:t xml:space="preserve">“Ethernet”</w:t>
            </w:r>
            <w:r>
              <w:t xml:space="preserve"> </w:t>
            </w:r>
            <w:r>
              <w:t xml:space="preserve">à côté des ports, parfois une antenne pour le Wi-Fi intégré</w:t>
            </w:r>
          </w:p>
        </w:tc>
      </w:tr>
      <w:tr>
        <w:tc>
          <w:tcPr/>
          <w:p>
            <w:pPr>
              <w:pStyle w:val="Compact"/>
            </w:pPr>
            <w:r>
              <w:t xml:space="preserve">Firewall</w:t>
            </w:r>
          </w:p>
        </w:tc>
        <w:tc>
          <w:tcPr/>
          <w:p>
            <w:pPr>
              <w:pStyle w:val="Compact"/>
            </w:pPr>
            <w:r>
              <w:t xml:space="preserve">Ressemble à un petit routeur/switch, souvent avec un nom de marque visible (FortiGate, pfSense, SonicWall), plusieurs ports étiquetés par zone (WAN, LAN, DMZ)</w:t>
            </w:r>
          </w:p>
        </w:tc>
      </w:tr>
      <w:tr>
        <w:tc>
          <w:tcPr/>
          <w:p>
            <w:pPr>
              <w:pStyle w:val="Compact"/>
            </w:pPr>
            <w:r>
              <w:t xml:space="preserve">Point d’accès Wi-Fi (AP)</w:t>
            </w:r>
          </w:p>
        </w:tc>
        <w:tc>
          <w:tcPr/>
          <w:p>
            <w:pPr>
              <w:pStyle w:val="Compact"/>
            </w:pPr>
            <w:r>
              <w:t xml:space="preserve">Petit boîtier blanc rond ou carré, fixé au plafond ou au mur, une seule prise réseau RJ45 (souvent alimentée en PoE, donc aucun câble électrique visible)</w:t>
            </w:r>
          </w:p>
        </w:tc>
      </w:tr>
      <w:tr>
        <w:tc>
          <w:tcPr/>
          <w:p>
            <w:pPr>
              <w:pStyle w:val="Compact"/>
            </w:pPr>
            <w:r>
              <w:t xml:space="preserve">Caméra IP</w:t>
            </w:r>
          </w:p>
        </w:tc>
        <w:tc>
          <w:tcPr/>
          <w:p>
            <w:pPr>
              <w:pStyle w:val="Compact"/>
            </w:pPr>
            <w:r>
              <w:t xml:space="preserve">Boîtier dôme (plafond) ou boîtier tubulaire/bullet (mural, orienté), objectif visible, un seul câble réseau RJ45 (PoE) ou un câble réseau + un câble électrique séparé</w:t>
            </w:r>
          </w:p>
        </w:tc>
      </w:tr>
      <w:tr>
        <w:tc>
          <w:tcPr/>
          <w:p>
            <w:pPr>
              <w:pStyle w:val="Compact"/>
            </w:pPr>
            <w:r>
              <w:t xml:space="preserve">NVR (enregistreur vidéo réseau)</w:t>
            </w:r>
          </w:p>
        </w:tc>
        <w:tc>
          <w:tcPr/>
          <w:p>
            <w:pPr>
              <w:pStyle w:val="Compact"/>
            </w:pPr>
            <w:r>
              <w:t xml:space="preserve">Boîtier rack ou de bureau avec plusieurs ports RJ45 PoE en façade ou à l’arrière, souvent un ou plusieurs disques durs internes, sortie vidéo HDMI/VGA vers un écran de contrôle</w:t>
            </w:r>
          </w:p>
        </w:tc>
      </w:tr>
      <w:tr>
        <w:tc>
          <w:tcPr/>
          <w:p>
            <w:pPr>
              <w:pStyle w:val="Compact"/>
            </w:pPr>
            <w:r>
              <w:t xml:space="preserve">Imprimante réseau</w:t>
            </w:r>
          </w:p>
        </w:tc>
        <w:tc>
          <w:tcPr/>
          <w:p>
            <w:pPr>
              <w:pStyle w:val="Compact"/>
            </w:pPr>
            <w:r>
              <w:t xml:space="preserve">Imprimante de bureau standard avec un port RJ45 (en plus ou à la place de l’USB), souvent une petite adresse IP affichée sur son écran de configuration</w:t>
            </w:r>
          </w:p>
        </w:tc>
      </w:tr>
      <w:tr>
        <w:tc>
          <w:tcPr/>
          <w:p>
            <w:pPr>
              <w:pStyle w:val="Compact"/>
            </w:pPr>
            <w:r>
              <w:t xml:space="preserve">Téléphone IP</w:t>
            </w:r>
          </w:p>
        </w:tc>
        <w:tc>
          <w:tcPr/>
          <w:p>
            <w:pPr>
              <w:pStyle w:val="Compact"/>
            </w:pPr>
            <w:r>
              <w:t xml:space="preserve">Ressemble à un téléphone de bureau classique, mais avec un câble RJ45 au dos (parfois deux ports RJ45 : un vers la prise murale, un second vers le PC de l’utilisateur)</w:t>
            </w:r>
          </w:p>
        </w:tc>
      </w:tr>
    </w:tbl>
    <w:p>
      <w:pPr>
        <w:pStyle w:val="BodyText"/>
      </w:pPr>
      <w:r>
        <w:t xml:space="preserve">💡 Le réflexe du technicien terrain : compter les ports avant tout</w:t>
      </w:r>
      <w:r>
        <w:t xml:space="preserve"> </w:t>
      </w:r>
      <w:r>
        <w:t xml:space="preserve">Face à un boîtier inconnu dans une baie, la première question à se poser est</w:t>
      </w:r>
      <w:r>
        <w:t xml:space="preserve"> </w:t>
      </w:r>
      <w:r>
        <w:t xml:space="preserve">“combien de ports RJ45 a-t-il, et sont-ils tous identiques ?”</w:t>
      </w:r>
      <w:r>
        <w:t xml:space="preserve">. Beaucoup de ports identiques et alignés → très probablement un switch. Peu de ports, avec des étiquettes différentes (WAN/LAN) → très probablement un routeur ou un firewall. C’est un indice fiable même sans connaître la marque.</w:t>
      </w:r>
    </w:p>
    <w:bookmarkEnd w:id="48"/>
    <w:bookmarkStart w:id="49" w:name="X8917db626669a6140e72c5d28be3426accfa78a"/>
    <w:p>
      <w:pPr>
        <w:pStyle w:val="Heading2"/>
      </w:pPr>
      <w:r>
        <w:t xml:space="preserve">3.2 Le schéma physique : ce qui est réellement câblé</w:t>
      </w:r>
    </w:p>
    <w:p>
      <w:pPr>
        <w:pStyle w:val="FirstParagraph"/>
      </w:pPr>
      <w:r>
        <w:t xml:space="preserve">Un</w:t>
      </w:r>
      <w:r>
        <w:t xml:space="preserve"> </w:t>
      </w:r>
      <w:r>
        <w:rPr>
          <w:b/>
          <w:bCs/>
        </w:rPr>
        <w:t xml:space="preserve">schéma physique</w:t>
      </w:r>
      <w:r>
        <w:t xml:space="preserve"> </w:t>
      </w:r>
      <w:r>
        <w:t xml:space="preserve">représente le câblage réel entre les équipements : quel port de quel appareil est relié à quel port de quel autre appareil, avec quel type de câble. C’est le document qu’un technicien utilise pour suivre un câble sur le terrain ou dans une baie.</w:t>
      </w:r>
    </w:p>
    <w:p>
      <w:pPr>
        <w:pStyle w:val="SourceCode"/>
      </w:pPr>
      <w:r>
        <w:rPr>
          <w:rStyle w:val="VerbatimChar"/>
        </w:rPr>
        <w:t xml:space="preserve">SCHEMA PHYSIQUE — Petit bureau (exemple)</w:t>
      </w:r>
      <w:r>
        <w:br/>
      </w:r>
      <w:r>
        <w:br/>
      </w:r>
      <w:r>
        <w:rPr>
          <w:rStyle w:val="VerbatimChar"/>
        </w:rPr>
        <w:t xml:space="preserve">  Prise murale bureau 101 ─────────── Patch panel port 1 ─┐</w:t>
      </w:r>
      <w:r>
        <w:br/>
      </w:r>
      <w:r>
        <w:rPr>
          <w:rStyle w:val="VerbatimChar"/>
        </w:rPr>
        <w:t xml:space="preserve">  Prise murale bureau 102 ─────────── Patch panel port 2 ─┤</w:t>
      </w:r>
      <w:r>
        <w:br/>
      </w:r>
      <w:r>
        <w:rPr>
          <w:rStyle w:val="VerbatimChar"/>
        </w:rPr>
        <w:t xml:space="preserve">  Prise murale accueil    ─────────── Patch panel port 3 ─┤</w:t>
      </w:r>
      <w:r>
        <w:br/>
      </w:r>
      <w:r>
        <w:rPr>
          <w:rStyle w:val="VerbatimChar"/>
        </w:rPr>
        <w:t xml:space="preserve">                                                            │  (cordons de brassage</w:t>
      </w:r>
      <w:r>
        <w:br/>
      </w:r>
      <w:r>
        <w:rPr>
          <w:rStyle w:val="VerbatimChar"/>
        </w:rPr>
        <w:t xml:space="preserve">                                                            │   cuivre Cat6, 0.5 m)</w:t>
      </w:r>
      <w:r>
        <w:br/>
      </w:r>
      <w:r>
        <w:rPr>
          <w:rStyle w:val="VerbatimChar"/>
        </w:rPr>
        <w:t xml:space="preserve">                                                            ▼</w:t>
      </w:r>
      <w:r>
        <w:br/>
      </w:r>
      <w:r>
        <w:rPr>
          <w:rStyle w:val="VerbatimChar"/>
        </w:rPr>
        <w:t xml:space="preserve">  [ SWITCH ACCES 24 PORTS ]  Gi0/1 ── Gi0/2 ── Gi0/3 ── ... ── Gi0/23 ── Gi0/24</w:t>
      </w:r>
      <w:r>
        <w:br/>
      </w:r>
      <w:r>
        <w:rPr>
          <w:rStyle w:val="VerbatimChar"/>
        </w:rPr>
        <w:t xml:space="preserve">        │                                                              │</w:t>
      </w:r>
      <w:r>
        <w:br/>
      </w:r>
      <w:r>
        <w:rPr>
          <w:rStyle w:val="VerbatimChar"/>
        </w:rPr>
        <w:t xml:space="preserve">        │ Gi0/24 (fibre SFP)                                          │ Gi0/23</w:t>
      </w:r>
      <w:r>
        <w:br/>
      </w:r>
      <w:r>
        <w:rPr>
          <w:rStyle w:val="VerbatimChar"/>
        </w:rPr>
        <w:t xml:space="preserve">        │                                                    (reserve, non branche)</w:t>
      </w:r>
      <w:r>
        <w:br/>
      </w:r>
      <w:r>
        <w:rPr>
          <w:rStyle w:val="VerbatimChar"/>
        </w:rPr>
        <w:t xml:space="preserve">        ▼</w:t>
      </w:r>
      <w:r>
        <w:br/>
      </w:r>
      <w:r>
        <w:rPr>
          <w:rStyle w:val="VerbatimChar"/>
        </w:rPr>
        <w:t xml:space="preserve">  [ SWITCH COEUR ]</w:t>
      </w:r>
      <w:r>
        <w:br/>
      </w:r>
      <w:r>
        <w:rPr>
          <w:rStyle w:val="VerbatimChar"/>
        </w:rPr>
        <w:t xml:space="preserve">        │ Gi0/1 (cuivre Cat6)</w:t>
      </w:r>
      <w:r>
        <w:br/>
      </w:r>
      <w:r>
        <w:rPr>
          <w:rStyle w:val="VerbatimChar"/>
        </w:rPr>
        <w:t xml:space="preserve">        ▼</w:t>
      </w:r>
      <w:r>
        <w:br/>
      </w:r>
      <w:r>
        <w:rPr>
          <w:rStyle w:val="VerbatimChar"/>
        </w:rPr>
        <w:t xml:space="preserve">  [ ROUTEUR / FIREWALL ]</w:t>
      </w:r>
      <w:r>
        <w:br/>
      </w:r>
      <w:r>
        <w:rPr>
          <w:rStyle w:val="VerbatimChar"/>
        </w:rPr>
        <w:t xml:space="preserve">        │ port WAN</w:t>
      </w:r>
      <w:r>
        <w:br/>
      </w:r>
      <w:r>
        <w:rPr>
          <w:rStyle w:val="VerbatimChar"/>
        </w:rPr>
        <w:t xml:space="preserve">        ▼</w:t>
      </w:r>
      <w:r>
        <w:br/>
      </w:r>
      <w:r>
        <w:rPr>
          <w:rStyle w:val="VerbatimChar"/>
        </w:rPr>
        <w:t xml:space="preserve">  [ BOX OPERATEUR ]</w:t>
      </w:r>
    </w:p>
    <w:bookmarkEnd w:id="49"/>
    <w:bookmarkStart w:id="50" w:name="Xd91787813583cb6f4acd1385617517509a1b777"/>
    <w:p>
      <w:pPr>
        <w:pStyle w:val="Heading2"/>
      </w:pPr>
      <w:r>
        <w:t xml:space="preserve">3.3 Le schéma logique : comment les données circulent réellement</w:t>
      </w:r>
    </w:p>
    <w:p>
      <w:pPr>
        <w:pStyle w:val="FirstParagraph"/>
      </w:pPr>
      <w:r>
        <w:t xml:space="preserve">Un</w:t>
      </w:r>
      <w:r>
        <w:t xml:space="preserve"> </w:t>
      </w:r>
      <w:r>
        <w:rPr>
          <w:b/>
          <w:bCs/>
        </w:rPr>
        <w:t xml:space="preserve">schéma logique</w:t>
      </w:r>
      <w:r>
        <w:t xml:space="preserve"> </w:t>
      </w:r>
      <w:r>
        <w:t xml:space="preserve">représente l’organisation fonctionnelle du réseau — les VLAN, le sens du routage, les zones de sécurité — indépendamment du câblage physique réel. Deux appareils reliés au même switch physique peuvent apparaître dans deux</w:t>
      </w:r>
      <w:r>
        <w:t xml:space="preserve"> </w:t>
      </w:r>
      <w:r>
        <w:t xml:space="preserve">“bulles”</w:t>
      </w:r>
      <w:r>
        <w:t xml:space="preserve"> </w:t>
      </w:r>
      <w:r>
        <w:t xml:space="preserve">complètement séparées sur un schéma logique s’ils appartiennent à des VLAN différents.</w:t>
      </w:r>
    </w:p>
    <w:p>
      <w:pPr>
        <w:pStyle w:val="SourceCode"/>
      </w:pPr>
      <w:r>
        <w:rPr>
          <w:rStyle w:val="VerbatimChar"/>
        </w:rPr>
        <w:t xml:space="preserve">graph TB</w:t>
      </w:r>
      <w:r>
        <w:br/>
      </w:r>
      <w:r>
        <w:rPr>
          <w:rStyle w:val="VerbatimChar"/>
        </w:rPr>
        <w:t xml:space="preserve">    Internet((Internet))</w:t>
      </w:r>
      <w:r>
        <w:br/>
      </w:r>
      <w:r>
        <w:rPr>
          <w:rStyle w:val="VerbatimChar"/>
        </w:rPr>
        <w:t xml:space="preserve">    FW[Firewall]</w:t>
      </w:r>
      <w:r>
        <w:br/>
      </w:r>
      <w:r>
        <w:rPr>
          <w:rStyle w:val="VerbatimChar"/>
        </w:rPr>
        <w:t xml:space="preserve">    Core[Switch coeur - routage inter-VLAN]</w:t>
      </w:r>
      <w:r>
        <w:br/>
      </w:r>
      <w:r>
        <w:rPr>
          <w:rStyle w:val="VerbatimChar"/>
        </w:rPr>
        <w:t xml:space="preserve">    VU[VLAN 20 - Utilisateurs]</w:t>
      </w:r>
      <w:r>
        <w:br/>
      </w:r>
      <w:r>
        <w:rPr>
          <w:rStyle w:val="VerbatimChar"/>
        </w:rPr>
        <w:t xml:space="preserve">    VS[VLAN 30 - Serveurs]</w:t>
      </w:r>
      <w:r>
        <w:br/>
      </w:r>
      <w:r>
        <w:rPr>
          <w:rStyle w:val="VerbatimChar"/>
        </w:rPr>
        <w:t xml:space="preserve">    VC[VLAN 80 - CCTV]</w:t>
      </w:r>
      <w:r>
        <w:br/>
      </w:r>
      <w:r>
        <w:rPr>
          <w:rStyle w:val="VerbatimChar"/>
        </w:rPr>
        <w:t xml:space="preserve">    VG[VLAN 60 - Wi-Fi Invite]</w:t>
      </w:r>
      <w:r>
        <w:br/>
      </w:r>
      <w:r>
        <w:br/>
      </w:r>
      <w:r>
        <w:rPr>
          <w:rStyle w:val="VerbatimChar"/>
        </w:rPr>
        <w:t xml:space="preserve">    Internet --- FW</w:t>
      </w:r>
      <w:r>
        <w:br/>
      </w:r>
      <w:r>
        <w:rPr>
          <w:rStyle w:val="VerbatimChar"/>
        </w:rPr>
        <w:t xml:space="preserve">    FW --- Core</w:t>
      </w:r>
      <w:r>
        <w:br/>
      </w:r>
      <w:r>
        <w:rPr>
          <w:rStyle w:val="VerbatimChar"/>
        </w:rPr>
        <w:t xml:space="preserve">    Core --- VU</w:t>
      </w:r>
      <w:r>
        <w:br/>
      </w:r>
      <w:r>
        <w:rPr>
          <w:rStyle w:val="VerbatimChar"/>
        </w:rPr>
        <w:t xml:space="preserve">    Core --- VS</w:t>
      </w:r>
      <w:r>
        <w:br/>
      </w:r>
      <w:r>
        <w:rPr>
          <w:rStyle w:val="VerbatimChar"/>
        </w:rPr>
        <w:t xml:space="preserve">    Core --- VC</w:t>
      </w:r>
      <w:r>
        <w:br/>
      </w:r>
      <w:r>
        <w:rPr>
          <w:rStyle w:val="VerbatimChar"/>
        </w:rPr>
        <w:t xml:space="preserve">    Core --- VG</w:t>
      </w:r>
    </w:p>
    <w:p>
      <w:pPr>
        <w:pStyle w:val="FirstParagraph"/>
      </w:pPr>
      <w:r>
        <w:t xml:space="preserve">💡 Pourquoi les deux schémas sont indispensables, et jamais interchangeables</w:t>
      </w:r>
      <w:r>
        <w:t xml:space="preserve"> </w:t>
      </w:r>
      <w:r>
        <w:t xml:space="preserve">Le schéma physique répond à la question</w:t>
      </w:r>
      <w:r>
        <w:t xml:space="preserve"> </w:t>
      </w:r>
      <w:r>
        <w:t xml:space="preserve">“où dois-je débrancher un câble pour isoler ce poste ?”</w:t>
      </w:r>
      <w:r>
        <w:t xml:space="preserve">. Le schéma logique répond à la question</w:t>
      </w:r>
      <w:r>
        <w:t xml:space="preserve"> </w:t>
      </w:r>
      <w:r>
        <w:t xml:space="preserve">“pourquoi ce poste ne peut-il pas joindre cette caméra ?”</w:t>
      </w:r>
      <w:r>
        <w:t xml:space="preserve">. Un technicien qui ne dispose que du schéma physique perd un temps considérable à comprendre le fonctionnement logique d’un incident de sécurité ou de routage — et inversement, un schéma logique seul ne permet pas de suivre un câble sur le terrain. Un dossier de projet complet (Volume 15) fournit systématiquement les deux.</w:t>
      </w:r>
    </w:p>
    <w:bookmarkEnd w:id="50"/>
    <w:bookmarkStart w:id="51" w:name="la-topologie-la-forme-générale-du-réseau"/>
    <w:p>
      <w:pPr>
        <w:pStyle w:val="Heading2"/>
      </w:pPr>
      <w:r>
        <w:t xml:space="preserve">3.4 La topologie : la forme générale du réseau</w:t>
      </w:r>
    </w:p>
    <w:p>
      <w:pPr>
        <w:pStyle w:val="FirstParagraph"/>
      </w:pPr>
      <w:r>
        <w:t xml:space="preserve">La</w:t>
      </w:r>
      <w:r>
        <w:t xml:space="preserve"> </w:t>
      </w:r>
      <w:r>
        <w:rPr>
          <w:b/>
          <w:bCs/>
        </w:rPr>
        <w:t xml:space="preserve">topologie</w:t>
      </w:r>
      <w:r>
        <w:t xml:space="preserve"> </w:t>
      </w:r>
      <w:r>
        <w:t xml:space="preserve">décrit la forme générale selon laquelle les équipements sont interconnectés. Les projets de ce manuel utilisent presque toujours une topologie</w:t>
      </w:r>
      <w:r>
        <w:t xml:space="preserve"> </w:t>
      </w:r>
      <w:r>
        <w:rPr>
          <w:b/>
          <w:bCs/>
        </w:rPr>
        <w:t xml:space="preserve">hiérarchique en étoile</w:t>
      </w:r>
      <w:r>
        <w:t xml:space="preserve">, organisée en trois couches logiques (le modèle</w:t>
      </w:r>
      <w:r>
        <w:t xml:space="preserve"> </w:t>
      </w:r>
      <w:r>
        <w:t xml:space="preserve">“Core / Distribution / Access”</w:t>
      </w:r>
      <w:r>
        <w:t xml:space="preserve">, que nous retrouverons dans les Volumes 5 à 8) :</w:t>
      </w:r>
    </w:p>
    <w:p>
      <w:pPr>
        <w:pStyle w:val="Compact"/>
        <w:numPr>
          <w:ilvl w:val="0"/>
          <w:numId w:val="1004"/>
        </w:numPr>
      </w:pPr>
      <w:r>
        <w:rPr>
          <w:b/>
          <w:bCs/>
        </w:rPr>
        <w:t xml:space="preserve">Access (accès)</w:t>
      </w:r>
      <w:r>
        <w:t xml:space="preserve"> </w:t>
      </w:r>
      <w:r>
        <w:t xml:space="preserve">: les switches au plus près des utilisateurs et des équipements finaux (postes, caméras, AP) ;</w:t>
      </w:r>
    </w:p>
    <w:p>
      <w:pPr>
        <w:pStyle w:val="Compact"/>
        <w:numPr>
          <w:ilvl w:val="0"/>
          <w:numId w:val="1004"/>
        </w:numPr>
      </w:pPr>
      <w:r>
        <w:rPr>
          <w:b/>
          <w:bCs/>
        </w:rPr>
        <w:t xml:space="preserve">Distribution</w:t>
      </w:r>
      <w:r>
        <w:t xml:space="preserve"> </w:t>
      </w:r>
      <w:r>
        <w:t xml:space="preserve">: regroupe le trafic de plusieurs switches d’accès, applique les politiques (ACL, QoS) ;</w:t>
      </w:r>
    </w:p>
    <w:p>
      <w:pPr>
        <w:pStyle w:val="Compact"/>
        <w:numPr>
          <w:ilvl w:val="0"/>
          <w:numId w:val="1004"/>
        </w:numPr>
      </w:pPr>
      <w:r>
        <w:rPr>
          <w:b/>
          <w:bCs/>
        </w:rPr>
        <w:t xml:space="preserve">Core (cœur)</w:t>
      </w:r>
      <w:r>
        <w:t xml:space="preserve"> </w:t>
      </w:r>
      <w:r>
        <w:t xml:space="preserve">: la colonne vertébrale du réseau, relie les blocs de distribution entre eux et vers le firewall/routeur, dimensionnée pour le débit le plus élevé.</w:t>
      </w:r>
    </w:p>
    <w:p>
      <w:pPr>
        <w:pStyle w:val="FirstParagraph"/>
      </w:pPr>
      <w:r>
        <w:t xml:space="preserve">Sur un petit projet (Volume 16, Projet 1), les couches Distribution et Core sont souvent fusionnées en un seul switch cœur. Sur un grand projet multi-bâtiments (Projet 4), les trois couches sont clairement distinctes, avec de la fibre optique entre elles.</w:t>
      </w:r>
    </w:p>
    <w:p>
      <w:pPr>
        <w:pStyle w:val="SourceCode"/>
      </w:pPr>
      <w:r>
        <w:rPr>
          <w:rStyle w:val="VerbatimChar"/>
        </w:rPr>
        <w:t xml:space="preserve">TOPOLOGIE HIERARCHIQUE (Core / Distribution / Access)</w:t>
      </w:r>
      <w:r>
        <w:br/>
      </w:r>
      <w:r>
        <w:br/>
      </w:r>
      <w:r>
        <w:rPr>
          <w:rStyle w:val="VerbatimChar"/>
        </w:rPr>
        <w:t xml:space="preserve">                        [ FIREWALL ]</w:t>
      </w:r>
      <w:r>
        <w:br/>
      </w:r>
      <w:r>
        <w:rPr>
          <w:rStyle w:val="VerbatimChar"/>
        </w:rPr>
        <w:t xml:space="preserve">                              │</w:t>
      </w:r>
      <w:r>
        <w:br/>
      </w:r>
      <w:r>
        <w:rPr>
          <w:rStyle w:val="VerbatimChar"/>
        </w:rPr>
        <w:t xml:space="preserve">                        [ CORE SWITCH ]</w:t>
      </w:r>
      <w:r>
        <w:br/>
      </w:r>
      <w:r>
        <w:rPr>
          <w:rStyle w:val="VerbatimChar"/>
        </w:rPr>
        <w:t xml:space="preserve">                         /            \</w:t>
      </w:r>
      <w:r>
        <w:br/>
      </w:r>
      <w:r>
        <w:rPr>
          <w:rStyle w:val="VerbatimChar"/>
        </w:rPr>
        <w:t xml:space="preserve">              [ DIST. BAT A ]      [ DIST. BAT B ]</w:t>
      </w:r>
      <w:r>
        <w:br/>
      </w:r>
      <w:r>
        <w:rPr>
          <w:rStyle w:val="VerbatimChar"/>
        </w:rPr>
        <w:t xml:space="preserve">               /          \           /         \</w:t>
      </w:r>
      <w:r>
        <w:br/>
      </w:r>
      <w:r>
        <w:rPr>
          <w:rStyle w:val="VerbatimChar"/>
        </w:rPr>
        <w:t xml:space="preserve">        [ACCES 1F]   [ACCES 2F]  [ACCES 1F]  [ACCES 2F]</w:t>
      </w:r>
      <w:r>
        <w:br/>
      </w:r>
      <w:r>
        <w:rPr>
          <w:rStyle w:val="VerbatimChar"/>
        </w:rPr>
        <w:t xml:space="preserve">          |  |  |       |  |  |     |  |  |      |  |  |</w:t>
      </w:r>
      <w:r>
        <w:br/>
      </w:r>
      <w:r>
        <w:rPr>
          <w:rStyle w:val="VerbatimChar"/>
        </w:rPr>
        <w:t xml:space="preserve">         PC PC AP     PC PC Cam   PC PC AP     PC PC Cam</w:t>
      </w:r>
    </w:p>
    <w:bookmarkEnd w:id="51"/>
    <w:bookmarkStart w:id="52" w:name="X188a8e6094fb07cfdaa165eba41f047138ba170"/>
    <w:p>
      <w:pPr>
        <w:pStyle w:val="Heading2"/>
      </w:pPr>
      <w:r>
        <w:t xml:space="preserve">3.5 Le plan de baie (rack) : l’organisation verticale d’une armoire</w:t>
      </w:r>
    </w:p>
    <w:p>
      <w:pPr>
        <w:pStyle w:val="FirstParagraph"/>
      </w:pPr>
      <w:r>
        <w:t xml:space="preserve">Un</w:t>
      </w:r>
      <w:r>
        <w:t xml:space="preserve"> </w:t>
      </w:r>
      <w:r>
        <w:rPr>
          <w:b/>
          <w:bCs/>
        </w:rPr>
        <w:t xml:space="preserve">plan de baie</w:t>
      </w:r>
      <w:r>
        <w:t xml:space="preserve"> </w:t>
      </w:r>
      <w:r>
        <w:t xml:space="preserve">représente l’emplacement exact de chaque équipement dans une armoire réseau, de haut en bas, mesuré en unités de rack (U — une unité standard de 4,45 cm de hauteur). Il est indispensable pour l’installation physique (Volume 6) et pour toute intervention future (savoir immédiatement où se trouve un équipement donné sans devoir le chercher visuellement dans toute la baie).</w:t>
      </w:r>
    </w:p>
    <w:p>
      <w:pPr>
        <w:pStyle w:val="SourceCode"/>
      </w:pPr>
      <w:r>
        <w:rPr>
          <w:rStyle w:val="VerbatimChar"/>
        </w:rPr>
        <w:t xml:space="preserve">PLAN DE BAIE 42U (exemple, de haut en bas)</w:t>
      </w:r>
      <w:r>
        <w:br/>
      </w:r>
      <w:r>
        <w:br/>
      </w:r>
      <w:r>
        <w:rPr>
          <w:rStyle w:val="VerbatimChar"/>
        </w:rPr>
        <w:t xml:space="preserve"> U42 ┌────────────────────────────────┐</w:t>
      </w:r>
      <w:r>
        <w:br/>
      </w:r>
      <w:r>
        <w:rPr>
          <w:rStyle w:val="VerbatimChar"/>
        </w:rPr>
        <w:t xml:space="preserve">     │ Panneau passe-cables (haut)     │</w:t>
      </w:r>
      <w:r>
        <w:br/>
      </w:r>
      <w:r>
        <w:rPr>
          <w:rStyle w:val="VerbatimChar"/>
        </w:rPr>
        <w:t xml:space="preserve"> U41 ├────────────────────────────────┤</w:t>
      </w:r>
      <w:r>
        <w:br/>
      </w:r>
      <w:r>
        <w:rPr>
          <w:rStyle w:val="VerbatimChar"/>
        </w:rPr>
        <w:t xml:space="preserve">     │ Patch panel 24 ports (data)     │</w:t>
      </w:r>
      <w:r>
        <w:br/>
      </w:r>
      <w:r>
        <w:rPr>
          <w:rStyle w:val="VerbatimChar"/>
        </w:rPr>
        <w:t xml:space="preserve"> U40 ├────────────────────────────────┤</w:t>
      </w:r>
      <w:r>
        <w:br/>
      </w:r>
      <w:r>
        <w:rPr>
          <w:rStyle w:val="VerbatimChar"/>
        </w:rPr>
        <w:t xml:space="preserve">     │ Panneau passe-cables            │</w:t>
      </w:r>
      <w:r>
        <w:br/>
      </w:r>
      <w:r>
        <w:rPr>
          <w:rStyle w:val="VerbatimChar"/>
        </w:rPr>
        <w:t xml:space="preserve"> U39 ├────────────────────────────────┤</w:t>
      </w:r>
      <w:r>
        <w:br/>
      </w:r>
      <w:r>
        <w:rPr>
          <w:rStyle w:val="VerbatimChar"/>
        </w:rPr>
        <w:t xml:space="preserve">     │ Switch coeur                    │</w:t>
      </w:r>
      <w:r>
        <w:br/>
      </w:r>
      <w:r>
        <w:rPr>
          <w:rStyle w:val="VerbatimChar"/>
        </w:rPr>
        <w:t xml:space="preserve"> U38 ├────────────────────────────────┤</w:t>
      </w:r>
      <w:r>
        <w:br/>
      </w:r>
      <w:r>
        <w:rPr>
          <w:rStyle w:val="VerbatimChar"/>
        </w:rPr>
        <w:t xml:space="preserve">     │ Switch acces PoE #1             │</w:t>
      </w:r>
      <w:r>
        <w:br/>
      </w:r>
      <w:r>
        <w:rPr>
          <w:rStyle w:val="VerbatimChar"/>
        </w:rPr>
        <w:t xml:space="preserve"> U37 ├────────────────────────────────┤</w:t>
      </w:r>
      <w:r>
        <w:br/>
      </w:r>
      <w:r>
        <w:rPr>
          <w:rStyle w:val="VerbatimChar"/>
        </w:rPr>
        <w:t xml:space="preserve">     │ Switch acces PoE #2             │</w:t>
      </w:r>
      <w:r>
        <w:br/>
      </w:r>
      <w:r>
        <w:rPr>
          <w:rStyle w:val="VerbatimChar"/>
        </w:rPr>
        <w:t xml:space="preserve"> U36 ├────────────────────────────────┤</w:t>
      </w:r>
      <w:r>
        <w:br/>
      </w:r>
      <w:r>
        <w:rPr>
          <w:rStyle w:val="VerbatimChar"/>
        </w:rPr>
        <w:t xml:space="preserve">     │ Firewall                        │</w:t>
      </w:r>
      <w:r>
        <w:br/>
      </w:r>
      <w:r>
        <w:rPr>
          <w:rStyle w:val="VerbatimChar"/>
        </w:rPr>
        <w:t xml:space="preserve"> U35 ├────────────────────────────────┤</w:t>
      </w:r>
      <w:r>
        <w:br/>
      </w:r>
      <w:r>
        <w:rPr>
          <w:rStyle w:val="VerbatimChar"/>
        </w:rPr>
        <w:t xml:space="preserve">     │ Routeur / modem operateur       │</w:t>
      </w:r>
      <w:r>
        <w:br/>
      </w:r>
      <w:r>
        <w:rPr>
          <w:rStyle w:val="VerbatimChar"/>
        </w:rPr>
        <w:t xml:space="preserve">     ⋮              ⋮                  ⋮</w:t>
      </w:r>
      <w:r>
        <w:br/>
      </w:r>
      <w:r>
        <w:rPr>
          <w:rStyle w:val="VerbatimChar"/>
        </w:rPr>
        <w:t xml:space="preserve">  U8 ├────────────────────────────────┤</w:t>
      </w:r>
      <w:r>
        <w:br/>
      </w:r>
      <w:r>
        <w:rPr>
          <w:rStyle w:val="VerbatimChar"/>
        </w:rPr>
        <w:t xml:space="preserve">     │ Serveur rack 2U                 │</w:t>
      </w:r>
      <w:r>
        <w:br/>
      </w:r>
      <w:r>
        <w:rPr>
          <w:rStyle w:val="VerbatimChar"/>
        </w:rPr>
        <w:t xml:space="preserve">  U6 ├────────────────────────────────┤</w:t>
      </w:r>
      <w:r>
        <w:br/>
      </w:r>
      <w:r>
        <w:rPr>
          <w:rStyle w:val="VerbatimChar"/>
        </w:rPr>
        <w:t xml:space="preserve">     │ NVR videosurveillance           │</w:t>
      </w:r>
      <w:r>
        <w:br/>
      </w:r>
      <w:r>
        <w:rPr>
          <w:rStyle w:val="VerbatimChar"/>
        </w:rPr>
        <w:t xml:space="preserve">  U4 ├────────────────────────────────┤</w:t>
      </w:r>
      <w:r>
        <w:br/>
      </w:r>
      <w:r>
        <w:rPr>
          <w:rStyle w:val="VerbatimChar"/>
        </w:rPr>
        <w:t xml:space="preserve">     │ Onduleur (UPS) rack             │</w:t>
      </w:r>
      <w:r>
        <w:br/>
      </w:r>
      <w:r>
        <w:rPr>
          <w:rStyle w:val="VerbatimChar"/>
        </w:rPr>
        <w:t xml:space="preserve">  U1 └────────────────────────────────┘</w:t>
      </w:r>
      <w:r>
        <w:br/>
      </w:r>
      <w:r>
        <w:rPr>
          <w:rStyle w:val="VerbatimChar"/>
        </w:rPr>
        <w:t xml:space="preserve">     │ PDU (bandeau electrique) - fond │</w:t>
      </w:r>
      <w:r>
        <w:br/>
      </w:r>
      <w:r>
        <w:rPr>
          <w:rStyle w:val="VerbatimChar"/>
        </w:rPr>
        <w:t xml:space="preserve">     └────────────────────────────────┘</w:t>
      </w:r>
    </w:p>
    <w:p>
      <w:pPr>
        <w:pStyle w:val="FirstParagraph"/>
      </w:pPr>
      <w:r>
        <w:t xml:space="preserve">💡 Pourquoi les équipements actifs sont regroupés en haut</w:t>
      </w:r>
      <w:r>
        <w:t xml:space="preserve"> </w:t>
      </w:r>
      <w:r>
        <w:t xml:space="preserve">Un plan de baie professionnel place généralement les équipements réseau actifs (switches, firewall) dans la moitié supérieure — plus accessible, plus proche du câblage horizontal qui arrive par le haut ou le bas de la baie — et réserve le bas, plus stable et plus proche du centre de gravité, aux équipements lourds (onduleur, serveurs). Le Volume 6 détaille l’ensemble des règles d’installation d’une baie.</w:t>
      </w:r>
    </w:p>
    <w:bookmarkEnd w:id="52"/>
    <w:bookmarkStart w:id="53" w:name="X8b0d359a1c0a047b2ea0f55e644d0c955e92b71"/>
    <w:p>
      <w:pPr>
        <w:pStyle w:val="Heading2"/>
      </w:pPr>
      <w:r>
        <w:t xml:space="preserve">3.6 Le plan IP : le tableau de référence de l’adressage</w:t>
      </w:r>
    </w:p>
    <w:p>
      <w:pPr>
        <w:pStyle w:val="FirstParagraph"/>
      </w:pPr>
      <w:r>
        <w:t xml:space="preserve">Un</w:t>
      </w:r>
      <w:r>
        <w:t xml:space="preserve"> </w:t>
      </w:r>
      <w:r>
        <w:rPr>
          <w:b/>
          <w:bCs/>
        </w:rPr>
        <w:t xml:space="preserve">plan IP</w:t>
      </w:r>
      <w:r>
        <w:t xml:space="preserve"> </w:t>
      </w:r>
      <w:r>
        <w:t xml:space="preserve">est un tableau qui documente, pour chaque VLAN ou segment réseau, la plage d’adresses utilisée, la passerelle, la plage DHCP et les éventuelles réservations d’adresses fixes. Il est la référence unique que tout technicien doit consulter avant d’attribuer une adresse — jamais improvisée sur le terrain.</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VLAN</w:t>
            </w:r>
          </w:p>
        </w:tc>
        <w:tc>
          <w:tcPr/>
          <w:p>
            <w:pPr>
              <w:pStyle w:val="Compact"/>
            </w:pPr>
            <w:r>
              <w:t xml:space="preserve">Nom</w:t>
            </w:r>
          </w:p>
        </w:tc>
        <w:tc>
          <w:tcPr/>
          <w:p>
            <w:pPr>
              <w:pStyle w:val="Compact"/>
            </w:pPr>
            <w:r>
              <w:t xml:space="preserve">Réseau</w:t>
            </w:r>
          </w:p>
        </w:tc>
        <w:tc>
          <w:tcPr/>
          <w:p>
            <w:pPr>
              <w:pStyle w:val="Compact"/>
            </w:pPr>
            <w:r>
              <w:t xml:space="preserve">Masque</w:t>
            </w:r>
          </w:p>
        </w:tc>
        <w:tc>
          <w:tcPr/>
          <w:p>
            <w:pPr>
              <w:pStyle w:val="Compact"/>
            </w:pPr>
            <w:r>
              <w:t xml:space="preserve">Passerelle</w:t>
            </w:r>
          </w:p>
        </w:tc>
        <w:tc>
          <w:tcPr/>
          <w:p>
            <w:pPr>
              <w:pStyle w:val="Compact"/>
            </w:pPr>
            <w:r>
              <w:t xml:space="preserve">Plage DHCP</w:t>
            </w:r>
          </w:p>
        </w:tc>
        <w:tc>
          <w:tcPr/>
          <w:p>
            <w:pPr>
              <w:pStyle w:val="Compact"/>
            </w:pPr>
            <w:r>
              <w:t xml:space="preserve">Utilisation</w:t>
            </w:r>
          </w:p>
        </w:tc>
      </w:tr>
      <w:tr>
        <w:tc>
          <w:tcPr/>
          <w:p>
            <w:pPr>
              <w:pStyle w:val="Compact"/>
            </w:pPr>
            <w:r>
              <w:t xml:space="preserve">10</w:t>
            </w:r>
          </w:p>
        </w:tc>
        <w:tc>
          <w:tcPr/>
          <w:p>
            <w:pPr>
              <w:pStyle w:val="Compact"/>
            </w:pPr>
            <w:r>
              <w:t xml:space="preserve">Management</w:t>
            </w:r>
          </w:p>
        </w:tc>
        <w:tc>
          <w:tcPr/>
          <w:p>
            <w:pPr>
              <w:pStyle w:val="Compact"/>
            </w:pPr>
            <w:r>
              <w:t xml:space="preserve">10.10.10.0</w:t>
            </w:r>
          </w:p>
        </w:tc>
        <w:tc>
          <w:tcPr/>
          <w:p>
            <w:pPr>
              <w:pStyle w:val="Compact"/>
            </w:pPr>
            <w:r>
              <w:t xml:space="preserve">/27</w:t>
            </w:r>
          </w:p>
        </w:tc>
        <w:tc>
          <w:tcPr/>
          <w:p>
            <w:pPr>
              <w:pStyle w:val="Compact"/>
            </w:pPr>
            <w:r>
              <w:t xml:space="preserve">10.10.10.1</w:t>
            </w:r>
          </w:p>
        </w:tc>
        <w:tc>
          <w:tcPr/>
          <w:p>
            <w:pPr>
              <w:pStyle w:val="Compact"/>
            </w:pPr>
            <w:r>
              <w:t xml:space="preserve">Pas de DHCP (fixe)</w:t>
            </w:r>
          </w:p>
        </w:tc>
        <w:tc>
          <w:tcPr/>
          <w:p>
            <w:pPr>
              <w:pStyle w:val="Compact"/>
            </w:pPr>
            <w:r>
              <w:t xml:space="preserve">Management des équipements réseau</w:t>
            </w:r>
          </w:p>
        </w:tc>
      </w:tr>
      <w:tr>
        <w:tc>
          <w:tcPr/>
          <w:p>
            <w:pPr>
              <w:pStyle w:val="Compact"/>
            </w:pPr>
            <w:r>
              <w:t xml:space="preserve">20</w:t>
            </w:r>
          </w:p>
        </w:tc>
        <w:tc>
          <w:tcPr/>
          <w:p>
            <w:pPr>
              <w:pStyle w:val="Compact"/>
            </w:pPr>
            <w:r>
              <w:t xml:space="preserve">Utilisateurs</w:t>
            </w:r>
          </w:p>
        </w:tc>
        <w:tc>
          <w:tcPr/>
          <w:p>
            <w:pPr>
              <w:pStyle w:val="Compact"/>
            </w:pPr>
            <w:r>
              <w:t xml:space="preserve">10.10.20.0</w:t>
            </w:r>
          </w:p>
        </w:tc>
        <w:tc>
          <w:tcPr/>
          <w:p>
            <w:pPr>
              <w:pStyle w:val="Compact"/>
            </w:pPr>
            <w:r>
              <w:t xml:space="preserve">/24</w:t>
            </w:r>
          </w:p>
        </w:tc>
        <w:tc>
          <w:tcPr/>
          <w:p>
            <w:pPr>
              <w:pStyle w:val="Compact"/>
            </w:pPr>
            <w:r>
              <w:t xml:space="preserve">10.10.20.1</w:t>
            </w:r>
          </w:p>
        </w:tc>
        <w:tc>
          <w:tcPr/>
          <w:p>
            <w:pPr>
              <w:pStyle w:val="Compact"/>
            </w:pPr>
            <w:r>
              <w:t xml:space="preserve">.50 à .200</w:t>
            </w:r>
          </w:p>
        </w:tc>
        <w:tc>
          <w:tcPr/>
          <w:p>
            <w:pPr>
              <w:pStyle w:val="Compact"/>
            </w:pPr>
            <w:r>
              <w:t xml:space="preserve">Postes de travail</w:t>
            </w:r>
          </w:p>
        </w:tc>
      </w:tr>
      <w:tr>
        <w:tc>
          <w:tcPr/>
          <w:p>
            <w:pPr>
              <w:pStyle w:val="Compact"/>
            </w:pPr>
            <w:r>
              <w:t xml:space="preserve">30</w:t>
            </w:r>
          </w:p>
        </w:tc>
        <w:tc>
          <w:tcPr/>
          <w:p>
            <w:pPr>
              <w:pStyle w:val="Compact"/>
            </w:pPr>
            <w:r>
              <w:t xml:space="preserve">Serveurs</w:t>
            </w:r>
          </w:p>
        </w:tc>
        <w:tc>
          <w:tcPr/>
          <w:p>
            <w:pPr>
              <w:pStyle w:val="Compact"/>
            </w:pPr>
            <w:r>
              <w:t xml:space="preserve">10.10.30.0</w:t>
            </w:r>
          </w:p>
        </w:tc>
        <w:tc>
          <w:tcPr/>
          <w:p>
            <w:pPr>
              <w:pStyle w:val="Compact"/>
            </w:pPr>
            <w:r>
              <w:t xml:space="preserve">/26</w:t>
            </w:r>
          </w:p>
        </w:tc>
        <w:tc>
          <w:tcPr/>
          <w:p>
            <w:pPr>
              <w:pStyle w:val="Compact"/>
            </w:pPr>
            <w:r>
              <w:t xml:space="preserve">10.10.30.1</w:t>
            </w:r>
          </w:p>
        </w:tc>
        <w:tc>
          <w:tcPr/>
          <w:p>
            <w:pPr>
              <w:pStyle w:val="Compact"/>
            </w:pPr>
            <w:r>
              <w:t xml:space="preserve">Pas de DHCP (fixe)</w:t>
            </w:r>
          </w:p>
        </w:tc>
        <w:tc>
          <w:tcPr/>
          <w:p>
            <w:pPr>
              <w:pStyle w:val="Compact"/>
            </w:pPr>
            <w:r>
              <w:t xml:space="preserve">Serveurs</w:t>
            </w:r>
          </w:p>
        </w:tc>
      </w:tr>
      <w:tr>
        <w:tc>
          <w:tcPr/>
          <w:p>
            <w:pPr>
              <w:pStyle w:val="Compact"/>
            </w:pPr>
            <w:r>
              <w:t xml:space="preserve">80</w:t>
            </w:r>
          </w:p>
        </w:tc>
        <w:tc>
          <w:tcPr/>
          <w:p>
            <w:pPr>
              <w:pStyle w:val="Compact"/>
            </w:pPr>
            <w:r>
              <w:t xml:space="preserve">CCTV</w:t>
            </w:r>
          </w:p>
        </w:tc>
        <w:tc>
          <w:tcPr/>
          <w:p>
            <w:pPr>
              <w:pStyle w:val="Compact"/>
            </w:pPr>
            <w:r>
              <w:t xml:space="preserve">10.10.80.0</w:t>
            </w:r>
          </w:p>
        </w:tc>
        <w:tc>
          <w:tcPr/>
          <w:p>
            <w:pPr>
              <w:pStyle w:val="Compact"/>
            </w:pPr>
            <w:r>
              <w:t xml:space="preserve">/23</w:t>
            </w:r>
          </w:p>
        </w:tc>
        <w:tc>
          <w:tcPr/>
          <w:p>
            <w:pPr>
              <w:pStyle w:val="Compact"/>
            </w:pPr>
            <w:r>
              <w:t xml:space="preserve">10.10.80.1</w:t>
            </w:r>
          </w:p>
        </w:tc>
        <w:tc>
          <w:tcPr/>
          <w:p>
            <w:pPr>
              <w:pStyle w:val="Compact"/>
            </w:pPr>
            <w:r>
              <w:t xml:space="preserve">.50 à .250 (réservations par caméra)</w:t>
            </w:r>
          </w:p>
        </w:tc>
        <w:tc>
          <w:tcPr/>
          <w:p>
            <w:pPr>
              <w:pStyle w:val="Compact"/>
            </w:pPr>
            <w:r>
              <w:t xml:space="preserve">Caméras et NVR</w:t>
            </w:r>
          </w:p>
        </w:tc>
      </w:tr>
    </w:tbl>
    <w:p>
      <w:pPr>
        <w:pStyle w:val="BodyText"/>
      </w:pPr>
      <w:r>
        <w:t xml:space="preserve">La méthode complète de conception de ce tableau, adresse par adresse, fait l’objet du Volume 4.</w:t>
      </w:r>
    </w:p>
    <w:bookmarkEnd w:id="53"/>
    <w:bookmarkStart w:id="54" w:name="Xc1a23268765e9f1d59a496c30f19b4b431f145a"/>
    <w:p>
      <w:pPr>
        <w:pStyle w:val="Heading2"/>
      </w:pPr>
      <w:r>
        <w:t xml:space="preserve">3.7 Le plan VLAN : qui a le droit de parler à qui</w:t>
      </w:r>
    </w:p>
    <w:p>
      <w:pPr>
        <w:pStyle w:val="FirstParagraph"/>
      </w:pPr>
      <w:r>
        <w:t xml:space="preserve">Un</w:t>
      </w:r>
      <w:r>
        <w:t xml:space="preserve"> </w:t>
      </w:r>
      <w:r>
        <w:rPr>
          <w:b/>
          <w:bCs/>
        </w:rPr>
        <w:t xml:space="preserve">plan VLAN</w:t>
      </w:r>
      <w:r>
        <w:t xml:space="preserve"> </w:t>
      </w:r>
      <w:r>
        <w:t xml:space="preserve">complète le plan IP en documentant, pour chaque VLAN, les règles d’accès autorisées vers les autres VLAN — l’information que le plan IP seul ne donne pas.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VLAN source</w:t>
            </w:r>
          </w:p>
        </w:tc>
        <w:tc>
          <w:tcPr/>
          <w:p>
            <w:pPr>
              <w:pStyle w:val="Compact"/>
            </w:pPr>
            <w:r>
              <w:t xml:space="preserve">Peut joindre</w:t>
            </w:r>
          </w:p>
        </w:tc>
        <w:tc>
          <w:tcPr/>
          <w:p>
            <w:pPr>
              <w:pStyle w:val="Compact"/>
            </w:pPr>
            <w:r>
              <w:t xml:space="preserve">Ne peut pas joindre</w:t>
            </w:r>
          </w:p>
        </w:tc>
      </w:tr>
      <w:tr>
        <w:tc>
          <w:tcPr/>
          <w:p>
            <w:pPr>
              <w:pStyle w:val="Compact"/>
            </w:pPr>
            <w:r>
              <w:t xml:space="preserve">Utilisateurs (20)</w:t>
            </w:r>
          </w:p>
        </w:tc>
        <w:tc>
          <w:tcPr/>
          <w:p>
            <w:pPr>
              <w:pStyle w:val="Compact"/>
            </w:pPr>
            <w:r>
              <w:t xml:space="preserve">Serveurs (30, ports applicatifs uniquement), Internet</w:t>
            </w:r>
          </w:p>
        </w:tc>
        <w:tc>
          <w:tcPr/>
          <w:p>
            <w:pPr>
              <w:pStyle w:val="Compact"/>
            </w:pPr>
            <w:r>
              <w:t xml:space="preserve">CCTV (80), Management (10)</w:t>
            </w:r>
          </w:p>
        </w:tc>
      </w:tr>
      <w:tr>
        <w:tc>
          <w:tcPr/>
          <w:p>
            <w:pPr>
              <w:pStyle w:val="Compact"/>
            </w:pPr>
            <w:r>
              <w:t xml:space="preserve">CCTV (80)</w:t>
            </w:r>
          </w:p>
        </w:tc>
        <w:tc>
          <w:tcPr/>
          <w:p>
            <w:pPr>
              <w:pStyle w:val="Compact"/>
            </w:pPr>
            <w:r>
              <w:t xml:space="preserve">NVR (dans le même VLAN)</w:t>
            </w:r>
          </w:p>
        </w:tc>
        <w:tc>
          <w:tcPr/>
          <w:p>
            <w:pPr>
              <w:pStyle w:val="Compact"/>
            </w:pPr>
            <w:r>
              <w:t xml:space="preserve">Tout le reste, y compris Internet</w:t>
            </w:r>
          </w:p>
        </w:tc>
      </w:tr>
      <w:tr>
        <w:tc>
          <w:tcPr/>
          <w:p>
            <w:pPr>
              <w:pStyle w:val="Compact"/>
            </w:pPr>
            <w:r>
              <w:t xml:space="preserve">Management (10)</w:t>
            </w:r>
          </w:p>
        </w:tc>
        <w:tc>
          <w:tcPr/>
          <w:p>
            <w:pPr>
              <w:pStyle w:val="Compact"/>
            </w:pPr>
            <w:r>
              <w:t xml:space="preserve">Tous les équipements réseau</w:t>
            </w:r>
          </w:p>
        </w:tc>
        <w:tc>
          <w:tcPr/>
          <w:p>
            <w:pPr>
              <w:pStyle w:val="Compact"/>
            </w:pPr>
            <w:r>
              <w:t xml:space="preserve">— (VLAN administratif, accès total volontaire)</w:t>
            </w:r>
          </w:p>
        </w:tc>
      </w:tr>
    </w:tbl>
    <w:p>
      <w:pPr>
        <w:pStyle w:val="BodyText"/>
      </w:pPr>
      <w:r>
        <w:t xml:space="preserve">⚠️ Un plan IP sans plan VLAN d’accès est incomplet</w:t>
      </w:r>
      <w:r>
        <w:t xml:space="preserve"> </w:t>
      </w:r>
      <w:r>
        <w:t xml:space="preserve">Attribuer une plage d’adresses à chaque VLAN (plan IP) ne dit rien sur les autorisations de communication entre eux : c’est le plan VLAN d’accès, associé aux règles de firewall et aux ACL (Volumes 4, 8 et 9), qui matérialise réellement la logique de sécurité du réseau. Un projet livré sans ce second tableau documenté est une porte ouverte à des règles de sécurité oubliées ou mal comprises par le prochain technicien qui reprendra le projet.</w:t>
      </w:r>
    </w:p>
    <w:bookmarkEnd w:id="54"/>
    <w:bookmarkStart w:id="55" w:name="laboratoire-lire-un-schéma-inconnu"/>
    <w:p>
      <w:pPr>
        <w:pStyle w:val="Heading2"/>
      </w:pPr>
      <w:r>
        <w:t xml:space="preserve">3.8 Laboratoire — lire un schéma inconnu</w:t>
      </w:r>
    </w:p>
    <w:p>
      <w:pPr>
        <w:pStyle w:val="FirstParagraph"/>
      </w:pPr>
      <w:r>
        <w:t xml:space="preserve">Observe le schéma physique suivant, puis réponds aux questions.</w:t>
      </w:r>
    </w:p>
    <w:p>
      <w:pPr>
        <w:pStyle w:val="SourceCode"/>
      </w:pPr>
      <w:r>
        <w:rPr>
          <w:rStyle w:val="VerbatimChar"/>
        </w:rPr>
        <w:t xml:space="preserve">  PC-Reception ── SW-ACCES port Gi0/5</w:t>
      </w:r>
      <w:r>
        <w:br/>
      </w:r>
      <w:r>
        <w:rPr>
          <w:rStyle w:val="VerbatimChar"/>
        </w:rPr>
        <w:t xml:space="preserve">  Camera-Entree ── SW-ACCES port Gi0/12 (PoE)</w:t>
      </w:r>
      <w:r>
        <w:br/>
      </w:r>
      <w:r>
        <w:rPr>
          <w:rStyle w:val="VerbatimChar"/>
        </w:rPr>
        <w:t xml:space="preserve">  SW-ACCES port Gi0/24 (fibre) ── SW-COEUR port Gi0/1</w:t>
      </w:r>
      <w:r>
        <w:br/>
      </w:r>
      <w:r>
        <w:rPr>
          <w:rStyle w:val="VerbatimChar"/>
        </w:rPr>
        <w:t xml:space="preserve">  SW-COEUR port Gi0/2 ── FIREWALL port LAN</w:t>
      </w:r>
      <w:r>
        <w:br/>
      </w:r>
      <w:r>
        <w:rPr>
          <w:rStyle w:val="VerbatimChar"/>
        </w:rPr>
        <w:t xml:space="preserve">  FIREWALL port WAN ── BOX-OPERATEUR</w:t>
      </w:r>
    </w:p>
    <w:p>
      <w:pPr>
        <w:pStyle w:val="Compact"/>
        <w:numPr>
          <w:ilvl w:val="0"/>
          <w:numId w:val="1005"/>
        </w:numPr>
      </w:pPr>
      <w:r>
        <w:t xml:space="preserve">Si le câble entre</w:t>
      </w:r>
      <w:r>
        <w:t xml:space="preserve"> </w:t>
      </w:r>
      <w:r>
        <w:rPr>
          <w:rStyle w:val="VerbatimChar"/>
        </w:rPr>
        <w:t xml:space="preserve">SW-ACCES</w:t>
      </w:r>
      <w:r>
        <w:t xml:space="preserve"> </w:t>
      </w:r>
      <w:r>
        <w:t xml:space="preserve">et</w:t>
      </w:r>
      <w:r>
        <w:t xml:space="preserve"> </w:t>
      </w:r>
      <w:r>
        <w:rPr>
          <w:rStyle w:val="VerbatimChar"/>
        </w:rPr>
        <w:t xml:space="preserve">SW-COEUR</w:t>
      </w:r>
      <w:r>
        <w:t xml:space="preserve"> </w:t>
      </w:r>
      <w:r>
        <w:t xml:space="preserve">est débranché,</w:t>
      </w:r>
      <w:r>
        <w:t xml:space="preserve"> </w:t>
      </w:r>
      <w:r>
        <w:rPr>
          <w:rStyle w:val="VerbatimChar"/>
        </w:rPr>
        <w:t xml:space="preserve">PC-Reception</w:t>
      </w:r>
      <w:r>
        <w:t xml:space="preserve"> </w:t>
      </w:r>
      <w:r>
        <w:t xml:space="preserve">peut-il encore imprimer sur une imprimante branchée sur le même</w:t>
      </w:r>
      <w:r>
        <w:t xml:space="preserve"> </w:t>
      </w:r>
      <w:r>
        <w:rPr>
          <w:rStyle w:val="VerbatimChar"/>
        </w:rPr>
        <w:t xml:space="preserve">SW-ACCES</w:t>
      </w:r>
      <w:r>
        <w:t xml:space="preserve"> </w:t>
      </w:r>
      <w:r>
        <w:t xml:space="preserve">? Justifie avec ce que tu as appris en 3.2-3.3.</w:t>
      </w:r>
    </w:p>
    <w:p>
      <w:pPr>
        <w:pStyle w:val="Compact"/>
        <w:numPr>
          <w:ilvl w:val="0"/>
          <w:numId w:val="1005"/>
        </w:numPr>
      </w:pPr>
      <w:r>
        <w:rPr>
          <w:rStyle w:val="VerbatimChar"/>
        </w:rPr>
        <w:t xml:space="preserve">Camera-Entree</w:t>
      </w:r>
      <w:r>
        <w:t xml:space="preserve"> </w:t>
      </w:r>
      <w:r>
        <w:t xml:space="preserve">a-t-elle besoin d’une alimentation électrique séparée d’après ce schéma ? Pourquoi ?</w:t>
      </w:r>
    </w:p>
    <w:p>
      <w:pPr>
        <w:pStyle w:val="Compact"/>
        <w:numPr>
          <w:ilvl w:val="0"/>
          <w:numId w:val="1005"/>
        </w:numPr>
      </w:pPr>
      <w:r>
        <w:t xml:space="preserve">Si</w:t>
      </w:r>
      <w:r>
        <w:t xml:space="preserve"> </w:t>
      </w:r>
      <w:r>
        <w:rPr>
          <w:rStyle w:val="VerbatimChar"/>
        </w:rPr>
        <w:t xml:space="preserve">PC-Reception</w:t>
      </w:r>
      <w:r>
        <w:t xml:space="preserve"> </w:t>
      </w:r>
      <w:r>
        <w:t xml:space="preserve">n’a plus accès à Internet mais peut toujours joindre l’imprimante et le serveur de fichiers locaux, quel tronçon du schéma est le plus probablement en cause ?</w:t>
      </w:r>
    </w:p>
    <w:p>
      <w:pPr>
        <w:pStyle w:val="FirstParagraph"/>
      </w:pPr>
      <w:r>
        <w:rPr>
          <w:b/>
          <w:bCs/>
        </w:rPr>
        <w:t xml:space="preserve">Corrigé :</w:t>
      </w:r>
      <w:r>
        <w:t xml:space="preserve"> </w:t>
      </w:r>
      <w:r>
        <w:t xml:space="preserve">1. Oui —</w:t>
      </w:r>
      <w:r>
        <w:t xml:space="preserve"> </w:t>
      </w:r>
      <w:r>
        <w:rPr>
          <w:rStyle w:val="VerbatimChar"/>
        </w:rPr>
        <w:t xml:space="preserve">PC-Reception</w:t>
      </w:r>
      <w:r>
        <w:t xml:space="preserve"> </w:t>
      </w:r>
      <w:r>
        <w:t xml:space="preserve">et l’imprimante restent reliés au même switch d’accès physique ; seul l’accès vers le reste du réseau (serveurs, Internet, via le switch cœur) serait coupé.</w:t>
      </w:r>
      <w:r>
        <w:t xml:space="preserve"> </w:t>
      </w:r>
      <w:r>
        <w:t xml:space="preserve">2. Non — le port Gi0/12 est identifié PoE, la caméra est donc très probablement alimentée par le même câble réseau.</w:t>
      </w:r>
      <w:r>
        <w:t xml:space="preserve"> </w:t>
      </w:r>
      <w:r>
        <w:t xml:space="preserve">3. Le tronçon Firewall → Box opérateur (le WAN), puisque l’accès local (LAN) fonctionne toujours normalement.</w:t>
      </w:r>
    </w:p>
    <w:bookmarkEnd w:id="55"/>
    <w:bookmarkStart w:id="56" w:name="résumé-du-chapitre-2"/>
    <w:p>
      <w:pPr>
        <w:pStyle w:val="Heading2"/>
      </w:pPr>
      <w:r>
        <w:t xml:space="preserve">Résumé du chapitre</w:t>
      </w:r>
    </w:p>
    <w:p>
      <w:pPr>
        <w:pStyle w:val="FirstParagraph"/>
      </w:pPr>
      <w:r>
        <w:t xml:space="preserve">Dix équipements se reconnaissent à leurs indices visuels (nombre et étiquetage des ports, forme du boîtier). Le schéma physique documente le câblage réel ; le schéma logique documente l’organisation fonctionnelle (VLAN, routage) ; la topologie décrit la forme générale (le modèle Core/Distribution/Access utilisé dans tout ce manuel) ; le plan de baie documente l’emplacement vertical des équipements ; le plan IP documente l’adressage ; le plan VLAN documente les règles d’accès entre VLAN.</w:t>
      </w:r>
    </w:p>
    <w:p>
      <w:pPr>
        <w:pStyle w:val="BodyText"/>
      </w:pPr>
      <w:r>
        <w:rPr>
          <w:i/>
          <w:iCs/>
        </w:rPr>
        <w:t xml:space="preserve">Fin du Volume 1. Chapitre suivant : l’adressage IPv4, les masques et la notation CIDR — le premier des cinq chapitres du Volume 2 consacré à l’adressage IP de zéro à expert.</w:t>
      </w:r>
    </w:p>
    <w:p>
      <w:pPr>
        <w:pStyle w:val="BodyText"/>
      </w:pPr>
      <w:r>
        <w:t xml:space="preserve">CHAPITRE 4</w:t>
      </w:r>
    </w:p>
    <w:bookmarkEnd w:id="56"/>
    <w:bookmarkEnd w:id="57"/>
    <w:bookmarkStart w:id="70" w:name="ipv4-masques-et-notation-cidr"/>
    <w:p>
      <w:pPr>
        <w:pStyle w:val="Heading1"/>
      </w:pPr>
      <w:r>
        <w:t xml:space="preserve">IPv4, masques et notation CIDR</w:t>
      </w:r>
    </w:p>
    <w:bookmarkStart w:id="58" w:name="objectifs-pédagogiques-3"/>
    <w:p>
      <w:pPr>
        <w:pStyle w:val="Heading2"/>
      </w:pPr>
      <w:r>
        <w:t xml:space="preserve">Objectifs pédagogiques</w:t>
      </w:r>
    </w:p>
    <w:p>
      <w:pPr>
        <w:pStyle w:val="FirstParagraph"/>
      </w:pPr>
      <w:r>
        <w:t xml:space="preserve">Comprendre la structure exacte d’une adresse IPv4, calculer à la main l’adresse réseau et l’adresse de broadcast d’un sous-réseau à partir d’une adresse IP et d’un masque, et lire couramment la notation CIDR (</w:t>
      </w:r>
      <w:r>
        <w:rPr>
          <w:rStyle w:val="VerbatimChar"/>
        </w:rPr>
        <w:t xml:space="preserve">/24</w:t>
      </w:r>
      <w:r>
        <w:t xml:space="preserve">,</w:t>
      </w:r>
      <w:r>
        <w:t xml:space="preserve"> </w:t>
      </w:r>
      <w:r>
        <w:rPr>
          <w:rStyle w:val="VerbatimChar"/>
        </w:rPr>
        <w:t xml:space="preserve">/26</w:t>
      </w:r>
      <w:r>
        <w:t xml:space="preserve">…) sans avoir besoin d’une calculatrice en ligne.</w:t>
      </w:r>
    </w:p>
    <w:bookmarkEnd w:id="58"/>
    <w:bookmarkStart w:id="59" w:name="prérequis-3"/>
    <w:p>
      <w:pPr>
        <w:pStyle w:val="Heading2"/>
      </w:pPr>
      <w:r>
        <w:t xml:space="preserve">Prérequis</w:t>
      </w:r>
    </w:p>
    <w:p>
      <w:pPr>
        <w:pStyle w:val="FirstParagraph"/>
      </w:pPr>
      <w:r>
        <w:t xml:space="preserve">Volume 1.</w:t>
      </w:r>
    </w:p>
    <w:bookmarkEnd w:id="59"/>
    <w:bookmarkStart w:id="60" w:name="la-structure-dune-adresse-ipv4"/>
    <w:p>
      <w:pPr>
        <w:pStyle w:val="Heading2"/>
      </w:pPr>
      <w:r>
        <w:t xml:space="preserve">4.1 La structure d’une adresse IPv4</w:t>
      </w:r>
    </w:p>
    <w:p>
      <w:pPr>
        <w:pStyle w:val="FirstParagraph"/>
      </w:pPr>
      <w:r>
        <w:t xml:space="preserve">Une adresse IPv4 est un nombre de</w:t>
      </w:r>
      <w:r>
        <w:t xml:space="preserve"> </w:t>
      </w:r>
      <w:r>
        <w:rPr>
          <w:b/>
          <w:bCs/>
        </w:rPr>
        <w:t xml:space="preserve">32 bits</w:t>
      </w:r>
      <w:r>
        <w:t xml:space="preserve">, presque toujours écrit sous forme de quatre nombres décimaux séparés par des points (la</w:t>
      </w:r>
      <w:r>
        <w:t xml:space="preserve"> </w:t>
      </w:r>
      <w:r>
        <w:t xml:space="preserve">“notation décimale pointée”</w:t>
      </w:r>
      <w:r>
        <w:t xml:space="preserve">), chaque nombre représentant un groupe de 8 bits (un</w:t>
      </w:r>
      <w:r>
        <w:t xml:space="preserve"> </w:t>
      </w:r>
      <w:r>
        <w:rPr>
          <w:b/>
          <w:bCs/>
        </w:rPr>
        <w:t xml:space="preserve">octet</w:t>
      </w:r>
      <w:r>
        <w:t xml:space="preserve">), donc compris entre 0 et 255.</w:t>
      </w:r>
    </w:p>
    <w:p>
      <w:pPr>
        <w:pStyle w:val="SourceCode"/>
      </w:pPr>
      <w:r>
        <w:rPr>
          <w:rStyle w:val="VerbatimChar"/>
        </w:rPr>
        <w:t xml:space="preserve">192   .   168   .   1    .   25</w:t>
      </w:r>
      <w:r>
        <w:br/>
      </w:r>
      <w:r>
        <w:rPr>
          <w:rStyle w:val="VerbatimChar"/>
        </w:rPr>
        <w:t xml:space="preserve">11000000.10101000.00000001.00011001</w:t>
      </w:r>
      <w:r>
        <w:br/>
      </w:r>
      <w:r>
        <w:rPr>
          <w:rStyle w:val="VerbatimChar"/>
        </w:rPr>
        <w:t xml:space="preserve">   8 bits    8 bits    8 bits    8 bits   =  32 bits au total</w:t>
      </w:r>
    </w:p>
    <w:p>
      <w:pPr>
        <w:pStyle w:val="FirstParagraph"/>
      </w:pPr>
      <w:r>
        <w:t xml:space="preserve">💡 Pourquoi 255 est la valeur maximale d’un octet</w:t>
      </w:r>
      <w:r>
        <w:t xml:space="preserve"> </w:t>
      </w:r>
      <w:r>
        <w:t xml:space="preserve">Un octet de 8 bits peut représenter 2⁸ = 256 valeurs différentes, de 0 à 255 (jamais 256). C’est pour cette raison qu’une adresse IPv4 valide ne contient jamais un nombre supérieur à 255 dans l’un de ses quatre groupes —</w:t>
      </w:r>
      <w:r>
        <w:t xml:space="preserve"> </w:t>
      </w:r>
      <w:r>
        <w:rPr>
          <w:rStyle w:val="VerbatimChar"/>
        </w:rPr>
        <w:t xml:space="preserve">192.168.1.300</w:t>
      </w:r>
      <w:r>
        <w:t xml:space="preserve"> </w:t>
      </w:r>
      <w:r>
        <w:t xml:space="preserve">n’est tout simplement pas une adresse IP possible.</w:t>
      </w:r>
    </w:p>
    <w:bookmarkEnd w:id="60"/>
    <w:bookmarkStart w:id="61" w:name="adresses-privées-et-adresses-publiques"/>
    <w:p>
      <w:pPr>
        <w:pStyle w:val="Heading2"/>
      </w:pPr>
      <w:r>
        <w:t xml:space="preserve">4.2 Adresses privées et adresses publiques</w:t>
      </w:r>
    </w:p>
    <w:p>
      <w:pPr>
        <w:pStyle w:val="FirstParagraph"/>
      </w:pPr>
      <w:r>
        <w:t xml:space="preserve">Toutes les adresses IPv4 ne peuvent pas être utilisées librement : certaines plages sont réservées par convention internationale (RFC 1918) à un usage</w:t>
      </w:r>
      <w:r>
        <w:t xml:space="preserve"> </w:t>
      </w:r>
      <w:r>
        <w:rPr>
          <w:b/>
          <w:bCs/>
        </w:rPr>
        <w:t xml:space="preserve">privé</w:t>
      </w:r>
      <w:r>
        <w:t xml:space="preserve">, à l’intérieur d’un réseau local, et ne sont jamais routées sur Internet.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Plage privée</w:t>
            </w:r>
          </w:p>
        </w:tc>
        <w:tc>
          <w:tcPr/>
          <w:p>
            <w:pPr>
              <w:pStyle w:val="Compact"/>
            </w:pPr>
            <w:r>
              <w:t xml:space="preserve">Notation CIDR</w:t>
            </w:r>
          </w:p>
        </w:tc>
        <w:tc>
          <w:tcPr/>
          <w:p>
            <w:pPr>
              <w:pStyle w:val="Compact"/>
            </w:pPr>
            <w:r>
              <w:t xml:space="preserve">Usage typique</w:t>
            </w:r>
          </w:p>
        </w:tc>
      </w:tr>
      <w:tr>
        <w:tc>
          <w:tcPr/>
          <w:p>
            <w:pPr>
              <w:pStyle w:val="Compact"/>
            </w:pPr>
            <w:r>
              <w:t xml:space="preserve">10.0.0.0 – 10.255.255.255</w:t>
            </w:r>
          </w:p>
        </w:tc>
        <w:tc>
          <w:tcPr/>
          <w:p>
            <w:pPr>
              <w:pStyle w:val="Compact"/>
            </w:pPr>
            <w:r>
              <w:t xml:space="preserve">10.0.0.0/8</w:t>
            </w:r>
          </w:p>
        </w:tc>
        <w:tc>
          <w:tcPr/>
          <w:p>
            <w:pPr>
              <w:pStyle w:val="Compact"/>
            </w:pPr>
            <w:r>
              <w:t xml:space="preserve">Grandes entreprises, permet énormément d’adresses</w:t>
            </w:r>
          </w:p>
        </w:tc>
      </w:tr>
      <w:tr>
        <w:tc>
          <w:tcPr/>
          <w:p>
            <w:pPr>
              <w:pStyle w:val="Compact"/>
            </w:pPr>
            <w:r>
              <w:t xml:space="preserve">172.16.0.0 – 172.31.255.255</w:t>
            </w:r>
          </w:p>
        </w:tc>
        <w:tc>
          <w:tcPr/>
          <w:p>
            <w:pPr>
              <w:pStyle w:val="Compact"/>
            </w:pPr>
            <w:r>
              <w:t xml:space="preserve">172.16.0.0/12</w:t>
            </w:r>
          </w:p>
        </w:tc>
        <w:tc>
          <w:tcPr/>
          <w:p>
            <w:pPr>
              <w:pStyle w:val="Compact"/>
            </w:pPr>
            <w:r>
              <w:t xml:space="preserve">Entreprises moyennes</w:t>
            </w:r>
          </w:p>
        </w:tc>
      </w:tr>
      <w:tr>
        <w:tc>
          <w:tcPr/>
          <w:p>
            <w:pPr>
              <w:pStyle w:val="Compact"/>
            </w:pPr>
            <w:r>
              <w:t xml:space="preserve">192.168.0.0 – 192.168.255.255</w:t>
            </w:r>
          </w:p>
        </w:tc>
        <w:tc>
          <w:tcPr/>
          <w:p>
            <w:pPr>
              <w:pStyle w:val="Compact"/>
            </w:pPr>
            <w:r>
              <w:t xml:space="preserve">192.168.0.0/16</w:t>
            </w:r>
          </w:p>
        </w:tc>
        <w:tc>
          <w:tcPr/>
          <w:p>
            <w:pPr>
              <w:pStyle w:val="Compact"/>
            </w:pPr>
            <w:r>
              <w:t xml:space="preserve">Petits réseaux, box grand public</w:t>
            </w:r>
          </w:p>
        </w:tc>
      </w:tr>
    </w:tbl>
    <w:p>
      <w:pPr>
        <w:pStyle w:val="BodyText"/>
      </w:pPr>
      <w:r>
        <w:t xml:space="preserve">Toute adresse en dehors de ces trois plages (et de quelques plages spéciales ci-dessous) est une</w:t>
      </w:r>
      <w:r>
        <w:t xml:space="preserve"> </w:t>
      </w:r>
      <w:r>
        <w:rPr>
          <w:b/>
          <w:bCs/>
        </w:rPr>
        <w:t xml:space="preserve">adresse publique</w:t>
      </w:r>
      <w:r>
        <w:t xml:space="preserve">, potentiellement routable sur Internet, et doit être attribuée par un fournisseur d’accès — jamais choisie arbitrairement.</w:t>
      </w:r>
    </w:p>
    <w:p>
      <w:pPr>
        <w:pStyle w:val="BodyText"/>
      </w:pPr>
      <w:r>
        <w:t xml:space="preserve">Deux plages spéciales à connaître :</w:t>
      </w:r>
    </w:p>
    <w:p>
      <w:pPr>
        <w:pStyle w:val="Compact"/>
        <w:numPr>
          <w:ilvl w:val="0"/>
          <w:numId w:val="1006"/>
        </w:numPr>
      </w:pPr>
      <w:r>
        <w:rPr>
          <w:b/>
          <w:bCs/>
        </w:rPr>
        <w:t xml:space="preserve">127.0.0.0/8</w:t>
      </w:r>
      <w:r>
        <w:t xml:space="preserve"> </w:t>
      </w:r>
      <w:r>
        <w:t xml:space="preserve">— la plage de</w:t>
      </w:r>
      <w:r>
        <w:t xml:space="preserve"> </w:t>
      </w:r>
      <w:r>
        <w:rPr>
          <w:b/>
          <w:bCs/>
        </w:rPr>
        <w:t xml:space="preserve">boucle locale (loopback)</w:t>
      </w:r>
      <w:r>
        <w:t xml:space="preserve"> </w:t>
      </w:r>
      <w:r>
        <w:t xml:space="preserve">:</w:t>
      </w:r>
      <w:r>
        <w:t xml:space="preserve"> </w:t>
      </w:r>
      <w:r>
        <w:rPr>
          <w:rStyle w:val="VerbatimChar"/>
        </w:rPr>
        <w:t xml:space="preserve">127.0.0.1</w:t>
      </w:r>
      <w:r>
        <w:t xml:space="preserve"> </w:t>
      </w:r>
      <w:r>
        <w:t xml:space="preserve">désigne toujours</w:t>
      </w:r>
      <w:r>
        <w:t xml:space="preserve"> </w:t>
      </w:r>
      <w:r>
        <w:t xml:space="preserve">“cette machine elle-même”</w:t>
      </w:r>
      <w:r>
        <w:t xml:space="preserve">, utilisée pour tester qu’une pile réseau fonctionne sans passer par une vraie carte réseau.</w:t>
      </w:r>
    </w:p>
    <w:p>
      <w:pPr>
        <w:pStyle w:val="Compact"/>
        <w:numPr>
          <w:ilvl w:val="0"/>
          <w:numId w:val="1006"/>
        </w:numPr>
      </w:pPr>
      <w:r>
        <w:rPr>
          <w:b/>
          <w:bCs/>
        </w:rPr>
        <w:t xml:space="preserve">169.254.0.0/16</w:t>
      </w:r>
      <w:r>
        <w:t xml:space="preserve"> </w:t>
      </w:r>
      <w:r>
        <w:t xml:space="preserve">— la plage</w:t>
      </w:r>
      <w:r>
        <w:t xml:space="preserve"> </w:t>
      </w:r>
      <w:r>
        <w:rPr>
          <w:b/>
          <w:bCs/>
        </w:rPr>
        <w:t xml:space="preserve">APIPA</w:t>
      </w:r>
      <w:r>
        <w:t xml:space="preserve"> </w:t>
      </w:r>
      <w:r>
        <w:t xml:space="preserve">(Automatic Private IP Addressing) : une machine se l’attribue elle-même automatiquement quand elle ne parvient à joindre</w:t>
      </w:r>
      <w:r>
        <w:t xml:space="preserve"> </w:t>
      </w:r>
      <w:r>
        <w:rPr>
          <w:b/>
          <w:bCs/>
        </w:rPr>
        <w:t xml:space="preserve">aucun</w:t>
      </w:r>
      <w:r>
        <w:t xml:space="preserve"> </w:t>
      </w:r>
      <w:r>
        <w:t xml:space="preserve">serveur DHCP. Une adresse commençant par</w:t>
      </w:r>
      <w:r>
        <w:t xml:space="preserve"> </w:t>
      </w:r>
      <w:r>
        <w:rPr>
          <w:rStyle w:val="VerbatimChar"/>
        </w:rPr>
        <w:t xml:space="preserve">169.254.</w:t>
      </w:r>
      <w:r>
        <w:t xml:space="preserve"> </w:t>
      </w:r>
      <w:r>
        <w:t xml:space="preserve">sur un poste est donc toujours le signe d’une panne DHCP, jamais une configuration normale voulue (sujet détaillé en dépannage, chapitre 42).</w:t>
      </w:r>
    </w:p>
    <w:p>
      <w:pPr>
        <w:pStyle w:val="FirstParagraph"/>
      </w:pPr>
      <w:r>
        <w:t xml:space="preserve">⚠️ Ce manuel utilise systématiquement des adresses privées dans ses exemples</w:t>
      </w:r>
      <w:r>
        <w:t xml:space="preserve"> </w:t>
      </w:r>
      <w:r>
        <w:t xml:space="preserve">Sauf mention contraire explicite (typiquement, l’interface WAN d’un routeur face à Internet), toutes les adresses IP utilisées dans ce manuel — plans IP, configurations, projets — appartiennent aux plages privées ci-dessus. C’est la pratique professionnelle standard : le réseau interne d’une entreprise utilise des adresses privées, et un mécanisme de traduction d’adresse (</w:t>
      </w:r>
      <w:r>
        <w:rPr>
          <w:b/>
          <w:bCs/>
        </w:rPr>
        <w:t xml:space="preserve">NAT</w:t>
      </w:r>
      <w:r>
        <w:t xml:space="preserve">, détaillé au Volume 9) les convertit en une ou plusieurs adresses publiques uniquement au moment de sortir vers Internet.</w:t>
      </w:r>
    </w:p>
    <w:bookmarkEnd w:id="61"/>
    <w:bookmarkStart w:id="62" w:name="Xf7a82328bef4bc37259a62560d9d9eff201f8f0"/>
    <w:p>
      <w:pPr>
        <w:pStyle w:val="Heading2"/>
      </w:pPr>
      <w:r>
        <w:t xml:space="preserve">4.3 Le masque de sous-réseau : séparer la partie réseau de la partie hôte</w:t>
      </w:r>
    </w:p>
    <w:p>
      <w:pPr>
        <w:pStyle w:val="FirstParagraph"/>
      </w:pPr>
      <w:r>
        <w:t xml:space="preserve">Une adresse IP seule ne dit pas où s’arrête le réseau et où commence l’identifiant de l’appareil. C’est le rôle du</w:t>
      </w:r>
      <w:r>
        <w:t xml:space="preserve"> </w:t>
      </w:r>
      <w:r>
        <w:rPr>
          <w:b/>
          <w:bCs/>
        </w:rPr>
        <w:t xml:space="preserve">masque de sous-réseau</w:t>
      </w:r>
      <w:r>
        <w:t xml:space="preserve"> </w:t>
      </w:r>
      <w:r>
        <w:t xml:space="preserve">: un second nombre de 32 bits, associé à chaque adresse IP, qui indique combien de bits (en partant de la gauche) désignent le</w:t>
      </w:r>
      <w:r>
        <w:t xml:space="preserve"> </w:t>
      </w:r>
      <w:r>
        <w:rPr>
          <w:b/>
          <w:bCs/>
        </w:rPr>
        <w:t xml:space="preserve">réseau</w:t>
      </w:r>
      <w:r>
        <w:t xml:space="preserve">, et combien de bits restants (à droite) désignent l’</w:t>
      </w:r>
      <w:r>
        <w:rPr>
          <w:b/>
          <w:bCs/>
        </w:rPr>
        <w:t xml:space="preserve">hôte</w:t>
      </w:r>
      <w:r>
        <w:t xml:space="preserve"> </w:t>
      </w:r>
      <w:r>
        <w:t xml:space="preserve">(l’appareil précis à l’intérieur de ce réseau).</w:t>
      </w:r>
    </w:p>
    <w:p>
      <w:pPr>
        <w:pStyle w:val="BodyText"/>
      </w:pPr>
      <w:r>
        <w:t xml:space="preserve">Un masque s’écrit avec des</w:t>
      </w:r>
      <w:r>
        <w:t xml:space="preserve"> </w:t>
      </w:r>
      <w:r>
        <w:rPr>
          <w:rStyle w:val="VerbatimChar"/>
        </w:rPr>
        <w:t xml:space="preserve">1</w:t>
      </w:r>
      <w:r>
        <w:t xml:space="preserve"> </w:t>
      </w:r>
      <w:r>
        <w:t xml:space="preserve">binaires consécutifs pour la partie réseau, suivis de</w:t>
      </w:r>
      <w:r>
        <w:t xml:space="preserve"> </w:t>
      </w:r>
      <w:r>
        <w:rPr>
          <w:rStyle w:val="VerbatimChar"/>
        </w:rPr>
        <w:t xml:space="preserve">0</w:t>
      </w:r>
      <w:r>
        <w:t xml:space="preserve"> </w:t>
      </w:r>
      <w:r>
        <w:t xml:space="preserve">binaires consécutifs pour la partie hôte — jamais de</w:t>
      </w:r>
      <w:r>
        <w:t xml:space="preserve"> </w:t>
      </w:r>
      <w:r>
        <w:rPr>
          <w:rStyle w:val="VerbatimChar"/>
        </w:rPr>
        <w:t xml:space="preserve">1</w:t>
      </w:r>
      <w:r>
        <w:t xml:space="preserve"> </w:t>
      </w:r>
      <w:r>
        <w:t xml:space="preserve">et de</w:t>
      </w:r>
      <w:r>
        <w:t xml:space="preserve"> </w:t>
      </w:r>
      <w:r>
        <w:rPr>
          <w:rStyle w:val="VerbatimChar"/>
        </w:rPr>
        <w:t xml:space="preserve">0</w:t>
      </w:r>
      <w:r>
        <w:t xml:space="preserve"> </w:t>
      </w:r>
      <w:r>
        <w:t xml:space="preserve">mélangés de façon désordonnée.</w:t>
      </w:r>
    </w:p>
    <w:p>
      <w:pPr>
        <w:pStyle w:val="SourceCode"/>
      </w:pPr>
      <w:r>
        <w:rPr>
          <w:rStyle w:val="VerbatimChar"/>
        </w:rPr>
        <w:t xml:space="preserve">Masque /24 :  11111111.11111111.11111111.00000000  =  255.255.255.0</w:t>
      </w:r>
      <w:r>
        <w:br/>
      </w:r>
      <w:r>
        <w:rPr>
          <w:rStyle w:val="VerbatimChar"/>
        </w:rPr>
        <w:t xml:space="preserve">              └──────────── réseau ────────────┘└─ hôte ─┘</w:t>
      </w:r>
      <w:r>
        <w:br/>
      </w:r>
      <w:r>
        <w:rPr>
          <w:rStyle w:val="VerbatimChar"/>
        </w:rPr>
        <w:t xml:space="preserve">                  24 bits à 1                      8 bits à 0</w:t>
      </w:r>
    </w:p>
    <w:bookmarkEnd w:id="62"/>
    <w:bookmarkStart w:id="63" w:name="X72b352d03b7d3d99e3e72c8354993f18f4b6a90"/>
    <w:p>
      <w:pPr>
        <w:pStyle w:val="Heading2"/>
      </w:pPr>
      <w:r>
        <w:t xml:space="preserve">4.4 La notation CIDR : compter les bits plutôt qu’écrire le masque entier</w:t>
      </w:r>
    </w:p>
    <w:p>
      <w:pPr>
        <w:pStyle w:val="FirstParagraph"/>
      </w:pPr>
      <w:r>
        <w:t xml:space="preserve">La</w:t>
      </w:r>
      <w:r>
        <w:t xml:space="preserve"> </w:t>
      </w:r>
      <w:r>
        <w:rPr>
          <w:b/>
          <w:bCs/>
        </w:rPr>
        <w:t xml:space="preserve">notation CIDR</w:t>
      </w:r>
      <w:r>
        <w:t xml:space="preserve"> </w:t>
      </w:r>
      <w:r>
        <w:t xml:space="preserve">(Classless Inter-Domain Routing) simplifie l’écriture d’un masque en indiquant simplement, après un</w:t>
      </w:r>
      <w:r>
        <w:t xml:space="preserve"> </w:t>
      </w:r>
      <w:r>
        <w:rPr>
          <w:rStyle w:val="VerbatimChar"/>
        </w:rPr>
        <w:t xml:space="preserve">/</w:t>
      </w:r>
      <w:r>
        <w:t xml:space="preserve">, le</w:t>
      </w:r>
      <w:r>
        <w:t xml:space="preserve"> </w:t>
      </w:r>
      <w:r>
        <w:rPr>
          <w:b/>
          <w:bCs/>
        </w:rPr>
        <w:t xml:space="preserve">nombre de bits à 1</w:t>
      </w:r>
      <w:r>
        <w:t xml:space="preserve"> </w:t>
      </w:r>
      <w:r>
        <w:t xml:space="preserve">consécutifs depuis la gauche.</w:t>
      </w:r>
      <w:r>
        <w:t xml:space="preserve"> </w:t>
      </w:r>
      <w:r>
        <w:rPr>
          <w:rStyle w:val="VerbatimChar"/>
        </w:rPr>
        <w:t xml:space="preserve">255.255.255.0</w:t>
      </w:r>
      <w:r>
        <w:t xml:space="preserve"> </w:t>
      </w:r>
      <w:r>
        <w:t xml:space="preserve">s’écrit ainsi</w:t>
      </w:r>
      <w:r>
        <w:t xml:space="preserve"> </w:t>
      </w:r>
      <w:r>
        <w:rPr>
          <w:rStyle w:val="VerbatimChar"/>
        </w:rPr>
        <w:t xml:space="preserve">/24</w:t>
      </w:r>
      <w:r>
        <w:t xml:space="preserve">,</w:t>
      </w:r>
      <w:r>
        <w:t xml:space="preserve"> </w:t>
      </w:r>
      <w:r>
        <w:rPr>
          <w:rStyle w:val="VerbatimChar"/>
        </w:rPr>
        <w:t xml:space="preserve">255.255.255.192</w:t>
      </w:r>
      <w:r>
        <w:t xml:space="preserve"> </w:t>
      </w:r>
      <w:r>
        <w:t xml:space="preserve">s’écrit</w:t>
      </w:r>
      <w:r>
        <w:t xml:space="preserve"> </w:t>
      </w:r>
      <w:r>
        <w:rPr>
          <w:rStyle w:val="VerbatimChar"/>
        </w:rPr>
        <w:t xml:space="preserve">/26</w:t>
      </w:r>
      <w:r>
        <w:t xml:space="preserve">.</w:t>
      </w:r>
    </w:p>
    <w:p>
      <w:pPr>
        <w:pStyle w:val="BodyText"/>
      </w:pPr>
      <w:r>
        <w:t xml:space="preserve">💡 Le tableau à mémoriser absolument</w:t>
      </w:r>
      <w:r>
        <w:t xml:space="preserve"> </w:t>
      </w:r>
      <w:r>
        <w:t xml:space="preserve">Ce tableau doit devenir un réflexe — c’est la base de tout calcul d’adressage professionnel, du Volume 2 aux six projets du Volume 16.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CIDR</w:t>
            </w:r>
          </w:p>
        </w:tc>
        <w:tc>
          <w:tcPr/>
          <w:p>
            <w:pPr>
              <w:pStyle w:val="Compact"/>
            </w:pPr>
            <w:r>
              <w:t xml:space="preserve">Masque décimal</w:t>
            </w:r>
          </w:p>
        </w:tc>
        <w:tc>
          <w:tcPr/>
          <w:p>
            <w:pPr>
              <w:pStyle w:val="Compact"/>
            </w:pPr>
            <w:r>
              <w:t xml:space="preserve">Nombre d’adresses</w:t>
            </w:r>
          </w:p>
        </w:tc>
        <w:tc>
          <w:tcPr/>
          <w:p>
            <w:pPr>
              <w:pStyle w:val="Compact"/>
            </w:pPr>
            <w:r>
              <w:t xml:space="preserve">Adresses utilisables</w:t>
            </w:r>
          </w:p>
        </w:tc>
      </w:tr>
      <w:tr>
        <w:tc>
          <w:tcPr/>
          <w:p>
            <w:pPr>
              <w:pStyle w:val="Compact"/>
            </w:pPr>
            <w:r>
              <w:t xml:space="preserve">/24</w:t>
            </w:r>
          </w:p>
        </w:tc>
        <w:tc>
          <w:tcPr/>
          <w:p>
            <w:pPr>
              <w:pStyle w:val="Compact"/>
            </w:pPr>
            <w:r>
              <w:t xml:space="preserve">255.255.255.0</w:t>
            </w:r>
          </w:p>
        </w:tc>
        <w:tc>
          <w:tcPr/>
          <w:p>
            <w:pPr>
              <w:pStyle w:val="Compact"/>
            </w:pPr>
            <w:r>
              <w:t xml:space="preserve">256</w:t>
            </w:r>
          </w:p>
        </w:tc>
        <w:tc>
          <w:tcPr/>
          <w:p>
            <w:pPr>
              <w:pStyle w:val="Compact"/>
            </w:pPr>
            <w:r>
              <w:t xml:space="preserve">254</w:t>
            </w:r>
          </w:p>
        </w:tc>
      </w:tr>
      <w:tr>
        <w:tc>
          <w:tcPr/>
          <w:p>
            <w:pPr>
              <w:pStyle w:val="Compact"/>
            </w:pPr>
            <w:r>
              <w:t xml:space="preserve">/25</w:t>
            </w:r>
          </w:p>
        </w:tc>
        <w:tc>
          <w:tcPr/>
          <w:p>
            <w:pPr>
              <w:pStyle w:val="Compact"/>
            </w:pPr>
            <w:r>
              <w:t xml:space="preserve">255.255.255.128</w:t>
            </w:r>
          </w:p>
        </w:tc>
        <w:tc>
          <w:tcPr/>
          <w:p>
            <w:pPr>
              <w:pStyle w:val="Compact"/>
            </w:pPr>
            <w:r>
              <w:t xml:space="preserve">128</w:t>
            </w:r>
          </w:p>
        </w:tc>
        <w:tc>
          <w:tcPr/>
          <w:p>
            <w:pPr>
              <w:pStyle w:val="Compact"/>
            </w:pPr>
            <w:r>
              <w:t xml:space="preserve">126</w:t>
            </w:r>
          </w:p>
        </w:tc>
      </w:tr>
      <w:tr>
        <w:tc>
          <w:tcPr/>
          <w:p>
            <w:pPr>
              <w:pStyle w:val="Compact"/>
            </w:pPr>
            <w:r>
              <w:t xml:space="preserve">/26</w:t>
            </w:r>
          </w:p>
        </w:tc>
        <w:tc>
          <w:tcPr/>
          <w:p>
            <w:pPr>
              <w:pStyle w:val="Compact"/>
            </w:pPr>
            <w:r>
              <w:t xml:space="preserve">255.255.255.192</w:t>
            </w:r>
          </w:p>
        </w:tc>
        <w:tc>
          <w:tcPr/>
          <w:p>
            <w:pPr>
              <w:pStyle w:val="Compact"/>
            </w:pPr>
            <w:r>
              <w:t xml:space="preserve">64</w:t>
            </w:r>
          </w:p>
        </w:tc>
        <w:tc>
          <w:tcPr/>
          <w:p>
            <w:pPr>
              <w:pStyle w:val="Compact"/>
            </w:pPr>
            <w:r>
              <w:t xml:space="preserve">62</w:t>
            </w:r>
          </w:p>
        </w:tc>
      </w:tr>
      <w:tr>
        <w:tc>
          <w:tcPr/>
          <w:p>
            <w:pPr>
              <w:pStyle w:val="Compact"/>
            </w:pPr>
            <w:r>
              <w:t xml:space="preserve">/27</w:t>
            </w:r>
          </w:p>
        </w:tc>
        <w:tc>
          <w:tcPr/>
          <w:p>
            <w:pPr>
              <w:pStyle w:val="Compact"/>
            </w:pPr>
            <w:r>
              <w:t xml:space="preserve">255.255.255.224</w:t>
            </w:r>
          </w:p>
        </w:tc>
        <w:tc>
          <w:tcPr/>
          <w:p>
            <w:pPr>
              <w:pStyle w:val="Compact"/>
            </w:pPr>
            <w:r>
              <w:t xml:space="preserve">32</w:t>
            </w:r>
          </w:p>
        </w:tc>
        <w:tc>
          <w:tcPr/>
          <w:p>
            <w:pPr>
              <w:pStyle w:val="Compact"/>
            </w:pPr>
            <w:r>
              <w:t xml:space="preserve">30</w:t>
            </w:r>
          </w:p>
        </w:tc>
      </w:tr>
      <w:tr>
        <w:tc>
          <w:tcPr/>
          <w:p>
            <w:pPr>
              <w:pStyle w:val="Compact"/>
            </w:pPr>
            <w:r>
              <w:t xml:space="preserve">/28</w:t>
            </w:r>
          </w:p>
        </w:tc>
        <w:tc>
          <w:tcPr/>
          <w:p>
            <w:pPr>
              <w:pStyle w:val="Compact"/>
            </w:pPr>
            <w:r>
              <w:t xml:space="preserve">255.255.255.240</w:t>
            </w:r>
          </w:p>
        </w:tc>
        <w:tc>
          <w:tcPr/>
          <w:p>
            <w:pPr>
              <w:pStyle w:val="Compact"/>
            </w:pPr>
            <w:r>
              <w:t xml:space="preserve">16</w:t>
            </w:r>
          </w:p>
        </w:tc>
        <w:tc>
          <w:tcPr/>
          <w:p>
            <w:pPr>
              <w:pStyle w:val="Compact"/>
            </w:pPr>
            <w:r>
              <w:t xml:space="preserve">14</w:t>
            </w:r>
          </w:p>
        </w:tc>
      </w:tr>
      <w:tr>
        <w:tc>
          <w:tcPr/>
          <w:p>
            <w:pPr>
              <w:pStyle w:val="Compact"/>
            </w:pPr>
            <w:r>
              <w:t xml:space="preserve">/29</w:t>
            </w:r>
          </w:p>
        </w:tc>
        <w:tc>
          <w:tcPr/>
          <w:p>
            <w:pPr>
              <w:pStyle w:val="Compact"/>
            </w:pPr>
            <w:r>
              <w:t xml:space="preserve">255.255.255.248</w:t>
            </w:r>
          </w:p>
        </w:tc>
        <w:tc>
          <w:tcPr/>
          <w:p>
            <w:pPr>
              <w:pStyle w:val="Compact"/>
            </w:pPr>
            <w:r>
              <w:t xml:space="preserve">8</w:t>
            </w:r>
          </w:p>
        </w:tc>
        <w:tc>
          <w:tcPr/>
          <w:p>
            <w:pPr>
              <w:pStyle w:val="Compact"/>
            </w:pPr>
            <w:r>
              <w:t xml:space="preserve">6</w:t>
            </w:r>
          </w:p>
        </w:tc>
      </w:tr>
      <w:tr>
        <w:tc>
          <w:tcPr/>
          <w:p>
            <w:pPr>
              <w:pStyle w:val="Compact"/>
            </w:pPr>
            <w:r>
              <w:t xml:space="preserve">/30</w:t>
            </w:r>
          </w:p>
        </w:tc>
        <w:tc>
          <w:tcPr/>
          <w:p>
            <w:pPr>
              <w:pStyle w:val="Compact"/>
            </w:pPr>
            <w:r>
              <w:t xml:space="preserve">255.255.255.252</w:t>
            </w:r>
          </w:p>
        </w:tc>
        <w:tc>
          <w:tcPr/>
          <w:p>
            <w:pPr>
              <w:pStyle w:val="Compact"/>
            </w:pPr>
            <w:r>
              <w:t xml:space="preserve">4</w:t>
            </w:r>
          </w:p>
        </w:tc>
        <w:tc>
          <w:tcPr/>
          <w:p>
            <w:pPr>
              <w:pStyle w:val="Compact"/>
            </w:pPr>
            <w:r>
              <w:t xml:space="preserve">2</w:t>
            </w:r>
          </w:p>
        </w:tc>
      </w:tr>
      <w:tr>
        <w:tc>
          <w:tcPr/>
          <w:p>
            <w:pPr>
              <w:pStyle w:val="Compact"/>
            </w:pPr>
            <w:r>
              <w:t xml:space="preserve">/31</w:t>
            </w:r>
          </w:p>
        </w:tc>
        <w:tc>
          <w:tcPr/>
          <w:p>
            <w:pPr>
              <w:pStyle w:val="Compact"/>
            </w:pPr>
            <w:r>
              <w:t xml:space="preserve">255.255.255.254</w:t>
            </w:r>
          </w:p>
        </w:tc>
        <w:tc>
          <w:tcPr/>
          <w:p>
            <w:pPr>
              <w:pStyle w:val="Compact"/>
            </w:pPr>
            <w:r>
              <w:t xml:space="preserve">2</w:t>
            </w:r>
          </w:p>
        </w:tc>
        <w:tc>
          <w:tcPr/>
          <w:p>
            <w:pPr>
              <w:pStyle w:val="Compact"/>
            </w:pPr>
            <w:r>
              <w:t xml:space="preserve">2 (cas particulier, RFC 3021)</w:t>
            </w:r>
          </w:p>
        </w:tc>
      </w:tr>
      <w:tr>
        <w:tc>
          <w:tcPr/>
          <w:p>
            <w:pPr>
              <w:pStyle w:val="Compact"/>
            </w:pPr>
            <w:r>
              <w:t xml:space="preserve">/32</w:t>
            </w:r>
          </w:p>
        </w:tc>
        <w:tc>
          <w:tcPr/>
          <w:p>
            <w:pPr>
              <w:pStyle w:val="Compact"/>
            </w:pPr>
            <w:r>
              <w:t xml:space="preserve">255.255.255.255</w:t>
            </w:r>
          </w:p>
        </w:tc>
        <w:tc>
          <w:tcPr/>
          <w:p>
            <w:pPr>
              <w:pStyle w:val="Compact"/>
            </w:pPr>
            <w:r>
              <w:t xml:space="preserve">1</w:t>
            </w:r>
          </w:p>
        </w:tc>
        <w:tc>
          <w:tcPr/>
          <w:p>
            <w:pPr>
              <w:pStyle w:val="Compact"/>
            </w:pPr>
            <w:r>
              <w:t xml:space="preserve">1 (route vers un hôte unique)</w:t>
            </w:r>
          </w:p>
        </w:tc>
      </w:tr>
    </w:tbl>
    <w:p>
      <w:pPr>
        <w:pStyle w:val="BodyText"/>
      </w:pPr>
      <w:r>
        <w:t xml:space="preserve">💡 Le raccourci mental : 256 moins le dernier octet non nul du masque</w:t>
      </w:r>
      <w:r>
        <w:t xml:space="preserve"> </w:t>
      </w:r>
      <w:r>
        <w:t xml:space="preserve">Pour retrouver rapidement la taille d’un bloc d’adresses à partir d’un masque comme</w:t>
      </w:r>
      <w:r>
        <w:t xml:space="preserve"> </w:t>
      </w:r>
      <w:r>
        <w:rPr>
          <w:rStyle w:val="VerbatimChar"/>
        </w:rPr>
        <w:t xml:space="preserve">255.255.255.224</w:t>
      </w:r>
      <w:r>
        <w:t xml:space="preserve">, calcule</w:t>
      </w:r>
      <w:r>
        <w:t xml:space="preserve"> </w:t>
      </w:r>
      <w:r>
        <w:rPr>
          <w:rStyle w:val="VerbatimChar"/>
        </w:rPr>
        <w:t xml:space="preserve">256 - 224 = 32</w:t>
      </w:r>
      <w:r>
        <w:t xml:space="preserve"> </w:t>
      </w:r>
      <w:r>
        <w:t xml:space="preserve">: c’est la taille du bloc (32 adresses). Cette astuce fonctionne pour n’importe quel octet du masque qui n’est ni 0 ni 255, et sera reprise constamment au chapitre 5.</w:t>
      </w:r>
    </w:p>
    <w:bookmarkEnd w:id="63"/>
    <w:bookmarkStart w:id="64" w:name="X2f49f672f5b854db8312a5aaebc2151a02fee39"/>
    <w:p>
      <w:pPr>
        <w:pStyle w:val="Heading2"/>
      </w:pPr>
      <w:r>
        <w:t xml:space="preserve">4.5 Calculer l’adresse réseau : l’opération ET logique</w:t>
      </w:r>
    </w:p>
    <w:p>
      <w:pPr>
        <w:pStyle w:val="FirstParagraph"/>
      </w:pPr>
      <w:r>
        <w:t xml:space="preserve">Pour trouver l’</w:t>
      </w:r>
      <w:r>
        <w:rPr>
          <w:b/>
          <w:bCs/>
        </w:rPr>
        <w:t xml:space="preserve">adresse réseau</w:t>
      </w:r>
      <w:r>
        <w:t xml:space="preserve"> </w:t>
      </w:r>
      <w:r>
        <w:t xml:space="preserve">d’un appareil à partir de son adresse IP et de son masque, on applique un</w:t>
      </w:r>
      <w:r>
        <w:t xml:space="preserve"> </w:t>
      </w:r>
      <w:r>
        <w:rPr>
          <w:b/>
          <w:bCs/>
        </w:rPr>
        <w:t xml:space="preserve">ET logique</w:t>
      </w:r>
      <w:r>
        <w:t xml:space="preserve"> </w:t>
      </w:r>
      <w:r>
        <w:t xml:space="preserve">(AND) bit par bit entre l’adresse IP et le masque : chaque bit du résultat vaut</w:t>
      </w:r>
      <w:r>
        <w:t xml:space="preserve"> </w:t>
      </w:r>
      <w:r>
        <w:rPr>
          <w:rStyle w:val="VerbatimChar"/>
        </w:rPr>
        <w:t xml:space="preserve">1</w:t>
      </w:r>
      <w:r>
        <w:t xml:space="preserve"> </w:t>
      </w:r>
      <w:r>
        <w:t xml:space="preserve">uniquement si les deux bits correspondants (de l’IP et du masque) valent</w:t>
      </w:r>
      <w:r>
        <w:t xml:space="preserve"> </w:t>
      </w:r>
      <w:r>
        <w:rPr>
          <w:rStyle w:val="VerbatimChar"/>
        </w:rPr>
        <w:t xml:space="preserve">1</w:t>
      </w:r>
      <w:r>
        <w:t xml:space="preserve"> </w:t>
      </w:r>
      <w:r>
        <w:t xml:space="preserve">tous les deux.</w:t>
      </w:r>
    </w:p>
    <w:p>
      <w:pPr>
        <w:pStyle w:val="BodyText"/>
      </w:pPr>
      <w:r>
        <w:rPr>
          <w:b/>
          <w:bCs/>
        </w:rPr>
        <w:t xml:space="preserve">Exemple complet</w:t>
      </w:r>
      <w:r>
        <w:t xml:space="preserve"> </w:t>
      </w:r>
      <w:r>
        <w:t xml:space="preserve">: quelle est l’adresse réseau de</w:t>
      </w:r>
      <w:r>
        <w:t xml:space="preserve"> </w:t>
      </w:r>
      <w:r>
        <w:rPr>
          <w:rStyle w:val="VerbatimChar"/>
        </w:rPr>
        <w:t xml:space="preserve">192.168.10.130 /26</w:t>
      </w:r>
      <w:r>
        <w:t xml:space="preserve"> </w:t>
      </w:r>
      <w:r>
        <w:t xml:space="preserve">?</w:t>
      </w:r>
    </w:p>
    <w:p>
      <w:pPr>
        <w:pStyle w:val="BodyText"/>
      </w:pPr>
      <w:r>
        <w:t xml:space="preserve">Seul le dernier octet demande un calcul (les trois premiers octets du masque</w:t>
      </w:r>
      <w:r>
        <w:t xml:space="preserve"> </w:t>
      </w:r>
      <w:r>
        <w:rPr>
          <w:rStyle w:val="VerbatimChar"/>
        </w:rPr>
        <w:t xml:space="preserve">/26</w:t>
      </w:r>
      <w:r>
        <w:t xml:space="preserve"> </w:t>
      </w:r>
      <w:r>
        <w:t xml:space="preserve">valent 255, donc restent inchangés) :</w:t>
      </w:r>
    </w:p>
    <w:p>
      <w:pPr>
        <w:pStyle w:val="SourceCode"/>
      </w:pPr>
      <w:r>
        <w:rPr>
          <w:rStyle w:val="VerbatimChar"/>
        </w:rPr>
        <w:t xml:space="preserve">Dernier octet de l'IP    :  130  =  10000010</w:t>
      </w:r>
      <w:r>
        <w:br/>
      </w:r>
      <w:r>
        <w:rPr>
          <w:rStyle w:val="VerbatimChar"/>
        </w:rPr>
        <w:t xml:space="preserve">Dernier octet du masque  :  192  =  11000000   (255.255.255.192 = /26)</w:t>
      </w:r>
      <w:r>
        <w:br/>
      </w:r>
      <w:r>
        <w:rPr>
          <w:rStyle w:val="VerbatimChar"/>
        </w:rPr>
        <w:t xml:space="preserve">ET logique bit à bit     :        =  10000000  =  128</w:t>
      </w:r>
    </w:p>
    <w:p>
      <w:pPr>
        <w:pStyle w:val="FirstParagraph"/>
      </w:pPr>
      <w:r>
        <w:t xml:space="preserve">L’adresse réseau est donc</w:t>
      </w:r>
      <w:r>
        <w:t xml:space="preserve"> </w:t>
      </w:r>
      <w:r>
        <w:rPr>
          <w:rStyle w:val="VerbatimChar"/>
        </w:rPr>
        <w:t xml:space="preserve">192.168.10.128</w:t>
      </w:r>
      <w:r>
        <w:t xml:space="preserve">. Comme un</w:t>
      </w:r>
      <w:r>
        <w:t xml:space="preserve"> </w:t>
      </w:r>
      <w:r>
        <w:rPr>
          <w:rStyle w:val="VerbatimChar"/>
        </w:rPr>
        <w:t xml:space="preserve">/26</w:t>
      </w:r>
      <w:r>
        <w:t xml:space="preserve"> </w:t>
      </w:r>
      <w:r>
        <w:t xml:space="preserve">représente un bloc de 64 adresses (256 - 192 = 64, astuce du 4.4), ce bloc s’étend de</w:t>
      </w:r>
      <w:r>
        <w:t xml:space="preserve"> </w:t>
      </w:r>
      <w:r>
        <w:rPr>
          <w:rStyle w:val="VerbatimChar"/>
        </w:rPr>
        <w:t xml:space="preserve">192.168.10.128</w:t>
      </w:r>
      <w:r>
        <w:t xml:space="preserve"> </w:t>
      </w:r>
      <w:r>
        <w:t xml:space="preserve">à</w:t>
      </w:r>
      <w:r>
        <w:t xml:space="preserve"> </w:t>
      </w:r>
      <w:r>
        <w:rPr>
          <w:rStyle w:val="VerbatimChar"/>
        </w:rPr>
        <w:t xml:space="preserve">192.168.10.191</w:t>
      </w:r>
      <w:r>
        <w:t xml:space="preserve">.</w:t>
      </w:r>
    </w:p>
    <w:bookmarkEnd w:id="64"/>
    <w:bookmarkStart w:id="65" w:name="X6e54621947a459bee47d6eaad93e057e1fd088c"/>
    <w:p>
      <w:pPr>
        <w:pStyle w:val="Heading2"/>
      </w:pPr>
      <w:r>
        <w:t xml:space="preserve">4.6 Adresse réseau, adresse de broadcast et plage utilisable</w:t>
      </w:r>
    </w:p>
    <w:p>
      <w:pPr>
        <w:pStyle w:val="FirstParagraph"/>
      </w:pPr>
      <w:r>
        <w:t xml:space="preserve">Dans chaque bloc, deux adresses sont</w:t>
      </w:r>
      <w:r>
        <w:t xml:space="preserve"> </w:t>
      </w:r>
      <w:r>
        <w:rPr>
          <w:b/>
          <w:bCs/>
        </w:rPr>
        <w:t xml:space="preserve">réservées</w:t>
      </w:r>
      <w:r>
        <w:t xml:space="preserve"> </w:t>
      </w:r>
      <w:r>
        <w:t xml:space="preserve">et ne peuvent jamais être attribuées à un appareil :</w:t>
      </w:r>
    </w:p>
    <w:p>
      <w:pPr>
        <w:pStyle w:val="Compact"/>
        <w:numPr>
          <w:ilvl w:val="0"/>
          <w:numId w:val="1007"/>
        </w:numPr>
      </w:pPr>
      <w:r>
        <w:t xml:space="preserve">la</w:t>
      </w:r>
      <w:r>
        <w:t xml:space="preserve"> </w:t>
      </w:r>
      <w:r>
        <w:rPr>
          <w:b/>
          <w:bCs/>
        </w:rPr>
        <w:t xml:space="preserve">première adresse</w:t>
      </w:r>
      <w:r>
        <w:t xml:space="preserve"> </w:t>
      </w:r>
      <w:r>
        <w:t xml:space="preserve">du bloc — c’est l’</w:t>
      </w:r>
      <w:r>
        <w:rPr>
          <w:b/>
          <w:bCs/>
        </w:rPr>
        <w:t xml:space="preserve">adresse réseau</w:t>
      </w:r>
      <w:r>
        <w:t xml:space="preserve"> </w:t>
      </w:r>
      <w:r>
        <w:t xml:space="preserve">elle-même (tous les bits d’hôte à</w:t>
      </w:r>
      <w:r>
        <w:t xml:space="preserve"> </w:t>
      </w:r>
      <w:r>
        <w:rPr>
          <w:rStyle w:val="VerbatimChar"/>
        </w:rPr>
        <w:t xml:space="preserve">0</w:t>
      </w:r>
      <w:r>
        <w:t xml:space="preserve">), qui identifie le sous-réseau tout entier, jamais un appareil précis ;</w:t>
      </w:r>
    </w:p>
    <w:p>
      <w:pPr>
        <w:pStyle w:val="Compact"/>
        <w:numPr>
          <w:ilvl w:val="0"/>
          <w:numId w:val="1007"/>
        </w:numPr>
      </w:pPr>
      <w:r>
        <w:t xml:space="preserve">la</w:t>
      </w:r>
      <w:r>
        <w:t xml:space="preserve"> </w:t>
      </w:r>
      <w:r>
        <w:rPr>
          <w:b/>
          <w:bCs/>
        </w:rPr>
        <w:t xml:space="preserve">dernière adresse</w:t>
      </w:r>
      <w:r>
        <w:t xml:space="preserve"> </w:t>
      </w:r>
      <w:r>
        <w:t xml:space="preserve">du bloc — c’est l’</w:t>
      </w:r>
      <w:r>
        <w:rPr>
          <w:b/>
          <w:bCs/>
        </w:rPr>
        <w:t xml:space="preserve">adresse de broadcast</w:t>
      </w:r>
      <w:r>
        <w:t xml:space="preserve"> </w:t>
      </w:r>
      <w:r>
        <w:t xml:space="preserve">(tous les bits d’hôte à</w:t>
      </w:r>
      <w:r>
        <w:t xml:space="preserve"> </w:t>
      </w:r>
      <w:r>
        <w:rPr>
          <w:rStyle w:val="VerbatimChar"/>
        </w:rPr>
        <w:t xml:space="preserve">1</w:t>
      </w:r>
      <w:r>
        <w:t xml:space="preserve">), utilisée pour envoyer une donnée à</w:t>
      </w:r>
      <w:r>
        <w:t xml:space="preserve"> </w:t>
      </w:r>
      <w:r>
        <w:rPr>
          <w:b/>
          <w:bCs/>
        </w:rPr>
        <w:t xml:space="preserve">tous</w:t>
      </w:r>
      <w:r>
        <w:t xml:space="preserve"> </w:t>
      </w:r>
      <w:r>
        <w:t xml:space="preserve">les appareils du sous-réseau simultanément.</w:t>
      </w:r>
    </w:p>
    <w:p>
      <w:pPr>
        <w:pStyle w:val="FirstParagraph"/>
      </w:pPr>
      <w:r>
        <w:t xml:space="preserve">Pour le bloc</w:t>
      </w:r>
      <w:r>
        <w:t xml:space="preserve"> </w:t>
      </w:r>
      <w:r>
        <w:rPr>
          <w:rStyle w:val="VerbatimChar"/>
        </w:rPr>
        <w:t xml:space="preserve">192.168.10.128/26</w:t>
      </w:r>
      <w:r>
        <w:t xml:space="preserve"> </w:t>
      </w:r>
      <w:r>
        <w:t xml:space="preserve">calculé ci-dessus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Valeur</w:t>
            </w:r>
          </w:p>
        </w:tc>
      </w:tr>
      <w:tr>
        <w:tc>
          <w:tcPr/>
          <w:p>
            <w:pPr>
              <w:pStyle w:val="Compact"/>
            </w:pPr>
            <w:r>
              <w:t xml:space="preserve">Adresse réseau</w:t>
            </w:r>
          </w:p>
        </w:tc>
        <w:tc>
          <w:tcPr/>
          <w:p>
            <w:pPr>
              <w:pStyle w:val="Compact"/>
            </w:pPr>
            <w:r>
              <w:t xml:space="preserve">192.168.10.128</w:t>
            </w:r>
          </w:p>
        </w:tc>
      </w:tr>
      <w:tr>
        <w:tc>
          <w:tcPr/>
          <w:p>
            <w:pPr>
              <w:pStyle w:val="Compact"/>
            </w:pPr>
            <w:r>
              <w:t xml:space="preserve">Première adresse utilisable</w:t>
            </w:r>
          </w:p>
        </w:tc>
        <w:tc>
          <w:tcPr/>
          <w:p>
            <w:pPr>
              <w:pStyle w:val="Compact"/>
            </w:pPr>
            <w:r>
              <w:t xml:space="preserve">192.168.10.129</w:t>
            </w:r>
          </w:p>
        </w:tc>
      </w:tr>
      <w:tr>
        <w:tc>
          <w:tcPr/>
          <w:p>
            <w:pPr>
              <w:pStyle w:val="Compact"/>
            </w:pPr>
            <w:r>
              <w:t xml:space="preserve">Dernière adresse utilisable</w:t>
            </w:r>
          </w:p>
        </w:tc>
        <w:tc>
          <w:tcPr/>
          <w:p>
            <w:pPr>
              <w:pStyle w:val="Compact"/>
            </w:pPr>
            <w:r>
              <w:t xml:space="preserve">192.168.10.190</w:t>
            </w:r>
          </w:p>
        </w:tc>
      </w:tr>
      <w:tr>
        <w:tc>
          <w:tcPr/>
          <w:p>
            <w:pPr>
              <w:pStyle w:val="Compact"/>
            </w:pPr>
            <w:r>
              <w:t xml:space="preserve">Adresse de broadcast</w:t>
            </w:r>
          </w:p>
        </w:tc>
        <w:tc>
          <w:tcPr/>
          <w:p>
            <w:pPr>
              <w:pStyle w:val="Compact"/>
            </w:pPr>
            <w:r>
              <w:t xml:space="preserve">192.168.10.191</w:t>
            </w:r>
          </w:p>
        </w:tc>
      </w:tr>
    </w:tbl>
    <w:p>
      <w:pPr>
        <w:pStyle w:val="BodyText"/>
      </w:pPr>
      <w:r>
        <w:t xml:space="preserve">C’est exactement pour cette raison que le nombre d’</w:t>
      </w:r>
      <w:r>
        <w:rPr>
          <w:b/>
          <w:bCs/>
        </w:rPr>
        <w:t xml:space="preserve">adresses utilisables</w:t>
      </w:r>
      <w:r>
        <w:t xml:space="preserve"> </w:t>
      </w:r>
      <w:r>
        <w:t xml:space="preserve">d’un bloc est toujours</w:t>
      </w:r>
      <w:r>
        <w:t xml:space="preserve"> </w:t>
      </w:r>
      <w:r>
        <w:rPr>
          <w:rStyle w:val="VerbatimChar"/>
        </w:rPr>
        <w:t xml:space="preserve">2^(nombre de bits d'hôte) - 2</w:t>
      </w:r>
      <w:r>
        <w:t xml:space="preserve"> </w:t>
      </w:r>
      <w:r>
        <w:t xml:space="preserve">(on retire l’adresse réseau et l’adresse de broadcast) — sauf le cas particulier</w:t>
      </w:r>
      <w:r>
        <w:t xml:space="preserve"> </w:t>
      </w:r>
      <w:r>
        <w:rPr>
          <w:rStyle w:val="VerbatimChar"/>
        </w:rPr>
        <w:t xml:space="preserve">/31</w:t>
      </w:r>
      <w:r>
        <w:t xml:space="preserve">, utilisé uniquement sur les liaisons point-à-point entre deux routeurs (deux appareils seulement, aucun broadcast nécessaire), où les deux adresses du bloc sont utilisables (RFC 3021) — nous nous en servirons au chapitre 5 pour économiser des adresses sur les liaisons inter-routeurs.</w:t>
      </w:r>
    </w:p>
    <w:bookmarkEnd w:id="65"/>
    <w:bookmarkStart w:id="66" w:name="la-passerelle-par-défaut"/>
    <w:p>
      <w:pPr>
        <w:pStyle w:val="Heading2"/>
      </w:pPr>
      <w:r>
        <w:t xml:space="preserve">4.7 La passerelle par défaut</w:t>
      </w:r>
    </w:p>
    <w:p>
      <w:pPr>
        <w:pStyle w:val="FirstParagraph"/>
      </w:pPr>
      <w:r>
        <w:t xml:space="preserve">La</w:t>
      </w:r>
      <w:r>
        <w:t xml:space="preserve"> </w:t>
      </w:r>
      <w:r>
        <w:rPr>
          <w:b/>
          <w:bCs/>
        </w:rPr>
        <w:t xml:space="preserve">passerelle par défaut</w:t>
      </w:r>
      <w:r>
        <w:t xml:space="preserve"> </w:t>
      </w:r>
      <w:r>
        <w:t xml:space="preserve">(default gateway) est l’adresse IP, à l’intérieur du même sous-réseau, vers laquelle un appareil envoie toute donnée destinée à un réseau différent du sien (typiquement, l’adresse du routeur ou du firewall qui donne accès aux autres VLAN et à Internet). Sans passerelle configurée, un appareil peut communiquer avec les autres appareils de son propre sous-réseau, mais reste incapable de sortir vers l’extérieur.</w:t>
      </w:r>
    </w:p>
    <w:p>
      <w:pPr>
        <w:pStyle w:val="BodyText"/>
      </w:pPr>
      <w:r>
        <w:t xml:space="preserve">💡 Convention (pas une règle technique obligatoire)</w:t>
      </w:r>
      <w:r>
        <w:t xml:space="preserve"> </w:t>
      </w:r>
      <w:r>
        <w:t xml:space="preserve">Ce manuel attribue systématiquement, par convention, la</w:t>
      </w:r>
      <w:r>
        <w:t xml:space="preserve"> </w:t>
      </w:r>
      <w:r>
        <w:rPr>
          <w:b/>
          <w:bCs/>
        </w:rPr>
        <w:t xml:space="preserve">première adresse utilisable</w:t>
      </w:r>
      <w:r>
        <w:t xml:space="preserve"> </w:t>
      </w:r>
      <w:r>
        <w:t xml:space="preserve">de chaque sous-réseau à sa passerelle (ex.</w:t>
      </w:r>
      <w:r>
        <w:t xml:space="preserve"> </w:t>
      </w:r>
      <w:r>
        <w:rPr>
          <w:rStyle w:val="VerbatimChar"/>
        </w:rPr>
        <w:t xml:space="preserve">192.168.10.129/26</w:t>
      </w:r>
      <w:r>
        <w:t xml:space="preserve"> </w:t>
      </w:r>
      <w:r>
        <w:t xml:space="preserve">dans l’exemple ci-dessus) — c’est la convention la plus répandue en entreprise, qui facilite la lecture d’un plan IP au premier coup d’œil. Rien n’empêche techniquement de choisir la dernière adresse utilisable à la place (autre convention courante, notamment héritée de certains équipementiers) : l’important est d’être</w:t>
      </w:r>
      <w:r>
        <w:t xml:space="preserve"> </w:t>
      </w:r>
      <w:r>
        <w:rPr>
          <w:b/>
          <w:bCs/>
        </w:rPr>
        <w:t xml:space="preserve">cohérent sur tout le projet</w:t>
      </w:r>
      <w:r>
        <w:t xml:space="preserve">, et de documenter le choix dans le plan IP (chapitre 3.6).</w:t>
      </w:r>
    </w:p>
    <w:bookmarkEnd w:id="66"/>
    <w:bookmarkStart w:id="67" w:name="X6cdbdc1d6a66525da86ac62bcf82c667558f2c4"/>
    <w:p>
      <w:pPr>
        <w:pStyle w:val="Heading2"/>
      </w:pPr>
      <w:r>
        <w:t xml:space="preserve">4.8 Laboratoire — calculer le réseau de ta propre machine</w:t>
      </w:r>
    </w:p>
    <w:p>
      <w:pPr>
        <w:pStyle w:val="FirstParagraph"/>
      </w:pPr>
      <w:r>
        <w:t xml:space="preserve">Reprends les valeurs relevées au laboratoire du chapitre 2 (</w:t>
      </w:r>
      <w:r>
        <w:rPr>
          <w:rStyle w:val="VerbatimChar"/>
        </w:rPr>
        <w:t xml:space="preserve">ipconfig /all</w:t>
      </w:r>
      <w:r>
        <w:t xml:space="preserve">) : ton adresse IPv4 et ton masque de sous-réseau.</w:t>
      </w:r>
    </w:p>
    <w:p>
      <w:pPr>
        <w:pStyle w:val="Compact"/>
        <w:numPr>
          <w:ilvl w:val="0"/>
          <w:numId w:val="1008"/>
        </w:numPr>
      </w:pPr>
      <w:r>
        <w:t xml:space="preserve">Convertis ton masque décimal en notation CIDR à l’aide du tableau de la section 4.4.</w:t>
      </w:r>
    </w:p>
    <w:p>
      <w:pPr>
        <w:pStyle w:val="Compact"/>
        <w:numPr>
          <w:ilvl w:val="0"/>
          <w:numId w:val="1008"/>
        </w:numPr>
      </w:pPr>
      <w:r>
        <w:t xml:space="preserve">Calcule à la main (ET logique) l’adresse réseau de ton propre sous-réseau.</w:t>
      </w:r>
    </w:p>
    <w:p>
      <w:pPr>
        <w:pStyle w:val="Compact"/>
        <w:numPr>
          <w:ilvl w:val="0"/>
          <w:numId w:val="1008"/>
        </w:numPr>
      </w:pPr>
      <w:r>
        <w:t xml:space="preserve">Calcule l’adresse de broadcast correspondante.</w:t>
      </w:r>
    </w:p>
    <w:p>
      <w:pPr>
        <w:pStyle w:val="Compact"/>
        <w:numPr>
          <w:ilvl w:val="0"/>
          <w:numId w:val="1008"/>
        </w:numPr>
      </w:pPr>
      <w:r>
        <w:t xml:space="preserve">Compare l’adresse de ta passerelle par défaut (visible elle aussi dans</w:t>
      </w:r>
      <w:r>
        <w:t xml:space="preserve"> </w:t>
      </w:r>
      <w:r>
        <w:rPr>
          <w:rStyle w:val="VerbatimChar"/>
        </w:rPr>
        <w:t xml:space="preserve">ipconfig /all</w:t>
      </w:r>
      <w:r>
        <w:t xml:space="preserve">) à ta plage utilisable calculée : est-elle bien la première adresse utilisable, la dernière, ou une autre valeur ?</w:t>
      </w:r>
    </w:p>
    <w:bookmarkEnd w:id="67"/>
    <w:bookmarkStart w:id="68" w:name="résumé-du-chapitre-3"/>
    <w:p>
      <w:pPr>
        <w:pStyle w:val="Heading2"/>
      </w:pPr>
      <w:r>
        <w:t xml:space="preserve">Résumé du chapitre</w:t>
      </w:r>
    </w:p>
    <w:p>
      <w:pPr>
        <w:pStyle w:val="FirstParagraph"/>
      </w:pPr>
      <w:r>
        <w:t xml:space="preserve">Une adresse IPv4 est un nombre de 32 bits en quatre octets. Le masque sépare la partie réseau de la partie hôte ; la notation CIDR compte simplement le nombre de bits de réseau. L’adresse réseau se calcule par un ET logique entre l’IP et le masque ; la première adresse du bloc est l’adresse réseau, la dernière est le broadcast, les deux sont réservées. La passerelle par défaut est l’adresse du routeur local, par convention la première adresse utilisable du sous-réseau dans ce manuel.</w:t>
      </w:r>
    </w:p>
    <w:bookmarkEnd w:id="68"/>
    <w:bookmarkStart w:id="69" w:name="exercices-2"/>
    <w:p>
      <w:pPr>
        <w:pStyle w:val="Heading2"/>
      </w:pPr>
      <w:r>
        <w:t xml:space="preserve">Exercices</w:t>
      </w:r>
    </w:p>
    <w:p>
      <w:pPr>
        <w:pStyle w:val="FirstParagraph"/>
      </w:pPr>
      <w:r>
        <w:t xml:space="preserve">📝 Exercice 4.1 (facile)</w:t>
      </w:r>
      <w:r>
        <w:t xml:space="preserve"> </w:t>
      </w:r>
      <w:r>
        <w:t xml:space="preserve">Quelle est la notation CIDR du masque</w:t>
      </w:r>
      <w:r>
        <w:t xml:space="preserve"> </w:t>
      </w:r>
      <w:r>
        <w:rPr>
          <w:rStyle w:val="VerbatimChar"/>
        </w:rPr>
        <w:t xml:space="preserve">255.255.255.240</w:t>
      </w:r>
      <w:r>
        <w:t xml:space="preserve"> </w:t>
      </w:r>
      <w:r>
        <w:t xml:space="preserve">? Combien d’adresses utilisables contient ce bloc ?</w:t>
      </w:r>
    </w:p>
    <w:p>
      <w:pPr>
        <w:pStyle w:val="BodyText"/>
      </w:pPr>
      <w:r>
        <w:rPr>
          <w:b/>
          <w:bCs/>
        </w:rPr>
        <w:t xml:space="preserve">Corrigé :</w:t>
      </w:r>
      <w:r>
        <w:t xml:space="preserve"> </w:t>
      </w:r>
      <w:r>
        <w:rPr>
          <w:rStyle w:val="VerbatimChar"/>
        </w:rPr>
        <w:t xml:space="preserve">/28</w:t>
      </w:r>
      <w:r>
        <w:t xml:space="preserve"> </w:t>
      </w:r>
      <w:r>
        <w:t xml:space="preserve">(voir tableau 4.4) — 16 adresses au total, 14 utilisables (16 - 2).</w:t>
      </w:r>
    </w:p>
    <w:p>
      <w:pPr>
        <w:pStyle w:val="BodyText"/>
      </w:pPr>
      <w:r>
        <w:t xml:space="preserve">📝 Exercice 4.2 (intermédiaire)</w:t>
      </w:r>
      <w:r>
        <w:t xml:space="preserve"> </w:t>
      </w:r>
      <w:r>
        <w:t xml:space="preserve">Calcule l’adresse réseau, l’adresse de broadcast et la plage utilisable de</w:t>
      </w:r>
      <w:r>
        <w:t xml:space="preserve"> </w:t>
      </w:r>
      <w:r>
        <w:rPr>
          <w:rStyle w:val="VerbatimChar"/>
        </w:rPr>
        <w:t xml:space="preserve">10.20.5.77 /27</w:t>
      </w:r>
      <w:r>
        <w:t xml:space="preserve">.</w:t>
      </w:r>
    </w:p>
    <w:p>
      <w:pPr>
        <w:pStyle w:val="BodyText"/>
      </w:pPr>
      <w:r>
        <w:rPr>
          <w:b/>
          <w:bCs/>
        </w:rPr>
        <w:t xml:space="preserve">Corrigé :</w:t>
      </w:r>
      <w:r>
        <w:t xml:space="preserve"> </w:t>
      </w:r>
      <w:r>
        <w:rPr>
          <w:rStyle w:val="VerbatimChar"/>
        </w:rPr>
        <w:t xml:space="preserve">/27</w:t>
      </w:r>
      <w:r>
        <w:t xml:space="preserve"> </w:t>
      </w:r>
      <w:r>
        <w:t xml:space="preserve">= bloc de 32 adresses (256-224, masque</w:t>
      </w:r>
      <w:r>
        <w:t xml:space="preserve"> </w:t>
      </w:r>
      <w:r>
        <w:rPr>
          <w:rStyle w:val="VerbatimChar"/>
        </w:rPr>
        <w:t xml:space="preserve">255.255.255.224</w:t>
      </w:r>
      <w:r>
        <w:t xml:space="preserve">). Le dernier octet de l’IP est 77. Les blocs de 32 dans le 4ᵉ octet commencent à 0, 32, 64, 96… — 77 se situe dans le bloc</w:t>
      </w:r>
      <w:r>
        <w:t xml:space="preserve"> </w:t>
      </w:r>
      <w:r>
        <w:rPr>
          <w:b/>
          <w:bCs/>
        </w:rPr>
        <w:t xml:space="preserve">64-95</w:t>
      </w:r>
      <w:r>
        <w:t xml:space="preserve">. Adresse réseau :</w:t>
      </w:r>
      <w:r>
        <w:t xml:space="preserve"> </w:t>
      </w:r>
      <w:r>
        <w:rPr>
          <w:rStyle w:val="VerbatimChar"/>
        </w:rPr>
        <w:t xml:space="preserve">10.20.5.64</w:t>
      </w:r>
      <w:r>
        <w:t xml:space="preserve">. Broadcast :</w:t>
      </w:r>
      <w:r>
        <w:t xml:space="preserve"> </w:t>
      </w:r>
      <w:r>
        <w:rPr>
          <w:rStyle w:val="VerbatimChar"/>
        </w:rPr>
        <w:t xml:space="preserve">10.20.5.95</w:t>
      </w:r>
      <w:r>
        <w:t xml:space="preserve">. Plage utilisable :</w:t>
      </w:r>
      <w:r>
        <w:t xml:space="preserve"> </w:t>
      </w:r>
      <w:r>
        <w:rPr>
          <w:rStyle w:val="VerbatimChar"/>
        </w:rPr>
        <w:t xml:space="preserve">10.20.5.65</w:t>
      </w:r>
      <w:r>
        <w:t xml:space="preserve"> </w:t>
      </w:r>
      <w:r>
        <w:t xml:space="preserve">à</w:t>
      </w:r>
      <w:r>
        <w:t xml:space="preserve"> </w:t>
      </w:r>
      <w:r>
        <w:rPr>
          <w:rStyle w:val="VerbatimChar"/>
        </w:rPr>
        <w:t xml:space="preserve">10.20.5.94</w:t>
      </w:r>
      <w:r>
        <w:t xml:space="preserve">.</w:t>
      </w:r>
    </w:p>
    <w:p>
      <w:pPr>
        <w:pStyle w:val="BodyText"/>
      </w:pPr>
      <w:r>
        <w:t xml:space="preserve">📝 Exercice 4.3 (intermédiaire)</w:t>
      </w:r>
      <w:r>
        <w:t xml:space="preserve"> </w:t>
      </w:r>
      <w:r>
        <w:t xml:space="preserve">Une liaison directe entre deux routeurs n’a besoin que de deux adresses IP. Quel est le CIDR le plus économe en adresses pour ce cas précis, et combien d’adresses au total gaspille-t-il par rapport à un</w:t>
      </w:r>
      <w:r>
        <w:t xml:space="preserve"> </w:t>
      </w:r>
      <w:r>
        <w:rPr>
          <w:rStyle w:val="VerbatimChar"/>
        </w:rPr>
        <w:t xml:space="preserve">/30</w:t>
      </w:r>
      <w:r>
        <w:t xml:space="preserve"> </w:t>
      </w:r>
      <w:r>
        <w:t xml:space="preserve">classique ?</w:t>
      </w:r>
    </w:p>
    <w:p>
      <w:pPr>
        <w:pStyle w:val="BodyText"/>
      </w:pPr>
      <w:r>
        <w:rPr>
          <w:b/>
          <w:bCs/>
        </w:rPr>
        <w:t xml:space="preserve">Corrigé :</w:t>
      </w:r>
      <w:r>
        <w:t xml:space="preserve"> </w:t>
      </w:r>
      <w:r>
        <w:rPr>
          <w:rStyle w:val="VerbatimChar"/>
        </w:rPr>
        <w:t xml:space="preserve">/31</w:t>
      </w:r>
      <w:r>
        <w:t xml:space="preserve"> </w:t>
      </w:r>
      <w:r>
        <w:t xml:space="preserve">(RFC 3021), qui utilise ses 2 adresses en totalité (aucune réservée pour le réseau ou le broadcast sur ce cas particulier) — contre 4 adresses réservées par un</w:t>
      </w:r>
      <w:r>
        <w:t xml:space="preserve"> </w:t>
      </w:r>
      <w:r>
        <w:rPr>
          <w:rStyle w:val="VerbatimChar"/>
        </w:rPr>
        <w:t xml:space="preserve">/30</w:t>
      </w:r>
      <w:r>
        <w:t xml:space="preserve"> </w:t>
      </w:r>
      <w:r>
        <w:t xml:space="preserve">classique (dont seulement 2 utilisables). Un</w:t>
      </w:r>
      <w:r>
        <w:t xml:space="preserve"> </w:t>
      </w:r>
      <w:r>
        <w:rPr>
          <w:rStyle w:val="VerbatimChar"/>
        </w:rPr>
        <w:t xml:space="preserve">/31</w:t>
      </w:r>
      <w:r>
        <w:t xml:space="preserve"> </w:t>
      </w:r>
      <w:r>
        <w:t xml:space="preserve">“gaspille”</w:t>
      </w:r>
      <w:r>
        <w:t xml:space="preserve"> </w:t>
      </w:r>
      <w:r>
        <w:t xml:space="preserve">donc 0 adresse contre 2 pour un</w:t>
      </w:r>
      <w:r>
        <w:t xml:space="preserve"> </w:t>
      </w:r>
      <w:r>
        <w:rPr>
          <w:rStyle w:val="VerbatimChar"/>
        </w:rPr>
        <w:t xml:space="preserve">/30</w:t>
      </w:r>
      <w:r>
        <w:t xml:space="preserve">.</w:t>
      </w:r>
    </w:p>
    <w:p>
      <w:pPr>
        <w:pStyle w:val="BodyText"/>
      </w:pPr>
      <w:r>
        <w:rPr>
          <w:i/>
          <w:iCs/>
        </w:rPr>
        <w:t xml:space="preserve">Chapitre suivant : le subnetting et le VLSM — diviser un réseau en sous-réseaux de tailles adaptées à chaque besoin.</w:t>
      </w:r>
    </w:p>
    <w:p>
      <w:pPr>
        <w:pStyle w:val="BodyText"/>
      </w:pPr>
      <w:r>
        <w:t xml:space="preserve">CHAPITRE 5</w:t>
      </w:r>
    </w:p>
    <w:bookmarkEnd w:id="69"/>
    <w:bookmarkEnd w:id="70"/>
    <w:bookmarkStart w:id="83" w:name="subnetting-et-vlsm"/>
    <w:p>
      <w:pPr>
        <w:pStyle w:val="Heading1"/>
      </w:pPr>
      <w:r>
        <w:t xml:space="preserve">Subnetting et VLSM</w:t>
      </w:r>
    </w:p>
    <w:bookmarkStart w:id="71" w:name="objectifs-pédagogiques-4"/>
    <w:p>
      <w:pPr>
        <w:pStyle w:val="Heading2"/>
      </w:pPr>
      <w:r>
        <w:t xml:space="preserve">Objectifs pédagogiques</w:t>
      </w:r>
    </w:p>
    <w:p>
      <w:pPr>
        <w:pStyle w:val="FirstParagraph"/>
      </w:pPr>
      <w:r>
        <w:t xml:space="preserve">Diviser un réseau en sous-réseaux de taille égale (subnetting classique) puis de tailles différentes adaptées à chaque besoin réel (VLSM), sans gaspiller d’adresses ni créer de chevauchement — la compétence de calcul la plus utilisée de tout ce manuel, réemployée dans les Volumes 4 et 16.</w:t>
      </w:r>
    </w:p>
    <w:bookmarkEnd w:id="71"/>
    <w:bookmarkStart w:id="72" w:name="prérequis-4"/>
    <w:p>
      <w:pPr>
        <w:pStyle w:val="Heading2"/>
      </w:pPr>
      <w:r>
        <w:t xml:space="preserve">Prérequis</w:t>
      </w:r>
    </w:p>
    <w:p>
      <w:pPr>
        <w:pStyle w:val="FirstParagraph"/>
      </w:pPr>
      <w:r>
        <w:t xml:space="preserve">Chapitre 4.</w:t>
      </w:r>
    </w:p>
    <w:bookmarkEnd w:id="72"/>
    <w:bookmarkStart w:id="73" w:name="Xf40d7d6f1f9c0fd8cb1653f9ac50ba6decab513"/>
    <w:p>
      <w:pPr>
        <w:pStyle w:val="Heading2"/>
      </w:pPr>
      <w:r>
        <w:t xml:space="preserve">5.1 Pourquoi découper un réseau en sous-réseaux</w:t>
      </w:r>
    </w:p>
    <w:p>
      <w:pPr>
        <w:pStyle w:val="FirstParagraph"/>
      </w:pPr>
      <w:r>
        <w:t xml:space="preserve">Un réseau non découpé (un seul grand bloc plat, par exemple</w:t>
      </w:r>
      <w:r>
        <w:t xml:space="preserve"> </w:t>
      </w:r>
      <w:r>
        <w:rPr>
          <w:rStyle w:val="VerbatimChar"/>
        </w:rPr>
        <w:t xml:space="preserve">192.168.0.0/16</w:t>
      </w:r>
      <w:r>
        <w:t xml:space="preserve">, soit plus de 65 000 adresses) pose trois problèmes concrets sur un réseau d’entreprise :</w:t>
      </w:r>
    </w:p>
    <w:p>
      <w:pPr>
        <w:pStyle w:val="Compact"/>
        <w:numPr>
          <w:ilvl w:val="0"/>
          <w:numId w:val="1009"/>
        </w:numPr>
      </w:pPr>
      <w:r>
        <w:rPr>
          <w:b/>
          <w:bCs/>
        </w:rPr>
        <w:t xml:space="preserve">Sécurité</w:t>
      </w:r>
      <w:r>
        <w:t xml:space="preserve"> </w:t>
      </w:r>
      <w:r>
        <w:t xml:space="preserve">: sans découpage, tous les appareils peuvent en théorie communiquer directement entre eux — un poste utilisateur compromis pourrait tenter de joindre directement un serveur financier ou une caméra.</w:t>
      </w:r>
    </w:p>
    <w:p>
      <w:pPr>
        <w:pStyle w:val="Compact"/>
        <w:numPr>
          <w:ilvl w:val="0"/>
          <w:numId w:val="1009"/>
        </w:numPr>
      </w:pPr>
      <w:r>
        <w:rPr>
          <w:b/>
          <w:bCs/>
        </w:rPr>
        <w:t xml:space="preserve">Performance</w:t>
      </w:r>
      <w:r>
        <w:t xml:space="preserve"> </w:t>
      </w:r>
      <w:r>
        <w:t xml:space="preserve">: un très grand réseau plat partage un seul domaine de broadcast (chapitre 4.6) — chaque broadcast (une requête DHCP, une annonce ARP…) est reçu et traité par</w:t>
      </w:r>
      <w:r>
        <w:t xml:space="preserve"> </w:t>
      </w:r>
      <w:r>
        <w:rPr>
          <w:b/>
          <w:bCs/>
        </w:rPr>
        <w:t xml:space="preserve">tous</w:t>
      </w:r>
      <w:r>
        <w:t xml:space="preserve"> </w:t>
      </w:r>
      <w:r>
        <w:t xml:space="preserve">les appareils du réseau, ce qui devient inefficace au-delà de quelques centaines d’appareils.</w:t>
      </w:r>
    </w:p>
    <w:p>
      <w:pPr>
        <w:pStyle w:val="Compact"/>
        <w:numPr>
          <w:ilvl w:val="0"/>
          <w:numId w:val="1009"/>
        </w:numPr>
      </w:pPr>
      <w:r>
        <w:rPr>
          <w:b/>
          <w:bCs/>
        </w:rPr>
        <w:t xml:space="preserve">Organisation</w:t>
      </w:r>
      <w:r>
        <w:t xml:space="preserve"> </w:t>
      </w:r>
      <w:r>
        <w:t xml:space="preserve">: un plan IP non découpé ne reflète aucune structure logique de l’entreprise (utilisateurs, serveurs, caméras…), rendant le dépannage et la documentation beaucoup plus difficiles.</w:t>
      </w:r>
    </w:p>
    <w:p>
      <w:pPr>
        <w:pStyle w:val="FirstParagraph"/>
      </w:pPr>
      <w:r>
        <w:t xml:space="preserve">Découper en sous-réseaux — un par VLAN, comme vu au chapitre 2.9 — résout ces trois problèmes à la fois : c’est pour cela que ce chapitre est un prérequis direct du Volume 4 (conception du plan IP et des VLAN).</w:t>
      </w:r>
    </w:p>
    <w:bookmarkEnd w:id="73"/>
    <w:bookmarkStart w:id="74" w:name="Xbb9e4948635628f570f0e728c1fef7d9cb73b3b"/>
    <w:p>
      <w:pPr>
        <w:pStyle w:val="Heading2"/>
      </w:pPr>
      <w:r>
        <w:t xml:space="preserve">5.2 Subnetting à taille fixe : diviser en blocs égaux</w:t>
      </w:r>
    </w:p>
    <w:p>
      <w:pPr>
        <w:pStyle w:val="FirstParagraph"/>
      </w:pPr>
      <w:r>
        <w:t xml:space="preserve">La méthode la plus simple consiste à diviser un bloc de départ en plusieurs sous-réseaux de</w:t>
      </w:r>
      <w:r>
        <w:t xml:space="preserve"> </w:t>
      </w:r>
      <w:r>
        <w:rPr>
          <w:b/>
          <w:bCs/>
        </w:rPr>
        <w:t xml:space="preserve">taille identique</w:t>
      </w:r>
      <w:r>
        <w:t xml:space="preserve">. C’est la bonne méthode quand tous les besoins sont similaires.</w:t>
      </w:r>
    </w:p>
    <w:p>
      <w:pPr>
        <w:pStyle w:val="BodyText"/>
      </w:pPr>
      <w:r>
        <w:rPr>
          <w:b/>
          <w:bCs/>
        </w:rPr>
        <w:t xml:space="preserve">Exemple</w:t>
      </w:r>
      <w:r>
        <w:t xml:space="preserve"> </w:t>
      </w:r>
      <w:r>
        <w:t xml:space="preserve">: un bâtiment de 4 étages, chacun nécessitant un sous-réseau capable d’héberger jusqu’à 60 appareils, à partir du bloc</w:t>
      </w:r>
      <w:r>
        <w:t xml:space="preserve"> </w:t>
      </w:r>
      <w:r>
        <w:rPr>
          <w:rStyle w:val="VerbatimChar"/>
        </w:rPr>
        <w:t xml:space="preserve">192.168.20.0/24</w:t>
      </w:r>
      <w:r>
        <w:t xml:space="preserve">.</w:t>
      </w:r>
    </w:p>
    <w:p>
      <w:pPr>
        <w:pStyle w:val="BodyText"/>
      </w:pPr>
      <w:r>
        <w:rPr>
          <w:b/>
          <w:bCs/>
        </w:rPr>
        <w:t xml:space="preserve">Étape 1 — Choisir le CIDR adapté.</w:t>
      </w:r>
      <w:r>
        <w:t xml:space="preserve"> </w:t>
      </w:r>
      <w:r>
        <w:t xml:space="preserve">Il faut au moins 60 adresses utilisables. Le tableau du chapitre 4.4 montre qu’un</w:t>
      </w:r>
      <w:r>
        <w:t xml:space="preserve"> </w:t>
      </w:r>
      <w:r>
        <w:rPr>
          <w:rStyle w:val="VerbatimChar"/>
        </w:rPr>
        <w:t xml:space="preserve">/26</w:t>
      </w:r>
      <w:r>
        <w:t xml:space="preserve"> </w:t>
      </w:r>
      <w:r>
        <w:t xml:space="preserve">(62 adresses utilisables) convient, alors qu’un</w:t>
      </w:r>
      <w:r>
        <w:t xml:space="preserve"> </w:t>
      </w:r>
      <w:r>
        <w:rPr>
          <w:rStyle w:val="VerbatimChar"/>
        </w:rPr>
        <w:t xml:space="preserve">/27</w:t>
      </w:r>
      <w:r>
        <w:t xml:space="preserve"> </w:t>
      </w:r>
      <w:r>
        <w:t xml:space="preserve">(30 utilisables) serait insuffisant.</w:t>
      </w:r>
    </w:p>
    <w:p>
      <w:pPr>
        <w:pStyle w:val="BodyText"/>
      </w:pPr>
      <w:r>
        <w:rPr>
          <w:b/>
          <w:bCs/>
        </w:rPr>
        <w:t xml:space="preserve">Étape 2 — Découper le bloc de départ en tranches de</w:t>
      </w:r>
      <w:r>
        <w:rPr>
          <w:b/>
          <w:bCs/>
        </w:rPr>
        <w:t xml:space="preserve"> </w:t>
      </w:r>
      <w:r>
        <w:rPr>
          <w:rStyle w:val="VerbatimChar"/>
          <w:b/>
          <w:bCs/>
        </w:rPr>
        <w:t xml:space="preserve">/26</w:t>
      </w:r>
      <w:r>
        <w:rPr>
          <w:b/>
          <w:bCs/>
        </w:rPr>
        <w:t xml:space="preserve">.</w:t>
      </w:r>
      <w:r>
        <w:t xml:space="preserve"> </w:t>
      </w:r>
      <w:r>
        <w:t xml:space="preserve">Un</w:t>
      </w:r>
      <w:r>
        <w:t xml:space="preserve"> </w:t>
      </w:r>
      <w:r>
        <w:rPr>
          <w:rStyle w:val="VerbatimChar"/>
        </w:rPr>
        <w:t xml:space="preserve">/24</w:t>
      </w:r>
      <w:r>
        <w:t xml:space="preserve"> </w:t>
      </w:r>
      <w:r>
        <w:t xml:space="preserve">(256 adresses) divisé en blocs de 64 adresses (</w:t>
      </w:r>
      <w:r>
        <w:rPr>
          <w:rStyle w:val="VerbatimChar"/>
        </w:rPr>
        <w:t xml:space="preserve">/26</w:t>
      </w:r>
      <w:r>
        <w:t xml:space="preserve">) donne exactement 4 sous-réseaux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Sous-réseau</w:t>
            </w:r>
          </w:p>
        </w:tc>
        <w:tc>
          <w:tcPr/>
          <w:p>
            <w:pPr>
              <w:pStyle w:val="Compact"/>
            </w:pPr>
            <w:r>
              <w:t xml:space="preserve">Adresse réseau</w:t>
            </w:r>
          </w:p>
        </w:tc>
        <w:tc>
          <w:tcPr/>
          <w:p>
            <w:pPr>
              <w:pStyle w:val="Compact"/>
            </w:pPr>
            <w:r>
              <w:t xml:space="preserve">Plage utilisable</w:t>
            </w:r>
          </w:p>
        </w:tc>
        <w:tc>
          <w:tcPr/>
          <w:p>
            <w:pPr>
              <w:pStyle w:val="Compact"/>
            </w:pPr>
            <w:r>
              <w:t xml:space="preserve">Broadcast</w:t>
            </w:r>
          </w:p>
        </w:tc>
      </w:tr>
      <w:tr>
        <w:tc>
          <w:tcPr/>
          <w:p>
            <w:pPr>
              <w:pStyle w:val="Compact"/>
            </w:pPr>
            <w:r>
              <w:t xml:space="preserve">Étage 1</w:t>
            </w:r>
          </w:p>
        </w:tc>
        <w:tc>
          <w:tcPr/>
          <w:p>
            <w:pPr>
              <w:pStyle w:val="Compact"/>
            </w:pPr>
            <w:r>
              <w:t xml:space="preserve">192.168.20.0/26</w:t>
            </w:r>
          </w:p>
        </w:tc>
        <w:tc>
          <w:tcPr/>
          <w:p>
            <w:pPr>
              <w:pStyle w:val="Compact"/>
            </w:pPr>
            <w:r>
              <w:t xml:space="preserve">.1 à .62</w:t>
            </w:r>
          </w:p>
        </w:tc>
        <w:tc>
          <w:tcPr/>
          <w:p>
            <w:pPr>
              <w:pStyle w:val="Compact"/>
            </w:pPr>
            <w:r>
              <w:t xml:space="preserve">192.168.20.63</w:t>
            </w:r>
          </w:p>
        </w:tc>
      </w:tr>
      <w:tr>
        <w:tc>
          <w:tcPr/>
          <w:p>
            <w:pPr>
              <w:pStyle w:val="Compact"/>
            </w:pPr>
            <w:r>
              <w:t xml:space="preserve">Étage 2</w:t>
            </w:r>
          </w:p>
        </w:tc>
        <w:tc>
          <w:tcPr/>
          <w:p>
            <w:pPr>
              <w:pStyle w:val="Compact"/>
            </w:pPr>
            <w:r>
              <w:t xml:space="preserve">192.168.20.64/26</w:t>
            </w:r>
          </w:p>
        </w:tc>
        <w:tc>
          <w:tcPr/>
          <w:p>
            <w:pPr>
              <w:pStyle w:val="Compact"/>
            </w:pPr>
            <w:r>
              <w:t xml:space="preserve">.65 à .126</w:t>
            </w:r>
          </w:p>
        </w:tc>
        <w:tc>
          <w:tcPr/>
          <w:p>
            <w:pPr>
              <w:pStyle w:val="Compact"/>
            </w:pPr>
            <w:r>
              <w:t xml:space="preserve">192.168.20.127</w:t>
            </w:r>
          </w:p>
        </w:tc>
      </w:tr>
      <w:tr>
        <w:tc>
          <w:tcPr/>
          <w:p>
            <w:pPr>
              <w:pStyle w:val="Compact"/>
            </w:pPr>
            <w:r>
              <w:t xml:space="preserve">Étage 3</w:t>
            </w:r>
          </w:p>
        </w:tc>
        <w:tc>
          <w:tcPr/>
          <w:p>
            <w:pPr>
              <w:pStyle w:val="Compact"/>
            </w:pPr>
            <w:r>
              <w:t xml:space="preserve">192.168.20.128/26</w:t>
            </w:r>
          </w:p>
        </w:tc>
        <w:tc>
          <w:tcPr/>
          <w:p>
            <w:pPr>
              <w:pStyle w:val="Compact"/>
            </w:pPr>
            <w:r>
              <w:t xml:space="preserve">.129 à .190</w:t>
            </w:r>
          </w:p>
        </w:tc>
        <w:tc>
          <w:tcPr/>
          <w:p>
            <w:pPr>
              <w:pStyle w:val="Compact"/>
            </w:pPr>
            <w:r>
              <w:t xml:space="preserve">192.168.20.191</w:t>
            </w:r>
          </w:p>
        </w:tc>
      </w:tr>
      <w:tr>
        <w:tc>
          <w:tcPr/>
          <w:p>
            <w:pPr>
              <w:pStyle w:val="Compact"/>
            </w:pPr>
            <w:r>
              <w:t xml:space="preserve">Étage 4</w:t>
            </w:r>
          </w:p>
        </w:tc>
        <w:tc>
          <w:tcPr/>
          <w:p>
            <w:pPr>
              <w:pStyle w:val="Compact"/>
            </w:pPr>
            <w:r>
              <w:t xml:space="preserve">192.168.20.192/26</w:t>
            </w:r>
          </w:p>
        </w:tc>
        <w:tc>
          <w:tcPr/>
          <w:p>
            <w:pPr>
              <w:pStyle w:val="Compact"/>
            </w:pPr>
            <w:r>
              <w:t xml:space="preserve">.193 à .254</w:t>
            </w:r>
          </w:p>
        </w:tc>
        <w:tc>
          <w:tcPr/>
          <w:p>
            <w:pPr>
              <w:pStyle w:val="Compact"/>
            </w:pPr>
            <w:r>
              <w:t xml:space="preserve">192.168.20.255</w:t>
            </w:r>
          </w:p>
        </w:tc>
      </w:tr>
    </w:tbl>
    <w:p>
      <w:pPr>
        <w:pStyle w:val="BodyText"/>
      </w:pPr>
      <w:r>
        <w:t xml:space="preserve">💡 Le réflexe : chaque bloc commence à un multiple de sa propre taille</w:t>
      </w:r>
      <w:r>
        <w:t xml:space="preserve"> </w:t>
      </w:r>
      <w:r>
        <w:t xml:space="preserve">Un bloc</w:t>
      </w:r>
      <w:r>
        <w:t xml:space="preserve"> </w:t>
      </w:r>
      <w:r>
        <w:rPr>
          <w:rStyle w:val="VerbatimChar"/>
        </w:rPr>
        <w:t xml:space="preserve">/26</w:t>
      </w:r>
      <w:r>
        <w:t xml:space="preserve"> </w:t>
      </w:r>
      <w:r>
        <w:t xml:space="preserve">(taille 64) commence toujours à un multiple de 64 dans le dernier octet concerné (0, 64, 128, 192 — jamais 50 ou 100). C’est la règle d’alignement qui garantit qu’aucun sous-réseau ne chevauche un autre, et elle reste vraie quelle que soit la taille du bloc — nous la réutilisons directement en VLSM (5.4).</w:t>
      </w:r>
    </w:p>
    <w:bookmarkEnd w:id="74"/>
    <w:bookmarkStart w:id="75" w:name="Xd0ec0f30900a7e04bf31b847fe65de73dc962f7"/>
    <w:p>
      <w:pPr>
        <w:pStyle w:val="Heading2"/>
      </w:pPr>
      <w:r>
        <w:t xml:space="preserve">5.3 Table de référence des tailles de sous-réseau</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CIDR</w:t>
            </w:r>
          </w:p>
        </w:tc>
        <w:tc>
          <w:tcPr/>
          <w:p>
            <w:pPr>
              <w:pStyle w:val="Compact"/>
            </w:pPr>
            <w:r>
              <w:t xml:space="preserve">Taille du bloc</w:t>
            </w:r>
          </w:p>
        </w:tc>
        <w:tc>
          <w:tcPr/>
          <w:p>
            <w:pPr>
              <w:pStyle w:val="Compact"/>
            </w:pPr>
            <w:r>
              <w:t xml:space="preserve">Hôtes utilisables</w:t>
            </w:r>
          </w:p>
        </w:tc>
        <w:tc>
          <w:tcPr/>
          <w:p>
            <w:pPr>
              <w:pStyle w:val="Compact"/>
            </w:pPr>
            <w:r>
              <w:t xml:space="preserve">Cas d’usage typique</w:t>
            </w:r>
          </w:p>
        </w:tc>
      </w:tr>
      <w:tr>
        <w:tc>
          <w:tcPr/>
          <w:p>
            <w:pPr>
              <w:pStyle w:val="Compact"/>
            </w:pPr>
            <w:r>
              <w:t xml:space="preserve">/24</w:t>
            </w:r>
          </w:p>
        </w:tc>
        <w:tc>
          <w:tcPr/>
          <w:p>
            <w:pPr>
              <w:pStyle w:val="Compact"/>
            </w:pPr>
            <w:r>
              <w:t xml:space="preserve">256</w:t>
            </w:r>
          </w:p>
        </w:tc>
        <w:tc>
          <w:tcPr/>
          <w:p>
            <w:pPr>
              <w:pStyle w:val="Compact"/>
            </w:pPr>
            <w:r>
              <w:t xml:space="preserve">254</w:t>
            </w:r>
          </w:p>
        </w:tc>
        <w:tc>
          <w:tcPr/>
          <w:p>
            <w:pPr>
              <w:pStyle w:val="Compact"/>
            </w:pPr>
            <w:r>
              <w:t xml:space="preserve">Un VLAN utilisateurs de taille moyenne</w:t>
            </w:r>
          </w:p>
        </w:tc>
      </w:tr>
      <w:tr>
        <w:tc>
          <w:tcPr/>
          <w:p>
            <w:pPr>
              <w:pStyle w:val="Compact"/>
            </w:pPr>
            <w:r>
              <w:t xml:space="preserve">/25</w:t>
            </w:r>
          </w:p>
        </w:tc>
        <w:tc>
          <w:tcPr/>
          <w:p>
            <w:pPr>
              <w:pStyle w:val="Compact"/>
            </w:pPr>
            <w:r>
              <w:t xml:space="preserve">128</w:t>
            </w:r>
          </w:p>
        </w:tc>
        <w:tc>
          <w:tcPr/>
          <w:p>
            <w:pPr>
              <w:pStyle w:val="Compact"/>
            </w:pPr>
            <w:r>
              <w:t xml:space="preserve">126</w:t>
            </w:r>
          </w:p>
        </w:tc>
        <w:tc>
          <w:tcPr/>
          <w:p>
            <w:pPr>
              <w:pStyle w:val="Compact"/>
            </w:pPr>
            <w:r>
              <w:t xml:space="preserve">Un VLAN utilisateurs plus restreint, ou la moitié d’un /24</w:t>
            </w:r>
          </w:p>
        </w:tc>
      </w:tr>
      <w:tr>
        <w:tc>
          <w:tcPr/>
          <w:p>
            <w:pPr>
              <w:pStyle w:val="Compact"/>
            </w:pPr>
            <w:r>
              <w:t xml:space="preserve">/26</w:t>
            </w:r>
          </w:p>
        </w:tc>
        <w:tc>
          <w:tcPr/>
          <w:p>
            <w:pPr>
              <w:pStyle w:val="Compact"/>
            </w:pPr>
            <w:r>
              <w:t xml:space="preserve">64</w:t>
            </w:r>
          </w:p>
        </w:tc>
        <w:tc>
          <w:tcPr/>
          <w:p>
            <w:pPr>
              <w:pStyle w:val="Compact"/>
            </w:pPr>
            <w:r>
              <w:t xml:space="preserve">62</w:t>
            </w:r>
          </w:p>
        </w:tc>
        <w:tc>
          <w:tcPr/>
          <w:p>
            <w:pPr>
              <w:pStyle w:val="Compact"/>
            </w:pPr>
            <w:r>
              <w:t xml:space="preserve">Un étage, un petit service</w:t>
            </w:r>
          </w:p>
        </w:tc>
      </w:tr>
      <w:tr>
        <w:tc>
          <w:tcPr/>
          <w:p>
            <w:pPr>
              <w:pStyle w:val="Compact"/>
            </w:pPr>
            <w:r>
              <w:t xml:space="preserve">/27</w:t>
            </w:r>
          </w:p>
        </w:tc>
        <w:tc>
          <w:tcPr/>
          <w:p>
            <w:pPr>
              <w:pStyle w:val="Compact"/>
            </w:pPr>
            <w:r>
              <w:t xml:space="preserve">32</w:t>
            </w:r>
          </w:p>
        </w:tc>
        <w:tc>
          <w:tcPr/>
          <w:p>
            <w:pPr>
              <w:pStyle w:val="Compact"/>
            </w:pPr>
            <w:r>
              <w:t xml:space="preserve">30</w:t>
            </w:r>
          </w:p>
        </w:tc>
        <w:tc>
          <w:tcPr/>
          <w:p>
            <w:pPr>
              <w:pStyle w:val="Compact"/>
            </w:pPr>
            <w:r>
              <w:t xml:space="preserve">Un petit bureau, une salle de serveurs</w:t>
            </w:r>
          </w:p>
        </w:tc>
      </w:tr>
      <w:tr>
        <w:tc>
          <w:tcPr/>
          <w:p>
            <w:pPr>
              <w:pStyle w:val="Compact"/>
            </w:pPr>
            <w:r>
              <w:t xml:space="preserve">/28</w:t>
            </w:r>
          </w:p>
        </w:tc>
        <w:tc>
          <w:tcPr/>
          <w:p>
            <w:pPr>
              <w:pStyle w:val="Compact"/>
            </w:pPr>
            <w:r>
              <w:t xml:space="preserve">16</w:t>
            </w:r>
          </w:p>
        </w:tc>
        <w:tc>
          <w:tcPr/>
          <w:p>
            <w:pPr>
              <w:pStyle w:val="Compact"/>
            </w:pPr>
            <w:r>
              <w:t xml:space="preserve">14</w:t>
            </w:r>
          </w:p>
        </w:tc>
        <w:tc>
          <w:tcPr/>
          <w:p>
            <w:pPr>
              <w:pStyle w:val="Compact"/>
            </w:pPr>
            <w:r>
              <w:t xml:space="preserve">Une petite équipe, un VLAN de management</w:t>
            </w:r>
          </w:p>
        </w:tc>
      </w:tr>
      <w:tr>
        <w:tc>
          <w:tcPr/>
          <w:p>
            <w:pPr>
              <w:pStyle w:val="Compact"/>
            </w:pPr>
            <w:r>
              <w:t xml:space="preserve">/29</w:t>
            </w:r>
          </w:p>
        </w:tc>
        <w:tc>
          <w:tcPr/>
          <w:p>
            <w:pPr>
              <w:pStyle w:val="Compact"/>
            </w:pPr>
            <w:r>
              <w:t xml:space="preserve">8</w:t>
            </w:r>
          </w:p>
        </w:tc>
        <w:tc>
          <w:tcPr/>
          <w:p>
            <w:pPr>
              <w:pStyle w:val="Compact"/>
            </w:pPr>
            <w:r>
              <w:t xml:space="preserve">6</w:t>
            </w:r>
          </w:p>
        </w:tc>
        <w:tc>
          <w:tcPr/>
          <w:p>
            <w:pPr>
              <w:pStyle w:val="Compact"/>
            </w:pPr>
            <w:r>
              <w:t xml:space="preserve">Une poignée d’équipements réseau</w:t>
            </w:r>
          </w:p>
        </w:tc>
      </w:tr>
      <w:tr>
        <w:tc>
          <w:tcPr/>
          <w:p>
            <w:pPr>
              <w:pStyle w:val="Compact"/>
            </w:pPr>
            <w:r>
              <w:t xml:space="preserve">/30</w:t>
            </w:r>
          </w:p>
        </w:tc>
        <w:tc>
          <w:tcPr/>
          <w:p>
            <w:pPr>
              <w:pStyle w:val="Compact"/>
            </w:pPr>
            <w:r>
              <w:t xml:space="preserve">4</w:t>
            </w:r>
          </w:p>
        </w:tc>
        <w:tc>
          <w:tcPr/>
          <w:p>
            <w:pPr>
              <w:pStyle w:val="Compact"/>
            </w:pPr>
            <w:r>
              <w:t xml:space="preserve">2</w:t>
            </w:r>
          </w:p>
        </w:tc>
        <w:tc>
          <w:tcPr/>
          <w:p>
            <w:pPr>
              <w:pStyle w:val="Compact"/>
            </w:pPr>
            <w:r>
              <w:t xml:space="preserve">Une liaison point-à-point classique</w:t>
            </w:r>
          </w:p>
        </w:tc>
      </w:tr>
      <w:tr>
        <w:tc>
          <w:tcPr/>
          <w:p>
            <w:pPr>
              <w:pStyle w:val="Compact"/>
            </w:pPr>
            <w:r>
              <w:t xml:space="preserve">/31</w:t>
            </w:r>
          </w:p>
        </w:tc>
        <w:tc>
          <w:tcPr/>
          <w:p>
            <w:pPr>
              <w:pStyle w:val="Compact"/>
            </w:pPr>
            <w:r>
              <w:t xml:space="preserve">2</w:t>
            </w:r>
          </w:p>
        </w:tc>
        <w:tc>
          <w:tcPr/>
          <w:p>
            <w:pPr>
              <w:pStyle w:val="Compact"/>
            </w:pPr>
            <w:r>
              <w:t xml:space="preserve">2</w:t>
            </w:r>
          </w:p>
        </w:tc>
        <w:tc>
          <w:tcPr/>
          <w:p>
            <w:pPr>
              <w:pStyle w:val="Compact"/>
            </w:pPr>
            <w:r>
              <w:t xml:space="preserve">Une liaison point-à-point économe (RFC 3021)</w:t>
            </w:r>
          </w:p>
        </w:tc>
      </w:tr>
    </w:tbl>
    <w:bookmarkEnd w:id="75"/>
    <w:bookmarkStart w:id="78" w:name="X6d751bba9ba729ca9314dba45b6d33a2207f908"/>
    <w:p>
      <w:pPr>
        <w:pStyle w:val="Heading2"/>
      </w:pPr>
      <w:r>
        <w:t xml:space="preserve">5.4 VLSM : allouer à chaque besoin exactement la taille qu’il lui faut</w:t>
      </w:r>
    </w:p>
    <w:p>
      <w:pPr>
        <w:pStyle w:val="FirstParagraph"/>
      </w:pPr>
      <w:r>
        <w:t xml:space="preserve">Le</w:t>
      </w:r>
      <w:r>
        <w:t xml:space="preserve"> </w:t>
      </w:r>
      <w:r>
        <w:rPr>
          <w:b/>
          <w:bCs/>
        </w:rPr>
        <w:t xml:space="preserve">VLSM</w:t>
      </w:r>
      <w:r>
        <w:t xml:space="preserve"> </w:t>
      </w:r>
      <w:r>
        <w:t xml:space="preserve">(Variable Length Subnet Masking, masque de sous-réseau à longueur variable) va plus loin que le subnetting à taille fixe : il permet de découper un même bloc de départ en sous-réseaux de</w:t>
      </w:r>
      <w:r>
        <w:t xml:space="preserve"> </w:t>
      </w:r>
      <w:r>
        <w:rPr>
          <w:b/>
          <w:bCs/>
        </w:rPr>
        <w:t xml:space="preserve">tailles différentes</w:t>
      </w:r>
      <w:r>
        <w:t xml:space="preserve">, chacune adaptée précisément au besoin réel — ce qui est la situation normale d’un vrai projet, où un VLAN Serveurs n’a presque jamais besoin de la même taille qu’un VLAN Utilisateurs.</w:t>
      </w:r>
    </w:p>
    <w:bookmarkStart w:id="76" w:name="la-méthode-en-4-étapes"/>
    <w:p>
      <w:pPr>
        <w:pStyle w:val="Heading3"/>
      </w:pPr>
      <w:r>
        <w:t xml:space="preserve">La méthode, en 4 étapes</w:t>
      </w:r>
    </w:p>
    <w:p>
      <w:pPr>
        <w:pStyle w:val="Compact"/>
        <w:numPr>
          <w:ilvl w:val="0"/>
          <w:numId w:val="1010"/>
        </w:numPr>
      </w:pPr>
      <w:r>
        <w:rPr>
          <w:b/>
          <w:bCs/>
        </w:rPr>
        <w:t xml:space="preserve">Recenser tous les besoins</w:t>
      </w:r>
      <w:r>
        <w:t xml:space="preserve"> </w:t>
      </w:r>
      <w:r>
        <w:t xml:space="preserve">en nombre d’hôtes, un par VLAN/segment.</w:t>
      </w:r>
    </w:p>
    <w:p>
      <w:pPr>
        <w:pStyle w:val="Compact"/>
        <w:numPr>
          <w:ilvl w:val="0"/>
          <w:numId w:val="1010"/>
        </w:numPr>
      </w:pPr>
      <w:r>
        <w:rPr>
          <w:b/>
          <w:bCs/>
        </w:rPr>
        <w:t xml:space="preserve">Trier les besoins du plus grand au plus petit.</w:t>
      </w:r>
    </w:p>
    <w:p>
      <w:pPr>
        <w:pStyle w:val="Compact"/>
        <w:numPr>
          <w:ilvl w:val="0"/>
          <w:numId w:val="1010"/>
        </w:numPr>
      </w:pPr>
      <w:r>
        <w:rPr>
          <w:b/>
          <w:bCs/>
        </w:rPr>
        <w:t xml:space="preserve">Allouer un bloc à chaque besoin, dans cet ordre, en choisissant à chaque fois le plus petit CIDR qui suffit</w:t>
      </w:r>
      <w:r>
        <w:t xml:space="preserve">, et en démarrant chaque nouveau bloc sur la première frontière disponible qui respecte la règle d’alignement (5.2).</w:t>
      </w:r>
    </w:p>
    <w:p>
      <w:pPr>
        <w:pStyle w:val="Compact"/>
        <w:numPr>
          <w:ilvl w:val="0"/>
          <w:numId w:val="1010"/>
        </w:numPr>
      </w:pPr>
      <w:r>
        <w:rPr>
          <w:b/>
          <w:bCs/>
        </w:rPr>
        <w:t xml:space="preserve">Documenter le résultat dans un tableau</w:t>
      </w:r>
      <w:r>
        <w:t xml:space="preserve"> </w:t>
      </w:r>
      <w:r>
        <w:t xml:space="preserve">(le futur plan IP, chapitre 3.6).</w:t>
      </w:r>
    </w:p>
    <w:bookmarkEnd w:id="76"/>
    <w:bookmarkStart w:id="77" w:name="Xa37c47ef86210b4ab9087d2934af5638fc15185"/>
    <w:p>
      <w:pPr>
        <w:pStyle w:val="Heading3"/>
      </w:pPr>
      <w:r>
        <w:t xml:space="preserve">Exemple complet, appliqué à un petit projet</w:t>
      </w:r>
    </w:p>
    <w:p>
      <w:pPr>
        <w:pStyle w:val="FirstParagraph"/>
      </w:pPr>
      <w:r>
        <w:t xml:space="preserve">Bloc de départ disponible :</w:t>
      </w:r>
      <w:r>
        <w:t xml:space="preserve"> </w:t>
      </w:r>
      <w:r>
        <w:rPr>
          <w:rStyle w:val="VerbatimChar"/>
        </w:rPr>
        <w:t xml:space="preserve">192.168.1.0/24</w:t>
      </w:r>
      <w:r>
        <w:t xml:space="preserve">. Besoins recensés :</w:t>
      </w:r>
    </w:p>
    <w:p>
      <w:pPr>
        <w:pStyle w:val="Compact"/>
        <w:numPr>
          <w:ilvl w:val="0"/>
          <w:numId w:val="1011"/>
        </w:numPr>
      </w:pPr>
      <w:r>
        <w:t xml:space="preserve">VLAN Utilisateurs : jusqu’à 100 postes</w:t>
      </w:r>
    </w:p>
    <w:p>
      <w:pPr>
        <w:pStyle w:val="Compact"/>
        <w:numPr>
          <w:ilvl w:val="0"/>
          <w:numId w:val="1011"/>
        </w:numPr>
      </w:pPr>
      <w:r>
        <w:t xml:space="preserve">VLAN CCTV : jusqu’à 40 caméras</w:t>
      </w:r>
    </w:p>
    <w:p>
      <w:pPr>
        <w:pStyle w:val="Compact"/>
        <w:numPr>
          <w:ilvl w:val="0"/>
          <w:numId w:val="1011"/>
        </w:numPr>
      </w:pPr>
      <w:r>
        <w:t xml:space="preserve">VLAN Serveurs : jusqu’à 20 serveurs</w:t>
      </w:r>
    </w:p>
    <w:p>
      <w:pPr>
        <w:pStyle w:val="Compact"/>
        <w:numPr>
          <w:ilvl w:val="0"/>
          <w:numId w:val="1011"/>
        </w:numPr>
      </w:pPr>
      <w:r>
        <w:t xml:space="preserve">Liaison point-à-point entre le routeur principal et le firewall : 2 adresses</w:t>
      </w:r>
    </w:p>
    <w:p>
      <w:pPr>
        <w:pStyle w:val="FirstParagraph"/>
      </w:pPr>
      <w:r>
        <w:rPr>
          <w:b/>
          <w:bCs/>
        </w:rPr>
        <w:t xml:space="preserve">Tri décroissant</w:t>
      </w:r>
      <w:r>
        <w:t xml:space="preserve"> </w:t>
      </w:r>
      <w:r>
        <w:t xml:space="preserve">: Utilisateurs (100) → CCTV (40) → Serveurs (20) → Liaison (2).</w:t>
      </w:r>
    </w:p>
    <w:p>
      <w:pPr>
        <w:pStyle w:val="BodyText"/>
      </w:pPr>
      <w:r>
        <w:rPr>
          <w:b/>
          <w:bCs/>
        </w:rPr>
        <w:t xml:space="preserve">Allocation pas à pas :</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Ordre</w:t>
            </w:r>
          </w:p>
        </w:tc>
        <w:tc>
          <w:tcPr/>
          <w:p>
            <w:pPr>
              <w:pStyle w:val="Compact"/>
            </w:pPr>
            <w:r>
              <w:t xml:space="preserve">Besoin</w:t>
            </w:r>
          </w:p>
        </w:tc>
        <w:tc>
          <w:tcPr/>
          <w:p>
            <w:pPr>
              <w:pStyle w:val="Compact"/>
            </w:pPr>
            <w:r>
              <w:t xml:space="preserve">CIDR choisi</w:t>
            </w:r>
          </w:p>
        </w:tc>
        <w:tc>
          <w:tcPr/>
          <w:p>
            <w:pPr>
              <w:pStyle w:val="Compact"/>
            </w:pPr>
            <w:r>
              <w:t xml:space="preserve">Bloc alloué</w:t>
            </w:r>
          </w:p>
        </w:tc>
        <w:tc>
          <w:tcPr/>
          <w:p>
            <w:pPr>
              <w:pStyle w:val="Compact"/>
            </w:pPr>
            <w:r>
              <w:t xml:space="preserve">Plage utilisable</w:t>
            </w:r>
          </w:p>
        </w:tc>
      </w:tr>
      <w:tr>
        <w:tc>
          <w:tcPr/>
          <w:p>
            <w:pPr>
              <w:pStyle w:val="Compact"/>
            </w:pPr>
            <w:r>
              <w:t xml:space="preserve">1</w:t>
            </w:r>
          </w:p>
        </w:tc>
        <w:tc>
          <w:tcPr/>
          <w:p>
            <w:pPr>
              <w:pStyle w:val="Compact"/>
            </w:pPr>
            <w:r>
              <w:t xml:space="preserve">Utilisateurs (100)</w:t>
            </w:r>
          </w:p>
        </w:tc>
        <w:tc>
          <w:tcPr/>
          <w:p>
            <w:pPr>
              <w:pStyle w:val="Compact"/>
            </w:pPr>
            <w:r>
              <w:t xml:space="preserve">/25 (126 dispo)</w:t>
            </w:r>
          </w:p>
        </w:tc>
        <w:tc>
          <w:tcPr/>
          <w:p>
            <w:pPr>
              <w:pStyle w:val="Compact"/>
            </w:pPr>
            <w:r>
              <w:t xml:space="preserve">192.168.1.0/25</w:t>
            </w:r>
          </w:p>
        </w:tc>
        <w:tc>
          <w:tcPr/>
          <w:p>
            <w:pPr>
              <w:pStyle w:val="Compact"/>
            </w:pPr>
            <w:r>
              <w:t xml:space="preserve">.1 à .126</w:t>
            </w:r>
          </w:p>
        </w:tc>
      </w:tr>
      <w:tr>
        <w:tc>
          <w:tcPr/>
          <w:p>
            <w:pPr>
              <w:pStyle w:val="Compact"/>
            </w:pPr>
            <w:r>
              <w:t xml:space="preserve">2</w:t>
            </w:r>
          </w:p>
        </w:tc>
        <w:tc>
          <w:tcPr/>
          <w:p>
            <w:pPr>
              <w:pStyle w:val="Compact"/>
            </w:pPr>
            <w:r>
              <w:t xml:space="preserve">CCTV (40)</w:t>
            </w:r>
          </w:p>
        </w:tc>
        <w:tc>
          <w:tcPr/>
          <w:p>
            <w:pPr>
              <w:pStyle w:val="Compact"/>
            </w:pPr>
            <w:r>
              <w:t xml:space="preserve">/26 (62 dispo)</w:t>
            </w:r>
          </w:p>
        </w:tc>
        <w:tc>
          <w:tcPr/>
          <w:p>
            <w:pPr>
              <w:pStyle w:val="Compact"/>
            </w:pPr>
            <w:r>
              <w:t xml:space="preserve">192.168.1.128/26</w:t>
            </w:r>
          </w:p>
        </w:tc>
        <w:tc>
          <w:tcPr/>
          <w:p>
            <w:pPr>
              <w:pStyle w:val="Compact"/>
            </w:pPr>
            <w:r>
              <w:t xml:space="preserve">.129 à .190</w:t>
            </w:r>
          </w:p>
        </w:tc>
      </w:tr>
      <w:tr>
        <w:tc>
          <w:tcPr/>
          <w:p>
            <w:pPr>
              <w:pStyle w:val="Compact"/>
            </w:pPr>
            <w:r>
              <w:t xml:space="preserve">3</w:t>
            </w:r>
          </w:p>
        </w:tc>
        <w:tc>
          <w:tcPr/>
          <w:p>
            <w:pPr>
              <w:pStyle w:val="Compact"/>
            </w:pPr>
            <w:r>
              <w:t xml:space="preserve">Serveurs (20)</w:t>
            </w:r>
          </w:p>
        </w:tc>
        <w:tc>
          <w:tcPr/>
          <w:p>
            <w:pPr>
              <w:pStyle w:val="Compact"/>
            </w:pPr>
            <w:r>
              <w:t xml:space="preserve">/27 (30 dispo)</w:t>
            </w:r>
          </w:p>
        </w:tc>
        <w:tc>
          <w:tcPr/>
          <w:p>
            <w:pPr>
              <w:pStyle w:val="Compact"/>
            </w:pPr>
            <w:r>
              <w:t xml:space="preserve">192.168.1.192/27</w:t>
            </w:r>
          </w:p>
        </w:tc>
        <w:tc>
          <w:tcPr/>
          <w:p>
            <w:pPr>
              <w:pStyle w:val="Compact"/>
            </w:pPr>
            <w:r>
              <w:t xml:space="preserve">.193 à .222</w:t>
            </w:r>
          </w:p>
        </w:tc>
      </w:tr>
      <w:tr>
        <w:tc>
          <w:tcPr/>
          <w:p>
            <w:pPr>
              <w:pStyle w:val="Compact"/>
            </w:pPr>
            <w:r>
              <w:t xml:space="preserve">4</w:t>
            </w:r>
          </w:p>
        </w:tc>
        <w:tc>
          <w:tcPr/>
          <w:p>
            <w:pPr>
              <w:pStyle w:val="Compact"/>
            </w:pPr>
            <w:r>
              <w:t xml:space="preserve">Liaison (2)</w:t>
            </w:r>
          </w:p>
        </w:tc>
        <w:tc>
          <w:tcPr/>
          <w:p>
            <w:pPr>
              <w:pStyle w:val="Compact"/>
            </w:pPr>
            <w:r>
              <w:t xml:space="preserve">/30 (2 dispo)</w:t>
            </w:r>
          </w:p>
        </w:tc>
        <w:tc>
          <w:tcPr/>
          <w:p>
            <w:pPr>
              <w:pStyle w:val="Compact"/>
            </w:pPr>
            <w:r>
              <w:t xml:space="preserve">192.168.1.224/30</w:t>
            </w:r>
          </w:p>
        </w:tc>
        <w:tc>
          <w:tcPr/>
          <w:p>
            <w:pPr>
              <w:pStyle w:val="Compact"/>
            </w:pPr>
            <w:r>
              <w:t xml:space="preserve">.225 à .226</w:t>
            </w:r>
          </w:p>
        </w:tc>
      </w:tr>
    </w:tbl>
    <w:p>
      <w:pPr>
        <w:pStyle w:val="BodyText"/>
      </w:pPr>
      <w:r>
        <w:t xml:space="preserve">Il reste</w:t>
      </w:r>
      <w:r>
        <w:t xml:space="preserve"> </w:t>
      </w:r>
      <w:r>
        <w:rPr>
          <w:rStyle w:val="VerbatimChar"/>
        </w:rPr>
        <w:t xml:space="preserve">192.168.1.228</w:t>
      </w:r>
      <w:r>
        <w:t xml:space="preserve"> </w:t>
      </w:r>
      <w:r>
        <w:t xml:space="preserve">à</w:t>
      </w:r>
      <w:r>
        <w:t xml:space="preserve"> </w:t>
      </w:r>
      <w:r>
        <w:rPr>
          <w:rStyle w:val="VerbatimChar"/>
        </w:rPr>
        <w:t xml:space="preserve">192.168.1.255</w:t>
      </w:r>
      <w:r>
        <w:t xml:space="preserve"> </w:t>
      </w:r>
      <w:r>
        <w:t xml:space="preserve">(28 adresses) totalement inutilisées, réservées pour une croissance future — un bloc de départ correctement dimensionné laisse toujours une marge, jamais pile la taille exacte des besoins du jour.</w:t>
      </w:r>
    </w:p>
    <w:p>
      <w:pPr>
        <w:pStyle w:val="BodyText"/>
      </w:pPr>
      <w:r>
        <w:t xml:space="preserve">⚠️ L’erreur la plus fréquente en VLSM : allouer dans le désordre</w:t>
      </w:r>
      <w:r>
        <w:t xml:space="preserve"> </w:t>
      </w:r>
      <w:r>
        <w:t xml:space="preserve">Si l’on avait alloué la liaison point-à-point (2 adresses)</w:t>
      </w:r>
      <w:r>
        <w:t xml:space="preserve"> </w:t>
      </w:r>
      <w:r>
        <w:rPr>
          <w:b/>
          <w:bCs/>
        </w:rPr>
        <w:t xml:space="preserve">avant</w:t>
      </w:r>
      <w:r>
        <w:t xml:space="preserve"> </w:t>
      </w:r>
      <w:r>
        <w:t xml:space="preserve">le VLAN CCTV (40 adresses), le petit bloc</w:t>
      </w:r>
      <w:r>
        <w:t xml:space="preserve"> </w:t>
      </w:r>
      <w:r>
        <w:rPr>
          <w:rStyle w:val="VerbatimChar"/>
        </w:rPr>
        <w:t xml:space="preserve">/30</w:t>
      </w:r>
      <w:r>
        <w:t xml:space="preserve"> </w:t>
      </w:r>
      <w:r>
        <w:t xml:space="preserve">de la liaison aurait</w:t>
      </w:r>
      <w:r>
        <w:t xml:space="preserve"> </w:t>
      </w:r>
      <w:r>
        <w:t xml:space="preserve">“cassé”</w:t>
      </w:r>
      <w:r>
        <w:t xml:space="preserve"> </w:t>
      </w:r>
      <w:r>
        <w:t xml:space="preserve">l’alignement nécessaire pour placer ensuite un</w:t>
      </w:r>
      <w:r>
        <w:t xml:space="preserve"> </w:t>
      </w:r>
      <w:r>
        <w:rPr>
          <w:rStyle w:val="VerbatimChar"/>
        </w:rPr>
        <w:t xml:space="preserve">/26</w:t>
      </w:r>
      <w:r>
        <w:t xml:space="preserve"> </w:t>
      </w:r>
      <w:r>
        <w:t xml:space="preserve">propre juste derrière — obligeant soit à sauter des adresses inutilement, soit à recalculer tout le plan. Toujours allouer</w:t>
      </w:r>
      <w:r>
        <w:t xml:space="preserve"> </w:t>
      </w:r>
      <w:r>
        <w:rPr>
          <w:b/>
          <w:bCs/>
        </w:rPr>
        <w:t xml:space="preserve">du plus grand besoin au plus petit</w:t>
      </w:r>
      <w:r>
        <w:t xml:space="preserve"> </w:t>
      </w:r>
      <w:r>
        <w:t xml:space="preserve">évite ce problème par construction.</w:t>
      </w:r>
    </w:p>
    <w:bookmarkEnd w:id="77"/>
    <w:bookmarkEnd w:id="78"/>
    <w:bookmarkStart w:id="79" w:name="vérifier-labsence-de-chevauchement"/>
    <w:p>
      <w:pPr>
        <w:pStyle w:val="Heading2"/>
      </w:pPr>
      <w:r>
        <w:t xml:space="preserve">5.5 Vérifier l’absence de chevauchement</w:t>
      </w:r>
    </w:p>
    <w:p>
      <w:pPr>
        <w:pStyle w:val="FirstParagraph"/>
      </w:pPr>
      <w:r>
        <w:t xml:space="preserve">Avant de valider un plan VLSM, une vérification systématique s’impose : la</w:t>
      </w:r>
      <w:r>
        <w:t xml:space="preserve"> </w:t>
      </w:r>
      <w:r>
        <w:rPr>
          <w:b/>
          <w:bCs/>
        </w:rPr>
        <w:t xml:space="preserve">plage complète</w:t>
      </w:r>
      <w:r>
        <w:t xml:space="preserve"> </w:t>
      </w:r>
      <w:r>
        <w:t xml:space="preserve">de chaque bloc (adresse réseau à adresse de broadcast incluses) ne doit chevaucher celle d’</w:t>
      </w:r>
      <w:r>
        <w:rPr>
          <w:b/>
          <w:bCs/>
        </w:rPr>
        <w:t xml:space="preserve">aucun</w:t>
      </w:r>
      <w:r>
        <w:t xml:space="preserve"> </w:t>
      </w:r>
      <w:r>
        <w:t xml:space="preserve">autre bloc du même plan.</w:t>
      </w:r>
    </w:p>
    <w:p>
      <w:pPr>
        <w:pStyle w:val="BodyText"/>
      </w:pPr>
      <w:r>
        <w:t xml:space="preserve">Méthode rapide : lister les plages dans l’ordre croissant et vérifier que la fin de chaque plage précède strictement le début de la suivante.</w:t>
      </w:r>
    </w:p>
    <w:p>
      <w:pPr>
        <w:pStyle w:val="SourceCode"/>
      </w:pPr>
      <w:r>
        <w:rPr>
          <w:rStyle w:val="VerbatimChar"/>
        </w:rPr>
        <w:t xml:space="preserve">192.168.1.0   → 192.168.1.127   (Utilisateurs)</w:t>
      </w:r>
      <w:r>
        <w:br/>
      </w:r>
      <w:r>
        <w:rPr>
          <w:rStyle w:val="VerbatimChar"/>
        </w:rPr>
        <w:t xml:space="preserve">192.168.1.128 → 192.168.1.191   (CCTV)          ← commence juste après .127 ✓</w:t>
      </w:r>
      <w:r>
        <w:br/>
      </w:r>
      <w:r>
        <w:rPr>
          <w:rStyle w:val="VerbatimChar"/>
        </w:rPr>
        <w:t xml:space="preserve">192.168.1.192 → 192.168.1.223   (Serveurs)      ← commence juste après .191 ✓</w:t>
      </w:r>
      <w:r>
        <w:br/>
      </w:r>
      <w:r>
        <w:rPr>
          <w:rStyle w:val="VerbatimChar"/>
        </w:rPr>
        <w:t xml:space="preserve">192.168.1.224 → 192.168.1.227   (Liaison)       ← commence juste après .223 ✓</w:t>
      </w:r>
    </w:p>
    <w:bookmarkEnd w:id="79"/>
    <w:bookmarkStart w:id="80" w:name="Xcf89aa375c6fff7561f5085cfa4414fc178b851"/>
    <w:p>
      <w:pPr>
        <w:pStyle w:val="Heading2"/>
      </w:pPr>
      <w:r>
        <w:t xml:space="preserve">5.6 Laboratoire — construire un plan VLSM complet</w:t>
      </w:r>
    </w:p>
    <w:p>
      <w:pPr>
        <w:pStyle w:val="FirstParagraph"/>
      </w:pPr>
      <w:r>
        <w:t xml:space="preserve">À partir du bloc</w:t>
      </w:r>
      <w:r>
        <w:t xml:space="preserve"> </w:t>
      </w:r>
      <w:r>
        <w:rPr>
          <w:rStyle w:val="VerbatimChar"/>
        </w:rPr>
        <w:t xml:space="preserve">10.10.0.0/22</w:t>
      </w:r>
      <w:r>
        <w:t xml:space="preserve"> </w:t>
      </w:r>
      <w:r>
        <w:t xml:space="preserve">(1024 adresses), construis un plan VLSM pour les besoins suivants, en respectant la méthode des 4 étapes : VLAN Utilisateurs (300 postes), VLAN Wi-Fi Corporate (150 appareils), VLAN CCTV (80 caméras), VLAN Serveurs (25 machines), VLAN Management (10 équipements réseau), et 3 liaisons point-à-point entre routeurs (2 adresses chacune). Produis un tableau complet (CIDR, bloc, plage utilisable) puis vérifie l’absence de chevauchement selon la méthode 5.5.</w:t>
      </w:r>
    </w:p>
    <w:bookmarkEnd w:id="80"/>
    <w:bookmarkStart w:id="81" w:name="résumé-du-chapitre-4"/>
    <w:p>
      <w:pPr>
        <w:pStyle w:val="Heading2"/>
      </w:pPr>
      <w:r>
        <w:t xml:space="preserve">Résumé du chapitre</w:t>
      </w:r>
    </w:p>
    <w:p>
      <w:pPr>
        <w:pStyle w:val="FirstParagraph"/>
      </w:pPr>
      <w:r>
        <w:t xml:space="preserve">Le subnetting à taille fixe divise un bloc en sous-réseaux égaux, adapté quand tous les besoins sont similaires. Le VLSM alloue à chaque besoin exactement la taille qui lui suffit : recenser les besoins, les trier du plus grand au plus petit, allouer dans cet ordre en respectant la règle d’alignement (chaque bloc commence à un multiple de sa propre taille), puis vérifier l’absence de chevauchement.</w:t>
      </w:r>
    </w:p>
    <w:bookmarkEnd w:id="81"/>
    <w:bookmarkStart w:id="82" w:name="exercices-3"/>
    <w:p>
      <w:pPr>
        <w:pStyle w:val="Heading2"/>
      </w:pPr>
      <w:r>
        <w:t xml:space="preserve">Exercices</w:t>
      </w:r>
    </w:p>
    <w:p>
      <w:pPr>
        <w:pStyle w:val="FirstParagraph"/>
      </w:pPr>
      <w:r>
        <w:t xml:space="preserve">📝 Exercice 5.1 (facile)</w:t>
      </w:r>
      <w:r>
        <w:t xml:space="preserve"> </w:t>
      </w:r>
      <w:r>
        <w:t xml:space="preserve">Un</w:t>
      </w:r>
      <w:r>
        <w:t xml:space="preserve"> </w:t>
      </w:r>
      <w:r>
        <w:rPr>
          <w:rStyle w:val="VerbatimChar"/>
        </w:rPr>
        <w:t xml:space="preserve">/23</w:t>
      </w:r>
      <w:r>
        <w:t xml:space="preserve"> </w:t>
      </w:r>
      <w:r>
        <w:t xml:space="preserve">(512 adresses) doit être divisé en 2 sous-réseaux égaux. Quel CIDR obtient-on pour chacun, et quelle est la taille de chaque bloc ?</w:t>
      </w:r>
    </w:p>
    <w:p>
      <w:pPr>
        <w:pStyle w:val="BodyText"/>
      </w:pPr>
      <w:r>
        <w:rPr>
          <w:b/>
          <w:bCs/>
        </w:rPr>
        <w:t xml:space="preserve">Corrigé :</w:t>
      </w:r>
      <w:r>
        <w:t xml:space="preserve"> </w:t>
      </w:r>
      <w:r>
        <w:rPr>
          <w:rStyle w:val="VerbatimChar"/>
        </w:rPr>
        <w:t xml:space="preserve">/24</w:t>
      </w:r>
      <w:r>
        <w:t xml:space="preserve"> </w:t>
      </w:r>
      <w:r>
        <w:t xml:space="preserve">chacun (256 adresses), puisque diviser par 2 revient à ajouter 1 bit de préfixe (23 + 1 = 24).</w:t>
      </w:r>
    </w:p>
    <w:p>
      <w:pPr>
        <w:pStyle w:val="BodyText"/>
      </w:pPr>
      <w:r>
        <w:t xml:space="preserve">📝 Exercice 5.2 (avancé)</w:t>
      </w:r>
      <w:r>
        <w:t xml:space="preserve"> </w:t>
      </w:r>
      <w:r>
        <w:t xml:space="preserve">En reprenant l’exemple complet de la section 5.4, un cinquième besoin apparaît après coup : un second VLAN CCTV de 15 caméras pour un bâtiment annexe. Où ce nouveau bloc doit-il être placé dans le plan existant, et quel CIDR faut-il lui attribuer ?</w:t>
      </w:r>
    </w:p>
    <w:p>
      <w:pPr>
        <w:pStyle w:val="BodyText"/>
      </w:pPr>
      <w:r>
        <w:rPr>
          <w:b/>
          <w:bCs/>
        </w:rPr>
        <w:t xml:space="preserve">Corrigé :</w:t>
      </w:r>
      <w:r>
        <w:t xml:space="preserve"> </w:t>
      </w:r>
      <w:r>
        <w:t xml:space="preserve">Un</w:t>
      </w:r>
      <w:r>
        <w:t xml:space="preserve"> </w:t>
      </w:r>
      <w:r>
        <w:rPr>
          <w:rStyle w:val="VerbatimChar"/>
        </w:rPr>
        <w:t xml:space="preserve">/28</w:t>
      </w:r>
      <w:r>
        <w:t xml:space="preserve"> </w:t>
      </w:r>
      <w:r>
        <w:t xml:space="preserve">suffit (14 utilisables — insuffisant pour 15 caméras, il faut donc un</w:t>
      </w:r>
      <w:r>
        <w:t xml:space="preserve"> </w:t>
      </w:r>
      <w:r>
        <w:rPr>
          <w:rStyle w:val="VerbatimChar"/>
        </w:rPr>
        <w:t xml:space="preserve">/27</w:t>
      </w:r>
      <w:r>
        <w:t xml:space="preserve">, 30 utilisables, par sécurité de marge). Le plan existant se termine à</w:t>
      </w:r>
      <w:r>
        <w:t xml:space="preserve"> </w:t>
      </w:r>
      <w:r>
        <w:rPr>
          <w:rStyle w:val="VerbatimChar"/>
        </w:rPr>
        <w:t xml:space="preserve">192.168.1.227</w:t>
      </w:r>
      <w:r>
        <w:t xml:space="preserve"> </w:t>
      </w:r>
      <w:r>
        <w:t xml:space="preserve">(fin de la liaison point-à-point) ; le prochain bloc</w:t>
      </w:r>
      <w:r>
        <w:t xml:space="preserve"> </w:t>
      </w:r>
      <w:r>
        <w:rPr>
          <w:rStyle w:val="VerbatimChar"/>
        </w:rPr>
        <w:t xml:space="preserve">/27</w:t>
      </w:r>
      <w:r>
        <w:t xml:space="preserve"> </w:t>
      </w:r>
      <w:r>
        <w:t xml:space="preserve">disponible en respectant l’alignement (multiple de 32) est</w:t>
      </w:r>
      <w:r>
        <w:t xml:space="preserve"> </w:t>
      </w:r>
      <w:r>
        <w:rPr>
          <w:rStyle w:val="VerbatimChar"/>
        </w:rPr>
        <w:t xml:space="preserve">192.168.1.224</w:t>
      </w:r>
      <w:r>
        <w:t xml:space="preserve"> </w:t>
      </w:r>
      <w:r>
        <w:t xml:space="preserve">— déjà occupé par la liaison. Le prochain multiple de 32 libre est donc</w:t>
      </w:r>
      <w:r>
        <w:t xml:space="preserve"> </w:t>
      </w:r>
      <w:r>
        <w:rPr>
          <w:rStyle w:val="VerbatimChar"/>
        </w:rPr>
        <w:t xml:space="preserve">192.168.1.256</w:t>
      </w:r>
      <w:r>
        <w:t xml:space="preserve">… qui dépasse le</w:t>
      </w:r>
      <w:r>
        <w:t xml:space="preserve"> </w:t>
      </w:r>
      <w:r>
        <w:rPr>
          <w:rStyle w:val="VerbatimChar"/>
        </w:rPr>
        <w:t xml:space="preserve">/24</w:t>
      </w:r>
      <w:r>
        <w:t xml:space="preserve"> </w:t>
      </w:r>
      <w:r>
        <w:t xml:space="preserve">de départ (</w:t>
      </w:r>
      <w:r>
        <w:rPr>
          <w:rStyle w:val="VerbatimChar"/>
        </w:rPr>
        <w:t xml:space="preserve">192.168.1.0/24</w:t>
      </w:r>
      <w:r>
        <w:t xml:space="preserve"> </w:t>
      </w:r>
      <w:r>
        <w:t xml:space="preserve">s’arrête à</w:t>
      </w:r>
      <w:r>
        <w:t xml:space="preserve"> </w:t>
      </w:r>
      <w:r>
        <w:rPr>
          <w:rStyle w:val="VerbatimChar"/>
        </w:rPr>
        <w:t xml:space="preserve">.255</w:t>
      </w:r>
      <w:r>
        <w:t xml:space="preserve">) :</w:t>
      </w:r>
      <w:r>
        <w:t xml:space="preserve"> </w:t>
      </w:r>
      <w:r>
        <w:rPr>
          <w:b/>
          <w:bCs/>
        </w:rPr>
        <w:t xml:space="preserve">il n’y a plus de place dans ce bloc de départ</w:t>
      </w:r>
      <w:r>
        <w:t xml:space="preserve">, ce qui illustre concrètement pourquoi un plan IP professionnel réserve toujours une marge de croissance dès la conception (Volume 4) plutôt que de dimensionner un bloc de départ au plus juste.</w:t>
      </w:r>
    </w:p>
    <w:p>
      <w:pPr>
        <w:pStyle w:val="BodyText"/>
      </w:pPr>
      <w:r>
        <w:rPr>
          <w:i/>
          <w:iCs/>
        </w:rPr>
        <w:t xml:space="preserve">Chapitre suivant : DHCP et DNS en détail — le processus DORA, les réservations, les options DHCP, les types d’enregistrements DNS.</w:t>
      </w:r>
    </w:p>
    <w:p>
      <w:pPr>
        <w:pStyle w:val="BodyText"/>
      </w:pPr>
      <w:r>
        <w:t xml:space="preserve">CHAPITRE 6</w:t>
      </w:r>
    </w:p>
    <w:bookmarkEnd w:id="82"/>
    <w:bookmarkEnd w:id="83"/>
    <w:bookmarkStart w:id="96" w:name="dhcp-et-dns-en-détail"/>
    <w:p>
      <w:pPr>
        <w:pStyle w:val="Heading1"/>
      </w:pPr>
      <w:r>
        <w:t xml:space="preserve">DHCP et DNS en détail</w:t>
      </w:r>
    </w:p>
    <w:bookmarkStart w:id="84" w:name="objectifs-pédagogiques-5"/>
    <w:p>
      <w:pPr>
        <w:pStyle w:val="Heading2"/>
      </w:pPr>
      <w:r>
        <w:t xml:space="preserve">Objectifs pédagogiques</w:t>
      </w:r>
    </w:p>
    <w:p>
      <w:pPr>
        <w:pStyle w:val="FirstParagraph"/>
      </w:pPr>
      <w:r>
        <w:t xml:space="preserve">Comprendre précisément le déroulement d’une attribution DHCP (processus DORA), savoir quand utiliser une plage dynamique, une réservation ou une adresse statique, et comprendre le fonctionnement du DNS ainsi que les types d’enregistrements les plus courants.</w:t>
      </w:r>
    </w:p>
    <w:bookmarkEnd w:id="84"/>
    <w:bookmarkStart w:id="85" w:name="prérequis-5"/>
    <w:p>
      <w:pPr>
        <w:pStyle w:val="Heading2"/>
      </w:pPr>
      <w:r>
        <w:t xml:space="preserve">Prérequis</w:t>
      </w:r>
    </w:p>
    <w:p>
      <w:pPr>
        <w:pStyle w:val="FirstParagraph"/>
      </w:pPr>
      <w:r>
        <w:t xml:space="preserve">Chapitres 4-5.</w:t>
      </w:r>
    </w:p>
    <w:bookmarkEnd w:id="85"/>
    <w:bookmarkStart w:id="86" w:name="le-processus-dhcp-complet-dora"/>
    <w:p>
      <w:pPr>
        <w:pStyle w:val="Heading2"/>
      </w:pPr>
      <w:r>
        <w:t xml:space="preserve">6.1 Le processus DHCP complet : DORA</w:t>
      </w:r>
    </w:p>
    <w:p>
      <w:pPr>
        <w:pStyle w:val="FirstParagraph"/>
      </w:pPr>
      <w:r>
        <w:t xml:space="preserve">Quand un appareil sans adresse IP se connecte à un réseau équipé d’un serveur DHCP, quatre messages s’échangent, dans cet ordre — un moyen mnémotechnique courant est</w:t>
      </w:r>
      <w:r>
        <w:t xml:space="preserve"> </w:t>
      </w:r>
      <w:r>
        <w:rPr>
          <w:b/>
          <w:bCs/>
        </w:rPr>
        <w:t xml:space="preserve">DORA</w:t>
      </w:r>
      <w:r>
        <w:t xml:space="preserve"> </w:t>
      </w:r>
      <w:r>
        <w:t xml:space="preserve">(Discover, Offer, Request, Acknowledge).</w:t>
      </w:r>
    </w:p>
    <w:p>
      <w:pPr>
        <w:pStyle w:val="SourceCode"/>
      </w:pPr>
      <w:r>
        <w:rPr>
          <w:rStyle w:val="VerbatimChar"/>
        </w:rPr>
        <w:t xml:space="preserve">sequenceDiagram</w:t>
      </w:r>
      <w:r>
        <w:br/>
      </w:r>
      <w:r>
        <w:rPr>
          <w:rStyle w:val="VerbatimChar"/>
        </w:rPr>
        <w:t xml:space="preserve">    participant Client</w:t>
      </w:r>
      <w:r>
        <w:br/>
      </w:r>
      <w:r>
        <w:rPr>
          <w:rStyle w:val="VerbatimChar"/>
        </w:rPr>
        <w:t xml:space="preserve">    participant ServeurDHCP as Serveur DHCP</w:t>
      </w:r>
      <w:r>
        <w:br/>
      </w:r>
      <w:r>
        <w:rPr>
          <w:rStyle w:val="VerbatimChar"/>
        </w:rPr>
        <w:t xml:space="preserve">    Client-&gt;&gt;ServeurDHCP: 1. DISCOVER (broadcast : "y a-t-il un serveur DHCP ?")</w:t>
      </w:r>
      <w:r>
        <w:br/>
      </w:r>
      <w:r>
        <w:rPr>
          <w:rStyle w:val="VerbatimChar"/>
        </w:rPr>
        <w:t xml:space="preserve">    ServeurDHCP-&gt;&gt;Client: 2. OFFER (propose une adresse IP disponible)</w:t>
      </w:r>
      <w:r>
        <w:br/>
      </w:r>
      <w:r>
        <w:rPr>
          <w:rStyle w:val="VerbatimChar"/>
        </w:rPr>
        <w:t xml:space="preserve">    Client-&gt;&gt;ServeurDHCP: 3. REQUEST (broadcast : "j'accepte cette offre")</w:t>
      </w:r>
      <w:r>
        <w:br/>
      </w:r>
      <w:r>
        <w:rPr>
          <w:rStyle w:val="VerbatimChar"/>
        </w:rPr>
        <w:t xml:space="preserve">    ServeurDHCP-&gt;&gt;Client: 4. ACKNOWLEDGE (confirme, envoie la configuration complète)</w:t>
      </w:r>
    </w:p>
    <w:p>
      <w:pPr>
        <w:pStyle w:val="Compact"/>
        <w:numPr>
          <w:ilvl w:val="0"/>
          <w:numId w:val="1012"/>
        </w:numPr>
      </w:pPr>
      <w:r>
        <w:rPr>
          <w:b/>
          <w:bCs/>
        </w:rPr>
        <w:t xml:space="preserve">DISCOVER</w:t>
      </w:r>
      <w:r>
        <w:t xml:space="preserve"> </w:t>
      </w:r>
      <w:r>
        <w:t xml:space="preserve">: le client, n’ayant encore aucune adresse IP, envoie un message en</w:t>
      </w:r>
      <w:r>
        <w:t xml:space="preserve"> </w:t>
      </w:r>
      <w:r>
        <w:rPr>
          <w:b/>
          <w:bCs/>
        </w:rPr>
        <w:t xml:space="preserve">broadcast</w:t>
      </w:r>
      <w:r>
        <w:t xml:space="preserve"> </w:t>
      </w:r>
      <w:r>
        <w:t xml:space="preserve">(</w:t>
      </w:r>
      <w:r>
        <w:t xml:space="preserve">“à tout le monde sur ce réseau”</w:t>
      </w:r>
      <w:r>
        <w:t xml:space="preserve">) pour trouver un serveur DHCP.</w:t>
      </w:r>
    </w:p>
    <w:p>
      <w:pPr>
        <w:pStyle w:val="Compact"/>
        <w:numPr>
          <w:ilvl w:val="0"/>
          <w:numId w:val="1012"/>
        </w:numPr>
      </w:pPr>
      <w:r>
        <w:rPr>
          <w:b/>
          <w:bCs/>
        </w:rPr>
        <w:t xml:space="preserve">OFFER</w:t>
      </w:r>
      <w:r>
        <w:t xml:space="preserve"> </w:t>
      </w:r>
      <w:r>
        <w:t xml:space="preserve">: chaque serveur DHCP qui reçoit ce message répond en proposant une adresse IP libre de sa plage.</w:t>
      </w:r>
    </w:p>
    <w:p>
      <w:pPr>
        <w:pStyle w:val="Compact"/>
        <w:numPr>
          <w:ilvl w:val="0"/>
          <w:numId w:val="1012"/>
        </w:numPr>
      </w:pPr>
      <w:r>
        <w:rPr>
          <w:b/>
          <w:bCs/>
        </w:rPr>
        <w:t xml:space="preserve">REQUEST</w:t>
      </w:r>
      <w:r>
        <w:t xml:space="preserve"> </w:t>
      </w:r>
      <w:r>
        <w:t xml:space="preserve">: le client choisit une des offres reçues (généralement la première) et</w:t>
      </w:r>
      <w:r>
        <w:t xml:space="preserve"> </w:t>
      </w:r>
      <w:r>
        <w:rPr>
          <w:b/>
          <w:bCs/>
        </w:rPr>
        <w:t xml:space="preserve">rediffuse</w:t>
      </w:r>
      <w:r>
        <w:t xml:space="preserve"> </w:t>
      </w:r>
      <w:r>
        <w:t xml:space="preserve">ce choix en broadcast — c’est ce broadcast, et non un message privé au serveur choisi, qui permet aux</w:t>
      </w:r>
      <w:r>
        <w:t xml:space="preserve"> </w:t>
      </w:r>
      <w:r>
        <w:rPr>
          <w:b/>
          <w:bCs/>
        </w:rPr>
        <w:t xml:space="preserve">autres</w:t>
      </w:r>
      <w:r>
        <w:t xml:space="preserve"> </w:t>
      </w:r>
      <w:r>
        <w:t xml:space="preserve">serveurs DHCP éventuels de comprendre que leur offre n’a pas été retenue, et de remettre leur adresse proposée dans le pool disponible.</w:t>
      </w:r>
    </w:p>
    <w:p>
      <w:pPr>
        <w:pStyle w:val="Compact"/>
        <w:numPr>
          <w:ilvl w:val="0"/>
          <w:numId w:val="1012"/>
        </w:numPr>
      </w:pPr>
      <w:r>
        <w:rPr>
          <w:b/>
          <w:bCs/>
        </w:rPr>
        <w:t xml:space="preserve">ACKNOWLEDGE</w:t>
      </w:r>
      <w:r>
        <w:t xml:space="preserve"> </w:t>
      </w:r>
      <w:r>
        <w:t xml:space="preserve">: le serveur choisi confirme l’attribution et envoie la configuration complète — adresse IP, masque, passerelle, DNS, durée du bail, et éventuellement d’autres options (6.4).</w:t>
      </w:r>
    </w:p>
    <w:p>
      <w:pPr>
        <w:pStyle w:val="FirstParagraph"/>
      </w:pPr>
      <w:r>
        <w:t xml:space="preserve">⚠️ Un réseau avec deux serveurs DHCP actifs sur le même VLAN, sans coordination, distribue des adresses en conflit</w:t>
      </w:r>
      <w:r>
        <w:t xml:space="preserve"> </w:t>
      </w:r>
      <w:r>
        <w:t xml:space="preserve">Si deux serveurs DHCP répondent sur le même sous-réseau avec des plages qui se chevauchent (ou pire, avec des plages différentes mais un même appareil recevant tantôt l’une, tantôt l’autre au fil de ses reconnexions), des conflits d’adresses IP apparaissent de façon imprévisible. C’est un des scénarios de dépannage les plus fréquents sur le terrain (chapitre 42) — la solution est soit un seul serveur DHCP autorisé par VLAN, soit une coordination explicite entre plusieurs (partage de plage), jamais un second serveur DHCP</w:t>
      </w:r>
      <w:r>
        <w:t xml:space="preserve"> </w:t>
      </w:r>
      <w:r>
        <w:t xml:space="preserve">“oublié”</w:t>
      </w:r>
      <w:r>
        <w:t xml:space="preserve"> </w:t>
      </w:r>
      <w:r>
        <w:t xml:space="preserve">allumé par erreur.</w:t>
      </w:r>
    </w:p>
    <w:bookmarkEnd w:id="86"/>
    <w:bookmarkStart w:id="87" w:name="X63d5fedf3db799f522f6416ee580424e40b3808"/>
    <w:p>
      <w:pPr>
        <w:pStyle w:val="Heading2"/>
      </w:pPr>
      <w:r>
        <w:t xml:space="preserve">6.2 Le bail DHCP (lease time) et son renouvellement</w:t>
      </w:r>
    </w:p>
    <w:p>
      <w:pPr>
        <w:pStyle w:val="FirstParagraph"/>
      </w:pPr>
      <w:r>
        <w:t xml:space="preserve">Une adresse IP distribuée par DHCP n’est jamais attribuée définitivement : elle est prêtée pour une durée déterminée, le</w:t>
      </w:r>
      <w:r>
        <w:t xml:space="preserve"> </w:t>
      </w:r>
      <w:r>
        <w:rPr>
          <w:b/>
          <w:bCs/>
        </w:rPr>
        <w:t xml:space="preserve">bail</w:t>
      </w:r>
      <w:r>
        <w:t xml:space="preserve"> </w:t>
      </w:r>
      <w:r>
        <w:t xml:space="preserve">(lease). Une fois la moitié de la durée du bail écoulée, le client tente automatiquement de renouveler son bail directement auprès du serveur qui l’a émis (sans repasser par un DISCOVER complet) ; s’il échoue à joindre ce serveur, il retente à 87,5 % de la durée du bail, cette fois en broadcast vers n’importe quel serveur DHCP disponible ; s’il échoue encore à l’expiration complète du bail, l’adresse est perdue et le client redémarre le processus DORA depuis le début.</w:t>
      </w:r>
    </w:p>
    <w:p>
      <w:pPr>
        <w:pStyle w:val="BodyText"/>
      </w:pPr>
      <w:r>
        <w:t xml:space="preserve">💡 Choisir la durée du bail selon le type de réseau</w:t>
      </w:r>
      <w:r>
        <w:t xml:space="preserve"> </w:t>
      </w:r>
      <w:r>
        <w:t xml:space="preserve">Un bail court (quelques heures) libère rapidement les adresses des appareils qui se déconnectent souvent — adapté à un Wi-Fi invité à forte rotation (visiteurs). Un bail long (plusieurs jours) réduit le trafic réseau de renouvellement et convient à un VLAN de postes fixes qui restent connectés en permanence. Un pool DHCP trop petit combiné à un bail trop long peut cependant provoquer un</w:t>
      </w:r>
      <w:r>
        <w:t xml:space="preserve"> </w:t>
      </w:r>
      <w:r>
        <w:rPr>
          <w:b/>
          <w:bCs/>
        </w:rPr>
        <w:t xml:space="preserve">épuisement du pool</w:t>
      </w:r>
      <w:r>
        <w:t xml:space="preserve"> </w:t>
      </w:r>
      <w:r>
        <w:t xml:space="preserve">(plus aucune adresse disponible) si le nombre d’appareils dépasse la capacité du sous-réseau — un scénario de dépannage du chapitre 42.</w:t>
      </w:r>
    </w:p>
    <w:bookmarkEnd w:id="87"/>
    <w:bookmarkStart w:id="88" w:name="Xc20b6b5866285f5b21dad73666f0420b2bff335"/>
    <w:p>
      <w:pPr>
        <w:pStyle w:val="Heading2"/>
      </w:pPr>
      <w:r>
        <w:t xml:space="preserve">6.3 Plage dynamique, réservation ou adresse statique : quand utiliser quoi</w:t>
      </w:r>
    </w:p>
    <w:p>
      <w:pPr>
        <w:pStyle w:val="FirstParagraph"/>
      </w:pPr>
      <w:r>
        <w:t xml:space="preserve">Trois façons différentes d’attribuer une adresse IP à un appareil coexistent sur un même réseau, chacune adaptée à un usage précis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Méthode</w:t>
            </w:r>
          </w:p>
        </w:tc>
        <w:tc>
          <w:tcPr/>
          <w:p>
            <w:pPr>
              <w:pStyle w:val="Compact"/>
            </w:pPr>
            <w:r>
              <w:t xml:space="preserve">Fonctionnement</w:t>
            </w:r>
          </w:p>
        </w:tc>
        <w:tc>
          <w:tcPr/>
          <w:p>
            <w:pPr>
              <w:pStyle w:val="Compact"/>
            </w:pPr>
            <w:r>
              <w:t xml:space="preserve">Quand l’utiliser</w:t>
            </w:r>
          </w:p>
        </w:tc>
      </w:tr>
      <w:tr>
        <w:tc>
          <w:tcPr/>
          <w:p>
            <w:pPr>
              <w:pStyle w:val="Compact"/>
            </w:pPr>
            <w:r>
              <w:rPr>
                <w:b/>
                <w:bCs/>
              </w:rPr>
              <w:t xml:space="preserve">Plage dynamique</w:t>
            </w:r>
            <w:r>
              <w:t xml:space="preserve"> </w:t>
            </w:r>
            <w:r>
              <w:t xml:space="preserve">(DHCP standard)</w:t>
            </w:r>
          </w:p>
        </w:tc>
        <w:tc>
          <w:tcPr/>
          <w:p>
            <w:pPr>
              <w:pStyle w:val="Compact"/>
            </w:pPr>
            <w:r>
              <w:t xml:space="preserve">Le serveur attribue une adresse libre de sa plage, potentiellement différente à chaque connexion</w:t>
            </w:r>
          </w:p>
        </w:tc>
        <w:tc>
          <w:tcPr/>
          <w:p>
            <w:pPr>
              <w:pStyle w:val="Compact"/>
            </w:pPr>
            <w:r>
              <w:t xml:space="preserve">Postes utilisateurs, appareils mobiles, invités — tout ce qui n’a pas besoin d’une adresse prévisible</w:t>
            </w:r>
          </w:p>
        </w:tc>
      </w:tr>
      <w:tr>
        <w:tc>
          <w:tcPr/>
          <w:p>
            <w:pPr>
              <w:pStyle w:val="Compact"/>
            </w:pPr>
            <w:r>
              <w:rPr>
                <w:b/>
                <w:bCs/>
              </w:rPr>
              <w:t xml:space="preserve">Réservation DHCP</w:t>
            </w:r>
          </w:p>
        </w:tc>
        <w:tc>
          <w:tcPr/>
          <w:p>
            <w:pPr>
              <w:pStyle w:val="Compact"/>
            </w:pPr>
            <w:r>
              <w:t xml:space="preserve">Le serveur attribue toujours la</w:t>
            </w:r>
            <w:r>
              <w:t xml:space="preserve"> </w:t>
            </w:r>
            <w:r>
              <w:rPr>
                <w:b/>
                <w:bCs/>
              </w:rPr>
              <w:t xml:space="preserve">même</w:t>
            </w:r>
            <w:r>
              <w:t xml:space="preserve"> </w:t>
            </w:r>
            <w:r>
              <w:t xml:space="preserve">adresse à une</w:t>
            </w:r>
            <w:r>
              <w:t xml:space="preserve"> </w:t>
            </w:r>
            <w:r>
              <w:rPr>
                <w:b/>
                <w:bCs/>
              </w:rPr>
              <w:t xml:space="preserve">adresse MAC</w:t>
            </w:r>
            <w:r>
              <w:t xml:space="preserve"> </w:t>
            </w:r>
            <w:r>
              <w:t xml:space="preserve">donnée, mais via le processus DHCP normal</w:t>
            </w:r>
          </w:p>
        </w:tc>
        <w:tc>
          <w:tcPr/>
          <w:p>
            <w:pPr>
              <w:pStyle w:val="Compact"/>
            </w:pPr>
            <w:r>
              <w:t xml:space="preserve">Imprimantes, caméras IP, téléphones IP, petits serveurs applicatifs — besoin d’une adresse stable, mais confort de la configuration automatique</w:t>
            </w:r>
          </w:p>
        </w:tc>
      </w:tr>
      <w:tr>
        <w:tc>
          <w:tcPr/>
          <w:p>
            <w:pPr>
              <w:pStyle w:val="Compact"/>
            </w:pPr>
            <w:r>
              <w:rPr>
                <w:b/>
                <w:bCs/>
              </w:rPr>
              <w:t xml:space="preserve">Adresse statique</w:t>
            </w:r>
            <w:r>
              <w:t xml:space="preserve"> </w:t>
            </w:r>
            <w:r>
              <w:t xml:space="preserve">(configurée manuellement sur l’appareil)</w:t>
            </w:r>
          </w:p>
        </w:tc>
        <w:tc>
          <w:tcPr/>
          <w:p>
            <w:pPr>
              <w:pStyle w:val="Compact"/>
            </w:pPr>
            <w:r>
              <w:t xml:space="preserve">L’appareil ne contacte jamais de serveur DHCP, l’administrateur saisit l’IP/masque/passerelle/DNS directement dessus</w:t>
            </w:r>
          </w:p>
        </w:tc>
        <w:tc>
          <w:tcPr/>
          <w:p>
            <w:pPr>
              <w:pStyle w:val="Compact"/>
            </w:pPr>
            <w:r>
              <w:t xml:space="preserve">Équipements réseau eux-mêmes (switches, routeurs, firewalls), serveurs critiques, NVR</w:t>
            </w:r>
          </w:p>
        </w:tc>
      </w:tr>
    </w:tbl>
    <w:p>
      <w:pPr>
        <w:pStyle w:val="BodyText"/>
      </w:pPr>
      <w:r>
        <w:t xml:space="preserve">💡 Pourquoi les réservations DHCP sont préférables au statique pur, sauf exception</w:t>
      </w:r>
      <w:r>
        <w:t xml:space="preserve"> </w:t>
      </w:r>
      <w:r>
        <w:t xml:space="preserve">Une réservation DHCP offre une adresse tout aussi stable qu’une configuration statique (toujours la même, associée à la MAC de l’appareil), mais reste centralisée et modifiable en un seul endroit (le serveur DHCP) si le plan IP doit évoluer un jour — alors qu’une flotte de 50 caméras en adressage statique pur nécessiterait de se reconnecter individuellement à chacune pour changer quoi que ce soit. Ce manuel réserve donc l’adressage statique pur aux équipements dont l’adresse doit être joignable même si le service DHCP tombe en panne — typiquement les équipements réseau eux-mêmes.</w:t>
      </w:r>
    </w:p>
    <w:bookmarkEnd w:id="88"/>
    <w:bookmarkStart w:id="89" w:name="les-options-dhcp-courantes"/>
    <w:p>
      <w:pPr>
        <w:pStyle w:val="Heading2"/>
      </w:pPr>
      <w:r>
        <w:t xml:space="preserve">6.4 Les options DHCP courantes</w:t>
      </w:r>
    </w:p>
    <w:p>
      <w:pPr>
        <w:pStyle w:val="FirstParagraph"/>
      </w:pPr>
      <w:r>
        <w:t xml:space="preserve">Au-delà de l’adresse IP elle-même, un bail DHCP transporte des</w:t>
      </w:r>
      <w:r>
        <w:t xml:space="preserve"> </w:t>
      </w:r>
      <w:r>
        <w:rPr>
          <w:b/>
          <w:bCs/>
        </w:rPr>
        <w:t xml:space="preserve">options</w:t>
      </w:r>
      <w:r>
        <w:t xml:space="preserve"> </w:t>
      </w:r>
      <w:r>
        <w:t xml:space="preserve">— des paramètres additionnels que le client applique automatiquement.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Numéro</w:t>
            </w:r>
          </w:p>
        </w:tc>
        <w:tc>
          <w:tcPr/>
          <w:p>
            <w:pPr>
              <w:pStyle w:val="Compact"/>
            </w:pPr>
            <w:r>
              <w:t xml:space="preserve">Contenu</w:t>
            </w:r>
          </w:p>
        </w:tc>
      </w:tr>
      <w:tr>
        <w:tc>
          <w:tcPr/>
          <w:p>
            <w:pPr>
              <w:pStyle w:val="Compact"/>
            </w:pPr>
            <w:r>
              <w:t xml:space="preserve">Passerelle par défaut</w:t>
            </w:r>
          </w:p>
        </w:tc>
        <w:tc>
          <w:tcPr/>
          <w:p>
            <w:pPr>
              <w:pStyle w:val="Compact"/>
            </w:pPr>
            <w:r>
              <w:t xml:space="preserve">Option 3</w:t>
            </w:r>
          </w:p>
        </w:tc>
        <w:tc>
          <w:tcPr/>
          <w:p>
            <w:pPr>
              <w:pStyle w:val="Compact"/>
            </w:pPr>
            <w:r>
              <w:t xml:space="preserve">L’adresse du routeur local</w:t>
            </w:r>
          </w:p>
        </w:tc>
      </w:tr>
      <w:tr>
        <w:tc>
          <w:tcPr/>
          <w:p>
            <w:pPr>
              <w:pStyle w:val="Compact"/>
            </w:pPr>
            <w:r>
              <w:t xml:space="preserve">Serveurs DNS</w:t>
            </w:r>
          </w:p>
        </w:tc>
        <w:tc>
          <w:tcPr/>
          <w:p>
            <w:pPr>
              <w:pStyle w:val="Compact"/>
            </w:pPr>
            <w:r>
              <w:t xml:space="preserve">Option 6</w:t>
            </w:r>
          </w:p>
        </w:tc>
        <w:tc>
          <w:tcPr/>
          <w:p>
            <w:pPr>
              <w:pStyle w:val="Compact"/>
            </w:pPr>
            <w:r>
              <w:t xml:space="preserve">Une ou plusieurs adresses de serveurs DNS</w:t>
            </w:r>
          </w:p>
        </w:tc>
      </w:tr>
      <w:tr>
        <w:tc>
          <w:tcPr/>
          <w:p>
            <w:pPr>
              <w:pStyle w:val="Compact"/>
            </w:pPr>
            <w:r>
              <w:t xml:space="preserve">Nom de domaine</w:t>
            </w:r>
          </w:p>
        </w:tc>
        <w:tc>
          <w:tcPr/>
          <w:p>
            <w:pPr>
              <w:pStyle w:val="Compact"/>
            </w:pPr>
            <w:r>
              <w:t xml:space="preserve">Option 15</w:t>
            </w:r>
          </w:p>
        </w:tc>
        <w:tc>
          <w:tcPr/>
          <w:p>
            <w:pPr>
              <w:pStyle w:val="Compact"/>
            </w:pPr>
            <w:r>
              <w:t xml:space="preserve">Le suffixe DNS local (ex.</w:t>
            </w:r>
            <w:r>
              <w:t xml:space="preserve"> </w:t>
            </w:r>
            <w:r>
              <w:rPr>
                <w:rStyle w:val="VerbatimChar"/>
              </w:rPr>
              <w:t xml:space="preserve">entreprise.local</w:t>
            </w:r>
            <w:r>
              <w:t xml:space="preserve">)</w:t>
            </w:r>
          </w:p>
        </w:tc>
      </w:tr>
      <w:tr>
        <w:tc>
          <w:tcPr/>
          <w:p>
            <w:pPr>
              <w:pStyle w:val="Compact"/>
            </w:pPr>
            <w:r>
              <w:t xml:space="preserve">Serveur NTP</w:t>
            </w:r>
          </w:p>
        </w:tc>
        <w:tc>
          <w:tcPr/>
          <w:p>
            <w:pPr>
              <w:pStyle w:val="Compact"/>
            </w:pPr>
            <w:r>
              <w:t xml:space="preserve">Option 42</w:t>
            </w:r>
          </w:p>
        </w:tc>
        <w:tc>
          <w:tcPr/>
          <w:p>
            <w:pPr>
              <w:pStyle w:val="Compact"/>
            </w:pPr>
            <w:r>
              <w:t xml:space="preserve">L’adresse du serveur d’horloge réseau (essentiel pour la cohérence des horodatages de logs et de vidéosurveillance, Volume 13)</w:t>
            </w:r>
          </w:p>
        </w:tc>
      </w:tr>
      <w:tr>
        <w:tc>
          <w:tcPr/>
          <w:p>
            <w:pPr>
              <w:pStyle w:val="Compact"/>
            </w:pPr>
            <w:r>
              <w:t xml:space="preserve">Options spécifiques constructeur</w:t>
            </w:r>
          </w:p>
        </w:tc>
        <w:tc>
          <w:tcPr/>
          <w:p>
            <w:pPr>
              <w:pStyle w:val="Compact"/>
            </w:pPr>
            <w:r>
              <w:t xml:space="preserve">Option 43</w:t>
            </w:r>
          </w:p>
        </w:tc>
        <w:tc>
          <w:tcPr/>
          <w:p>
            <w:pPr>
              <w:pStyle w:val="Compact"/>
            </w:pPr>
            <w:r>
              <w:t xml:space="preserve">Utilisée notamment par les bornes Wi-Fi UniFi pour découvrir automatiquement l’adresse de leur contrôleur sur le réseau (Volume 10)</w:t>
            </w:r>
          </w:p>
        </w:tc>
      </w:tr>
    </w:tbl>
    <w:bookmarkEnd w:id="89"/>
    <w:bookmarkStart w:id="90" w:name="le-fonctionnement-du-dns"/>
    <w:p>
      <w:pPr>
        <w:pStyle w:val="Heading2"/>
      </w:pPr>
      <w:r>
        <w:t xml:space="preserve">6.5 Le fonctionnement du DNS</w:t>
      </w:r>
    </w:p>
    <w:p>
      <w:pPr>
        <w:pStyle w:val="FirstParagraph"/>
      </w:pPr>
      <w:r>
        <w:t xml:space="preserve">Le</w:t>
      </w:r>
      <w:r>
        <w:t xml:space="preserve"> </w:t>
      </w:r>
      <w:r>
        <w:rPr>
          <w:b/>
          <w:bCs/>
        </w:rPr>
        <w:t xml:space="preserve">DNS</w:t>
      </w:r>
      <w:r>
        <w:t xml:space="preserve"> </w:t>
      </w:r>
      <w:r>
        <w:t xml:space="preserve">(chapitre 2.6) fonctionne par une hiérarchie de serveurs interrogés successivement. Simplifié au niveau nécessaire pour ce manuel :</w:t>
      </w:r>
    </w:p>
    <w:p>
      <w:pPr>
        <w:pStyle w:val="Compact"/>
        <w:numPr>
          <w:ilvl w:val="0"/>
          <w:numId w:val="1013"/>
        </w:numPr>
      </w:pPr>
      <w:r>
        <w:t xml:space="preserve">Un appareil interroge le</w:t>
      </w:r>
      <w:r>
        <w:t xml:space="preserve"> </w:t>
      </w:r>
      <w:r>
        <w:rPr>
          <w:b/>
          <w:bCs/>
        </w:rPr>
        <w:t xml:space="preserve">serveur DNS configuré</w:t>
      </w:r>
      <w:r>
        <w:t xml:space="preserve"> </w:t>
      </w:r>
      <w:r>
        <w:t xml:space="preserve">(celui reçu par DHCP, ou un serveur DNS interne d’entreprise).</w:t>
      </w:r>
    </w:p>
    <w:p>
      <w:pPr>
        <w:pStyle w:val="Compact"/>
        <w:numPr>
          <w:ilvl w:val="0"/>
          <w:numId w:val="1013"/>
        </w:numPr>
      </w:pPr>
      <w:r>
        <w:t xml:space="preserve">Si ce serveur connaît déjà la réponse (elle a été demandée récemment par quelqu’un d’autre et mise en cache), il répond immédiatement.</w:t>
      </w:r>
    </w:p>
    <w:p>
      <w:pPr>
        <w:pStyle w:val="Compact"/>
        <w:numPr>
          <w:ilvl w:val="0"/>
          <w:numId w:val="1013"/>
        </w:numPr>
      </w:pPr>
      <w:r>
        <w:t xml:space="preserve">Sinon, pour un nom public, ce serveur interroge à son tour la hiérarchie mondiale du DNS (serveurs racine → serveurs du domaine de tête comme</w:t>
      </w:r>
      <w:r>
        <w:t xml:space="preserve"> </w:t>
      </w:r>
      <w:r>
        <w:rPr>
          <w:rStyle w:val="VerbatimChar"/>
        </w:rPr>
        <w:t xml:space="preserve">.com</w:t>
      </w:r>
      <w:r>
        <w:t xml:space="preserve"> </w:t>
      </w:r>
      <w:r>
        <w:t xml:space="preserve">→ serveur faisant autorité pour le domaine exact) jusqu’à obtenir la réponse, puis la renvoie au client et la garde en cache pour la prochaine demande.</w:t>
      </w:r>
    </w:p>
    <w:bookmarkEnd w:id="90"/>
    <w:bookmarkStart w:id="91" w:name="X39673991e1802eec5597987a06456a3b5709cd6"/>
    <w:p>
      <w:pPr>
        <w:pStyle w:val="Heading2"/>
      </w:pPr>
      <w:r>
        <w:t xml:space="preserve">6.6 Les types d’enregistrements DNS les plus courants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Contenu</w:t>
            </w:r>
          </w:p>
        </w:tc>
        <w:tc>
          <w:tcPr/>
          <w:p>
            <w:pPr>
              <w:pStyle w:val="Compact"/>
            </w:pPr>
            <w:r>
              <w:t xml:space="preserve">Exemple</w:t>
            </w:r>
          </w:p>
        </w:tc>
      </w:tr>
      <w:tr>
        <w:tc>
          <w:tcPr/>
          <w:p>
            <w:pPr>
              <w:pStyle w:val="Compact"/>
            </w:pPr>
            <w:r>
              <w:rPr>
                <w:b/>
                <w:bCs/>
              </w:rPr>
              <w:t xml:space="preserve">A</w:t>
            </w:r>
          </w:p>
        </w:tc>
        <w:tc>
          <w:tcPr/>
          <w:p>
            <w:pPr>
              <w:pStyle w:val="Compact"/>
            </w:pPr>
            <w:r>
              <w:t xml:space="preserve">Traduit un nom en adresse IPv4</w:t>
            </w:r>
          </w:p>
        </w:tc>
        <w:tc>
          <w:tcPr/>
          <w:p>
            <w:pPr>
              <w:pStyle w:val="Compact"/>
            </w:pPr>
            <w:r>
              <w:rPr>
                <w:rStyle w:val="VerbatimChar"/>
              </w:rPr>
              <w:t xml:space="preserve">intranet.entreprise.local</w:t>
            </w:r>
            <w:r>
              <w:t xml:space="preserve"> </w:t>
            </w:r>
            <w:r>
              <w:t xml:space="preserve">→</w:t>
            </w:r>
            <w:r>
              <w:t xml:space="preserve"> </w:t>
            </w:r>
            <w:r>
              <w:rPr>
                <w:rStyle w:val="VerbatimChar"/>
              </w:rPr>
              <w:t xml:space="preserve">10.10.30.10</w:t>
            </w:r>
          </w:p>
        </w:tc>
      </w:tr>
      <w:tr>
        <w:tc>
          <w:tcPr/>
          <w:p>
            <w:pPr>
              <w:pStyle w:val="Compact"/>
            </w:pPr>
            <w:r>
              <w:rPr>
                <w:b/>
                <w:bCs/>
              </w:rPr>
              <w:t xml:space="preserve">AAAA</w:t>
            </w:r>
          </w:p>
        </w:tc>
        <w:tc>
          <w:tcPr/>
          <w:p>
            <w:pPr>
              <w:pStyle w:val="Compact"/>
            </w:pPr>
            <w:r>
              <w:t xml:space="preserve">Traduit un nom en adresse IPv6</w:t>
            </w:r>
          </w:p>
        </w:tc>
        <w:tc>
          <w:tcPr/>
          <w:p>
            <w:pPr>
              <w:pStyle w:val="Compact"/>
            </w:pPr>
            <w:r>
              <w:rPr>
                <w:rStyle w:val="VerbatimChar"/>
              </w:rPr>
              <w:t xml:space="preserve">intranet.entreprise.local</w:t>
            </w:r>
            <w:r>
              <w:t xml:space="preserve"> </w:t>
            </w:r>
            <w:r>
              <w:t xml:space="preserve">→</w:t>
            </w:r>
            <w:r>
              <w:t xml:space="preserve"> </w:t>
            </w:r>
            <w:r>
              <w:rPr>
                <w:rStyle w:val="VerbatimChar"/>
              </w:rPr>
              <w:t xml:space="preserve">fd00::10</w:t>
            </w:r>
          </w:p>
        </w:tc>
      </w:tr>
      <w:tr>
        <w:tc>
          <w:tcPr/>
          <w:p>
            <w:pPr>
              <w:pStyle w:val="Compact"/>
            </w:pPr>
            <w:r>
              <w:rPr>
                <w:b/>
                <w:bCs/>
              </w:rPr>
              <w:t xml:space="preserve">CNAME</w:t>
            </w:r>
          </w:p>
        </w:tc>
        <w:tc>
          <w:tcPr/>
          <w:p>
            <w:pPr>
              <w:pStyle w:val="Compact"/>
            </w:pPr>
            <w:r>
              <w:t xml:space="preserve">Fait pointer un nom vers un autre nom (alias)</w:t>
            </w:r>
          </w:p>
        </w:tc>
        <w:tc>
          <w:tcPr/>
          <w:p>
            <w:pPr>
              <w:pStyle w:val="Compact"/>
            </w:pPr>
            <w:r>
              <w:rPr>
                <w:rStyle w:val="VerbatimChar"/>
              </w:rPr>
              <w:t xml:space="preserve">www.entreprise.ht</w:t>
            </w:r>
            <w:r>
              <w:t xml:space="preserve"> </w:t>
            </w:r>
            <w:r>
              <w:t xml:space="preserve">→</w:t>
            </w:r>
            <w:r>
              <w:t xml:space="preserve"> </w:t>
            </w:r>
            <w:r>
              <w:rPr>
                <w:rStyle w:val="VerbatimChar"/>
              </w:rPr>
              <w:t xml:space="preserve">entreprise.ht</w:t>
            </w:r>
          </w:p>
        </w:tc>
      </w:tr>
      <w:tr>
        <w:tc>
          <w:tcPr/>
          <w:p>
            <w:pPr>
              <w:pStyle w:val="Compact"/>
            </w:pPr>
            <w:r>
              <w:rPr>
                <w:b/>
                <w:bCs/>
              </w:rPr>
              <w:t xml:space="preserve">MX</w:t>
            </w:r>
          </w:p>
        </w:tc>
        <w:tc>
          <w:tcPr/>
          <w:p>
            <w:pPr>
              <w:pStyle w:val="Compact"/>
            </w:pPr>
            <w:r>
              <w:t xml:space="preserve">Indique le ou les serveurs de messagerie d’un domaine</w:t>
            </w:r>
          </w:p>
        </w:tc>
        <w:tc>
          <w:tcPr/>
          <w:p>
            <w:pPr>
              <w:pStyle w:val="Compact"/>
            </w:pPr>
            <w:r>
              <w:rPr>
                <w:rStyle w:val="VerbatimChar"/>
              </w:rPr>
              <w:t xml:space="preserve">entreprise.ht</w:t>
            </w:r>
            <w:r>
              <w:t xml:space="preserve"> </w:t>
            </w:r>
            <w:r>
              <w:t xml:space="preserve">→ serveur mail, avec une priorité</w:t>
            </w:r>
          </w:p>
        </w:tc>
      </w:tr>
      <w:tr>
        <w:tc>
          <w:tcPr/>
          <w:p>
            <w:pPr>
              <w:pStyle w:val="Compact"/>
            </w:pPr>
            <w:r>
              <w:rPr>
                <w:b/>
                <w:bCs/>
              </w:rPr>
              <w:t xml:space="preserve">PTR</w:t>
            </w:r>
          </w:p>
        </w:tc>
        <w:tc>
          <w:tcPr/>
          <w:p>
            <w:pPr>
              <w:pStyle w:val="Compact"/>
            </w:pPr>
            <w:r>
              <w:t xml:space="preserve">Résolution inverse : traduit une adresse IP en nom</w:t>
            </w:r>
          </w:p>
        </w:tc>
        <w:tc>
          <w:tcPr/>
          <w:p>
            <w:pPr>
              <w:pStyle w:val="Compact"/>
            </w:pPr>
            <w:r>
              <w:rPr>
                <w:rStyle w:val="VerbatimChar"/>
              </w:rPr>
              <w:t xml:space="preserve">10.10.30.10</w:t>
            </w:r>
            <w:r>
              <w:t xml:space="preserve"> </w:t>
            </w:r>
            <w:r>
              <w:t xml:space="preserve">→</w:t>
            </w:r>
            <w:r>
              <w:t xml:space="preserve"> </w:t>
            </w:r>
            <w:r>
              <w:rPr>
                <w:rStyle w:val="VerbatimChar"/>
              </w:rPr>
              <w:t xml:space="preserve">intranet.entreprise.local</w:t>
            </w:r>
          </w:p>
        </w:tc>
      </w:tr>
      <w:tr>
        <w:tc>
          <w:tcPr/>
          <w:p>
            <w:pPr>
              <w:pStyle w:val="Compact"/>
            </w:pPr>
            <w:r>
              <w:rPr>
                <w:b/>
                <w:bCs/>
              </w:rPr>
              <w:t xml:space="preserve">TXT</w:t>
            </w:r>
          </w:p>
        </w:tc>
        <w:tc>
          <w:tcPr/>
          <w:p>
            <w:pPr>
              <w:pStyle w:val="Compact"/>
            </w:pPr>
            <w:r>
              <w:t xml:space="preserve">Texte libre, souvent utilisé pour des vérifications (SPF/DKIM email, validation de domaine)</w:t>
            </w:r>
          </w:p>
        </w:tc>
        <w:tc>
          <w:tcPr/>
          <w:p>
            <w:pPr>
              <w:pStyle w:val="Compact"/>
            </w:pPr>
            <w:r>
              <w:t xml:space="preserve">—</w:t>
            </w:r>
          </w:p>
        </w:tc>
      </w:tr>
      <w:tr>
        <w:tc>
          <w:tcPr/>
          <w:p>
            <w:pPr>
              <w:pStyle w:val="Compact"/>
            </w:pPr>
            <w:r>
              <w:rPr>
                <w:b/>
                <w:bCs/>
              </w:rPr>
              <w:t xml:space="preserve">NS</w:t>
            </w:r>
          </w:p>
        </w:tc>
        <w:tc>
          <w:tcPr/>
          <w:p>
            <w:pPr>
              <w:pStyle w:val="Compact"/>
            </w:pPr>
            <w:r>
              <w:t xml:space="preserve">Indique quels serveurs font autorité pour un domaine</w:t>
            </w:r>
          </w:p>
        </w:tc>
        <w:tc>
          <w:tcPr/>
          <w:p>
            <w:pPr>
              <w:pStyle w:val="Compact"/>
            </w:pPr>
            <w:r>
              <w:t xml:space="preserve">—</w:t>
            </w:r>
          </w:p>
        </w:tc>
      </w:tr>
    </w:tbl>
    <w:bookmarkEnd w:id="91"/>
    <w:bookmarkStart w:id="92" w:name="dns-interne-et-dns-public-le-split-dns"/>
    <w:p>
      <w:pPr>
        <w:pStyle w:val="Heading2"/>
      </w:pPr>
      <w:r>
        <w:t xml:space="preserve">6.7 DNS interne et DNS public : le split DNS</w:t>
      </w:r>
    </w:p>
    <w:p>
      <w:pPr>
        <w:pStyle w:val="FirstParagraph"/>
      </w:pPr>
      <w:r>
        <w:t xml:space="preserve">En entreprise, il est courant qu’un même nom de domaine réponde</w:t>
      </w:r>
      <w:r>
        <w:t xml:space="preserve"> </w:t>
      </w:r>
      <w:r>
        <w:rPr>
          <w:b/>
          <w:bCs/>
        </w:rPr>
        <w:t xml:space="preserve">différemment</w:t>
      </w:r>
      <w:r>
        <w:t xml:space="preserve"> </w:t>
      </w:r>
      <w:r>
        <w:t xml:space="preserve">selon que la requête vient de l’intérieur du réseau ou de l’extérieur (Internet) — c’est le</w:t>
      </w:r>
      <w:r>
        <w:t xml:space="preserve"> </w:t>
      </w:r>
      <w:r>
        <w:rPr>
          <w:b/>
          <w:bCs/>
        </w:rPr>
        <w:t xml:space="preserve">split DNS</w:t>
      </w:r>
      <w:r>
        <w:t xml:space="preserve"> </w:t>
      </w:r>
      <w:r>
        <w:t xml:space="preserve">(ou split-horizon DNS).</w:t>
      </w:r>
    </w:p>
    <w:p>
      <w:pPr>
        <w:pStyle w:val="BodyText"/>
      </w:pPr>
      <w:r>
        <w:rPr>
          <w:b/>
          <w:bCs/>
        </w:rPr>
        <w:t xml:space="preserve">Exemple concret</w:t>
      </w:r>
      <w:r>
        <w:t xml:space="preserve"> </w:t>
      </w:r>
      <w:r>
        <w:t xml:space="preserve">:</w:t>
      </w:r>
      <w:r>
        <w:t xml:space="preserve"> </w:t>
      </w:r>
      <w:r>
        <w:rPr>
          <w:rStyle w:val="VerbatimChar"/>
        </w:rPr>
        <w:t xml:space="preserve">nvr.entreprise.local</w:t>
      </w:r>
      <w:r>
        <w:t xml:space="preserve"> </w:t>
      </w:r>
      <w:r>
        <w:t xml:space="preserve">résolu par le serveur DNS</w:t>
      </w:r>
      <w:r>
        <w:t xml:space="preserve"> </w:t>
      </w:r>
      <w:r>
        <w:rPr>
          <w:b/>
          <w:bCs/>
        </w:rPr>
        <w:t xml:space="preserve">interne</w:t>
      </w:r>
      <w:r>
        <w:t xml:space="preserve"> </w:t>
      </w:r>
      <w:r>
        <w:t xml:space="preserve">de l’entreprise pointe vers l’adresse privée</w:t>
      </w:r>
      <w:r>
        <w:t xml:space="preserve"> </w:t>
      </w:r>
      <w:r>
        <w:rPr>
          <w:rStyle w:val="VerbatimChar"/>
        </w:rPr>
        <w:t xml:space="preserve">10.10.80.5</w:t>
      </w:r>
      <w:r>
        <w:t xml:space="preserve"> </w:t>
      </w:r>
      <w:r>
        <w:t xml:space="preserve">du NVR (joignable uniquement depuis le LAN) — ce nom n’existe tout simplement pas sur un serveur DNS</w:t>
      </w:r>
      <w:r>
        <w:t xml:space="preserve"> </w:t>
      </w:r>
      <w:r>
        <w:rPr>
          <w:b/>
          <w:bCs/>
        </w:rPr>
        <w:t xml:space="preserve">public</w:t>
      </w:r>
      <w:r>
        <w:t xml:space="preserve">, où seul</w:t>
      </w:r>
      <w:r>
        <w:t xml:space="preserve"> </w:t>
      </w:r>
      <w:r>
        <w:rPr>
          <w:rStyle w:val="VerbatimChar"/>
        </w:rPr>
        <w:t xml:space="preserve">www.entreprise.ht</w:t>
      </w:r>
      <w:r>
        <w:t xml:space="preserve"> </w:t>
      </w:r>
      <w:r>
        <w:t xml:space="preserve">(le site public de l’entreprise) est résolu, vers une adresse publique différente.</w:t>
      </w:r>
    </w:p>
    <w:p>
      <w:pPr>
        <w:pStyle w:val="BodyText"/>
      </w:pPr>
      <w:r>
        <w:t xml:space="preserve">⚠️ Ne jamais exposer publiquement le nom interne d’un équipement sensible</w:t>
      </w:r>
      <w:r>
        <w:t xml:space="preserve"> </w:t>
      </w:r>
      <w:r>
        <w:t xml:space="preserve">Un split DNS mal conçu, où le nom interne d’un NVR ou d’un serveur de fichiers apparaît par erreur dans le DNS public, révèle à n’importe qui sur Internet l’existence et le nom de cet équipement — une information précieuse pour un attaquant, même si l’adresse elle-même reste privée et injoignable depuis l’extérieur. La séparation stricte entre zone DNS interne et zone DNS publique, vérifiée explicitement, fait partie de la checklist de sécurité du Volume 13.</w:t>
      </w:r>
    </w:p>
    <w:bookmarkEnd w:id="92"/>
    <w:bookmarkStart w:id="93" w:name="X95c32e53808ed446b1b707a0620b4bfb1109c68"/>
    <w:p>
      <w:pPr>
        <w:pStyle w:val="Heading2"/>
      </w:pPr>
      <w:r>
        <w:t xml:space="preserve">6.8 Laboratoire — observer le DHCP et le DNS en action</w:t>
      </w:r>
    </w:p>
    <w:p>
      <w:pPr>
        <w:pStyle w:val="FirstParagraph"/>
      </w:pPr>
      <w:r>
        <w:t xml:space="preserve">À EXÉCUTER SUR WINDOWS — PowerShell</w:t>
      </w:r>
    </w:p>
    <w:p>
      <w:pPr>
        <w:pStyle w:val="SourceCode"/>
      </w:pPr>
      <w:r>
        <w:rPr>
          <w:rStyle w:val="NormalTok"/>
        </w:rPr>
        <w:t xml:space="preserve">ipconfig </w:t>
      </w:r>
      <w:r>
        <w:rPr>
          <w:rStyle w:val="OperatorTok"/>
        </w:rPr>
        <w:t xml:space="preserve">/</w:t>
      </w:r>
      <w:r>
        <w:rPr>
          <w:rStyle w:val="NormalTok"/>
        </w:rPr>
        <w:t xml:space="preserve">release</w:t>
      </w:r>
      <w:r>
        <w:br/>
      </w:r>
      <w:r>
        <w:rPr>
          <w:rStyle w:val="NormalTok"/>
        </w:rPr>
        <w:t xml:space="preserve">ipconfig </w:t>
      </w:r>
      <w:r>
        <w:rPr>
          <w:rStyle w:val="OperatorTok"/>
        </w:rPr>
        <w:t xml:space="preserve">/</w:t>
      </w:r>
      <w:r>
        <w:rPr>
          <w:rStyle w:val="NormalTok"/>
        </w:rPr>
        <w:t xml:space="preserve">renew</w:t>
      </w:r>
    </w:p>
    <w:p>
      <w:pPr>
        <w:pStyle w:val="FirstParagraph"/>
      </w:pPr>
      <w:r>
        <w:t xml:space="preserve">Observe le résultat : la commande</w:t>
      </w:r>
      <w:r>
        <w:t xml:space="preserve"> </w:t>
      </w:r>
      <w:r>
        <w:rPr>
          <w:rStyle w:val="VerbatimChar"/>
        </w:rPr>
        <w:t xml:space="preserve">/release</w:t>
      </w:r>
      <w:r>
        <w:t xml:space="preserve"> </w:t>
      </w:r>
      <w:r>
        <w:t xml:space="preserve">abandonne le bail DHCP actuel (le PC perd temporairement son adresse IP), la commande</w:t>
      </w:r>
      <w:r>
        <w:t xml:space="preserve"> </w:t>
      </w:r>
      <w:r>
        <w:rPr>
          <w:rStyle w:val="VerbatimChar"/>
        </w:rPr>
        <w:t xml:space="preserve">/renew</w:t>
      </w:r>
      <w:r>
        <w:t xml:space="preserve"> </w:t>
      </w:r>
      <w:r>
        <w:t xml:space="preserve">relance un DORA complet et affiche la nouvelle adresse attribuée.</w:t>
      </w:r>
    </w:p>
    <w:p>
      <w:pPr>
        <w:pStyle w:val="BodyText"/>
      </w:pPr>
      <w:r>
        <w:t xml:space="preserve">À EXÉCUTER SUR WINDOWS — PowerShell</w:t>
      </w:r>
    </w:p>
    <w:p>
      <w:pPr>
        <w:pStyle w:val="SourceCode"/>
      </w:pPr>
      <w:r>
        <w:rPr>
          <w:rStyle w:val="NormalTok"/>
        </w:rPr>
        <w:t xml:space="preserve">Resolve-DnsName entreprise</w:t>
      </w:r>
      <w:r>
        <w:rPr>
          <w:rStyle w:val="OperatorTok"/>
        </w:rPr>
        <w:t xml:space="preserve">.</w:t>
      </w:r>
      <w:r>
        <w:rPr>
          <w:rStyle w:val="FunctionTok"/>
        </w:rPr>
        <w:t xml:space="preserve">ht</w:t>
      </w:r>
      <w:r>
        <w:rPr>
          <w:rStyle w:val="NormalTok"/>
        </w:rPr>
        <w:t xml:space="preserve"> </w:t>
      </w:r>
      <w:r>
        <w:rPr>
          <w:rStyle w:val="OperatorTok"/>
        </w:rPr>
        <w:t xml:space="preserve">-</w:t>
      </w:r>
      <w:r>
        <w:rPr>
          <w:rStyle w:val="NormalTok"/>
        </w:rPr>
        <w:t xml:space="preserve">Type A</w:t>
      </w:r>
      <w:r>
        <w:br/>
      </w:r>
      <w:r>
        <w:rPr>
          <w:rStyle w:val="NormalTok"/>
        </w:rPr>
        <w:t xml:space="preserve">Resolve-DnsName entreprise</w:t>
      </w:r>
      <w:r>
        <w:rPr>
          <w:rStyle w:val="OperatorTok"/>
        </w:rPr>
        <w:t xml:space="preserve">.</w:t>
      </w:r>
      <w:r>
        <w:rPr>
          <w:rStyle w:val="FunctionTok"/>
        </w:rPr>
        <w:t xml:space="preserve">ht</w:t>
      </w:r>
      <w:r>
        <w:rPr>
          <w:rStyle w:val="NormalTok"/>
        </w:rPr>
        <w:t xml:space="preserve"> </w:t>
      </w:r>
      <w:r>
        <w:rPr>
          <w:rStyle w:val="OperatorTok"/>
        </w:rPr>
        <w:t xml:space="preserve">-</w:t>
      </w:r>
      <w:r>
        <w:rPr>
          <w:rStyle w:val="NormalTok"/>
        </w:rPr>
        <w:t xml:space="preserve">Type MX</w:t>
      </w:r>
    </w:p>
    <w:p>
      <w:pPr>
        <w:pStyle w:val="FirstParagraph"/>
      </w:pPr>
      <w:r>
        <w:t xml:space="preserve">Interprète le résultat : la première commande affiche l’adresse IPv4 (enregistrement A) associée au nom interrogé, la seconde affiche le ou les serveurs de messagerie (enregistrement MX) de ce domaine, avec leur priorité.</w:t>
      </w:r>
    </w:p>
    <w:bookmarkEnd w:id="93"/>
    <w:bookmarkStart w:id="94" w:name="résumé-du-chapitre-5"/>
    <w:p>
      <w:pPr>
        <w:pStyle w:val="Heading2"/>
      </w:pPr>
      <w:r>
        <w:t xml:space="preserve">Résumé du chapitre</w:t>
      </w:r>
    </w:p>
    <w:p>
      <w:pPr>
        <w:pStyle w:val="FirstParagraph"/>
      </w:pPr>
      <w:r>
        <w:t xml:space="preserve">Le DHCP attribue une adresse via 4 messages (DORA : Discover, Offer, Request, Acknowledge), pour une durée limitée (le bail) renouvelée automatiquement. Trois méthodes d’attribution coexistent : plage dynamique (postes), réservation (imprimantes, caméras), statique (équipements réseau). Le DNS traduit les noms en adresses via une hiérarchie de serveurs interrogés en cascade, avec plusieurs types d’enregistrements (A, AAAA, CNAME, MX, PTR, TXT). Le split DNS sépare la résolution interne de la résolution publique d’un même domaine.</w:t>
      </w:r>
    </w:p>
    <w:bookmarkEnd w:id="94"/>
    <w:bookmarkStart w:id="95" w:name="exercices-4"/>
    <w:p>
      <w:pPr>
        <w:pStyle w:val="Heading2"/>
      </w:pPr>
      <w:r>
        <w:t xml:space="preserve">Exercices</w:t>
      </w:r>
    </w:p>
    <w:p>
      <w:pPr>
        <w:pStyle w:val="FirstParagraph"/>
      </w:pPr>
      <w:r>
        <w:t xml:space="preserve">📝 Exercice 6.1</w:t>
      </w:r>
      <w:r>
        <w:t xml:space="preserve"> </w:t>
      </w:r>
      <w:r>
        <w:t xml:space="preserve">Une caméra IP doit toujours être joignable à la même adresse pour que le NVR ne la perde jamais, mais l’équipe souhaite garder la possibilité de changer facilement le plan IP à l’avenir sans reconfigurer chaque caméra une par une. Quelle méthode d’attribution choisir ?</w:t>
      </w:r>
    </w:p>
    <w:p>
      <w:pPr>
        <w:pStyle w:val="BodyText"/>
      </w:pPr>
      <w:r>
        <w:rPr>
          <w:b/>
          <w:bCs/>
        </w:rPr>
        <w:t xml:space="preserve">Corrigé :</w:t>
      </w:r>
      <w:r>
        <w:t xml:space="preserve"> </w:t>
      </w:r>
      <w:r>
        <w:t xml:space="preserve">Une réservation DHCP (par adresse MAC) — adresse stable comme du statique, mais modifiable de façon centralisée depuis le serveur DHCP si besoin.</w:t>
      </w:r>
    </w:p>
    <w:p>
      <w:pPr>
        <w:pStyle w:val="BodyText"/>
      </w:pPr>
      <w:r>
        <w:t xml:space="preserve">📝 Exercice 6.2</w:t>
      </w:r>
      <w:r>
        <w:t xml:space="preserve"> </w:t>
      </w:r>
      <w:r>
        <w:t xml:space="preserve">Un visiteur se plaint que son adresse IP Wi-Fi invité de la veille</w:t>
      </w:r>
      <w:r>
        <w:t xml:space="preserve"> </w:t>
      </w:r>
      <w:r>
        <w:t xml:space="preserve">“ne fonctionne plus”</w:t>
      </w:r>
      <w:r>
        <w:t xml:space="preserve"> </w:t>
      </w:r>
      <w:r>
        <w:t xml:space="preserve">aujourd’hui. Est-ce anormal ?</w:t>
      </w:r>
    </w:p>
    <w:p>
      <w:pPr>
        <w:pStyle w:val="BodyText"/>
      </w:pPr>
      <w:r>
        <w:rPr>
          <w:b/>
          <w:bCs/>
        </w:rPr>
        <w:t xml:space="preserve">Corrigé :</w:t>
      </w:r>
      <w:r>
        <w:t xml:space="preserve"> </w:t>
      </w:r>
      <w:r>
        <w:t xml:space="preserve">Non — un pool Wi-Fi invité utilise généralement un bail court, précisément pour permettre une forte rotation des visiteurs ; l’ancienne adresse a très probablement expiré et a été réattribuée à un autre appareil entretemps, ce qui est le fonctionnement normal attendu.</w:t>
      </w:r>
    </w:p>
    <w:p>
      <w:pPr>
        <w:pStyle w:val="BodyText"/>
      </w:pPr>
      <w:r>
        <w:rPr>
          <w:i/>
          <w:iCs/>
        </w:rPr>
        <w:t xml:space="preserve">Chapitre suivant : IPv6 essentiel — structure, types d’adresses, SLAAC et coexistence avec IPv4.</w:t>
      </w:r>
    </w:p>
    <w:p>
      <w:pPr>
        <w:pStyle w:val="BodyText"/>
      </w:pPr>
      <w:r>
        <w:t xml:space="preserve">CHAPITRE 7</w:t>
      </w:r>
    </w:p>
    <w:bookmarkEnd w:id="95"/>
    <w:bookmarkEnd w:id="96"/>
    <w:bookmarkStart w:id="107" w:name="ipv6-essentiel"/>
    <w:p>
      <w:pPr>
        <w:pStyle w:val="Heading1"/>
      </w:pPr>
      <w:r>
        <w:t xml:space="preserve">IPv6 essentiel</w:t>
      </w:r>
    </w:p>
    <w:bookmarkStart w:id="97" w:name="objectifs-pédagogiques-6"/>
    <w:p>
      <w:pPr>
        <w:pStyle w:val="Heading2"/>
      </w:pPr>
      <w:r>
        <w:t xml:space="preserve">Objectifs pédagogiques</w:t>
      </w:r>
    </w:p>
    <w:p>
      <w:pPr>
        <w:pStyle w:val="FirstParagraph"/>
      </w:pPr>
      <w:r>
        <w:t xml:space="preserve">Comprendre pourquoi IPv6 existe, savoir lire et compresser correctement une adresse IPv6, distinguer ses grandes catégories d’adresses, et comprendre la différence entre SLAAC et DHCPv6 — un socle suffisant pour reconnaître et interpréter de l’IPv6 sur le terrain, même si les projets de ce manuel restent, comme la grande majorité des PME haïtiennes actuellement, construits en IPv4 pur.</w:t>
      </w:r>
    </w:p>
    <w:bookmarkEnd w:id="97"/>
    <w:bookmarkStart w:id="98" w:name="prérequis-6"/>
    <w:p>
      <w:pPr>
        <w:pStyle w:val="Heading2"/>
      </w:pPr>
      <w:r>
        <w:t xml:space="preserve">Prérequis</w:t>
      </w:r>
    </w:p>
    <w:p>
      <w:pPr>
        <w:pStyle w:val="FirstParagraph"/>
      </w:pPr>
      <w:r>
        <w:t xml:space="preserve">Chapitres 4-6.</w:t>
      </w:r>
    </w:p>
    <w:bookmarkEnd w:id="98"/>
    <w:bookmarkStart w:id="99" w:name="pourquoi-ipv6-existe"/>
    <w:p>
      <w:pPr>
        <w:pStyle w:val="Heading2"/>
      </w:pPr>
      <w:r>
        <w:t xml:space="preserve">7.1 Pourquoi IPv6 existe</w:t>
      </w:r>
    </w:p>
    <w:p>
      <w:pPr>
        <w:pStyle w:val="FirstParagraph"/>
      </w:pPr>
      <w:r>
        <w:t xml:space="preserve">IPv4 (chapitre 4) utilise des adresses de 32 bits, ce qui plafonne le nombre total d’adresses possibles à environ 4,3 milliards — un nombre qui semblait immense dans les années 1980, mais totalement insuffisant face à la croissance d’Internet, des smartphones et des objets connectés.</w:t>
      </w:r>
      <w:r>
        <w:t xml:space="preserve"> </w:t>
      </w:r>
      <w:r>
        <w:rPr>
          <w:b/>
          <w:bCs/>
        </w:rPr>
        <w:t xml:space="preserve">IPv6</w:t>
      </w:r>
      <w:r>
        <w:t xml:space="preserve"> </w:t>
      </w:r>
      <w:r>
        <w:t xml:space="preserve">résout ce problème en portant l’adresse à</w:t>
      </w:r>
      <w:r>
        <w:t xml:space="preserve"> </w:t>
      </w:r>
      <w:r>
        <w:rPr>
          <w:b/>
          <w:bCs/>
        </w:rPr>
        <w:t xml:space="preserve">128 bits</w:t>
      </w:r>
      <w:r>
        <w:t xml:space="preserve">, offrant un nombre d’adresses si gigantesque (environ 340 undécillions, soit 340 suivi de 36 zéros) qu’il rend l’épuisement d’adresses pratiquement impensable, y compris avec un usage massif du NAT devenu inutile.</w:t>
      </w:r>
    </w:p>
    <w:p>
      <w:pPr>
        <w:pStyle w:val="BodyText"/>
      </w:pPr>
      <w:r>
        <w:t xml:space="preserve">💡 Situation réaliste sur le terrain en Haïti</w:t>
      </w:r>
      <w:r>
        <w:t xml:space="preserve"> </w:t>
      </w:r>
      <w:r>
        <w:t xml:space="preserve">À la date de rédaction de ce manuel, la très grande majorité des PME haïtiennes, de leurs fournisseurs d’accès locaux et des équipements déployés sur le marché fonctionnent en IPv4 pur, avec adressage privé + NAT (chapitre 4.2, détaillé au Volume 9). Ce chapitre construit les bases nécessaires pour reconnaître et dépanner de l’IPv6 quand il apparaît (souvent activé par défaut sur certains équipements ou services cloud), sans que ce manuel ne bâtisse ses six projets complets (Volume 16) sur de l’IPv6 — un choix pragmatique documenté, à revoir si un projet client l’exige explicitement.</w:t>
      </w:r>
    </w:p>
    <w:bookmarkEnd w:id="99"/>
    <w:bookmarkStart w:id="100" w:name="structure-dune-adresse-ipv6"/>
    <w:p>
      <w:pPr>
        <w:pStyle w:val="Heading2"/>
      </w:pPr>
      <w:r>
        <w:t xml:space="preserve">7.2 Structure d’une adresse IPv6</w:t>
      </w:r>
    </w:p>
    <w:p>
      <w:pPr>
        <w:pStyle w:val="FirstParagraph"/>
      </w:pPr>
      <w:r>
        <w:t xml:space="preserve">Une adresse IPv6 est un nombre de 128 bits, écrit en</w:t>
      </w:r>
      <w:r>
        <w:t xml:space="preserve"> </w:t>
      </w:r>
      <w:r>
        <w:rPr>
          <w:b/>
          <w:bCs/>
        </w:rPr>
        <w:t xml:space="preserve">huit groupes de quatre chiffres hexadécimaux</w:t>
      </w:r>
      <w:r>
        <w:t xml:space="preserve">, séparés par des deux-points :</w:t>
      </w:r>
    </w:p>
    <w:p>
      <w:pPr>
        <w:pStyle w:val="SourceCode"/>
      </w:pPr>
      <w:r>
        <w:rPr>
          <w:rStyle w:val="VerbatimChar"/>
        </w:rPr>
        <w:t xml:space="preserve">2001:0db8:0000:0042:0000:0000:0000:0329</w:t>
      </w:r>
    </w:p>
    <w:p>
      <w:pPr>
        <w:pStyle w:val="FirstParagraph"/>
      </w:pPr>
      <w:r>
        <w:t xml:space="preserve">Deux règles de simplification s’appliquent systématiquement pour l’écriture courante :</w:t>
      </w:r>
    </w:p>
    <w:p>
      <w:pPr>
        <w:pStyle w:val="Compact"/>
        <w:numPr>
          <w:ilvl w:val="0"/>
          <w:numId w:val="1014"/>
        </w:numPr>
      </w:pPr>
      <w:r>
        <w:rPr>
          <w:b/>
          <w:bCs/>
        </w:rPr>
        <w:t xml:space="preserve">Les zéros de tête de chaque groupe peuvent être omis.</w:t>
      </w:r>
      <w:r>
        <w:t xml:space="preserve"> </w:t>
      </w:r>
      <w:r>
        <w:rPr>
          <w:rStyle w:val="VerbatimChar"/>
        </w:rPr>
        <w:t xml:space="preserve">0db8</w:t>
      </w:r>
      <w:r>
        <w:t xml:space="preserve"> </w:t>
      </w:r>
      <w:r>
        <w:t xml:space="preserve">devient</w:t>
      </w:r>
      <w:r>
        <w:t xml:space="preserve"> </w:t>
      </w:r>
      <w:r>
        <w:rPr>
          <w:rStyle w:val="VerbatimChar"/>
        </w:rPr>
        <w:t xml:space="preserve">db8</w:t>
      </w:r>
      <w:r>
        <w:t xml:space="preserve">,</w:t>
      </w:r>
      <w:r>
        <w:t xml:space="preserve"> </w:t>
      </w:r>
      <w:r>
        <w:rPr>
          <w:rStyle w:val="VerbatimChar"/>
        </w:rPr>
        <w:t xml:space="preserve">0042</w:t>
      </w:r>
      <w:r>
        <w:t xml:space="preserve"> </w:t>
      </w:r>
      <w:r>
        <w:t xml:space="preserve">devient</w:t>
      </w:r>
      <w:r>
        <w:t xml:space="preserve"> </w:t>
      </w:r>
      <w:r>
        <w:rPr>
          <w:rStyle w:val="VerbatimChar"/>
        </w:rPr>
        <w:t xml:space="preserve">42</w:t>
      </w:r>
      <w:r>
        <w:t xml:space="preserve">.</w:t>
      </w:r>
    </w:p>
    <w:p>
      <w:pPr>
        <w:pStyle w:val="Compact"/>
        <w:numPr>
          <w:ilvl w:val="0"/>
          <w:numId w:val="1014"/>
        </w:numPr>
      </w:pPr>
      <w:r>
        <w:rPr>
          <w:b/>
          <w:bCs/>
        </w:rPr>
        <w:t xml:space="preserve">Une seule séquence continue de groupes entièrement à zéro peut être remplacée par</w:t>
      </w:r>
      <w:r>
        <w:rPr>
          <w:b/>
          <w:bCs/>
        </w:rPr>
        <w:t xml:space="preserve"> </w:t>
      </w:r>
      <w:r>
        <w:rPr>
          <w:rStyle w:val="VerbatimChar"/>
          <w:b/>
          <w:bCs/>
        </w:rPr>
        <w:t xml:space="preserve">::</w:t>
      </w:r>
      <w:r>
        <w:t xml:space="preserve"> </w:t>
      </w:r>
      <w:r>
        <w:t xml:space="preserve">(double deux-points), une seule fois dans toute l’adresse — jamais deux fois, car cela rendrait le nombre de groupes omis ambigu.</w:t>
      </w:r>
    </w:p>
    <w:p>
      <w:pPr>
        <w:pStyle w:val="FirstParagraph"/>
      </w:pPr>
      <w:r>
        <w:t xml:space="preserve">En appliquant ces deux règles à l’adresse ci-dessus :</w:t>
      </w:r>
    </w:p>
    <w:p>
      <w:pPr>
        <w:pStyle w:val="SourceCode"/>
      </w:pPr>
      <w:r>
        <w:rPr>
          <w:rStyle w:val="VerbatimChar"/>
        </w:rPr>
        <w:t xml:space="preserve">2001:0db8:0000:0042:0000:0000:0000:0329</w:t>
      </w:r>
      <w:r>
        <w:br/>
      </w:r>
      <w:r>
        <w:rPr>
          <w:rStyle w:val="VerbatimChar"/>
        </w:rPr>
        <w:t xml:space="preserve">        ↓ (suppression des zéros de tête)</w:t>
      </w:r>
      <w:r>
        <w:br/>
      </w:r>
      <w:r>
        <w:rPr>
          <w:rStyle w:val="VerbatimChar"/>
        </w:rPr>
        <w:t xml:space="preserve">2001:db8:0:42:0:0:0:329</w:t>
      </w:r>
      <w:r>
        <w:br/>
      </w:r>
      <w:r>
        <w:rPr>
          <w:rStyle w:val="VerbatimChar"/>
        </w:rPr>
        <w:t xml:space="preserve">        ↓ (compression de la plus longue séquence de zéros, ici les 3 groupes centraux)</w:t>
      </w:r>
      <w:r>
        <w:br/>
      </w:r>
      <w:r>
        <w:rPr>
          <w:rStyle w:val="VerbatimChar"/>
        </w:rPr>
        <w:t xml:space="preserve">2001:db8:0:42::329</w:t>
      </w:r>
    </w:p>
    <w:p>
      <w:pPr>
        <w:pStyle w:val="FirstParagraph"/>
      </w:pPr>
      <w:r>
        <w:t xml:space="preserve">⚠️ Piège classique : plusieurs séquences de zéros possibles</w:t>
      </w:r>
      <w:r>
        <w:t xml:space="preserve"> </w:t>
      </w:r>
      <w:r>
        <w:t xml:space="preserve">Si une adresse contient deux séquences de zéros séparées (ex.</w:t>
      </w:r>
      <w:r>
        <w:t xml:space="preserve"> </w:t>
      </w:r>
      <w:r>
        <w:rPr>
          <w:rStyle w:val="VerbatimChar"/>
        </w:rPr>
        <w:t xml:space="preserve">2001:0:0:42:0:0:0:329</w:t>
      </w:r>
      <w:r>
        <w:t xml:space="preserve">), seule la</w:t>
      </w:r>
      <w:r>
        <w:t xml:space="preserve"> </w:t>
      </w:r>
      <w:r>
        <w:rPr>
          <w:b/>
          <w:bCs/>
        </w:rPr>
        <w:t xml:space="preserve">plus longue</w:t>
      </w:r>
      <w:r>
        <w:t xml:space="preserve"> </w:t>
      </w:r>
      <w:r>
        <w:t xml:space="preserve">des deux peut être compressée par</w:t>
      </w:r>
      <w:r>
        <w:t xml:space="preserve"> </w:t>
      </w:r>
      <w:r>
        <w:rPr>
          <w:rStyle w:val="VerbatimChar"/>
        </w:rPr>
        <w:t xml:space="preserve">::</w:t>
      </w:r>
      <w:r>
        <w:t xml:space="preserve"> </w:t>
      </w:r>
      <w:r>
        <w:t xml:space="preserve">— ici la séquence de 3 groupes (positions 5-6-7), pas celle de 2 groupes (positions 2-3) : le résultat correct est</w:t>
      </w:r>
      <w:r>
        <w:t xml:space="preserve"> </w:t>
      </w:r>
      <w:r>
        <w:rPr>
          <w:rStyle w:val="VerbatimChar"/>
        </w:rPr>
        <w:t xml:space="preserve">2001:0:0:42::329</w:t>
      </w:r>
      <w:r>
        <w:t xml:space="preserve"> </w:t>
      </w:r>
      <w:r>
        <w:t xml:space="preserve">(la première séquence, plus courte, reste écrite avec des zéros explicites), et non l’inverse.</w:t>
      </w:r>
    </w:p>
    <w:bookmarkEnd w:id="100"/>
    <w:bookmarkStart w:id="101" w:name="les-grandes-catégories-dadresses-ipv6"/>
    <w:p>
      <w:pPr>
        <w:pStyle w:val="Heading2"/>
      </w:pPr>
      <w:r>
        <w:t xml:space="preserve">7.3 Les grandes catégories d’adresses IPv6</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Catégorie</w:t>
            </w:r>
          </w:p>
        </w:tc>
        <w:tc>
          <w:tcPr/>
          <w:p>
            <w:pPr>
              <w:pStyle w:val="Compact"/>
            </w:pPr>
            <w:r>
              <w:t xml:space="preserve">Préfixe</w:t>
            </w:r>
          </w:p>
        </w:tc>
        <w:tc>
          <w:tcPr/>
          <w:p>
            <w:pPr>
              <w:pStyle w:val="Compact"/>
            </w:pPr>
            <w:r>
              <w:t xml:space="preserve">Portée</w:t>
            </w:r>
          </w:p>
        </w:tc>
        <w:tc>
          <w:tcPr/>
          <w:p>
            <w:pPr>
              <w:pStyle w:val="Compact"/>
            </w:pPr>
            <w:r>
              <w:t xml:space="preserve">Équivalent conceptuel en IPv4</w:t>
            </w:r>
          </w:p>
        </w:tc>
      </w:tr>
      <w:tr>
        <w:tc>
          <w:tcPr/>
          <w:p>
            <w:pPr>
              <w:pStyle w:val="Compact"/>
            </w:pPr>
            <w:r>
              <w:rPr>
                <w:b/>
                <w:bCs/>
              </w:rPr>
              <w:t xml:space="preserve">Unicast global</w:t>
            </w:r>
          </w:p>
        </w:tc>
        <w:tc>
          <w:tcPr/>
          <w:p>
            <w:pPr>
              <w:pStyle w:val="Compact"/>
            </w:pPr>
            <w:r>
              <w:t xml:space="preserve">2000::/3</w:t>
            </w:r>
          </w:p>
        </w:tc>
        <w:tc>
          <w:tcPr/>
          <w:p>
            <w:pPr>
              <w:pStyle w:val="Compact"/>
            </w:pPr>
            <w:r>
              <w:t xml:space="preserve">Routable sur Internet</w:t>
            </w:r>
          </w:p>
        </w:tc>
        <w:tc>
          <w:tcPr/>
          <w:p>
            <w:pPr>
              <w:pStyle w:val="Compact"/>
            </w:pPr>
            <w:r>
              <w:t xml:space="preserve">Adresse publique</w:t>
            </w:r>
          </w:p>
        </w:tc>
      </w:tr>
      <w:tr>
        <w:tc>
          <w:tcPr/>
          <w:p>
            <w:pPr>
              <w:pStyle w:val="Compact"/>
            </w:pPr>
            <w:r>
              <w:rPr>
                <w:b/>
                <w:bCs/>
              </w:rPr>
              <w:t xml:space="preserve">Link-local</w:t>
            </w:r>
          </w:p>
        </w:tc>
        <w:tc>
          <w:tcPr/>
          <w:p>
            <w:pPr>
              <w:pStyle w:val="Compact"/>
            </w:pPr>
            <w:r>
              <w:t xml:space="preserve">fe80::/10</w:t>
            </w:r>
          </w:p>
        </w:tc>
        <w:tc>
          <w:tcPr/>
          <w:p>
            <w:pPr>
              <w:pStyle w:val="Compact"/>
            </w:pPr>
            <w:r>
              <w:t xml:space="preserve">Un seul segment local, jamais routée</w:t>
            </w:r>
          </w:p>
        </w:tc>
        <w:tc>
          <w:tcPr/>
          <w:p>
            <w:pPr>
              <w:pStyle w:val="Compact"/>
            </w:pPr>
            <w:r>
              <w:t xml:space="preserve">— (n’a pas vraiment d’équivalent IPv4 direct ; toujours présente automatiquement sur chaque interface)</w:t>
            </w:r>
          </w:p>
        </w:tc>
      </w:tr>
      <w:tr>
        <w:tc>
          <w:tcPr/>
          <w:p>
            <w:pPr>
              <w:pStyle w:val="Compact"/>
            </w:pPr>
            <w:r>
              <w:rPr>
                <w:b/>
                <w:bCs/>
              </w:rPr>
              <w:t xml:space="preserve">Unique local (ULA)</w:t>
            </w:r>
          </w:p>
        </w:tc>
        <w:tc>
          <w:tcPr/>
          <w:p>
            <w:pPr>
              <w:pStyle w:val="Compact"/>
            </w:pPr>
            <w:r>
              <w:t xml:space="preserve">fc00::/7 (en pratique fd00::/8)</w:t>
            </w:r>
          </w:p>
        </w:tc>
        <w:tc>
          <w:tcPr/>
          <w:p>
            <w:pPr>
              <w:pStyle w:val="Compact"/>
            </w:pPr>
            <w:r>
              <w:t xml:space="preserve">Privée, interne à une organisation, non routée sur Internet</w:t>
            </w:r>
          </w:p>
        </w:tc>
        <w:tc>
          <w:tcPr/>
          <w:p>
            <w:pPr>
              <w:pStyle w:val="Compact"/>
            </w:pPr>
            <w:r>
              <w:t xml:space="preserve">Adresse privée RFC 1918</w:t>
            </w:r>
          </w:p>
        </w:tc>
      </w:tr>
      <w:tr>
        <w:tc>
          <w:tcPr/>
          <w:p>
            <w:pPr>
              <w:pStyle w:val="Compact"/>
            </w:pPr>
            <w:r>
              <w:rPr>
                <w:b/>
                <w:bCs/>
              </w:rPr>
              <w:t xml:space="preserve">Multicast</w:t>
            </w:r>
          </w:p>
        </w:tc>
        <w:tc>
          <w:tcPr/>
          <w:p>
            <w:pPr>
              <w:pStyle w:val="Compact"/>
            </w:pPr>
            <w:r>
              <w:t xml:space="preserve">ff00::/8</w:t>
            </w:r>
          </w:p>
        </w:tc>
        <w:tc>
          <w:tcPr/>
          <w:p>
            <w:pPr>
              <w:pStyle w:val="Compact"/>
            </w:pPr>
            <w:r>
              <w:t xml:space="preserve">Un groupe d’appareils abonnés</w:t>
            </w:r>
          </w:p>
        </w:tc>
        <w:tc>
          <w:tcPr/>
          <w:p>
            <w:pPr>
              <w:pStyle w:val="Compact"/>
            </w:pPr>
            <w:r>
              <w:t xml:space="preserve">Broadcast IPv4 (IPv6 n’a d’ailleurs plus du tout de broadcast, remplacé entièrement par le multicast)</w:t>
            </w:r>
          </w:p>
        </w:tc>
      </w:tr>
      <w:tr>
        <w:tc>
          <w:tcPr/>
          <w:p>
            <w:pPr>
              <w:pStyle w:val="Compact"/>
            </w:pPr>
            <w:r>
              <w:rPr>
                <w:b/>
                <w:bCs/>
              </w:rPr>
              <w:t xml:space="preserve">Loopback</w:t>
            </w:r>
          </w:p>
        </w:tc>
        <w:tc>
          <w:tcPr/>
          <w:p>
            <w:pPr>
              <w:pStyle w:val="Compact"/>
            </w:pPr>
            <w:r>
              <w:t xml:space="preserve">::1</w:t>
            </w:r>
          </w:p>
        </w:tc>
        <w:tc>
          <w:tcPr/>
          <w:p>
            <w:pPr>
              <w:pStyle w:val="Compact"/>
            </w:pPr>
            <w:r>
              <w:t xml:space="preserve">Cette machine elle-même</w:t>
            </w:r>
          </w:p>
        </w:tc>
        <w:tc>
          <w:tcPr/>
          <w:p>
            <w:pPr>
              <w:pStyle w:val="Compact"/>
            </w:pPr>
            <w:r>
              <w:t xml:space="preserve">127.0.0.1</w:t>
            </w:r>
          </w:p>
        </w:tc>
      </w:tr>
    </w:tbl>
    <w:p>
      <w:pPr>
        <w:pStyle w:val="BodyText"/>
      </w:pPr>
      <w:r>
        <w:t xml:space="preserve">💡 Pourquoi une adresse link-local existe toujours, même sans aucune configuration</w:t>
      </w:r>
      <w:r>
        <w:t xml:space="preserve"> </w:t>
      </w:r>
      <w:r>
        <w:t xml:space="preserve">Dès qu’une interface réseau IPv6 s’active, elle se génère automatiquement une adresse link-local (</w:t>
      </w:r>
      <w:r>
        <w:rPr>
          <w:rStyle w:val="VerbatimChar"/>
        </w:rPr>
        <w:t xml:space="preserve">fe80::/10</w:t>
      </w:r>
      <w:r>
        <w:t xml:space="preserve">) — sans DHCP, sans configuration manuelle. C’est ce qui permet à deux appareils IPv6 sur un même segment de se découvrir et de communiquer localement (notamment pour les protocoles de découverte de voisinage) même en l’absence de tout serveur ou routeur IPv6 configuré.</w:t>
      </w:r>
    </w:p>
    <w:bookmarkEnd w:id="101"/>
    <w:bookmarkStart w:id="102" w:name="le-préfixe-standard-dun-réseau-local-64"/>
    <w:p>
      <w:pPr>
        <w:pStyle w:val="Heading2"/>
      </w:pPr>
      <w:r>
        <w:t xml:space="preserve">7.4 Le préfixe standard d’un réseau local : /64</w:t>
      </w:r>
    </w:p>
    <w:p>
      <w:pPr>
        <w:pStyle w:val="FirstParagraph"/>
      </w:pPr>
      <w:r>
        <w:t xml:space="preserve">Contrairement à IPv4 où la taille d’un sous-réseau varie énormément selon le besoin (chapitre 5), la quasi-totalité des réseaux locaux IPv6 utilisent un préfixe fixe de</w:t>
      </w:r>
      <w:r>
        <w:t xml:space="preserve"> </w:t>
      </w:r>
      <w:r>
        <w:rPr>
          <w:b/>
          <w:bCs/>
        </w:rPr>
        <w:t xml:space="preserve">/64</w:t>
      </w:r>
      <w:r>
        <w:t xml:space="preserve"> </w:t>
      </w:r>
      <w:r>
        <w:t xml:space="preserve">— les 64 bits restants (la</w:t>
      </w:r>
      <w:r>
        <w:t xml:space="preserve"> </w:t>
      </w:r>
      <w:r>
        <w:t xml:space="preserve">“partie hôte”</w:t>
      </w:r>
      <w:r>
        <w:t xml:space="preserve">) permettent à chaque appareil de se construire lui-même une adresse unique (SLAAC, section suivante), avec une marge si gigantesque qu’un découpage fin façon VLSM n’a plus aucun intérêt pratique au niveau d’un segment local.</w:t>
      </w:r>
    </w:p>
    <w:bookmarkEnd w:id="102"/>
    <w:bookmarkStart w:id="103" w:name="slaac-et-dhcpv6"/>
    <w:p>
      <w:pPr>
        <w:pStyle w:val="Heading2"/>
      </w:pPr>
      <w:r>
        <w:t xml:space="preserve">7.5 SLAAC et DHCPv6</w:t>
      </w:r>
    </w:p>
    <w:p>
      <w:pPr>
        <w:pStyle w:val="FirstParagraph"/>
      </w:pPr>
      <w:r>
        <w:t xml:space="preserve">Deux mécanismes, non exclusifs, permettent à un appareil d’obtenir une adresse IPv6 :</w:t>
      </w:r>
    </w:p>
    <w:p>
      <w:pPr>
        <w:pStyle w:val="Compact"/>
        <w:numPr>
          <w:ilvl w:val="0"/>
          <w:numId w:val="1015"/>
        </w:numPr>
      </w:pPr>
      <w:r>
        <w:rPr>
          <w:b/>
          <w:bCs/>
        </w:rPr>
        <w:t xml:space="preserve">SLAAC</w:t>
      </w:r>
      <w:r>
        <w:t xml:space="preserve"> </w:t>
      </w:r>
      <w:r>
        <w:t xml:space="preserve">(StateLess Address AutoConfiguration) : le routeur local diffuse périodiquement des annonces contenant le préfixe du réseau (</w:t>
      </w:r>
      <w:r>
        <w:rPr>
          <w:rStyle w:val="VerbatimChar"/>
        </w:rPr>
        <w:t xml:space="preserve">/64</w:t>
      </w:r>
      <w:r>
        <w:t xml:space="preserve">) ; chaque appareil complète lui-même ce préfixe avec un identifiant d’interface (calculé à partir de son adresse MAC, méthode EUI-64, ou d’une valeur aléatoire pour préserver la confidentialité — les systèmes d’exploitation modernes utilisent cette seconde option par défaut) — aucun serveur central ne</w:t>
      </w:r>
      <w:r>
        <w:t xml:space="preserve"> </w:t>
      </w:r>
      <w:r>
        <w:t xml:space="preserve">“distribue”</w:t>
      </w:r>
      <w:r>
        <w:t xml:space="preserve"> </w:t>
      </w:r>
      <w:r>
        <w:t xml:space="preserve">une adresse précise, contrairement au DHCP IPv4.</w:t>
      </w:r>
    </w:p>
    <w:p>
      <w:pPr>
        <w:pStyle w:val="Compact"/>
        <w:numPr>
          <w:ilvl w:val="0"/>
          <w:numId w:val="1015"/>
        </w:numPr>
      </w:pPr>
      <w:r>
        <w:rPr>
          <w:b/>
          <w:bCs/>
        </w:rPr>
        <w:t xml:space="preserve">DHCPv6</w:t>
      </w:r>
      <w:r>
        <w:t xml:space="preserve"> </w:t>
      </w:r>
      <w:r>
        <w:t xml:space="preserve">: un vrai serveur DHCP, comme en IPv4, distribue des adresses et/ou des options complémentaires (comme les serveurs DNS) — utilisé en complément de SLAAC (</w:t>
      </w:r>
      <w:r>
        <w:rPr>
          <w:b/>
          <w:bCs/>
        </w:rPr>
        <w:t xml:space="preserve">DHCPv6 sans état</w:t>
      </w:r>
      <w:r>
        <w:t xml:space="preserve">, uniquement pour les options) ou à la place de SLAAC (</w:t>
      </w:r>
      <w:r>
        <w:rPr>
          <w:b/>
          <w:bCs/>
        </w:rPr>
        <w:t xml:space="preserve">DHCPv6 avec état</w:t>
      </w:r>
      <w:r>
        <w:t xml:space="preserve">, pour un contrôle centralisé complet, plus proche du fonctionnement DHCP IPv4 habituel).</w:t>
      </w:r>
    </w:p>
    <w:bookmarkEnd w:id="103"/>
    <w:bookmarkStart w:id="104" w:name="coexistence-avec-ipv4-le-dual-stack"/>
    <w:p>
      <w:pPr>
        <w:pStyle w:val="Heading2"/>
      </w:pPr>
      <w:r>
        <w:t xml:space="preserve">7.6 Coexistence avec IPv4 : le dual-stack</w:t>
      </w:r>
    </w:p>
    <w:p>
      <w:pPr>
        <w:pStyle w:val="FirstParagraph"/>
      </w:pPr>
      <w:r>
        <w:t xml:space="preserve">La méthode de transition la plus répandue et la plus simple à comprendre est le</w:t>
      </w:r>
      <w:r>
        <w:t xml:space="preserve"> </w:t>
      </w:r>
      <w:r>
        <w:rPr>
          <w:b/>
          <w:bCs/>
        </w:rPr>
        <w:t xml:space="preserve">dual-stack</w:t>
      </w:r>
      <w:r>
        <w:t xml:space="preserve"> </w:t>
      </w:r>
      <w:r>
        <w:t xml:space="preserve">: chaque appareil et chaque équipement réseau dispose</w:t>
      </w:r>
      <w:r>
        <w:t xml:space="preserve"> </w:t>
      </w:r>
      <w:r>
        <w:rPr>
          <w:b/>
          <w:bCs/>
        </w:rPr>
        <w:t xml:space="preserve">simultanément</w:t>
      </w:r>
      <w:r>
        <w:t xml:space="preserve"> </w:t>
      </w:r>
      <w:r>
        <w:t xml:space="preserve">d’une adresse IPv4 et d’une adresse IPv6, et choisit dynamiquement laquelle utiliser selon ce que le service distant supporte — c’est exactement ce que fait déjà, par défaut, la plupart des systèmes d’exploitation modernes et des sites web.</w:t>
      </w:r>
    </w:p>
    <w:bookmarkEnd w:id="104"/>
    <w:bookmarkStart w:id="105" w:name="résumé-du-chapitre-6"/>
    <w:p>
      <w:pPr>
        <w:pStyle w:val="Heading2"/>
      </w:pPr>
      <w:r>
        <w:t xml:space="preserve">Résumé du chapitre</w:t>
      </w:r>
    </w:p>
    <w:p>
      <w:pPr>
        <w:pStyle w:val="FirstParagraph"/>
      </w:pPr>
      <w:r>
        <w:t xml:space="preserve">IPv6 utilise des adresses de 128 bits en huit groupes hexadécimaux, avec deux règles de compression (zéros de tête omis, une seule séquence de zéros remplacée par</w:t>
      </w:r>
      <w:r>
        <w:t xml:space="preserve"> </w:t>
      </w:r>
      <w:r>
        <w:rPr>
          <w:rStyle w:val="VerbatimChar"/>
        </w:rPr>
        <w:t xml:space="preserve">::</w:t>
      </w:r>
      <w:r>
        <w:t xml:space="preserve">). Quatre grandes catégories : unicast global (public), link-local (locale automatique), unique local/ULA (privée), multicast (groupes, remplace le broadcast). Le préfixe standard d’un LAN est</w:t>
      </w:r>
      <w:r>
        <w:t xml:space="preserve"> </w:t>
      </w:r>
      <w:r>
        <w:rPr>
          <w:rStyle w:val="VerbatimChar"/>
        </w:rPr>
        <w:t xml:space="preserve">/64</w:t>
      </w:r>
      <w:r>
        <w:t xml:space="preserve">. SLAAC laisse chaque appareil se configurer lui-même à partir du préfixe annoncé par le routeur ; DHCPv6 centralise l’attribution comme en IPv4. Le dual-stack fait coexister IPv4 et IPv6 sur les mêmes équipements.</w:t>
      </w:r>
    </w:p>
    <w:bookmarkEnd w:id="105"/>
    <w:bookmarkStart w:id="106" w:name="exercices-5"/>
    <w:p>
      <w:pPr>
        <w:pStyle w:val="Heading2"/>
      </w:pPr>
      <w:r>
        <w:t xml:space="preserve">Exercices</w:t>
      </w:r>
    </w:p>
    <w:p>
      <w:pPr>
        <w:pStyle w:val="FirstParagraph"/>
      </w:pPr>
      <w:r>
        <w:t xml:space="preserve">📝 Exercice 7.1</w:t>
      </w:r>
      <w:r>
        <w:t xml:space="preserve"> </w:t>
      </w:r>
      <w:r>
        <w:t xml:space="preserve">Compresse l’adresse suivante selon les règles de la section 7.2 :</w:t>
      </w:r>
      <w:r>
        <w:t xml:space="preserve"> </w:t>
      </w:r>
      <w:r>
        <w:rPr>
          <w:rStyle w:val="VerbatimChar"/>
        </w:rPr>
        <w:t xml:space="preserve">fd00:0000:0000:0001:0000:0000:0000:00a1</w:t>
      </w:r>
      <w:r>
        <w:t xml:space="preserve">.</w:t>
      </w:r>
    </w:p>
    <w:p>
      <w:pPr>
        <w:pStyle w:val="BodyText"/>
      </w:pPr>
      <w:r>
        <w:rPr>
          <w:b/>
          <w:bCs/>
        </w:rPr>
        <w:t xml:space="preserve">Corrigé :</w:t>
      </w:r>
      <w:r>
        <w:t xml:space="preserve"> </w:t>
      </w:r>
      <w:r>
        <w:rPr>
          <w:rStyle w:val="VerbatimChar"/>
        </w:rPr>
        <w:t xml:space="preserve">fd00:0:0:1::a1</w:t>
      </w:r>
      <w:r>
        <w:t xml:space="preserve"> </w:t>
      </w:r>
      <w:r>
        <w:t xml:space="preserve">— suppression des zéros de tête de chaque groupe, puis compression de la plus longue séquence de groupes à zéro (les 3 groupes en positions 5-6-7).</w:t>
      </w:r>
    </w:p>
    <w:p>
      <w:pPr>
        <w:pStyle w:val="BodyText"/>
      </w:pPr>
      <w:r>
        <w:t xml:space="preserve">📝 Exercice 7.2</w:t>
      </w:r>
      <w:r>
        <w:t xml:space="preserve"> </w:t>
      </w:r>
      <w:r>
        <w:t xml:space="preserve">Une adresse commençant par</w:t>
      </w:r>
      <w:r>
        <w:t xml:space="preserve"> </w:t>
      </w:r>
      <w:r>
        <w:rPr>
          <w:rStyle w:val="VerbatimChar"/>
        </w:rPr>
        <w:t xml:space="preserve">fe80::</w:t>
      </w:r>
      <w:r>
        <w:t xml:space="preserve"> </w:t>
      </w:r>
      <w:r>
        <w:t xml:space="preserve">apparaît sur l’interface réseau d’un serveur, alors qu’aucun routeur IPv6 n’a jamais été configuré sur ce réseau. Est-ce une anomalie ?</w:t>
      </w:r>
    </w:p>
    <w:p>
      <w:pPr>
        <w:pStyle w:val="BodyText"/>
      </w:pPr>
      <w:r>
        <w:rPr>
          <w:b/>
          <w:bCs/>
        </w:rPr>
        <w:t xml:space="preserve">Corrigé :</w:t>
      </w:r>
      <w:r>
        <w:t xml:space="preserve"> </w:t>
      </w:r>
      <w:r>
        <w:t xml:space="preserve">Non — une adresse link-local (</w:t>
      </w:r>
      <w:r>
        <w:rPr>
          <w:rStyle w:val="VerbatimChar"/>
        </w:rPr>
        <w:t xml:space="preserve">fe80::/10</w:t>
      </w:r>
      <w:r>
        <w:t xml:space="preserve">) se génère automatiquement dès qu’IPv6 est actif sur l’interface, indépendamment de toute configuration de routeur ou de serveur DHCPv6 (section 7.3).</w:t>
      </w:r>
    </w:p>
    <w:p>
      <w:pPr>
        <w:pStyle w:val="BodyText"/>
      </w:pPr>
      <w:r>
        <w:rPr>
          <w:i/>
          <w:iCs/>
        </w:rPr>
        <w:t xml:space="preserve">Fin du Volume 2 (partie théorique). Chapitre suivant : appliquer le calcul IP à un vrai projet — la méthode complète, du recensement des besoins au tableau final.</w:t>
      </w:r>
    </w:p>
    <w:p>
      <w:pPr>
        <w:pStyle w:val="BodyText"/>
      </w:pPr>
      <w:r>
        <w:t xml:space="preserve">CHAPITRE 8</w:t>
      </w:r>
    </w:p>
    <w:bookmarkEnd w:id="106"/>
    <w:bookmarkEnd w:id="107"/>
    <w:bookmarkStart w:id="121" w:name="appliquer-le-calcul-ip-à-un-vrai-projet"/>
    <w:p>
      <w:pPr>
        <w:pStyle w:val="Heading1"/>
      </w:pPr>
      <w:r>
        <w:t xml:space="preserve">Appliquer le calcul IP à un vrai projet</w:t>
      </w:r>
    </w:p>
    <w:bookmarkStart w:id="108" w:name="objectifs-pédagogiques-7"/>
    <w:p>
      <w:pPr>
        <w:pStyle w:val="Heading2"/>
      </w:pPr>
      <w:r>
        <w:t xml:space="preserve">Objectifs pédagogiques</w:t>
      </w:r>
    </w:p>
    <w:p>
      <w:pPr>
        <w:pStyle w:val="FirstParagraph"/>
      </w:pPr>
      <w:r>
        <w:t xml:space="preserve">Dérouler la méthode complète de conception d’un plan IP, du recensement des besoins jusqu’au tableau final vérifié — en articulant tout ce qui a été appris dans ce volume (masques, CIDR, VLSM, DHCP) sur un cas concret représentatif d’un vrai projet de PME. Ce chapitre sert de pont direct vers le Volume 4 (conception du plan IP et des VLAN), qui généralisera la méthode.</w:t>
      </w:r>
    </w:p>
    <w:bookmarkEnd w:id="108"/>
    <w:bookmarkStart w:id="109" w:name="prérequis-7"/>
    <w:p>
      <w:pPr>
        <w:pStyle w:val="Heading2"/>
      </w:pPr>
      <w:r>
        <w:t xml:space="preserve">Prérequis</w:t>
      </w:r>
    </w:p>
    <w:p>
      <w:pPr>
        <w:pStyle w:val="FirstParagraph"/>
      </w:pPr>
      <w:r>
        <w:t xml:space="preserve">Chapitres 4-7.</w:t>
      </w:r>
    </w:p>
    <w:bookmarkEnd w:id="109"/>
    <w:bookmarkStart w:id="110" w:name="le-cas-détude-de-ce-chapitre"/>
    <w:p>
      <w:pPr>
        <w:pStyle w:val="Heading2"/>
      </w:pPr>
      <w:r>
        <w:t xml:space="preserve">8.1 Le cas d’étude de ce chapitre</w:t>
      </w:r>
    </w:p>
    <w:p>
      <w:pPr>
        <w:pStyle w:val="FirstParagraph"/>
      </w:pPr>
      <w:r>
        <w:rPr>
          <w:b/>
          <w:bCs/>
        </w:rPr>
        <w:t xml:space="preserve">Client</w:t>
      </w:r>
      <w:r>
        <w:t xml:space="preserve"> </w:t>
      </w:r>
      <w:r>
        <w:t xml:space="preserve">: une entreprise de</w:t>
      </w:r>
      <w:r>
        <w:t xml:space="preserve"> </w:t>
      </w:r>
      <w:r>
        <w:rPr>
          <w:b/>
          <w:bCs/>
        </w:rPr>
        <w:t xml:space="preserve">80 employés</w:t>
      </w:r>
      <w:r>
        <w:t xml:space="preserve">, répartie sur</w:t>
      </w:r>
      <w:r>
        <w:t xml:space="preserve"> </w:t>
      </w:r>
      <w:r>
        <w:rPr>
          <w:b/>
          <w:bCs/>
        </w:rPr>
        <w:t xml:space="preserve">2 étages</w:t>
      </w:r>
      <w:r>
        <w:t xml:space="preserve"> </w:t>
      </w:r>
      <w:r>
        <w:t xml:space="preserve">d’un même bâtiment. Un service</w:t>
      </w:r>
      <w:r>
        <w:t xml:space="preserve"> </w:t>
      </w:r>
      <w:r>
        <w:rPr>
          <w:b/>
          <w:bCs/>
        </w:rPr>
        <w:t xml:space="preserve">comptabilité</w:t>
      </w:r>
      <w:r>
        <w:t xml:space="preserve"> </w:t>
      </w:r>
      <w:r>
        <w:t xml:space="preserve">de 10 personnes doit être isolé du reste des utilisateurs pour des raisons de confidentialité financière. L’entreprise utilise la téléphonie sur IP (</w:t>
      </w:r>
      <w:r>
        <w:rPr>
          <w:b/>
          <w:bCs/>
        </w:rPr>
        <w:t xml:space="preserve">VoIP</w:t>
      </w:r>
      <w:r>
        <w:t xml:space="preserve">), un</w:t>
      </w:r>
      <w:r>
        <w:t xml:space="preserve"> </w:t>
      </w:r>
      <w:r>
        <w:rPr>
          <w:b/>
          <w:bCs/>
        </w:rPr>
        <w:t xml:space="preserve">Wi-Fi corporate</w:t>
      </w:r>
      <w:r>
        <w:t xml:space="preserve"> </w:t>
      </w:r>
      <w:r>
        <w:t xml:space="preserve">(postes et téléphones du personnel) et un</w:t>
      </w:r>
      <w:r>
        <w:t xml:space="preserve"> </w:t>
      </w:r>
      <w:r>
        <w:rPr>
          <w:b/>
          <w:bCs/>
        </w:rPr>
        <w:t xml:space="preserve">Wi-Fi invité</w:t>
      </w:r>
      <w:r>
        <w:t xml:space="preserve"> </w:t>
      </w:r>
      <w:r>
        <w:t xml:space="preserve">pour les visiteurs,</w:t>
      </w:r>
      <w:r>
        <w:t xml:space="preserve"> </w:t>
      </w:r>
      <w:r>
        <w:rPr>
          <w:b/>
          <w:bCs/>
        </w:rPr>
        <w:t xml:space="preserve">15 caméras</w:t>
      </w:r>
      <w:r>
        <w:t xml:space="preserve"> </w:t>
      </w:r>
      <w:r>
        <w:t xml:space="preserve">de vidéosurveillance IP,</w:t>
      </w:r>
      <w:r>
        <w:t xml:space="preserve"> </w:t>
      </w:r>
      <w:r>
        <w:rPr>
          <w:b/>
          <w:bCs/>
        </w:rPr>
        <w:t xml:space="preserve">3 serveurs</w:t>
      </w:r>
      <w:r>
        <w:t xml:space="preserve"> </w:t>
      </w:r>
      <w:r>
        <w:t xml:space="preserve">(fichiers, applicatif, sauvegarde), et un système de</w:t>
      </w:r>
      <w:r>
        <w:t xml:space="preserve"> </w:t>
      </w:r>
      <w:r>
        <w:rPr>
          <w:b/>
          <w:bCs/>
        </w:rPr>
        <w:t xml:space="preserve">contrôle d’accès par badge</w:t>
      </w:r>
      <w:r>
        <w:t xml:space="preserve"> </w:t>
      </w:r>
      <w:r>
        <w:t xml:space="preserve">(5 lecteurs) à l’entrée principale et aux zones sensibles. Une croissance de</w:t>
      </w:r>
      <w:r>
        <w:t xml:space="preserve"> </w:t>
      </w:r>
      <w:r>
        <w:rPr>
          <w:b/>
          <w:bCs/>
        </w:rPr>
        <w:t xml:space="preserve">30 % sur 3 ans</w:t>
      </w:r>
      <w:r>
        <w:t xml:space="preserve"> </w:t>
      </w:r>
      <w:r>
        <w:t xml:space="preserve">est anticipée par la direction.</w:t>
      </w:r>
    </w:p>
    <w:bookmarkEnd w:id="110"/>
    <w:bookmarkStart w:id="111" w:name="X3a8d36083f9ff71beab2ad3cc6d9a06794d49a4"/>
    <w:p>
      <w:pPr>
        <w:pStyle w:val="Heading2"/>
      </w:pPr>
      <w:r>
        <w:t xml:space="preserve">8.2 Étape 1 — Recenser les besoins réels en nombre d’hôtes</w:t>
      </w:r>
    </w:p>
    <w:p>
      <w:pPr>
        <w:pStyle w:val="FirstParagraph"/>
      </w:pPr>
      <w:r>
        <w:t xml:space="preserve">Chaque groupe d’appareils qui doit être isolé (chapitre 2.9) devient une ligne de ce tableau — jamais l’inverse (ne jamais partir d’un découpage IP arbitraire, toujours partir des besoins métier réels).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Groupe</w:t>
            </w:r>
          </w:p>
        </w:tc>
        <w:tc>
          <w:tcPr/>
          <w:p>
            <w:pPr>
              <w:pStyle w:val="Compact"/>
            </w:pPr>
            <w:r>
              <w:t xml:space="preserve">Effectif actuel</w:t>
            </w:r>
          </w:p>
        </w:tc>
        <w:tc>
          <w:tcPr/>
          <w:p>
            <w:pPr>
              <w:pStyle w:val="Compact"/>
            </w:pPr>
            <w:r>
              <w:t xml:space="preserve">Avec marge de croissance 30 %</w:t>
            </w:r>
          </w:p>
        </w:tc>
      </w:tr>
      <w:tr>
        <w:tc>
          <w:tcPr/>
          <w:p>
            <w:pPr>
              <w:pStyle w:val="Compact"/>
            </w:pPr>
            <w:r>
              <w:t xml:space="preserve">Équipements réseau (management)</w:t>
            </w:r>
          </w:p>
        </w:tc>
        <w:tc>
          <w:tcPr/>
          <w:p>
            <w:pPr>
              <w:pStyle w:val="Compact"/>
            </w:pPr>
            <w:r>
              <w:t xml:space="preserve">~12 (switches, AP, routeur, firewall, NVR…)</w:t>
            </w:r>
          </w:p>
        </w:tc>
        <w:tc>
          <w:tcPr/>
          <w:p>
            <w:pPr>
              <w:pStyle w:val="Compact"/>
            </w:pPr>
            <w:r>
              <w:t xml:space="preserve">~16</w:t>
            </w:r>
          </w:p>
        </w:tc>
      </w:tr>
      <w:tr>
        <w:tc>
          <w:tcPr/>
          <w:p>
            <w:pPr>
              <w:pStyle w:val="Compact"/>
            </w:pPr>
            <w:r>
              <w:t xml:space="preserve">Utilisateurs (hors comptabilité)</w:t>
            </w:r>
          </w:p>
        </w:tc>
        <w:tc>
          <w:tcPr/>
          <w:p>
            <w:pPr>
              <w:pStyle w:val="Compact"/>
            </w:pPr>
            <w:r>
              <w:t xml:space="preserve">70 postes</w:t>
            </w:r>
          </w:p>
        </w:tc>
        <w:tc>
          <w:tcPr/>
          <w:p>
            <w:pPr>
              <w:pStyle w:val="Compact"/>
            </w:pPr>
            <w:r>
              <w:t xml:space="preserve">~91</w:t>
            </w:r>
          </w:p>
        </w:tc>
      </w:tr>
      <w:tr>
        <w:tc>
          <w:tcPr/>
          <w:p>
            <w:pPr>
              <w:pStyle w:val="Compact"/>
            </w:pPr>
            <w:r>
              <w:t xml:space="preserve">Comptabilité (isolé)</w:t>
            </w:r>
          </w:p>
        </w:tc>
        <w:tc>
          <w:tcPr/>
          <w:p>
            <w:pPr>
              <w:pStyle w:val="Compact"/>
            </w:pPr>
            <w:r>
              <w:t xml:space="preserve">10 postes</w:t>
            </w:r>
          </w:p>
        </w:tc>
        <w:tc>
          <w:tcPr/>
          <w:p>
            <w:pPr>
              <w:pStyle w:val="Compact"/>
            </w:pPr>
            <w:r>
              <w:t xml:space="preserve">~13</w:t>
            </w:r>
          </w:p>
        </w:tc>
      </w:tr>
      <w:tr>
        <w:tc>
          <w:tcPr/>
          <w:p>
            <w:pPr>
              <w:pStyle w:val="Compact"/>
            </w:pPr>
            <w:r>
              <w:t xml:space="preserve">Serveurs (+ interfaces de gestion)</w:t>
            </w:r>
          </w:p>
        </w:tc>
        <w:tc>
          <w:tcPr/>
          <w:p>
            <w:pPr>
              <w:pStyle w:val="Compact"/>
            </w:pPr>
            <w:r>
              <w:t xml:space="preserve">3 serveurs, ~7 interfaces au total (iLO/iDRAC, NAS, hyperviseur)</w:t>
            </w:r>
          </w:p>
        </w:tc>
        <w:tc>
          <w:tcPr/>
          <w:p>
            <w:pPr>
              <w:pStyle w:val="Compact"/>
            </w:pPr>
            <w:r>
              <w:t xml:space="preserve">~9</w:t>
            </w:r>
          </w:p>
        </w:tc>
      </w:tr>
      <w:tr>
        <w:tc>
          <w:tcPr/>
          <w:p>
            <w:pPr>
              <w:pStyle w:val="Compact"/>
            </w:pPr>
            <w:r>
              <w:t xml:space="preserve">VoIP (un téléphone par employé)</w:t>
            </w:r>
          </w:p>
        </w:tc>
        <w:tc>
          <w:tcPr/>
          <w:p>
            <w:pPr>
              <w:pStyle w:val="Compact"/>
            </w:pPr>
            <w:r>
              <w:t xml:space="preserve">80 téléphones</w:t>
            </w:r>
          </w:p>
        </w:tc>
        <w:tc>
          <w:tcPr/>
          <w:p>
            <w:pPr>
              <w:pStyle w:val="Compact"/>
            </w:pPr>
            <w:r>
              <w:t xml:space="preserve">~104</w:t>
            </w:r>
          </w:p>
        </w:tc>
      </w:tr>
      <w:tr>
        <w:tc>
          <w:tcPr/>
          <w:p>
            <w:pPr>
              <w:pStyle w:val="Compact"/>
            </w:pPr>
            <w:r>
              <w:t xml:space="preserve">Wi-Fi corporate (plusieurs appareils par employé)</w:t>
            </w:r>
          </w:p>
        </w:tc>
        <w:tc>
          <w:tcPr/>
          <w:p>
            <w:pPr>
              <w:pStyle w:val="Compact"/>
            </w:pPr>
            <w:r>
              <w:t xml:space="preserve">~150 appareils estimés</w:t>
            </w:r>
          </w:p>
        </w:tc>
        <w:tc>
          <w:tcPr/>
          <w:p>
            <w:pPr>
              <w:pStyle w:val="Compact"/>
            </w:pPr>
            <w:r>
              <w:t xml:space="preserve">~195</w:t>
            </w:r>
          </w:p>
        </w:tc>
      </w:tr>
      <w:tr>
        <w:tc>
          <w:tcPr/>
          <w:p>
            <w:pPr>
              <w:pStyle w:val="Compact"/>
            </w:pPr>
            <w:r>
              <w:t xml:space="preserve">Wi-Fi invité</w:t>
            </w:r>
          </w:p>
        </w:tc>
        <w:tc>
          <w:tcPr/>
          <w:p>
            <w:pPr>
              <w:pStyle w:val="Compact"/>
            </w:pPr>
            <w:r>
              <w:t xml:space="preserve">jusqu’à 50 simultanés</w:t>
            </w:r>
          </w:p>
        </w:tc>
        <w:tc>
          <w:tcPr/>
          <w:p>
            <w:pPr>
              <w:pStyle w:val="Compact"/>
            </w:pPr>
            <w:r>
              <w:t xml:space="preserve">inchangé (plafond volontaire)</w:t>
            </w:r>
          </w:p>
        </w:tc>
      </w:tr>
      <w:tr>
        <w:tc>
          <w:tcPr/>
          <w:p>
            <w:pPr>
              <w:pStyle w:val="Compact"/>
            </w:pPr>
            <w:r>
              <w:t xml:space="preserve">CCTV (caméras + NVR)</w:t>
            </w:r>
          </w:p>
        </w:tc>
        <w:tc>
          <w:tcPr/>
          <w:p>
            <w:pPr>
              <w:pStyle w:val="Compact"/>
            </w:pPr>
            <w:r>
              <w:t xml:space="preserve">16</w:t>
            </w:r>
          </w:p>
        </w:tc>
        <w:tc>
          <w:tcPr/>
          <w:p>
            <w:pPr>
              <w:pStyle w:val="Compact"/>
            </w:pPr>
            <w:r>
              <w:t xml:space="preserve">~21</w:t>
            </w:r>
          </w:p>
        </w:tc>
      </w:tr>
      <w:tr>
        <w:tc>
          <w:tcPr/>
          <w:p>
            <w:pPr>
              <w:pStyle w:val="Compact"/>
            </w:pPr>
            <w:r>
              <w:t xml:space="preserve">Contrôle d’accès (badges)</w:t>
            </w:r>
          </w:p>
        </w:tc>
        <w:tc>
          <w:tcPr/>
          <w:p>
            <w:pPr>
              <w:pStyle w:val="Compact"/>
            </w:pPr>
            <w:r>
              <w:t xml:space="preserve">5 lecteurs + 1 centrale</w:t>
            </w:r>
          </w:p>
        </w:tc>
        <w:tc>
          <w:tcPr/>
          <w:p>
            <w:pPr>
              <w:pStyle w:val="Compact"/>
            </w:pPr>
            <w:r>
              <w:t xml:space="preserve">~8</w:t>
            </w:r>
          </w:p>
        </w:tc>
      </w:tr>
    </w:tbl>
    <w:p>
      <w:pPr>
        <w:pStyle w:val="BodyText"/>
      </w:pPr>
      <w:r>
        <w:t xml:space="preserve">💡 Toujours recenser AVANT de choisir des tailles de bloc</w:t>
      </w:r>
      <w:r>
        <w:t xml:space="preserve"> </w:t>
      </w:r>
      <w:r>
        <w:t xml:space="preserve">L’erreur de débutant la plus fréquente est d’ouvrir directement une calculatrice de subnetting sans avoir d’abord écrit ce tableau. Sans lui, impossible de justifier pourquoi un VLAN reçoit un</w:t>
      </w:r>
      <w:r>
        <w:t xml:space="preserve"> </w:t>
      </w:r>
      <w:r>
        <w:rPr>
          <w:rStyle w:val="VerbatimChar"/>
        </w:rPr>
        <w:t xml:space="preserve">/25</w:t>
      </w:r>
      <w:r>
        <w:t xml:space="preserve"> </w:t>
      </w:r>
      <w:r>
        <w:t xml:space="preserve">plutôt qu’un</w:t>
      </w:r>
      <w:r>
        <w:t xml:space="preserve"> </w:t>
      </w:r>
      <w:r>
        <w:rPr>
          <w:rStyle w:val="VerbatimChar"/>
        </w:rPr>
        <w:t xml:space="preserve">/27</w:t>
      </w:r>
      <w:r>
        <w:t xml:space="preserve"> </w:t>
      </w:r>
      <w:r>
        <w:t xml:space="preserve">— et impossible de répondre correctement, plus tard, à un client qui demande</w:t>
      </w:r>
      <w:r>
        <w:t xml:space="preserve"> </w:t>
      </w:r>
      <w:r>
        <w:t xml:space="preserve">“pourquoi ce choix ?”</w:t>
      </w:r>
      <w:r>
        <w:t xml:space="preserve"> </w:t>
      </w:r>
      <w:r>
        <w:t xml:space="preserve">(compétence explicitement attendue par ce manuel, §51 du cahier des charges pédagogique).</w:t>
      </w:r>
    </w:p>
    <w:bookmarkEnd w:id="111"/>
    <w:bookmarkStart w:id="112" w:name="X2b40c04ad53aeb209ef110fb1dca4969347b003"/>
    <w:p>
      <w:pPr>
        <w:pStyle w:val="Heading2"/>
      </w:pPr>
      <w:r>
        <w:t xml:space="preserve">8.3 Étape 2 — Choisir le bloc de départ et sa convention</w:t>
      </w:r>
    </w:p>
    <w:p>
      <w:pPr>
        <w:pStyle w:val="FirstParagraph"/>
      </w:pPr>
      <w:r>
        <w:t xml:space="preserve">Ce manuel adopte, à partir de ce chapitre et pour l’ensemble des projets du Volume 16, une</w:t>
      </w:r>
      <w:r>
        <w:t xml:space="preserve"> </w:t>
      </w:r>
      <w:r>
        <w:rPr>
          <w:b/>
          <w:bCs/>
        </w:rPr>
        <w:t xml:space="preserve">convention standard</w:t>
      </w:r>
      <w:r>
        <w:t xml:space="preserve"> </w:t>
      </w:r>
      <w:r>
        <w:t xml:space="preserve">: un bloc privé</w:t>
      </w:r>
      <w:r>
        <w:t xml:space="preserve"> </w:t>
      </w:r>
      <w:r>
        <w:rPr>
          <w:rStyle w:val="VerbatimChar"/>
        </w:rPr>
        <w:t xml:space="preserve">10.10.0.0/16</w:t>
      </w:r>
      <w:r>
        <w:t xml:space="preserve"> </w:t>
      </w:r>
      <w:r>
        <w:t xml:space="preserve">(65 536 adresses), avec le</w:t>
      </w:r>
      <w:r>
        <w:t xml:space="preserve"> </w:t>
      </w:r>
      <w:r>
        <w:rPr>
          <w:b/>
          <w:bCs/>
        </w:rPr>
        <w:t xml:space="preserve">troisième octet réservé à l’identifiant du VLAN</w:t>
      </w:r>
      <w:r>
        <w:t xml:space="preserve"> </w:t>
      </w:r>
      <w:r>
        <w:t xml:space="preserve">— chaque VLAN reçoit ainsi un</w:t>
      </w:r>
      <w:r>
        <w:t xml:space="preserve"> </w:t>
      </w:r>
      <w:r>
        <w:t xml:space="preserve">“emplacement”</w:t>
      </w:r>
      <w:r>
        <w:t xml:space="preserve"> </w:t>
      </w:r>
      <w:r>
        <w:t xml:space="preserve">mémorisable de la forme</w:t>
      </w:r>
      <w:r>
        <w:t xml:space="preserve"> </w:t>
      </w:r>
      <w:r>
        <w:rPr>
          <w:rStyle w:val="VerbatimChar"/>
        </w:rPr>
        <w:t xml:space="preserve">10.10.&lt;VLAN&gt;.0</w:t>
      </w:r>
      <w:r>
        <w:t xml:space="preserve">.</w:t>
      </w:r>
    </w:p>
    <w:p>
      <w:pPr>
        <w:pStyle w:val="BodyText"/>
      </w:pPr>
      <w:r>
        <w:t xml:space="preserve">💡 Pourquoi ne pas faire du VLSM serré comme au chapitre 5 ici</w:t>
      </w:r>
      <w:r>
        <w:t xml:space="preserve"> </w:t>
      </w:r>
      <w:r>
        <w:t xml:space="preserve">Le VLSM serré du chapitre 5 est indispensable quand le bloc de départ est</w:t>
      </w:r>
      <w:r>
        <w:t xml:space="preserve"> </w:t>
      </w:r>
      <w:r>
        <w:rPr>
          <w:b/>
          <w:bCs/>
        </w:rPr>
        <w:t xml:space="preserve">rare</w:t>
      </w:r>
      <w:r>
        <w:t xml:space="preserve"> </w:t>
      </w:r>
      <w:r>
        <w:t xml:space="preserve">(un</w:t>
      </w:r>
      <w:r>
        <w:t xml:space="preserve"> </w:t>
      </w:r>
      <w:r>
        <w:rPr>
          <w:rStyle w:val="VerbatimChar"/>
        </w:rPr>
        <w:t xml:space="preserve">/24</w:t>
      </w:r>
      <w:r>
        <w:t xml:space="preserve"> </w:t>
      </w:r>
      <w:r>
        <w:t xml:space="preserve">à répartir entre plusieurs besoins). Ici, le bloc de départ est un</w:t>
      </w:r>
      <w:r>
        <w:t xml:space="preserve"> </w:t>
      </w:r>
      <w:r>
        <w:rPr>
          <w:rStyle w:val="VerbatimChar"/>
        </w:rPr>
        <w:t xml:space="preserve">/16</w:t>
      </w:r>
      <w:r>
        <w:t xml:space="preserve"> </w:t>
      </w:r>
      <w:r>
        <w:t xml:space="preserve">privé — 65 536 adresses pour une entreprise de 80 personnes, aucune rareté à gérer. Dans ce contexte, la</w:t>
      </w:r>
      <w:r>
        <w:t xml:space="preserve"> </w:t>
      </w:r>
      <w:r>
        <w:rPr>
          <w:b/>
          <w:bCs/>
        </w:rPr>
        <w:t xml:space="preserve">lisibilité humaine</w:t>
      </w:r>
      <w:r>
        <w:t xml:space="preserve"> </w:t>
      </w:r>
      <w:r>
        <w:t xml:space="preserve">(retrouver instantanément que</w:t>
      </w:r>
      <w:r>
        <w:t xml:space="preserve"> </w:t>
      </w:r>
      <w:r>
        <w:rPr>
          <w:rStyle w:val="VerbatimChar"/>
        </w:rPr>
        <w:t xml:space="preserve">10.10.80.x</w:t>
      </w:r>
      <w:r>
        <w:t xml:space="preserve"> </w:t>
      </w:r>
      <w:r>
        <w:t xml:space="preserve">est forcément une caméra, VLAN 80) l’emporte sur l’économie d’adresses : chaque VLAN se voit réserver un emplacement de type</w:t>
      </w:r>
      <w:r>
        <w:t xml:space="preserve"> </w:t>
      </w:r>
      <w:r>
        <w:rPr>
          <w:rStyle w:val="VerbatimChar"/>
        </w:rPr>
        <w:t xml:space="preserve">/24</w:t>
      </w:r>
      <w:r>
        <w:t xml:space="preserve"> </w:t>
      </w:r>
      <w:r>
        <w:t xml:space="preserve">dans le troisième octet, même si son besoin réel est bien plus petit — le masque réellement appliqué à l’intérieur de cet emplacement reste, lui, dimensionné au plus juste (VLSM au niveau de l’hôte, pas au niveau du VLAN). Sur un projet où l’espace d’adressage privé serait au contraire contraint (rare en pratique, mais possible sur une interconnexion multi-sites complexe, Volume 16 Projet 5), le VLSM serré du chapitre 5 redevient la bonne méthode.</w:t>
      </w:r>
    </w:p>
    <w:bookmarkEnd w:id="112"/>
    <w:bookmarkStart w:id="113" w:name="X1b961b40abf60791124c7364ddc8f4c803f38de"/>
    <w:p>
      <w:pPr>
        <w:pStyle w:val="Heading2"/>
      </w:pPr>
      <w:r>
        <w:t xml:space="preserve">8.4 Étape 3 — Identifiants VLAN : laisser des trous, pas une suite continue</w:t>
      </w:r>
    </w:p>
    <w:p>
      <w:pPr>
        <w:pStyle w:val="FirstParagraph"/>
      </w:pPr>
      <w:r>
        <w:t xml:space="preserve">Ce manuel utilise une</w:t>
      </w:r>
      <w:r>
        <w:t xml:space="preserve"> </w:t>
      </w:r>
      <w:r>
        <w:rPr>
          <w:b/>
          <w:bCs/>
        </w:rPr>
        <w:t xml:space="preserve">numérotation VLAN standard</w:t>
      </w:r>
      <w:r>
        <w:t xml:space="preserve">, reprise sur l’ensemble des projets à venir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VLAN</w:t>
            </w:r>
          </w:p>
        </w:tc>
        <w:tc>
          <w:tcPr/>
          <w:p>
            <w:pPr>
              <w:pStyle w:val="Compact"/>
            </w:pPr>
            <w:r>
              <w:t xml:space="preserve">Nom</w:t>
            </w:r>
          </w:p>
        </w:tc>
      </w:tr>
      <w:tr>
        <w:tc>
          <w:tcPr/>
          <w:p>
            <w:pPr>
              <w:pStyle w:val="Compact"/>
            </w:pPr>
            <w:r>
              <w:t xml:space="preserve">10</w:t>
            </w:r>
          </w:p>
        </w:tc>
        <w:tc>
          <w:tcPr/>
          <w:p>
            <w:pPr>
              <w:pStyle w:val="Compact"/>
            </w:pPr>
            <w:r>
              <w:t xml:space="preserve">Management</w:t>
            </w:r>
          </w:p>
        </w:tc>
      </w:tr>
      <w:tr>
        <w:tc>
          <w:tcPr/>
          <w:p>
            <w:pPr>
              <w:pStyle w:val="Compact"/>
            </w:pPr>
            <w:r>
              <w:t xml:space="preserve">20</w:t>
            </w:r>
          </w:p>
        </w:tc>
        <w:tc>
          <w:tcPr/>
          <w:p>
            <w:pPr>
              <w:pStyle w:val="Compact"/>
            </w:pPr>
            <w:r>
              <w:t xml:space="preserve">Utilisateurs</w:t>
            </w:r>
          </w:p>
        </w:tc>
      </w:tr>
      <w:tr>
        <w:tc>
          <w:tcPr/>
          <w:p>
            <w:pPr>
              <w:pStyle w:val="Compact"/>
            </w:pPr>
            <w:r>
              <w:t xml:space="preserve">30</w:t>
            </w:r>
          </w:p>
        </w:tc>
        <w:tc>
          <w:tcPr/>
          <w:p>
            <w:pPr>
              <w:pStyle w:val="Compact"/>
            </w:pPr>
            <w:r>
              <w:t xml:space="preserve">Serveurs</w:t>
            </w:r>
          </w:p>
        </w:tc>
      </w:tr>
      <w:tr>
        <w:tc>
          <w:tcPr/>
          <w:p>
            <w:pPr>
              <w:pStyle w:val="Compact"/>
            </w:pPr>
            <w:r>
              <w:t xml:space="preserve">40</w:t>
            </w:r>
          </w:p>
        </w:tc>
        <w:tc>
          <w:tcPr/>
          <w:p>
            <w:pPr>
              <w:pStyle w:val="Compact"/>
            </w:pPr>
            <w:r>
              <w:t xml:space="preserve">VoIP</w:t>
            </w:r>
          </w:p>
        </w:tc>
      </w:tr>
      <w:tr>
        <w:tc>
          <w:tcPr/>
          <w:p>
            <w:pPr>
              <w:pStyle w:val="Compact"/>
            </w:pPr>
            <w:r>
              <w:t xml:space="preserve">50</w:t>
            </w:r>
          </w:p>
        </w:tc>
        <w:tc>
          <w:tcPr/>
          <w:p>
            <w:pPr>
              <w:pStyle w:val="Compact"/>
            </w:pPr>
            <w:r>
              <w:t xml:space="preserve">Wi-Fi Corporate</w:t>
            </w:r>
          </w:p>
        </w:tc>
      </w:tr>
      <w:tr>
        <w:tc>
          <w:tcPr/>
          <w:p>
            <w:pPr>
              <w:pStyle w:val="Compact"/>
            </w:pPr>
            <w:r>
              <w:t xml:space="preserve">60</w:t>
            </w:r>
          </w:p>
        </w:tc>
        <w:tc>
          <w:tcPr/>
          <w:p>
            <w:pPr>
              <w:pStyle w:val="Compact"/>
            </w:pPr>
            <w:r>
              <w:t xml:space="preserve">Wi-Fi Invité</w:t>
            </w:r>
          </w:p>
        </w:tc>
      </w:tr>
      <w:tr>
        <w:tc>
          <w:tcPr/>
          <w:p>
            <w:pPr>
              <w:pStyle w:val="Compact"/>
            </w:pPr>
            <w:r>
              <w:t xml:space="preserve">70</w:t>
            </w:r>
          </w:p>
        </w:tc>
        <w:tc>
          <w:tcPr/>
          <w:p>
            <w:pPr>
              <w:pStyle w:val="Compact"/>
            </w:pPr>
            <w:r>
              <w:t xml:space="preserve">IoT</w:t>
            </w:r>
          </w:p>
        </w:tc>
      </w:tr>
      <w:tr>
        <w:tc>
          <w:tcPr/>
          <w:p>
            <w:pPr>
              <w:pStyle w:val="Compact"/>
            </w:pPr>
            <w:r>
              <w:t xml:space="preserve">80</w:t>
            </w:r>
          </w:p>
        </w:tc>
        <w:tc>
          <w:tcPr/>
          <w:p>
            <w:pPr>
              <w:pStyle w:val="Compact"/>
            </w:pPr>
            <w:r>
              <w:t xml:space="preserve">CCTV</w:t>
            </w:r>
          </w:p>
        </w:tc>
      </w:tr>
      <w:tr>
        <w:tc>
          <w:tcPr/>
          <w:p>
            <w:pPr>
              <w:pStyle w:val="Compact"/>
            </w:pPr>
            <w:r>
              <w:t xml:space="preserve">90</w:t>
            </w:r>
          </w:p>
        </w:tc>
        <w:tc>
          <w:tcPr/>
          <w:p>
            <w:pPr>
              <w:pStyle w:val="Compact"/>
            </w:pPr>
            <w:r>
              <w:t xml:space="preserve">Sécurité (contrôle d’accès, alarme)</w:t>
            </w:r>
          </w:p>
        </w:tc>
      </w:tr>
    </w:tbl>
    <w:p>
      <w:pPr>
        <w:pStyle w:val="BodyText"/>
      </w:pPr>
      <w:r>
        <w:t xml:space="preserve">💡 Pourquoi 10, 20, 30… et pas 1, 2, 3…</w:t>
      </w:r>
      <w:r>
        <w:t xml:space="preserve"> </w:t>
      </w:r>
      <w:r>
        <w:t xml:space="preserve">Espacer les identifiants VLAN de 10 en 10 (plutôt que 1, 2, 3, 4…) laisse la place d’insérer un futur VLAN entre deux existants sans jamais devoir renuméroter ceux déjà en production — un renumérotage de VLAN sur un réseau en exploitation est une opération lourde et risquée (implique de reconfigurer chaque port, chaque trunk, chaque règle de firewall qui le référence). Dans ce projet, le besoin d’isoler la Comptabilité n’était pas prévu dans le schéma standard ci-dessus : il s’insère naturellement en</w:t>
      </w:r>
      <w:r>
        <w:t xml:space="preserve"> </w:t>
      </w:r>
      <w:r>
        <w:rPr>
          <w:b/>
          <w:bCs/>
        </w:rPr>
        <w:t xml:space="preserve">VLAN 25</w:t>
      </w:r>
      <w:r>
        <w:t xml:space="preserve">, entre Management (10) et Utilisateurs (20)/Serveurs (30), sans toucher à aucun des VLAN déjà définis.</w:t>
      </w:r>
    </w:p>
    <w:p>
      <w:pPr>
        <w:pStyle w:val="BodyText"/>
      </w:pPr>
      <w:r>
        <w:t xml:space="preserve">Ce projet utilise donc</w:t>
      </w:r>
      <w:r>
        <w:t xml:space="preserve"> </w:t>
      </w:r>
      <w:r>
        <w:rPr>
          <w:b/>
          <w:bCs/>
        </w:rPr>
        <w:t xml:space="preserve">VLAN 25 — Comptabilité</w:t>
      </w:r>
      <w:r>
        <w:t xml:space="preserve">, en plus des neuf VLAN standards ci-dessus (le VLAN 70 IoT restant réservé mais non déployé, faute d’objets connectés dans ce projet — l’emplacement</w:t>
      </w:r>
      <w:r>
        <w:t xml:space="preserve"> </w:t>
      </w:r>
      <w:r>
        <w:rPr>
          <w:rStyle w:val="VerbatimChar"/>
        </w:rPr>
        <w:t xml:space="preserve">10.10.70.0/24</w:t>
      </w:r>
      <w:r>
        <w:t xml:space="preserve"> </w:t>
      </w:r>
      <w:r>
        <w:t xml:space="preserve">reste néanmoins bloqué pour un usage futur, jamais réattribué à autre chose).</w:t>
      </w:r>
    </w:p>
    <w:bookmarkEnd w:id="113"/>
    <w:bookmarkStart w:id="114" w:name="X775b684cff9378b294d66884db386fca2516a38"/>
    <w:p>
      <w:pPr>
        <w:pStyle w:val="Heading2"/>
      </w:pPr>
      <w:r>
        <w:t xml:space="preserve">8.5 Étape 4 — Dimensionner chaque VLAN (VLSM au niveau de l’hôte)</w:t>
      </w:r>
    </w:p>
    <w:p>
      <w:pPr>
        <w:pStyle w:val="FirstParagraph"/>
      </w:pPr>
      <w:r>
        <w:t xml:space="preserve">Pour chaque VLAN, on applique la méthode du chapitre 4.4 : choisir le plus petit CIDR qui couvre le besoin avec marge de croissance (colonne 3 du tableau 8.2).</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VLAN</w:t>
            </w:r>
          </w:p>
        </w:tc>
        <w:tc>
          <w:tcPr/>
          <w:p>
            <w:pPr>
              <w:pStyle w:val="Compact"/>
            </w:pPr>
            <w:r>
              <w:t xml:space="preserve">Nom</w:t>
            </w:r>
          </w:p>
        </w:tc>
        <w:tc>
          <w:tcPr/>
          <w:p>
            <w:pPr>
              <w:pStyle w:val="Compact"/>
            </w:pPr>
            <w:r>
              <w:t xml:space="preserve">Besoin (marge incluse)</w:t>
            </w:r>
          </w:p>
        </w:tc>
        <w:tc>
          <w:tcPr/>
          <w:p>
            <w:pPr>
              <w:pStyle w:val="Compact"/>
            </w:pPr>
            <w:r>
              <w:t xml:space="preserve">CIDR choisi</w:t>
            </w:r>
          </w:p>
        </w:tc>
        <w:tc>
          <w:tcPr/>
          <w:p>
            <w:pPr>
              <w:pStyle w:val="Compact"/>
            </w:pPr>
            <w:r>
              <w:t xml:space="preserve">Bloc</w:t>
            </w:r>
          </w:p>
        </w:tc>
        <w:tc>
          <w:tcPr/>
          <w:p>
            <w:pPr>
              <w:pStyle w:val="Compact"/>
            </w:pPr>
            <w:r>
              <w:t xml:space="preserve">Plage utilisable</w:t>
            </w:r>
          </w:p>
        </w:tc>
      </w:tr>
      <w:tr>
        <w:tc>
          <w:tcPr/>
          <w:p>
            <w:pPr>
              <w:pStyle w:val="Compact"/>
            </w:pPr>
            <w:r>
              <w:t xml:space="preserve">10</w:t>
            </w:r>
          </w:p>
        </w:tc>
        <w:tc>
          <w:tcPr/>
          <w:p>
            <w:pPr>
              <w:pStyle w:val="Compact"/>
            </w:pPr>
            <w:r>
              <w:t xml:space="preserve">Management</w:t>
            </w:r>
          </w:p>
        </w:tc>
        <w:tc>
          <w:tcPr/>
          <w:p>
            <w:pPr>
              <w:pStyle w:val="Compact"/>
            </w:pPr>
            <w:r>
              <w:t xml:space="preserve">~16</w:t>
            </w:r>
          </w:p>
        </w:tc>
        <w:tc>
          <w:tcPr/>
          <w:p>
            <w:pPr>
              <w:pStyle w:val="Compact"/>
            </w:pPr>
            <w:r>
              <w:t xml:space="preserve">/27 (30 dispo)</w:t>
            </w:r>
          </w:p>
        </w:tc>
        <w:tc>
          <w:tcPr/>
          <w:p>
            <w:pPr>
              <w:pStyle w:val="Compact"/>
            </w:pPr>
            <w:r>
              <w:t xml:space="preserve">10.10.10.0/27</w:t>
            </w:r>
          </w:p>
        </w:tc>
        <w:tc>
          <w:tcPr/>
          <w:p>
            <w:pPr>
              <w:pStyle w:val="Compact"/>
            </w:pPr>
            <w:r>
              <w:t xml:space="preserve">.1 à .30</w:t>
            </w:r>
          </w:p>
        </w:tc>
      </w:tr>
      <w:tr>
        <w:tc>
          <w:tcPr/>
          <w:p>
            <w:pPr>
              <w:pStyle w:val="Compact"/>
            </w:pPr>
            <w:r>
              <w:t xml:space="preserve">20</w:t>
            </w:r>
          </w:p>
        </w:tc>
        <w:tc>
          <w:tcPr/>
          <w:p>
            <w:pPr>
              <w:pStyle w:val="Compact"/>
            </w:pPr>
            <w:r>
              <w:t xml:space="preserve">Utilisateurs</w:t>
            </w:r>
          </w:p>
        </w:tc>
        <w:tc>
          <w:tcPr/>
          <w:p>
            <w:pPr>
              <w:pStyle w:val="Compact"/>
            </w:pPr>
            <w:r>
              <w:t xml:space="preserve">~91</w:t>
            </w:r>
          </w:p>
        </w:tc>
        <w:tc>
          <w:tcPr/>
          <w:p>
            <w:pPr>
              <w:pStyle w:val="Compact"/>
            </w:pPr>
            <w:r>
              <w:t xml:space="preserve">/25 (126 dispo)</w:t>
            </w:r>
          </w:p>
        </w:tc>
        <w:tc>
          <w:tcPr/>
          <w:p>
            <w:pPr>
              <w:pStyle w:val="Compact"/>
            </w:pPr>
            <w:r>
              <w:t xml:space="preserve">10.10.20.0/25</w:t>
            </w:r>
          </w:p>
        </w:tc>
        <w:tc>
          <w:tcPr/>
          <w:p>
            <w:pPr>
              <w:pStyle w:val="Compact"/>
            </w:pPr>
            <w:r>
              <w:t xml:space="preserve">.1 à .126</w:t>
            </w:r>
          </w:p>
        </w:tc>
      </w:tr>
      <w:tr>
        <w:tc>
          <w:tcPr/>
          <w:p>
            <w:pPr>
              <w:pStyle w:val="Compact"/>
            </w:pPr>
            <w:r>
              <w:t xml:space="preserve">25</w:t>
            </w:r>
          </w:p>
        </w:tc>
        <w:tc>
          <w:tcPr/>
          <w:p>
            <w:pPr>
              <w:pStyle w:val="Compact"/>
            </w:pPr>
            <w:r>
              <w:t xml:space="preserve">Comptabilité</w:t>
            </w:r>
          </w:p>
        </w:tc>
        <w:tc>
          <w:tcPr/>
          <w:p>
            <w:pPr>
              <w:pStyle w:val="Compact"/>
            </w:pPr>
            <w:r>
              <w:t xml:space="preserve">~13</w:t>
            </w:r>
          </w:p>
        </w:tc>
        <w:tc>
          <w:tcPr/>
          <w:p>
            <w:pPr>
              <w:pStyle w:val="Compact"/>
            </w:pPr>
            <w:r>
              <w:t xml:space="preserve">/27 (30 dispo)</w:t>
            </w:r>
          </w:p>
        </w:tc>
        <w:tc>
          <w:tcPr/>
          <w:p>
            <w:pPr>
              <w:pStyle w:val="Compact"/>
            </w:pPr>
            <w:r>
              <w:t xml:space="preserve">10.10.25.0/27</w:t>
            </w:r>
          </w:p>
        </w:tc>
        <w:tc>
          <w:tcPr/>
          <w:p>
            <w:pPr>
              <w:pStyle w:val="Compact"/>
            </w:pPr>
            <w:r>
              <w:t xml:space="preserve">.1 à .30</w:t>
            </w:r>
          </w:p>
        </w:tc>
      </w:tr>
      <w:tr>
        <w:tc>
          <w:tcPr/>
          <w:p>
            <w:pPr>
              <w:pStyle w:val="Compact"/>
            </w:pPr>
            <w:r>
              <w:t xml:space="preserve">30</w:t>
            </w:r>
          </w:p>
        </w:tc>
        <w:tc>
          <w:tcPr/>
          <w:p>
            <w:pPr>
              <w:pStyle w:val="Compact"/>
            </w:pPr>
            <w:r>
              <w:t xml:space="preserve">Serveurs</w:t>
            </w:r>
          </w:p>
        </w:tc>
        <w:tc>
          <w:tcPr/>
          <w:p>
            <w:pPr>
              <w:pStyle w:val="Compact"/>
            </w:pPr>
            <w:r>
              <w:t xml:space="preserve">~9</w:t>
            </w:r>
          </w:p>
        </w:tc>
        <w:tc>
          <w:tcPr/>
          <w:p>
            <w:pPr>
              <w:pStyle w:val="Compact"/>
            </w:pPr>
            <w:r>
              <w:t xml:space="preserve">/27 (30 dispo)</w:t>
            </w:r>
          </w:p>
        </w:tc>
        <w:tc>
          <w:tcPr/>
          <w:p>
            <w:pPr>
              <w:pStyle w:val="Compact"/>
            </w:pPr>
            <w:r>
              <w:t xml:space="preserve">10.10.30.0/27</w:t>
            </w:r>
          </w:p>
        </w:tc>
        <w:tc>
          <w:tcPr/>
          <w:p>
            <w:pPr>
              <w:pStyle w:val="Compact"/>
            </w:pPr>
            <w:r>
              <w:t xml:space="preserve">.1 à .30</w:t>
            </w:r>
          </w:p>
        </w:tc>
      </w:tr>
      <w:tr>
        <w:tc>
          <w:tcPr/>
          <w:p>
            <w:pPr>
              <w:pStyle w:val="Compact"/>
            </w:pPr>
            <w:r>
              <w:t xml:space="preserve">40</w:t>
            </w:r>
          </w:p>
        </w:tc>
        <w:tc>
          <w:tcPr/>
          <w:p>
            <w:pPr>
              <w:pStyle w:val="Compact"/>
            </w:pPr>
            <w:r>
              <w:t xml:space="preserve">VoIP</w:t>
            </w:r>
          </w:p>
        </w:tc>
        <w:tc>
          <w:tcPr/>
          <w:p>
            <w:pPr>
              <w:pStyle w:val="Compact"/>
            </w:pPr>
            <w:r>
              <w:t xml:space="preserve">~104</w:t>
            </w:r>
          </w:p>
        </w:tc>
        <w:tc>
          <w:tcPr/>
          <w:p>
            <w:pPr>
              <w:pStyle w:val="Compact"/>
            </w:pPr>
            <w:r>
              <w:t xml:space="preserve">/25 (126 dispo)</w:t>
            </w:r>
          </w:p>
        </w:tc>
        <w:tc>
          <w:tcPr/>
          <w:p>
            <w:pPr>
              <w:pStyle w:val="Compact"/>
            </w:pPr>
            <w:r>
              <w:t xml:space="preserve">10.10.40.0/25</w:t>
            </w:r>
          </w:p>
        </w:tc>
        <w:tc>
          <w:tcPr/>
          <w:p>
            <w:pPr>
              <w:pStyle w:val="Compact"/>
            </w:pPr>
            <w:r>
              <w:t xml:space="preserve">.1 à .126</w:t>
            </w:r>
          </w:p>
        </w:tc>
      </w:tr>
      <w:tr>
        <w:tc>
          <w:tcPr/>
          <w:p>
            <w:pPr>
              <w:pStyle w:val="Compact"/>
            </w:pPr>
            <w:r>
              <w:t xml:space="preserve">50</w:t>
            </w:r>
          </w:p>
        </w:tc>
        <w:tc>
          <w:tcPr/>
          <w:p>
            <w:pPr>
              <w:pStyle w:val="Compact"/>
            </w:pPr>
            <w:r>
              <w:t xml:space="preserve">Wi-Fi Corporate</w:t>
            </w:r>
          </w:p>
        </w:tc>
        <w:tc>
          <w:tcPr/>
          <w:p>
            <w:pPr>
              <w:pStyle w:val="Compact"/>
            </w:pPr>
            <w:r>
              <w:t xml:space="preserve">~195</w:t>
            </w:r>
          </w:p>
        </w:tc>
        <w:tc>
          <w:tcPr/>
          <w:p>
            <w:pPr>
              <w:pStyle w:val="Compact"/>
            </w:pPr>
            <w:r>
              <w:t xml:space="preserve">/24 (254 dispo)</w:t>
            </w:r>
          </w:p>
        </w:tc>
        <w:tc>
          <w:tcPr/>
          <w:p>
            <w:pPr>
              <w:pStyle w:val="Compact"/>
            </w:pPr>
            <w:r>
              <w:t xml:space="preserve">10.10.50.0/24</w:t>
            </w:r>
          </w:p>
        </w:tc>
        <w:tc>
          <w:tcPr/>
          <w:p>
            <w:pPr>
              <w:pStyle w:val="Compact"/>
            </w:pPr>
            <w:r>
              <w:t xml:space="preserve">.1 à .254</w:t>
            </w:r>
          </w:p>
        </w:tc>
      </w:tr>
      <w:tr>
        <w:tc>
          <w:tcPr/>
          <w:p>
            <w:pPr>
              <w:pStyle w:val="Compact"/>
            </w:pPr>
            <w:r>
              <w:t xml:space="preserve">60</w:t>
            </w:r>
          </w:p>
        </w:tc>
        <w:tc>
          <w:tcPr/>
          <w:p>
            <w:pPr>
              <w:pStyle w:val="Compact"/>
            </w:pPr>
            <w:r>
              <w:t xml:space="preserve">Wi-Fi Invité</w:t>
            </w:r>
          </w:p>
        </w:tc>
        <w:tc>
          <w:tcPr/>
          <w:p>
            <w:pPr>
              <w:pStyle w:val="Compact"/>
            </w:pPr>
            <w:r>
              <w:t xml:space="preserve">50 (plafond)</w:t>
            </w:r>
          </w:p>
        </w:tc>
        <w:tc>
          <w:tcPr/>
          <w:p>
            <w:pPr>
              <w:pStyle w:val="Compact"/>
            </w:pPr>
            <w:r>
              <w:t xml:space="preserve">/26 (62 dispo)</w:t>
            </w:r>
          </w:p>
        </w:tc>
        <w:tc>
          <w:tcPr/>
          <w:p>
            <w:pPr>
              <w:pStyle w:val="Compact"/>
            </w:pPr>
            <w:r>
              <w:t xml:space="preserve">10.10.60.0/26</w:t>
            </w:r>
          </w:p>
        </w:tc>
        <w:tc>
          <w:tcPr/>
          <w:p>
            <w:pPr>
              <w:pStyle w:val="Compact"/>
            </w:pPr>
            <w:r>
              <w:t xml:space="preserve">.1 à .62</w:t>
            </w:r>
          </w:p>
        </w:tc>
      </w:tr>
      <w:tr>
        <w:tc>
          <w:tcPr/>
          <w:p>
            <w:pPr>
              <w:pStyle w:val="Compact"/>
            </w:pPr>
            <w:r>
              <w:t xml:space="preserve">70</w:t>
            </w:r>
          </w:p>
        </w:tc>
        <w:tc>
          <w:tcPr/>
          <w:p>
            <w:pPr>
              <w:pStyle w:val="Compact"/>
            </w:pPr>
            <w:r>
              <w:t xml:space="preserve">IoT (réservé)</w:t>
            </w:r>
          </w:p>
        </w:tc>
        <w:tc>
          <w:tcPr/>
          <w:p>
            <w:pPr>
              <w:pStyle w:val="Compact"/>
            </w:pPr>
            <w:r>
              <w:t xml:space="preserve">0 (futur)</w:t>
            </w:r>
          </w:p>
        </w:tc>
        <w:tc>
          <w:tcPr/>
          <w:p>
            <w:pPr>
              <w:pStyle w:val="Compact"/>
            </w:pPr>
            <w:r>
              <w:t xml:space="preserve">/24 réservé, non attribué</w:t>
            </w:r>
          </w:p>
        </w:tc>
        <w:tc>
          <w:tcPr/>
          <w:p>
            <w:pPr>
              <w:pStyle w:val="Compact"/>
            </w:pPr>
            <w:r>
              <w:t xml:space="preserve">10.10.70.0/24</w:t>
            </w:r>
          </w:p>
        </w:tc>
        <w:tc>
          <w:tcPr/>
          <w:p>
            <w:pPr>
              <w:pStyle w:val="Compact"/>
            </w:pPr>
            <w:r>
              <w:t xml:space="preserve">—</w:t>
            </w:r>
          </w:p>
        </w:tc>
      </w:tr>
      <w:tr>
        <w:tc>
          <w:tcPr/>
          <w:p>
            <w:pPr>
              <w:pStyle w:val="Compact"/>
            </w:pPr>
            <w:r>
              <w:t xml:space="preserve">80</w:t>
            </w:r>
          </w:p>
        </w:tc>
        <w:tc>
          <w:tcPr/>
          <w:p>
            <w:pPr>
              <w:pStyle w:val="Compact"/>
            </w:pPr>
            <w:r>
              <w:t xml:space="preserve">CCTV</w:t>
            </w:r>
          </w:p>
        </w:tc>
        <w:tc>
          <w:tcPr/>
          <w:p>
            <w:pPr>
              <w:pStyle w:val="Compact"/>
            </w:pPr>
            <w:r>
              <w:t xml:space="preserve">~21</w:t>
            </w:r>
          </w:p>
        </w:tc>
        <w:tc>
          <w:tcPr/>
          <w:p>
            <w:pPr>
              <w:pStyle w:val="Compact"/>
            </w:pPr>
            <w:r>
              <w:t xml:space="preserve">/26 (62 dispo, large marge caméras futures)</w:t>
            </w:r>
          </w:p>
        </w:tc>
        <w:tc>
          <w:tcPr/>
          <w:p>
            <w:pPr>
              <w:pStyle w:val="Compact"/>
            </w:pPr>
            <w:r>
              <w:t xml:space="preserve">10.10.80.0/26</w:t>
            </w:r>
          </w:p>
        </w:tc>
        <w:tc>
          <w:tcPr/>
          <w:p>
            <w:pPr>
              <w:pStyle w:val="Compact"/>
            </w:pPr>
            <w:r>
              <w:t xml:space="preserve">.1 à .62</w:t>
            </w:r>
          </w:p>
        </w:tc>
      </w:tr>
      <w:tr>
        <w:tc>
          <w:tcPr/>
          <w:p>
            <w:pPr>
              <w:pStyle w:val="Compact"/>
            </w:pPr>
            <w:r>
              <w:t xml:space="preserve">90</w:t>
            </w:r>
          </w:p>
        </w:tc>
        <w:tc>
          <w:tcPr/>
          <w:p>
            <w:pPr>
              <w:pStyle w:val="Compact"/>
            </w:pPr>
            <w:r>
              <w:t xml:space="preserve">Sécurité</w:t>
            </w:r>
          </w:p>
        </w:tc>
        <w:tc>
          <w:tcPr/>
          <w:p>
            <w:pPr>
              <w:pStyle w:val="Compact"/>
            </w:pPr>
            <w:r>
              <w:t xml:space="preserve">~8</w:t>
            </w:r>
          </w:p>
        </w:tc>
        <w:tc>
          <w:tcPr/>
          <w:p>
            <w:pPr>
              <w:pStyle w:val="Compact"/>
            </w:pPr>
            <w:r>
              <w:t xml:space="preserve">/28 (14 dispo)</w:t>
            </w:r>
          </w:p>
        </w:tc>
        <w:tc>
          <w:tcPr/>
          <w:p>
            <w:pPr>
              <w:pStyle w:val="Compact"/>
            </w:pPr>
            <w:r>
              <w:t xml:space="preserve">10.10.90.0/28</w:t>
            </w:r>
          </w:p>
        </w:tc>
        <w:tc>
          <w:tcPr/>
          <w:p>
            <w:pPr>
              <w:pStyle w:val="Compact"/>
            </w:pPr>
            <w:r>
              <w:t xml:space="preserve">.1 à .14</w:t>
            </w:r>
          </w:p>
        </w:tc>
      </w:tr>
    </w:tbl>
    <w:p>
      <w:pPr>
        <w:pStyle w:val="BodyText"/>
      </w:pPr>
      <w:r>
        <w:t xml:space="preserve">💡 Pourquoi CCTV reçoit une marge plus large que ses 21 hôtes ne l’exigent strictement</w:t>
      </w:r>
      <w:r>
        <w:t xml:space="preserve"> </w:t>
      </w:r>
      <w:r>
        <w:t xml:space="preserve">Un</w:t>
      </w:r>
      <w:r>
        <w:t xml:space="preserve"> </w:t>
      </w:r>
      <w:r>
        <w:rPr>
          <w:rStyle w:val="VerbatimChar"/>
        </w:rPr>
        <w:t xml:space="preserve">/27</w:t>
      </w:r>
      <w:r>
        <w:t xml:space="preserve"> </w:t>
      </w:r>
      <w:r>
        <w:t xml:space="preserve">(30 disponibles) aurait techniquement suffi pour 21 caméras. Le choix d’un</w:t>
      </w:r>
      <w:r>
        <w:t xml:space="preserve"> </w:t>
      </w:r>
      <w:r>
        <w:rPr>
          <w:rStyle w:val="VerbatimChar"/>
        </w:rPr>
        <w:t xml:space="preserve">/26</w:t>
      </w:r>
      <w:r>
        <w:t xml:space="preserve"> </w:t>
      </w:r>
      <w:r>
        <w:t xml:space="preserve">(62 disponibles) anticipe une caractéristique propre à la vidéosurveillance, développée au Volume 12 : le nombre de caméras d’un site tend à augmenter significativement au fil des années (zones initialement jugées</w:t>
      </w:r>
      <w:r>
        <w:t xml:space="preserve"> </w:t>
      </w:r>
      <w:r>
        <w:t xml:space="preserve">“non prioritaires”</w:t>
      </w:r>
      <w:r>
        <w:t xml:space="preserve"> </w:t>
      </w:r>
      <w:r>
        <w:t xml:space="preserve">finissant presque toujours par être couvertes), bien plus que la plupart des autres VLAN de ce tableau.</w:t>
      </w:r>
    </w:p>
    <w:bookmarkEnd w:id="114"/>
    <w:bookmarkStart w:id="115" w:name="X3e792958497e2c27e35e9925193c12096c0b22c"/>
    <w:p>
      <w:pPr>
        <w:pStyle w:val="Heading2"/>
      </w:pPr>
      <w:r>
        <w:t xml:space="preserve">8.6 Étape 5 — Vérifier l’absence de chevauchement</w:t>
      </w:r>
    </w:p>
    <w:p>
      <w:pPr>
        <w:pStyle w:val="FirstParagraph"/>
      </w:pPr>
      <w:r>
        <w:t xml:space="preserve">Grâce à la convention</w:t>
      </w:r>
      <w:r>
        <w:t xml:space="preserve"> </w:t>
      </w:r>
      <w:r>
        <w:t xml:space="preserve">“troisième octet = VLAN”</w:t>
      </w:r>
      <w:r>
        <w:t xml:space="preserve"> </w:t>
      </w:r>
      <w:r>
        <w:t xml:space="preserve">(8.3), la vérification devient triviale : chaque VLAN occupe un troisième octet</w:t>
      </w:r>
      <w:r>
        <w:t xml:space="preserve"> </w:t>
      </w:r>
      <w:r>
        <w:rPr>
          <w:b/>
          <w:bCs/>
        </w:rPr>
        <w:t xml:space="preserve">différent</w:t>
      </w:r>
      <w:r>
        <w:t xml:space="preserve"> </w:t>
      </w:r>
      <w:r>
        <w:t xml:space="preserve">(10, 20, 25, 30, 40, 50, 60, 70, 80, 90) — aucun chevauchement possible par construction, contrairement au VLSM serré du chapitre 5 où cette vérification exigeait un calcul explicite plage par plage.</w:t>
      </w:r>
    </w:p>
    <w:bookmarkEnd w:id="115"/>
    <w:bookmarkStart w:id="116" w:name="X28ed1e3420429cc01017f6a04d7ecf373f7e4e6"/>
    <w:p>
      <w:pPr>
        <w:pStyle w:val="Heading2"/>
      </w:pPr>
      <w:r>
        <w:t xml:space="preserve">8.7 Étape 6 — Décider de la méthode d’attribution par VLAN</w:t>
      </w:r>
    </w:p>
    <w:p>
      <w:pPr>
        <w:pStyle w:val="FirstParagraph"/>
      </w:pPr>
      <w:r>
        <w:t xml:space="preserve">En s’appuyant sur la règle du chapitre 6.3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VLAN</w:t>
            </w:r>
          </w:p>
        </w:tc>
        <w:tc>
          <w:tcPr/>
          <w:p>
            <w:pPr>
              <w:pStyle w:val="Compact"/>
            </w:pPr>
            <w:r>
              <w:t xml:space="preserve">Méthode d’attribution</w:t>
            </w:r>
          </w:p>
        </w:tc>
      </w:tr>
      <w:tr>
        <w:tc>
          <w:tcPr/>
          <w:p>
            <w:pPr>
              <w:pStyle w:val="Compact"/>
            </w:pPr>
            <w:r>
              <w:t xml:space="preserve">Management</w:t>
            </w:r>
          </w:p>
        </w:tc>
        <w:tc>
          <w:tcPr/>
          <w:p>
            <w:pPr>
              <w:pStyle w:val="Compact"/>
            </w:pPr>
            <w:r>
              <w:t xml:space="preserve">Statique (chaque équipement réseau configuré manuellement)</w:t>
            </w:r>
          </w:p>
        </w:tc>
      </w:tr>
      <w:tr>
        <w:tc>
          <w:tcPr/>
          <w:p>
            <w:pPr>
              <w:pStyle w:val="Compact"/>
            </w:pPr>
            <w:r>
              <w:t xml:space="preserve">Utilisateurs, Comptabilité, Wi-Fi Corporate, Wi-Fi Invité</w:t>
            </w:r>
          </w:p>
        </w:tc>
        <w:tc>
          <w:tcPr/>
          <w:p>
            <w:pPr>
              <w:pStyle w:val="Compact"/>
            </w:pPr>
            <w:r>
              <w:t xml:space="preserve">Dynamique (plage DHCP standard)</w:t>
            </w:r>
          </w:p>
        </w:tc>
      </w:tr>
      <w:tr>
        <w:tc>
          <w:tcPr/>
          <w:p>
            <w:pPr>
              <w:pStyle w:val="Compact"/>
            </w:pPr>
            <w:r>
              <w:t xml:space="preserve">Serveurs</w:t>
            </w:r>
          </w:p>
        </w:tc>
        <w:tc>
          <w:tcPr/>
          <w:p>
            <w:pPr>
              <w:pStyle w:val="Compact"/>
            </w:pPr>
            <w:r>
              <w:t xml:space="preserve">Statique</w:t>
            </w:r>
          </w:p>
        </w:tc>
      </w:tr>
      <w:tr>
        <w:tc>
          <w:tcPr/>
          <w:p>
            <w:pPr>
              <w:pStyle w:val="Compact"/>
            </w:pPr>
            <w:r>
              <w:t xml:space="preserve">VoIP</w:t>
            </w:r>
          </w:p>
        </w:tc>
        <w:tc>
          <w:tcPr/>
          <w:p>
            <w:pPr>
              <w:pStyle w:val="Compact"/>
            </w:pPr>
            <w:r>
              <w:t xml:space="preserve">Réservation DHCP (par adresse MAC de chaque téléphone)</w:t>
            </w:r>
          </w:p>
        </w:tc>
      </w:tr>
      <w:tr>
        <w:tc>
          <w:tcPr/>
          <w:p>
            <w:pPr>
              <w:pStyle w:val="Compact"/>
            </w:pPr>
            <w:r>
              <w:t xml:space="preserve">CCTV</w:t>
            </w:r>
          </w:p>
        </w:tc>
        <w:tc>
          <w:tcPr/>
          <w:p>
            <w:pPr>
              <w:pStyle w:val="Compact"/>
            </w:pPr>
            <w:r>
              <w:t xml:space="preserve">Réservation DHCP (par adresse MAC de chaque caméra)</w:t>
            </w:r>
          </w:p>
        </w:tc>
      </w:tr>
      <w:tr>
        <w:tc>
          <w:tcPr/>
          <w:p>
            <w:pPr>
              <w:pStyle w:val="Compact"/>
            </w:pPr>
            <w:r>
              <w:t xml:space="preserve">Sécurité</w:t>
            </w:r>
          </w:p>
        </w:tc>
        <w:tc>
          <w:tcPr/>
          <w:p>
            <w:pPr>
              <w:pStyle w:val="Compact"/>
            </w:pPr>
            <w:r>
              <w:t xml:space="preserve">Statique (peu d’équipements, criticité élevée)</w:t>
            </w:r>
          </w:p>
        </w:tc>
      </w:tr>
    </w:tbl>
    <w:bookmarkEnd w:id="116"/>
    <w:bookmarkStart w:id="117" w:name="étape-7-décision-ipv6"/>
    <w:p>
      <w:pPr>
        <w:pStyle w:val="Heading2"/>
      </w:pPr>
      <w:r>
        <w:t xml:space="preserve">8.8 Étape 7 — Décision IPv6</w:t>
      </w:r>
    </w:p>
    <w:p>
      <w:pPr>
        <w:pStyle w:val="FirstParagraph"/>
      </w:pPr>
      <w:r>
        <w:t xml:space="preserve">Conformément au choix pragmatique documenté au chapitre 7.1, ce projet reste en</w:t>
      </w:r>
      <w:r>
        <w:t xml:space="preserve"> </w:t>
      </w:r>
      <w:r>
        <w:rPr>
          <w:b/>
          <w:bCs/>
        </w:rPr>
        <w:t xml:space="preserve">IPv4 pur</w:t>
      </w:r>
      <w:r>
        <w:t xml:space="preserve"> </w:t>
      </w:r>
      <w:r>
        <w:t xml:space="preserve">: aucun fournisseur d’accès local ni aucun des équipements retenus (Volume 5) n’exige IPv6 pour fonctionner correctement, et l’ajout d’un plan IPv6 parallèle n’apporterait ici aucun bénéfice concret face à la complexité opérationnelle supplémentaire qu’il introduirait. Cette décision est documentée explicitement dans le dossier de projet (Volume 15) plutôt que simplement omise.</w:t>
      </w:r>
    </w:p>
    <w:bookmarkEnd w:id="117"/>
    <w:bookmarkStart w:id="118" w:name="X164e607bb937ed9bc0949975f34e634482c0bf8"/>
    <w:p>
      <w:pPr>
        <w:pStyle w:val="Heading2"/>
      </w:pPr>
      <w:r>
        <w:t xml:space="preserve">8.9 Laboratoire — appliquer la méthode à un second cas</w:t>
      </w:r>
    </w:p>
    <w:p>
      <w:pPr>
        <w:pStyle w:val="FirstParagraph"/>
      </w:pPr>
      <w:r>
        <w:t xml:space="preserve">Applique la méthode complète (étapes 1 à 7) au cas suivant, et produis ton propre tableau final : une clinique privée de 25 employés sur un seul niveau, avec un service d’imagerie médicale nécessitant un VLAN isolé pour ses 6 postes (confidentialité des dossiers patients), une salle d’attente avec Wi-Fi invité, 8 caméras de surveillance aux entrées et couloirs, 2 serveurs (dossiers patients, facturation), et 10 équipements réseau à gérer. Aucune croissance significative n’est anticipée par la direction sur les 3 prochaines années.</w:t>
      </w:r>
    </w:p>
    <w:bookmarkEnd w:id="118"/>
    <w:bookmarkStart w:id="119" w:name="laboratoire-complet-cisco-packet-tracer"/>
    <w:p>
      <w:pPr>
        <w:pStyle w:val="Heading2"/>
      </w:pPr>
      <w:r>
        <w:t xml:space="preserve">8.10 Laboratoire complet — Cisco Packet Tracer</w:t>
      </w:r>
    </w:p>
    <w:p>
      <w:pPr>
        <w:pStyle w:val="FirstParagraph"/>
      </w:pPr>
      <w:r>
        <w:t xml:space="preserve">💡 Pourquoi Packet Tracer pour ce laboratoire précis</w:t>
      </w:r>
      <w:r>
        <w:t xml:space="preserve"> </w:t>
      </w:r>
      <w:r>
        <w:t xml:space="preserve">Packet Tracer (Cisco, gratuit) est l’outil recommandé pour ce laboratoire car il simule fidèlement l’attribution d’adresses IP, le calcul de sous-réseau et la connectivité de base — sans nécessiter de matériel réel ni la puissance d’un GNS3/EVE-NG (réservés aux Volumes 8-9, où de vrais processus de routage dynamique et des images de firewall tierces sont nécessaires).</w:t>
      </w:r>
    </w:p>
    <w:p>
      <w:pPr>
        <w:pStyle w:val="BodyText"/>
      </w:pPr>
      <w:r>
        <w:rPr>
          <w:b/>
          <w:bCs/>
        </w:rPr>
        <w:t xml:space="preserve">Quoi installer</w:t>
      </w:r>
      <w:r>
        <w:t xml:space="preserve"> </w:t>
      </w:r>
      <w:r>
        <w:t xml:space="preserve">: Cisco Packet Tracer (dernière version stable).</w:t>
      </w:r>
      <w:r>
        <w:t xml:space="preserve"> </w:t>
      </w:r>
      <w:r>
        <w:rPr>
          <w:b/>
          <w:bCs/>
        </w:rPr>
        <w:t xml:space="preserve">Où télécharger</w:t>
      </w:r>
      <w:r>
        <w:t xml:space="preserve"> </w:t>
      </w:r>
      <w:r>
        <w:t xml:space="preserve">: compte gratuit sur la Cisco Networking Academy (</w:t>
      </w:r>
      <w:r>
        <w:rPr>
          <w:rStyle w:val="VerbatimChar"/>
        </w:rPr>
        <w:t xml:space="preserve">netacad.com</w:t>
      </w:r>
      <w:r>
        <w:t xml:space="preserve">), section</w:t>
      </w:r>
      <w:r>
        <w:t xml:space="preserve"> </w:t>
      </w:r>
      <w:r>
        <w:t xml:space="preserve">“Packet Tracer”</w:t>
      </w:r>
      <w:r>
        <w:t xml:space="preserve"> </w:t>
      </w:r>
      <w:r>
        <w:t xml:space="preserve">— le logiciel est proposé sans frais après inscription.</w:t>
      </w:r>
      <w:r>
        <w:t xml:space="preserve"> </w:t>
      </w:r>
      <w:r>
        <w:rPr>
          <w:b/>
          <w:bCs/>
        </w:rPr>
        <w:t xml:space="preserve">Comment installer</w:t>
      </w:r>
      <w:r>
        <w:t xml:space="preserve"> </w:t>
      </w:r>
      <w:r>
        <w:t xml:space="preserve">: exécuter l’installateur téléchargé, accepter les paramètres par défaut ; aucune configuration système particulière au-delà des prérequis affichés par l’installateur.</w:t>
      </w:r>
      <w:r>
        <w:t xml:space="preserve"> </w:t>
      </w:r>
      <w:r>
        <w:rPr>
          <w:b/>
          <w:bCs/>
        </w:rPr>
        <w:t xml:space="preserve">Machine/VM à créer</w:t>
      </w:r>
      <w:r>
        <w:t xml:space="preserve"> </w:t>
      </w:r>
      <w:r>
        <w:t xml:space="preserve">: aucune VM nécessaire — Packet Tracer s’installe directement sur le poste de travail (Windows, macOS ou Linux).</w:t>
      </w:r>
      <w:r>
        <w:t xml:space="preserve"> </w:t>
      </w:r>
      <w:r>
        <w:rPr>
          <w:b/>
          <w:bCs/>
        </w:rPr>
        <w:t xml:space="preserve">RAM/CPU</w:t>
      </w:r>
      <w:r>
        <w:t xml:space="preserve"> </w:t>
      </w:r>
      <w:r>
        <w:t xml:space="preserve">: 4 Go de RAM et un CPU double cœur suffisent largement pour une topologie de cette taille.</w:t>
      </w:r>
    </w:p>
    <w:p>
      <w:pPr>
        <w:pStyle w:val="BodyText"/>
      </w:pPr>
      <w:r>
        <w:rPr>
          <w:b/>
          <w:bCs/>
        </w:rPr>
        <w:t xml:space="preserve">Topologie à construire</w:t>
      </w:r>
      <w:r>
        <w:t xml:space="preserve"> </w:t>
      </w:r>
      <w:r>
        <w:t xml:space="preserve">:</w:t>
      </w:r>
    </w:p>
    <w:p>
      <w:pPr>
        <w:pStyle w:val="SourceCode"/>
      </w:pPr>
      <w:r>
        <w:rPr>
          <w:rStyle w:val="VerbatimChar"/>
        </w:rPr>
        <w:t xml:space="preserve">[ PC1 ]---[ Switch2960 ]---[ Routeur 1941 ]</w:t>
      </w:r>
      <w:r>
        <w:br/>
      </w:r>
      <w:r>
        <w:rPr>
          <w:rStyle w:val="VerbatimChar"/>
        </w:rPr>
        <w:t xml:space="preserve">[ PC2 ]---/</w:t>
      </w:r>
      <w:r>
        <w:br/>
      </w:r>
      <w:r>
        <w:rPr>
          <w:rStyle w:val="VerbatimChar"/>
        </w:rPr>
        <w:t xml:space="preserve">[ Serveur-DHCP ]---/</w:t>
      </w:r>
    </w:p>
    <w:p>
      <w:pPr>
        <w:pStyle w:val="FirstParagraph"/>
      </w:pPr>
      <w:r>
        <w:rPr>
          <w:b/>
          <w:bCs/>
        </w:rPr>
        <w:t xml:space="preserve">Adresses IP à utiliser</w:t>
      </w:r>
      <w:r>
        <w:t xml:space="preserve"> </w:t>
      </w:r>
      <w:r>
        <w:t xml:space="preserve">: reprendre le plan du chapitre 8.5 (VLAN 20 Utilisateurs,</w:t>
      </w:r>
      <w:r>
        <w:t xml:space="preserve"> </w:t>
      </w:r>
      <w:r>
        <w:rPr>
          <w:rStyle w:val="VerbatimChar"/>
        </w:rPr>
        <w:t xml:space="preserve">10.10.20.0/25</w:t>
      </w:r>
      <w:r>
        <w:t xml:space="preserve">) — attribuer</w:t>
      </w:r>
      <w:r>
        <w:t xml:space="preserve"> </w:t>
      </w:r>
      <w:r>
        <w:rPr>
          <w:rStyle w:val="VerbatimChar"/>
        </w:rPr>
        <w:t xml:space="preserve">10.10.20.1</w:t>
      </w:r>
      <w:r>
        <w:t xml:space="preserve"> </w:t>
      </w:r>
      <w:r>
        <w:t xml:space="preserve">au routeur (passerelle),</w:t>
      </w:r>
      <w:r>
        <w:t xml:space="preserve"> </w:t>
      </w:r>
      <w:r>
        <w:rPr>
          <w:rStyle w:val="VerbatimChar"/>
        </w:rPr>
        <w:t xml:space="preserve">10.10.20.10</w:t>
      </w:r>
      <w:r>
        <w:t xml:space="preserve"> </w:t>
      </w:r>
      <w:r>
        <w:t xml:space="preserve">au serveur DHCP simulé, laisser PC1 et PC2 en obtention automatique.</w:t>
      </w:r>
    </w:p>
    <w:p>
      <w:pPr>
        <w:pStyle w:val="BodyText"/>
      </w:pPr>
      <w:r>
        <w:rPr>
          <w:b/>
          <w:bCs/>
        </w:rPr>
        <w:t xml:space="preserve">Commandes à exécuter</w:t>
      </w:r>
      <w:r>
        <w:t xml:space="preserve"> </w:t>
      </w:r>
      <w:r>
        <w:t xml:space="preserve">(sur le routeur, en mode simulation Packet Tracer, terminal CLI) :</w:t>
      </w:r>
    </w:p>
    <w:p>
      <w:pPr>
        <w:pStyle w:val="SourceCode"/>
      </w:pPr>
      <w:r>
        <w:rPr>
          <w:rStyle w:val="VerbatimChar"/>
        </w:rPr>
        <w:t xml:space="preserve">Router&gt; enable</w:t>
      </w:r>
      <w:r>
        <w:br/>
      </w:r>
      <w:r>
        <w:rPr>
          <w:rStyle w:val="VerbatimChar"/>
        </w:rPr>
        <w:t xml:space="preserve">Router# configure terminal</w:t>
      </w:r>
      <w:r>
        <w:br/>
      </w:r>
      <w:r>
        <w:rPr>
          <w:rStyle w:val="VerbatimChar"/>
        </w:rPr>
        <w:t xml:space="preserve">Router(config)# interface gigabitEthernet0/0</w:t>
      </w:r>
      <w:r>
        <w:br/>
      </w:r>
      <w:r>
        <w:rPr>
          <w:rStyle w:val="VerbatimChar"/>
        </w:rPr>
        <w:t xml:space="preserve">Router(config-if)# ip address 10.10.20.1 255.255.255.128</w:t>
      </w:r>
      <w:r>
        <w:br/>
      </w:r>
      <w:r>
        <w:rPr>
          <w:rStyle w:val="VerbatimChar"/>
        </w:rPr>
        <w:t xml:space="preserve">Router(config-if)# no shutdown</w:t>
      </w:r>
    </w:p>
    <w:p>
      <w:pPr>
        <w:pStyle w:val="FirstParagraph"/>
      </w:pPr>
      <w:r>
        <w:rPr>
          <w:b/>
          <w:bCs/>
        </w:rPr>
        <w:t xml:space="preserve">Tests à réaliser</w:t>
      </w:r>
      <w:r>
        <w:t xml:space="preserve"> </w:t>
      </w:r>
      <w:r>
        <w:t xml:space="preserve">: sur chaque PC, ouvrir l’invite de commande simulée et exécuter</w:t>
      </w:r>
      <w:r>
        <w:t xml:space="preserve"> </w:t>
      </w:r>
      <w:r>
        <w:rPr>
          <w:rStyle w:val="VerbatimChar"/>
        </w:rPr>
        <w:t xml:space="preserve">ipconfig</w:t>
      </w:r>
      <w:r>
        <w:t xml:space="preserve"> </w:t>
      </w:r>
      <w:r>
        <w:t xml:space="preserve">— confirmer que l’adresse obtenue appartient bien à</w:t>
      </w:r>
      <w:r>
        <w:t xml:space="preserve"> </w:t>
      </w:r>
      <w:r>
        <w:rPr>
          <w:rStyle w:val="VerbatimChar"/>
        </w:rPr>
        <w:t xml:space="preserve">10.10.20.0/25</w:t>
      </w:r>
      <w:r>
        <w:t xml:space="preserve"> </w:t>
      </w:r>
      <w:r>
        <w:t xml:space="preserve">; exécuter</w:t>
      </w:r>
      <w:r>
        <w:t xml:space="preserve"> </w:t>
      </w:r>
      <w:r>
        <w:rPr>
          <w:rStyle w:val="VerbatimChar"/>
        </w:rPr>
        <w:t xml:space="preserve">ping 10.10.20.1</w:t>
      </w:r>
      <w:r>
        <w:t xml:space="preserve"> </w:t>
      </w:r>
      <w:r>
        <w:t xml:space="preserve">depuis chaque PC pour confirmer la joignabilité de la passerelle. Utiliser ensuite le mode</w:t>
      </w:r>
      <w:r>
        <w:t xml:space="preserve"> </w:t>
      </w:r>
      <w:r>
        <w:t xml:space="preserve">“Simulation”</w:t>
      </w:r>
      <w:r>
        <w:t xml:space="preserve"> </w:t>
      </w:r>
      <w:r>
        <w:t xml:space="preserve">de Packet Tracer (plutôt que</w:t>
      </w:r>
      <w:r>
        <w:t xml:space="preserve"> </w:t>
      </w:r>
      <w:r>
        <w:t xml:space="preserve">“Temps réel”</w:t>
      </w:r>
      <w:r>
        <w:t xml:space="preserve">) pour observer, paquet par paquet, le déroulement du processus DORA (chapitre 6.1) entre un PC et le serveur DHCP simulé — une visualisation directe de la théorie du chapitre 6.</w:t>
      </w:r>
    </w:p>
    <w:bookmarkEnd w:id="119"/>
    <w:bookmarkStart w:id="120" w:name="résumé-du-chapitre-7"/>
    <w:p>
      <w:pPr>
        <w:pStyle w:val="Heading2"/>
      </w:pPr>
      <w:r>
        <w:t xml:space="preserve">Résumé du chapitre</w:t>
      </w:r>
    </w:p>
    <w:p>
      <w:pPr>
        <w:pStyle w:val="FirstParagraph"/>
      </w:pPr>
      <w:r>
        <w:t xml:space="preserve">La méthode complète, réutilisée pour chaque projet du Volume 16 : (1) recenser les besoins réels par groupe à isoler, avec marge de croissance ; (2) choisir un bloc de départ et sa convention (troisième octet = VLAN, si l’espace d’adressage privé est abondant) ; (3) attribuer des identifiants VLAN espacés, en réservant des trous pour l’avenir ; (4) dimensionner chaque VLAN au plus juste avec marge (VLSM au niveau de l’hôte) ; (5) vérifier l’absence de chevauchement ; (6) décider de la méthode d’attribution par VLAN ; (7) statuer explicitement sur IPv6, même si la décision est de ne pas le déployer.</w:t>
      </w:r>
    </w:p>
    <w:p>
      <w:pPr>
        <w:pStyle w:val="BodyText"/>
      </w:pPr>
      <w:r>
        <w:rPr>
          <w:i/>
          <w:iCs/>
        </w:rPr>
        <w:t xml:space="preserve">Fin du Volume 2. Chapitre suivant : l’étude de site professionnelle — la première étape de tout projet réel, avant même de penser à un seul VLAN.</w:t>
      </w:r>
    </w:p>
    <w:p>
      <w:pPr>
        <w:pStyle w:val="BodyText"/>
      </w:pPr>
      <w:r>
        <w:t xml:space="preserve">CHAPITRE 9</w:t>
      </w:r>
    </w:p>
    <w:bookmarkEnd w:id="120"/>
    <w:bookmarkEnd w:id="121"/>
    <w:bookmarkStart w:id="150" w:name="létude-de-site-professionnelle"/>
    <w:p>
      <w:pPr>
        <w:pStyle w:val="Heading1"/>
      </w:pPr>
      <w:r>
        <w:t xml:space="preserve">L’étude de site professionnelle</w:t>
      </w:r>
    </w:p>
    <w:bookmarkStart w:id="122" w:name="objectifs-pédagogiques-8"/>
    <w:p>
      <w:pPr>
        <w:pStyle w:val="Heading2"/>
      </w:pPr>
      <w:r>
        <w:t xml:space="preserve">Objectifs pédagogiques</w:t>
      </w:r>
    </w:p>
    <w:p>
      <w:pPr>
        <w:pStyle w:val="FirstParagraph"/>
      </w:pPr>
      <w:r>
        <w:t xml:space="preserve">Conduire une étude de site complète, de la préparation avant la visite jusqu’au rapport final, sans oublier une seule mesure ou une seule question qui coûterait cher à découvrir seulement au moment de l’installation.</w:t>
      </w:r>
    </w:p>
    <w:bookmarkEnd w:id="122"/>
    <w:bookmarkStart w:id="123" w:name="prérequis-8"/>
    <w:p>
      <w:pPr>
        <w:pStyle w:val="Heading2"/>
      </w:pPr>
      <w:r>
        <w:t xml:space="preserve">Prérequis</w:t>
      </w:r>
    </w:p>
    <w:p>
      <w:pPr>
        <w:pStyle w:val="FirstParagraph"/>
      </w:pPr>
      <w:r>
        <w:t xml:space="preserve">Volumes 1-2.</w:t>
      </w:r>
    </w:p>
    <w:bookmarkEnd w:id="123"/>
    <w:bookmarkStart w:id="124" w:name="objectif"/>
    <w:p>
      <w:pPr>
        <w:pStyle w:val="Heading2"/>
      </w:pPr>
      <w:r>
        <w:t xml:space="preserve">OBJECTIF</w:t>
      </w:r>
    </w:p>
    <w:p>
      <w:pPr>
        <w:pStyle w:val="FirstParagraph"/>
      </w:pPr>
      <w:r>
        <w:t xml:space="preserve">Recueillir, avant de concevoir quoi que ce soit (Volume 3-4), toutes les informations physiques et fonctionnelles nécessaires pour dimensionner correctement un projet réseau : dimensions réelles, contraintes du bâtiment, besoins exprimés par le client, emplacements envisageables pour chaque équipement.</w:t>
      </w:r>
    </w:p>
    <w:bookmarkEnd w:id="124"/>
    <w:bookmarkStart w:id="125" w:name="prérequis-9"/>
    <w:p>
      <w:pPr>
        <w:pStyle w:val="Heading2"/>
      </w:pPr>
      <w:r>
        <w:t xml:space="preserve">PRÉREQUIS</w:t>
      </w:r>
    </w:p>
    <w:p>
      <w:pPr>
        <w:pStyle w:val="FirstParagraph"/>
      </w:pPr>
      <w:r>
        <w:t xml:space="preserve">Un premier contact commercial déjà établi avec le client (l’étude de site n’est jamais la toute première prise de contact, mais l’étape qui suit un accord de principe sur le projet).</w:t>
      </w:r>
    </w:p>
    <w:bookmarkEnd w:id="125"/>
    <w:bookmarkStart w:id="126" w:name="matériel-nécessaire"/>
    <w:p>
      <w:pPr>
        <w:pStyle w:val="Heading2"/>
      </w:pPr>
      <w:r>
        <w:t xml:space="preserve">MATÉRIEL NÉCESSAIRE</w:t>
      </w:r>
    </w:p>
    <w:p>
      <w:pPr>
        <w:pStyle w:val="Compact"/>
        <w:numPr>
          <w:ilvl w:val="0"/>
          <w:numId w:val="1016"/>
        </w:numPr>
      </w:pPr>
      <w:r>
        <w:t xml:space="preserve">Plans du bâtiment (si disponibles auprès du client — architecte, syndic, service technique) ;</w:t>
      </w:r>
    </w:p>
    <w:p>
      <w:pPr>
        <w:pStyle w:val="Compact"/>
        <w:numPr>
          <w:ilvl w:val="0"/>
          <w:numId w:val="1016"/>
        </w:numPr>
      </w:pPr>
      <w:r>
        <w:t xml:space="preserve">appareil photo (le smartphone suffit, mais avec un espace de stockage vérifié à l’avance) ;</w:t>
      </w:r>
    </w:p>
    <w:p>
      <w:pPr>
        <w:pStyle w:val="Compact"/>
        <w:numPr>
          <w:ilvl w:val="0"/>
          <w:numId w:val="1016"/>
        </w:numPr>
      </w:pPr>
      <w:r>
        <w:t xml:space="preserve">télémètre laser (bien plus rapide et fiable qu’un mètre ruban sur de grandes distances) ;</w:t>
      </w:r>
    </w:p>
    <w:p>
      <w:pPr>
        <w:pStyle w:val="Compact"/>
        <w:numPr>
          <w:ilvl w:val="0"/>
          <w:numId w:val="1016"/>
        </w:numPr>
      </w:pPr>
      <w:r>
        <w:t xml:space="preserve">testeur de câble réseau (pour vérifier l’état d’un câblage existant à réutiliser) ;</w:t>
      </w:r>
    </w:p>
    <w:p>
      <w:pPr>
        <w:pStyle w:val="Compact"/>
        <w:numPr>
          <w:ilvl w:val="0"/>
          <w:numId w:val="1016"/>
        </w:numPr>
      </w:pPr>
      <w:r>
        <w:t xml:space="preserve">testeur/certificateur réseau si le client dispose déjà d’une infrastructure à auditer ;</w:t>
      </w:r>
    </w:p>
    <w:p>
      <w:pPr>
        <w:pStyle w:val="Compact"/>
        <w:numPr>
          <w:ilvl w:val="0"/>
          <w:numId w:val="1016"/>
        </w:numPr>
      </w:pPr>
      <w:r>
        <w:t xml:space="preserve">ordinateur portable ;</w:t>
      </w:r>
    </w:p>
    <w:p>
      <w:pPr>
        <w:pStyle w:val="Compact"/>
        <w:numPr>
          <w:ilvl w:val="0"/>
          <w:numId w:val="1016"/>
        </w:numPr>
      </w:pPr>
      <w:r>
        <w:t xml:space="preserve">un mètre ruban classique en complément (recoins que le télémètre laser ne peut pas viser) ;</w:t>
      </w:r>
    </w:p>
    <w:p>
      <w:pPr>
        <w:pStyle w:val="Compact"/>
        <w:numPr>
          <w:ilvl w:val="0"/>
          <w:numId w:val="1016"/>
        </w:numPr>
      </w:pPr>
      <w:r>
        <w:t xml:space="preserve">une lampe torche (locaux techniques, faux plafonds, gaines) ;</w:t>
      </w:r>
    </w:p>
    <w:p>
      <w:pPr>
        <w:pStyle w:val="Compact"/>
        <w:numPr>
          <w:ilvl w:val="0"/>
          <w:numId w:val="1016"/>
        </w:numPr>
      </w:pPr>
      <w:r>
        <w:t xml:space="preserve">des étiquettes ou un marqueur (pour repérer temporairement les points mesurés).</w:t>
      </w:r>
    </w:p>
    <w:bookmarkEnd w:id="126"/>
    <w:bookmarkStart w:id="127" w:name="logiciels-nécessaires"/>
    <w:p>
      <w:pPr>
        <w:pStyle w:val="Heading2"/>
      </w:pPr>
      <w:r>
        <w:t xml:space="preserve">LOGICIELS NÉCESSAIRES</w:t>
      </w:r>
    </w:p>
    <w:p>
      <w:pPr>
        <w:pStyle w:val="Compact"/>
        <w:numPr>
          <w:ilvl w:val="0"/>
          <w:numId w:val="1017"/>
        </w:numPr>
      </w:pPr>
      <w:r>
        <w:t xml:space="preserve">Un outil de prise de notes structurées (traitement de texte ou tableur) ;</w:t>
      </w:r>
    </w:p>
    <w:p>
      <w:pPr>
        <w:pStyle w:val="Compact"/>
        <w:numPr>
          <w:ilvl w:val="0"/>
          <w:numId w:val="1017"/>
        </w:numPr>
      </w:pPr>
      <w:r>
        <w:t xml:space="preserve">un outil de dessin de plan simple (même un simple éditeur de schéma, la précision fine viendra au Volume 6) ;</w:t>
      </w:r>
    </w:p>
    <w:p>
      <w:pPr>
        <w:pStyle w:val="Compact"/>
        <w:numPr>
          <w:ilvl w:val="0"/>
          <w:numId w:val="1017"/>
        </w:numPr>
      </w:pPr>
      <w:r>
        <w:t xml:space="preserve">le questionnaire client de la section 9.2, imprimé ou en version numérique consultable hors ligne (la connexion Internet sur site n’est pas garantie).</w:t>
      </w:r>
    </w:p>
    <w:bookmarkEnd w:id="127"/>
    <w:bookmarkStart w:id="128" w:name="X1e1cdd97e6666366cc32b49bee9a6c750275017"/>
    <w:p>
      <w:pPr>
        <w:pStyle w:val="Heading2"/>
      </w:pPr>
      <w:r>
        <w:t xml:space="preserve">9.1 Pourquoi cette étape ne peut jamais être sautée</w:t>
      </w:r>
    </w:p>
    <w:p>
      <w:pPr>
        <w:pStyle w:val="FirstParagraph"/>
      </w:pPr>
      <w:r>
        <w:t xml:space="preserve">⚠️ Concevoir un réseau sans étude de site, c’est deviner</w:t>
      </w:r>
      <w:r>
        <w:t xml:space="preserve"> </w:t>
      </w:r>
      <w:r>
        <w:t xml:space="preserve">Un technicien qui accepte de chiffrer et concevoir un projet uniquement sur la base d’un appel téléphonique (</w:t>
      </w:r>
      <w:r>
        <w:t xml:space="preserve">“on est environ 80, on veut des caméras”</w:t>
      </w:r>
      <w:r>
        <w:t xml:space="preserve">) prend un risque majeur : distance réelle entre le local technique et le poste le plus éloigné dépassant la limite de 100 m du cuivre (chapitre 2.10) découverte seulement le jour de l’installation, mur porteur empêchant le passage prévu, absence de prise électrique là où une caméra devait être installée, local technique sans climatisation adaptée à la charge thermique des équipements retenus… Chacune de ces découvertes tardives coûte du temps, de l’argent, et la confiance du client. L’étude de site n’est jamais une formalité — c’est l’étape qui évite tout cela.</w:t>
      </w:r>
    </w:p>
    <w:bookmarkEnd w:id="128"/>
    <w:bookmarkStart w:id="132" w:name="avant-la-visite"/>
    <w:p>
      <w:pPr>
        <w:pStyle w:val="Heading2"/>
      </w:pPr>
      <w:r>
        <w:t xml:space="preserve">AVANT LA VISITE</w:t>
      </w:r>
    </w:p>
    <w:bookmarkStart w:id="129" w:name="étape-1-préparer-le-questionnaire-client"/>
    <w:p>
      <w:pPr>
        <w:pStyle w:val="Heading3"/>
      </w:pPr>
      <w:r>
        <w:t xml:space="preserve">Étape 1 — Préparer le questionnaire client</w:t>
      </w:r>
    </w:p>
    <w:p>
      <w:pPr>
        <w:pStyle w:val="FirstParagraph"/>
      </w:pPr>
      <w:r>
        <w:t xml:space="preserve">Envoyer, ou préparer à poser en entretien, un questionnaire structuré couvrant chaque domaine du projet.</w:t>
      </w:r>
    </w:p>
    <w:p>
      <w:pPr>
        <w:pStyle w:val="BodyText"/>
      </w:pPr>
      <w:r>
        <w:rPr>
          <w:b/>
          <w:bCs/>
        </w:rPr>
        <w:t xml:space="preserve">Besoins généraux</w:t>
      </w:r>
    </w:p>
    <w:p>
      <w:pPr>
        <w:pStyle w:val="Compact"/>
        <w:numPr>
          <w:ilvl w:val="0"/>
          <w:numId w:val="1018"/>
        </w:numPr>
      </w:pPr>
      <w:r>
        <w:t xml:space="preserve">Combien de personnes travaillent sur le site aujourd’hui, et quelle croissance est anticipée sur 3 à 5 ans ?</w:t>
      </w:r>
    </w:p>
    <w:p>
      <w:pPr>
        <w:pStyle w:val="Compact"/>
        <w:numPr>
          <w:ilvl w:val="0"/>
          <w:numId w:val="1018"/>
        </w:numPr>
      </w:pPr>
      <w:r>
        <w:t xml:space="preserve">Quels sont les horaires d’activité (24 h/24, horaires de bureau classiques) ?</w:t>
      </w:r>
    </w:p>
    <w:p>
      <w:pPr>
        <w:pStyle w:val="Compact"/>
        <w:numPr>
          <w:ilvl w:val="0"/>
          <w:numId w:val="1018"/>
        </w:numPr>
      </w:pPr>
      <w:r>
        <w:t xml:space="preserve">Existe-t-il déjà une infrastructure réseau ? Si oui, doit-elle être conservée en partie, ou tout est-il à refaire ?</w:t>
      </w:r>
    </w:p>
    <w:p>
      <w:pPr>
        <w:pStyle w:val="Compact"/>
        <w:numPr>
          <w:ilvl w:val="0"/>
          <w:numId w:val="1018"/>
        </w:numPr>
      </w:pPr>
      <w:r>
        <w:t xml:space="preserve">Quel est le budget approximatif envisagé, et existe-t-il une contrainte de délai ferme ?</w:t>
      </w:r>
    </w:p>
    <w:p>
      <w:pPr>
        <w:pStyle w:val="FirstParagraph"/>
      </w:pPr>
      <w:r>
        <w:rPr>
          <w:b/>
          <w:bCs/>
        </w:rPr>
        <w:t xml:space="preserve">Besoins réseau et postes</w:t>
      </w:r>
    </w:p>
    <w:p>
      <w:pPr>
        <w:pStyle w:val="Compact"/>
        <w:numPr>
          <w:ilvl w:val="0"/>
          <w:numId w:val="1019"/>
        </w:numPr>
      </w:pPr>
      <w:r>
        <w:t xml:space="preserve">Combien de postes de travail fixes, combien de portables/mobiles ?</w:t>
      </w:r>
    </w:p>
    <w:p>
      <w:pPr>
        <w:pStyle w:val="Compact"/>
        <w:numPr>
          <w:ilvl w:val="0"/>
          <w:numId w:val="1019"/>
        </w:numPr>
      </w:pPr>
      <w:r>
        <w:t xml:space="preserve">Y a-t-il des services à isoler les uns des autres (comptabilité, direction, R&amp;D…) ?</w:t>
      </w:r>
    </w:p>
    <w:p>
      <w:pPr>
        <w:pStyle w:val="Compact"/>
        <w:numPr>
          <w:ilvl w:val="0"/>
          <w:numId w:val="1019"/>
        </w:numPr>
      </w:pPr>
      <w:r>
        <w:t xml:space="preserve">Téléphonie sur IP envisagée ? Combien de lignes ?</w:t>
      </w:r>
    </w:p>
    <w:p>
      <w:pPr>
        <w:pStyle w:val="Compact"/>
        <w:numPr>
          <w:ilvl w:val="0"/>
          <w:numId w:val="1019"/>
        </w:numPr>
      </w:pPr>
      <w:r>
        <w:t xml:space="preserve">Serveurs déjà existants ou à prévoir (fichiers, applicatif métier, sauvegarde) ?</w:t>
      </w:r>
    </w:p>
    <w:p>
      <w:pPr>
        <w:pStyle w:val="Compact"/>
        <w:numPr>
          <w:ilvl w:val="0"/>
          <w:numId w:val="1019"/>
        </w:numPr>
      </w:pPr>
      <w:r>
        <w:t xml:space="preserve">Wi-Fi corporate nécessaire ? Wi-Fi invité nécessaire (salle de réunion, accueil) ?</w:t>
      </w:r>
    </w:p>
    <w:p>
      <w:pPr>
        <w:pStyle w:val="FirstParagraph"/>
      </w:pPr>
      <w:r>
        <w:rPr>
          <w:b/>
          <w:bCs/>
        </w:rPr>
        <w:t xml:space="preserve">Besoins de vidéosurveillance</w:t>
      </w:r>
    </w:p>
    <w:p>
      <w:pPr>
        <w:pStyle w:val="Compact"/>
        <w:numPr>
          <w:ilvl w:val="0"/>
          <w:numId w:val="1020"/>
        </w:numPr>
      </w:pPr>
      <w:r>
        <w:t xml:space="preserve">Quelles zones doivent être couvertes (entrées, parkings, entrepôt, caisses, zones sensibles) ?</w:t>
      </w:r>
    </w:p>
    <w:p>
      <w:pPr>
        <w:pStyle w:val="Compact"/>
        <w:numPr>
          <w:ilvl w:val="0"/>
          <w:numId w:val="1020"/>
        </w:numPr>
      </w:pPr>
      <w:r>
        <w:t xml:space="preserve">Durée de conservation des enregistrements souhaitée (contrainte légale locale à vérifier, chapitre 33) ?</w:t>
      </w:r>
    </w:p>
    <w:p>
      <w:pPr>
        <w:pStyle w:val="Compact"/>
        <w:numPr>
          <w:ilvl w:val="0"/>
          <w:numId w:val="1020"/>
        </w:numPr>
      </w:pPr>
      <w:r>
        <w:t xml:space="preserve">Qui doit avoir accès à la consultation (sur site uniquement, à distance depuis un smartphone) ?</w:t>
      </w:r>
    </w:p>
    <w:p>
      <w:pPr>
        <w:pStyle w:val="Compact"/>
        <w:numPr>
          <w:ilvl w:val="0"/>
          <w:numId w:val="1020"/>
        </w:numPr>
      </w:pPr>
      <w:r>
        <w:t xml:space="preserve">Y a-t-il déjà des caméras existantes à conserver ou remplacer ?</w:t>
      </w:r>
    </w:p>
    <w:p>
      <w:pPr>
        <w:pStyle w:val="FirstParagraph"/>
      </w:pPr>
      <w:r>
        <w:rPr>
          <w:b/>
          <w:bCs/>
        </w:rPr>
        <w:t xml:space="preserve">Contraintes et existant</w:t>
      </w:r>
    </w:p>
    <w:p>
      <w:pPr>
        <w:pStyle w:val="Compact"/>
        <w:numPr>
          <w:ilvl w:val="0"/>
          <w:numId w:val="1021"/>
        </w:numPr>
      </w:pPr>
      <w:r>
        <w:t xml:space="preserve">Le bâtiment est-il en location (contraintes sur le perçage/câblage apparent) ou en propriété ?</w:t>
      </w:r>
    </w:p>
    <w:p>
      <w:pPr>
        <w:pStyle w:val="Compact"/>
        <w:numPr>
          <w:ilvl w:val="0"/>
          <w:numId w:val="1021"/>
        </w:numPr>
      </w:pPr>
      <w:r>
        <w:t xml:space="preserve">Existe-t-il un local technique dédié, ou faut-il en prévoir un ?</w:t>
      </w:r>
    </w:p>
    <w:p>
      <w:pPr>
        <w:pStyle w:val="Compact"/>
        <w:numPr>
          <w:ilvl w:val="0"/>
          <w:numId w:val="1021"/>
        </w:numPr>
      </w:pPr>
      <w:r>
        <w:t xml:space="preserve">Contraintes horaires d’intervention (site en activité continue, zones interdites en journée) ?</w:t>
      </w:r>
    </w:p>
    <w:bookmarkEnd w:id="129"/>
    <w:bookmarkStart w:id="130" w:name="étape-2-réunir-les-plans-disponibles"/>
    <w:p>
      <w:pPr>
        <w:pStyle w:val="Heading3"/>
      </w:pPr>
      <w:r>
        <w:t xml:space="preserve">Étape 2 — Réunir les plans disponibles</w:t>
      </w:r>
    </w:p>
    <w:p>
      <w:pPr>
        <w:pStyle w:val="FirstParagraph"/>
      </w:pPr>
      <w:r>
        <w:t xml:space="preserve">Demander au client tout plan existant du bâtiment (architecte, syndic, service technique, ou même un simple plan dessiné à la main par le client) — même approximatif, un plan de départ accélère considérablement la prise de mesures sur site.</w:t>
      </w:r>
    </w:p>
    <w:bookmarkEnd w:id="130"/>
    <w:bookmarkStart w:id="131" w:name="étape-3-préparer-le-matériel"/>
    <w:p>
      <w:pPr>
        <w:pStyle w:val="Heading3"/>
      </w:pPr>
      <w:r>
        <w:t xml:space="preserve">Étape 3 — Préparer le matériel</w:t>
      </w:r>
    </w:p>
    <w:p>
      <w:pPr>
        <w:pStyle w:val="FirstParagraph"/>
      </w:pPr>
      <w:r>
        <w:t xml:space="preserve">Vérifier la liste du matériel ci-dessus la veille de la visite : batterie du télémètre laser, espace de stockage du smartphone, questionnaire imprimé en secours si le portable tombe en panne.</w:t>
      </w:r>
    </w:p>
    <w:bookmarkEnd w:id="131"/>
    <w:bookmarkEnd w:id="132"/>
    <w:bookmarkStart w:id="139" w:name="pendant-la-visite"/>
    <w:p>
      <w:pPr>
        <w:pStyle w:val="Heading2"/>
      </w:pPr>
      <w:r>
        <w:t xml:space="preserve">PENDANT LA VISITE</w:t>
      </w:r>
    </w:p>
    <w:bookmarkStart w:id="133" w:name="Xaf2c79e95666cc3bcd76d77262694be7aacb8f7"/>
    <w:p>
      <w:pPr>
        <w:pStyle w:val="Heading3"/>
      </w:pPr>
      <w:r>
        <w:t xml:space="preserve">Étape 4 — Parcourir le site pièce par pièce, méthodiquement</w:t>
      </w:r>
    </w:p>
    <w:p>
      <w:pPr>
        <w:pStyle w:val="FirstParagraph"/>
      </w:pPr>
      <w:r>
        <w:t xml:space="preserve">Ne jamais improviser un parcours au hasard : suivre un ordre systématique (par exemple, étage par étage, dans le sens des aiguilles d’une montre à chaque étage) et cocher chaque pièce visitée sur le plan au fur et à mesure — c’est la seule façon de garantir qu’aucune pièce n’est oubliée.</w:t>
      </w:r>
    </w:p>
    <w:bookmarkEnd w:id="133"/>
    <w:bookmarkStart w:id="134" w:name="étape-5-mesurer"/>
    <w:p>
      <w:pPr>
        <w:pStyle w:val="Heading3"/>
      </w:pPr>
      <w:r>
        <w:t xml:space="preserve">Étape 5 — Mesurer</w:t>
      </w:r>
    </w:p>
    <w:p>
      <w:pPr>
        <w:pStyle w:val="Compact"/>
        <w:numPr>
          <w:ilvl w:val="0"/>
          <w:numId w:val="1022"/>
        </w:numPr>
      </w:pPr>
      <w:r>
        <w:rPr>
          <w:b/>
          <w:bCs/>
        </w:rPr>
        <w:t xml:space="preserve">Dimensions</w:t>
      </w:r>
      <w:r>
        <w:t xml:space="preserve"> </w:t>
      </w:r>
      <w:r>
        <w:t xml:space="preserve">: longueur, largeur, hauteur sous plafond de chaque zone (la hauteur conditionne le choix et le positionnement des caméras, Volume 12) ;</w:t>
      </w:r>
    </w:p>
    <w:p>
      <w:pPr>
        <w:pStyle w:val="Compact"/>
        <w:numPr>
          <w:ilvl w:val="0"/>
          <w:numId w:val="1022"/>
        </w:numPr>
      </w:pPr>
      <w:r>
        <w:rPr>
          <w:b/>
          <w:bCs/>
        </w:rPr>
        <w:t xml:space="preserve">Distances</w:t>
      </w:r>
      <w:r>
        <w:t xml:space="preserve"> </w:t>
      </w:r>
      <w:r>
        <w:t xml:space="preserve">: du local technique envisagé jusqu’au point le plus éloigné de chaque zone (vérifier la limite des 100 m du câblage cuivre, chapitre 2.10 — au-delà, la fibre optique ou un local technique secondaire devient nécessaire) ;</w:t>
      </w:r>
    </w:p>
    <w:p>
      <w:pPr>
        <w:pStyle w:val="Compact"/>
        <w:numPr>
          <w:ilvl w:val="0"/>
          <w:numId w:val="1022"/>
        </w:numPr>
      </w:pPr>
      <w:r>
        <w:rPr>
          <w:b/>
          <w:bCs/>
        </w:rPr>
        <w:t xml:space="preserve">Emplacement de la baie/du local technique</w:t>
      </w:r>
      <w:r>
        <w:t xml:space="preserve"> </w:t>
      </w:r>
      <w:r>
        <w:t xml:space="preserve">envisagé : accessibilité, sécurité physique (porte verrouillable ?), présence d’une arrivée électrique dédiée ;</w:t>
      </w:r>
    </w:p>
    <w:p>
      <w:pPr>
        <w:pStyle w:val="Compact"/>
        <w:numPr>
          <w:ilvl w:val="0"/>
          <w:numId w:val="1022"/>
        </w:numPr>
      </w:pPr>
      <w:r>
        <w:rPr>
          <w:b/>
          <w:bCs/>
        </w:rPr>
        <w:t xml:space="preserve">Emplacements envisageables pour chaque caméra</w:t>
      </w:r>
      <w:r>
        <w:t xml:space="preserve"> </w:t>
      </w:r>
      <w:r>
        <w:t xml:space="preserve">: hauteur disponible, angle de vue, present d’obstacles (piliers, végétation, enseignes) ;</w:t>
      </w:r>
    </w:p>
    <w:p>
      <w:pPr>
        <w:pStyle w:val="Compact"/>
        <w:numPr>
          <w:ilvl w:val="0"/>
          <w:numId w:val="1022"/>
        </w:numPr>
      </w:pPr>
      <w:r>
        <w:rPr>
          <w:b/>
          <w:bCs/>
        </w:rPr>
        <w:t xml:space="preserve">Emplacements envisageables pour chaque borne Wi-Fi</w:t>
      </w:r>
      <w:r>
        <w:t xml:space="preserve"> </w:t>
      </w:r>
      <w:r>
        <w:t xml:space="preserve">: centralité par rapport à la zone à couvrir, présence de murs porteurs ou de matériaux atténuants (béton armé, métal) sur le trajet du signal ;</w:t>
      </w:r>
    </w:p>
    <w:p>
      <w:pPr>
        <w:pStyle w:val="Compact"/>
        <w:numPr>
          <w:ilvl w:val="0"/>
          <w:numId w:val="1022"/>
        </w:numPr>
      </w:pPr>
      <w:r>
        <w:rPr>
          <w:b/>
          <w:bCs/>
        </w:rPr>
        <w:t xml:space="preserve">Chemins de câbles existants</w:t>
      </w:r>
      <w:r>
        <w:t xml:space="preserve"> </w:t>
      </w:r>
      <w:r>
        <w:t xml:space="preserve">(faux plafond, goulottes, gaines techniques) réutilisables, et chemins à créer.</w:t>
      </w:r>
    </w:p>
    <w:bookmarkEnd w:id="134"/>
    <w:bookmarkStart w:id="135" w:name="X4a558648552709d5c20422bd465fe930aa870ce"/>
    <w:p>
      <w:pPr>
        <w:pStyle w:val="Heading3"/>
      </w:pPr>
      <w:r>
        <w:t xml:space="preserve">Étape 6 — Vérifier l’alimentation électrique</w:t>
      </w:r>
    </w:p>
    <w:p>
      <w:pPr>
        <w:pStyle w:val="Compact"/>
        <w:numPr>
          <w:ilvl w:val="0"/>
          <w:numId w:val="1023"/>
        </w:numPr>
      </w:pPr>
      <w:r>
        <w:t xml:space="preserve">Nombre de prises disponibles dans le local technique envisagé, et leur ampérage ;</w:t>
      </w:r>
    </w:p>
    <w:p>
      <w:pPr>
        <w:pStyle w:val="Compact"/>
        <w:numPr>
          <w:ilvl w:val="0"/>
          <w:numId w:val="1023"/>
        </w:numPr>
      </w:pPr>
      <w:r>
        <w:t xml:space="preserve">présence d’un tableau électrique dédié ou à prévoir pour la baie (Volume 6) ;</w:t>
      </w:r>
    </w:p>
    <w:p>
      <w:pPr>
        <w:pStyle w:val="Compact"/>
        <w:numPr>
          <w:ilvl w:val="0"/>
          <w:numId w:val="1023"/>
        </w:numPr>
      </w:pPr>
      <w:r>
        <w:t xml:space="preserve">faisabilité d’un onduleur (UPS) — espace au sol, ventilation.</w:t>
      </w:r>
    </w:p>
    <w:bookmarkEnd w:id="135"/>
    <w:bookmarkStart w:id="136" w:name="Xcea1238075bf2b8f0266ddf396fef19e89b0d14"/>
    <w:p>
      <w:pPr>
        <w:pStyle w:val="Heading3"/>
      </w:pPr>
      <w:r>
        <w:t xml:space="preserve">Étape 7 — Vérifier la climatisation du futur local technique</w:t>
      </w:r>
    </w:p>
    <w:p>
      <w:pPr>
        <w:pStyle w:val="FirstParagraph"/>
      </w:pPr>
      <w:r>
        <w:t xml:space="preserve">Un local technique fermé sans ventilation ni climatisation devient rapidement surchauffé une fois les équipements actifs installés (switches, serveurs, NVR) — un point de vigilance central du Volume 6 (installation de la baie) qui doit être identifié dès l’étude de site, avant que le choix du local ne soit définitivement validé avec le client.</w:t>
      </w:r>
    </w:p>
    <w:bookmarkEnd w:id="136"/>
    <w:bookmarkStart w:id="137" w:name="étape-8-vérifier-la-sécurité-physique"/>
    <w:p>
      <w:pPr>
        <w:pStyle w:val="Heading3"/>
      </w:pPr>
      <w:r>
        <w:t xml:space="preserve">Étape 8 — Vérifier la sécurité physique</w:t>
      </w:r>
    </w:p>
    <w:p>
      <w:pPr>
        <w:pStyle w:val="Compact"/>
        <w:numPr>
          <w:ilvl w:val="0"/>
          <w:numId w:val="1024"/>
        </w:numPr>
      </w:pPr>
      <w:r>
        <w:t xml:space="preserve">La porte du futur local technique est-elle verrouillable ?</w:t>
      </w:r>
    </w:p>
    <w:p>
      <w:pPr>
        <w:pStyle w:val="Compact"/>
        <w:numPr>
          <w:ilvl w:val="0"/>
          <w:numId w:val="1024"/>
        </w:numPr>
      </w:pPr>
      <w:r>
        <w:t xml:space="preserve">Le local est-il à l’abri d’un risque d’inondation (jamais au sous-sol dans une zone inondable, jamais sous une arrivée d’eau) ?</w:t>
      </w:r>
    </w:p>
    <w:p>
      <w:pPr>
        <w:pStyle w:val="Compact"/>
        <w:numPr>
          <w:ilvl w:val="0"/>
          <w:numId w:val="1024"/>
        </w:numPr>
      </w:pPr>
      <w:r>
        <w:t xml:space="preserve">Y a-t-il un risque d’accès non autorisé (local partagé avec un autre usage, accessible au public) ?</w:t>
      </w:r>
    </w:p>
    <w:bookmarkEnd w:id="137"/>
    <w:bookmarkStart w:id="138" w:name="étape-9-photographier-systématiquement"/>
    <w:p>
      <w:pPr>
        <w:pStyle w:val="Heading3"/>
      </w:pPr>
      <w:r>
        <w:t xml:space="preserve">Étape 9 — Photographier systématiquement</w:t>
      </w:r>
    </w:p>
    <w:p>
      <w:pPr>
        <w:pStyle w:val="FirstParagraph"/>
      </w:pPr>
      <w:r>
        <w:t xml:space="preserve">Chaque zone mesurée, chaque emplacement envisagé pour un équipement, chaque point de passage de câblage existant ou prévu — les photos, associées aux mesures notées, sont indispensables à la rédaction du rapport (étape suivante) et resteront une référence tout au long du projet, y compris pour la documentation finale du client (Volume 15).</w:t>
      </w:r>
    </w:p>
    <w:bookmarkEnd w:id="138"/>
    <w:bookmarkEnd w:id="139"/>
    <w:bookmarkStart w:id="141" w:name="après-la-visite"/>
    <w:p>
      <w:pPr>
        <w:pStyle w:val="Heading2"/>
      </w:pPr>
      <w:r>
        <w:t xml:space="preserve">APRÈS LA VISITE</w:t>
      </w:r>
    </w:p>
    <w:bookmarkStart w:id="140" w:name="étape-10-produire-le-rapport-de-visite"/>
    <w:p>
      <w:pPr>
        <w:pStyle w:val="Heading3"/>
      </w:pPr>
      <w:r>
        <w:t xml:space="preserve">Étape 10 — Produire le rapport de visite</w:t>
      </w:r>
    </w:p>
    <w:p>
      <w:pPr>
        <w:pStyle w:val="FirstParagraph"/>
      </w:pPr>
      <w:r>
        <w:t xml:space="preserve">Le rapport de visite consolide, sous une forme exploitable pour l’étape de conception (chapitre 10 et Volume 4), l’ensemble des informations recueillies :</w:t>
      </w:r>
    </w:p>
    <w:p>
      <w:pPr>
        <w:pStyle w:val="Compact"/>
        <w:numPr>
          <w:ilvl w:val="0"/>
          <w:numId w:val="1025"/>
        </w:numPr>
      </w:pPr>
      <w:r>
        <w:rPr>
          <w:b/>
          <w:bCs/>
        </w:rPr>
        <w:t xml:space="preserve">Rapport narratif</w:t>
      </w:r>
      <w:r>
        <w:t xml:space="preserve"> </w:t>
      </w:r>
      <w:r>
        <w:t xml:space="preserve">: synthèse de la visite, contexte du client, contraintes principales identifiées.</w:t>
      </w:r>
    </w:p>
    <w:p>
      <w:pPr>
        <w:pStyle w:val="Compact"/>
        <w:numPr>
          <w:ilvl w:val="0"/>
          <w:numId w:val="1025"/>
        </w:numPr>
      </w:pPr>
      <w:r>
        <w:rPr>
          <w:b/>
          <w:bCs/>
        </w:rPr>
        <w:t xml:space="preserve">Plan annoté</w:t>
      </w:r>
      <w:r>
        <w:t xml:space="preserve"> </w:t>
      </w:r>
      <w:r>
        <w:t xml:space="preserve">: le plan du bâtiment (fourni par le client ou redessiné) avec les mesures relevées, l’emplacement retenu pour le local technique, les emplacements envisagés pour les caméras et les bornes Wi-Fi.</w:t>
      </w:r>
    </w:p>
    <w:p>
      <w:pPr>
        <w:pStyle w:val="Compact"/>
        <w:numPr>
          <w:ilvl w:val="0"/>
          <w:numId w:val="1025"/>
        </w:numPr>
      </w:pPr>
      <w:r>
        <w:rPr>
          <w:b/>
          <w:bCs/>
        </w:rPr>
        <w:t xml:space="preserve">Inventaire de l’existant</w:t>
      </w:r>
      <w:r>
        <w:t xml:space="preserve"> </w:t>
      </w:r>
      <w:r>
        <w:t xml:space="preserve">: tout équipement réseau déjà en place, avec son état (à conserver, à remplacer).</w:t>
      </w:r>
    </w:p>
    <w:p>
      <w:pPr>
        <w:pStyle w:val="Compact"/>
        <w:numPr>
          <w:ilvl w:val="0"/>
          <w:numId w:val="1025"/>
        </w:numPr>
      </w:pPr>
      <w:r>
        <w:rPr>
          <w:b/>
          <w:bCs/>
        </w:rPr>
        <w:t xml:space="preserve">Besoins consolidés</w:t>
      </w:r>
      <w:r>
        <w:t xml:space="preserve"> </w:t>
      </w:r>
      <w:r>
        <w:t xml:space="preserve">: la synthèse chiffrée du questionnaire client (nombre de postes, caméras, VLAN à prévoir), qui alimentera directement le recensement des besoins du chapitre 8.</w:t>
      </w:r>
    </w:p>
    <w:p>
      <w:pPr>
        <w:pStyle w:val="Compact"/>
        <w:numPr>
          <w:ilvl w:val="0"/>
          <w:numId w:val="1025"/>
        </w:numPr>
      </w:pPr>
      <w:r>
        <w:rPr>
          <w:b/>
          <w:bCs/>
        </w:rPr>
        <w:t xml:space="preserve">Contraintes identifiées</w:t>
      </w:r>
      <w:r>
        <w:t xml:space="preserve"> </w:t>
      </w:r>
      <w:r>
        <w:t xml:space="preserve">: limites de distance, murs porteurs, absence de climatisation, contraintes horaires d’intervention.</w:t>
      </w:r>
    </w:p>
    <w:p>
      <w:pPr>
        <w:pStyle w:val="Compact"/>
        <w:numPr>
          <w:ilvl w:val="0"/>
          <w:numId w:val="1025"/>
        </w:numPr>
      </w:pPr>
      <w:r>
        <w:rPr>
          <w:b/>
          <w:bCs/>
        </w:rPr>
        <w:t xml:space="preserve">Recommandations préliminaires</w:t>
      </w:r>
      <w:r>
        <w:t xml:space="preserve"> </w:t>
      </w:r>
      <w:r>
        <w:t xml:space="preserve">: premières pistes techniques (par exemple,</w:t>
      </w:r>
      <w:r>
        <w:t xml:space="preserve"> </w:t>
      </w:r>
      <w:r>
        <w:t xml:space="preserve">“la distance entre le local technique et l’entrepôt dépasse 100 m — une liaison fibre sera nécessaire”</w:t>
      </w:r>
      <w:r>
        <w:t xml:space="preserve">).</w:t>
      </w:r>
    </w:p>
    <w:bookmarkEnd w:id="140"/>
    <w:bookmarkEnd w:id="141"/>
    <w:bookmarkStart w:id="142" w:name="résultat-attendu"/>
    <w:p>
      <w:pPr>
        <w:pStyle w:val="Heading2"/>
      </w:pPr>
      <w:r>
        <w:t xml:space="preserve">RÉSULTAT ATTENDU</w:t>
      </w:r>
    </w:p>
    <w:p>
      <w:pPr>
        <w:pStyle w:val="FirstParagraph"/>
      </w:pPr>
      <w:r>
        <w:t xml:space="preserve">Un dossier complet (rapport + plan annoté + photos + inventaire + besoins consolidés) suffisamment précis pour que la phase de conception (chapitre 10) puisse démarrer sans avoir besoin de retourner sur site pour une information manquante.</w:t>
      </w:r>
    </w:p>
    <w:bookmarkEnd w:id="142"/>
    <w:bookmarkStart w:id="143" w:name="vérification"/>
    <w:p>
      <w:pPr>
        <w:pStyle w:val="Heading2"/>
      </w:pPr>
      <w:r>
        <w:t xml:space="preserve">VÉRIFICATION</w:t>
      </w:r>
    </w:p>
    <w:p>
      <w:pPr>
        <w:pStyle w:val="FirstParagraph"/>
      </w:pPr>
      <w:r>
        <w:t xml:space="preserve">Avant de considérer l’étude de site terminée, relire le dossier produit et vérifier qu’il répond, sans exception, à la checklist complète ci-dessous.</w:t>
      </w:r>
    </w:p>
    <w:bookmarkEnd w:id="143"/>
    <w:bookmarkStart w:id="144" w:name="checklist-de-fin-étude-de-site-complète"/>
    <w:p>
      <w:pPr>
        <w:pStyle w:val="Heading2"/>
      </w:pPr>
      <w:r>
        <w:t xml:space="preserve">CHECKLIST DE FIN — étude de site complète</w:t>
      </w:r>
    </w:p>
    <w:p>
      <w:pPr>
        <w:pStyle w:val="Compact"/>
        <w:numPr>
          <w:ilvl w:val="0"/>
          <w:numId w:val="1026"/>
        </w:numPr>
      </w:pPr>
      <w:r>
        <w:t xml:space="preserve">Questionnaire client entièrement rempli (besoins généraux, réseau, vidéosurveillance, contraintes)</w:t>
      </w:r>
    </w:p>
    <w:p>
      <w:pPr>
        <w:pStyle w:val="Compact"/>
        <w:numPr>
          <w:ilvl w:val="0"/>
          <w:numId w:val="1027"/>
        </w:numPr>
      </w:pPr>
      <w:r>
        <w:t xml:space="preserve">Plan du bâtiment obtenu ou redessiné, à l’échelle ou avec cotes indiquées</w:t>
      </w:r>
    </w:p>
    <w:p>
      <w:pPr>
        <w:pStyle w:val="Compact"/>
        <w:numPr>
          <w:ilvl w:val="0"/>
          <w:numId w:val="1028"/>
        </w:numPr>
      </w:pPr>
      <w:r>
        <w:t xml:space="preserve">Dimensions de chaque zone mesurées (longueur, largeur, hauteur sous plafond)</w:t>
      </w:r>
    </w:p>
    <w:p>
      <w:pPr>
        <w:pStyle w:val="Compact"/>
        <w:numPr>
          <w:ilvl w:val="0"/>
          <w:numId w:val="1029"/>
        </w:numPr>
      </w:pPr>
      <w:r>
        <w:t xml:space="preserve">Distance du local technique envisagé à chaque point le plus éloigné mesurée</w:t>
      </w:r>
    </w:p>
    <w:p>
      <w:pPr>
        <w:pStyle w:val="Compact"/>
        <w:numPr>
          <w:ilvl w:val="0"/>
          <w:numId w:val="1030"/>
        </w:numPr>
      </w:pPr>
      <w:r>
        <w:t xml:space="preserve">Emplacement du local technique validé (accessibilité, sécurité, climatisation, électricité)</w:t>
      </w:r>
    </w:p>
    <w:p>
      <w:pPr>
        <w:pStyle w:val="Compact"/>
        <w:numPr>
          <w:ilvl w:val="0"/>
          <w:numId w:val="1031"/>
        </w:numPr>
      </w:pPr>
      <w:r>
        <w:t xml:space="preserve">Emplacements envisagés pour chaque caméra notés et photographiés</w:t>
      </w:r>
    </w:p>
    <w:p>
      <w:pPr>
        <w:pStyle w:val="Compact"/>
        <w:numPr>
          <w:ilvl w:val="0"/>
          <w:numId w:val="1032"/>
        </w:numPr>
      </w:pPr>
      <w:r>
        <w:t xml:space="preserve">Emplacements envisagés pour chaque borne Wi-Fi notés et photographiés</w:t>
      </w:r>
    </w:p>
    <w:p>
      <w:pPr>
        <w:pStyle w:val="Compact"/>
        <w:numPr>
          <w:ilvl w:val="0"/>
          <w:numId w:val="1033"/>
        </w:numPr>
      </w:pPr>
      <w:r>
        <w:t xml:space="preserve">Chemins de câbles existants et à créer identifiés</w:t>
      </w:r>
    </w:p>
    <w:p>
      <w:pPr>
        <w:pStyle w:val="Compact"/>
        <w:numPr>
          <w:ilvl w:val="0"/>
          <w:numId w:val="1034"/>
        </w:numPr>
      </w:pPr>
      <w:r>
        <w:t xml:space="preserve">Alimentation électrique du local technique vérifiée (nombre de prises, ampérage)</w:t>
      </w:r>
    </w:p>
    <w:p>
      <w:pPr>
        <w:pStyle w:val="Compact"/>
        <w:numPr>
          <w:ilvl w:val="0"/>
          <w:numId w:val="1035"/>
        </w:numPr>
      </w:pPr>
      <w:r>
        <w:t xml:space="preserve">Climatisation/ventilation du local technique évaluée</w:t>
      </w:r>
    </w:p>
    <w:p>
      <w:pPr>
        <w:pStyle w:val="Compact"/>
        <w:numPr>
          <w:ilvl w:val="0"/>
          <w:numId w:val="1036"/>
        </w:numPr>
      </w:pPr>
      <w:r>
        <w:t xml:space="preserve">Sécurité physique du local technique vérifiée (porte verrouillable, absence de risque d’inondation)</w:t>
      </w:r>
    </w:p>
    <w:p>
      <w:pPr>
        <w:pStyle w:val="Compact"/>
        <w:numPr>
          <w:ilvl w:val="0"/>
          <w:numId w:val="1037"/>
        </w:numPr>
      </w:pPr>
      <w:r>
        <w:t xml:space="preserve">Inventaire de l’existant réalisé (équipements déjà en place, état, à conserver ou remplacer)</w:t>
      </w:r>
    </w:p>
    <w:p>
      <w:pPr>
        <w:pStyle w:val="Compact"/>
        <w:numPr>
          <w:ilvl w:val="0"/>
          <w:numId w:val="1038"/>
        </w:numPr>
      </w:pPr>
      <w:r>
        <w:t xml:space="preserve">Rapport de visite rédigé et remis en interne pour la phase de conception</w:t>
      </w:r>
    </w:p>
    <w:bookmarkEnd w:id="144"/>
    <w:bookmarkStart w:id="147" w:name="dépannage"/>
    <w:p>
      <w:pPr>
        <w:pStyle w:val="Heading2"/>
      </w:pPr>
      <w:r>
        <w:t xml:space="preserve">DÉPANNAGE</w:t>
      </w:r>
    </w:p>
    <w:bookmarkStart w:id="145" w:name="X3d5da1bdcb323a4b03158a02feee06e6a06a84d"/>
    <w:p>
      <w:pPr>
        <w:pStyle w:val="Heading3"/>
      </w:pPr>
      <w:r>
        <w:t xml:space="preserve">Si une information manque après la visite</w:t>
      </w:r>
    </w:p>
    <w:p>
      <w:pPr>
        <w:pStyle w:val="FirstParagraph"/>
      </w:pPr>
      <w:r>
        <w:t xml:space="preserve">Ne jamais deviner ni supposer une valeur pour combler un manque (chapitre 32) : reprendre contact avec le client pour clarifier, ou planifier une visite complémentaire ciblée sur le point manquant plutôt que de démarrer la conception avec une hypothèse non vérifiée.</w:t>
      </w:r>
    </w:p>
    <w:bookmarkEnd w:id="145"/>
    <w:bookmarkStart w:id="146" w:name="Xb55375b73f49c1e20a073742fce17a2fe378022"/>
    <w:p>
      <w:pPr>
        <w:pStyle w:val="Heading3"/>
      </w:pPr>
      <w:r>
        <w:t xml:space="preserve">Si le client ne peut fournir aucun plan du bâtiment</w:t>
      </w:r>
    </w:p>
    <w:p>
      <w:pPr>
        <w:pStyle w:val="FirstParagraph"/>
      </w:pPr>
      <w:r>
        <w:t xml:space="preserve">Redessiner un plan à main levée pendant la visite, avec les mesures prises au télémètre laser directement reportées dessus — un plan approximatif mais mesuré reste largement suffisant pour démarrer la conception, contrairement à l’absence totale de plan.</w:t>
      </w:r>
    </w:p>
    <w:bookmarkEnd w:id="146"/>
    <w:bookmarkEnd w:id="147"/>
    <w:bookmarkStart w:id="148" w:name="sauvegarde"/>
    <w:p>
      <w:pPr>
        <w:pStyle w:val="Heading2"/>
      </w:pPr>
      <w:r>
        <w:t xml:space="preserve">SAUVEGARDE</w:t>
      </w:r>
    </w:p>
    <w:p>
      <w:pPr>
        <w:pStyle w:val="FirstParagraph"/>
      </w:pPr>
      <w:r>
        <w:t xml:space="preserve">Conserver le dossier complet de l’étude de site (photos, mesures, questionnaire rempli, rapport) dans le dossier de projet dès sa production — il sera réutilisé tel quel dans la documentation finale remise au client (Volume 15), qui exige justement de pouvoir retracer les décisions prises depuis l’origine du projet.</w:t>
      </w:r>
    </w:p>
    <w:bookmarkEnd w:id="148"/>
    <w:bookmarkStart w:id="149" w:name="résumé-du-chapitre-8"/>
    <w:p>
      <w:pPr>
        <w:pStyle w:val="Heading2"/>
      </w:pPr>
      <w:r>
        <w:t xml:space="preserve">Résumé du chapitre</w:t>
      </w:r>
    </w:p>
    <w:p>
      <w:pPr>
        <w:pStyle w:val="FirstParagraph"/>
      </w:pPr>
      <w:r>
        <w:t xml:space="preserve">L’étude de site se déroule en trois temps : avant la visite (préparer le questionnaire, réunir les plans, préparer le matériel), pendant la visite (mesurer méthodiquement chaque zone, vérifier l’alimentation, la climatisation et la sécurité du futur local technique, photographier systématiquement), après la visite (produire un rapport complet — narratif, plan annoté, inventaire, besoins consolidés, recommandations). La checklist de fin garantit qu’aucune information nécessaire à la conception n’a été oubliée.</w:t>
      </w:r>
    </w:p>
    <w:p>
      <w:pPr>
        <w:pStyle w:val="BodyText"/>
      </w:pPr>
      <w:r>
        <w:rPr>
          <w:i/>
          <w:iCs/>
        </w:rPr>
        <w:t xml:space="preserve">Chapitre suivant : des besoins à l’architecture — la méthode de décision technique qui transforme le dossier d’étude de site en un premier schéma d’architecture réseau.</w:t>
      </w:r>
    </w:p>
    <w:p>
      <w:pPr>
        <w:pStyle w:val="BodyText"/>
      </w:pPr>
      <w:r>
        <w:t xml:space="preserve">CHAPITRE 10</w:t>
      </w:r>
    </w:p>
    <w:bookmarkEnd w:id="149"/>
    <w:bookmarkEnd w:id="150"/>
    <w:bookmarkStart w:id="161" w:name="des-besoins-à-larchitecture"/>
    <w:p>
      <w:pPr>
        <w:pStyle w:val="Heading1"/>
      </w:pPr>
      <w:r>
        <w:t xml:space="preserve">Des besoins à l’architecture</w:t>
      </w:r>
    </w:p>
    <w:bookmarkStart w:id="151" w:name="objectifs-pédagogiques-9"/>
    <w:p>
      <w:pPr>
        <w:pStyle w:val="Heading2"/>
      </w:pPr>
      <w:r>
        <w:t xml:space="preserve">Objectifs pédagogiques</w:t>
      </w:r>
    </w:p>
    <w:p>
      <w:pPr>
        <w:pStyle w:val="FirstParagraph"/>
      </w:pPr>
      <w:r>
        <w:t xml:space="preserve">Transformer un besoin exprimé en langage naturel par un client (</w:t>
      </w:r>
      <w:r>
        <w:t xml:space="preserve">“on veut Internet et des caméras”</w:t>
      </w:r>
      <w:r>
        <w:t xml:space="preserve">) en une architecture technique précise, à l’aide d’une méthode reproductible et de premiers arbres de décision — la compétence qui sépare un installateur qui répète des schémas standards d’un concepteur capable de justifier chacun de ses choix.</w:t>
      </w:r>
    </w:p>
    <w:bookmarkEnd w:id="151"/>
    <w:bookmarkStart w:id="152" w:name="prérequis-10"/>
    <w:p>
      <w:pPr>
        <w:pStyle w:val="Heading2"/>
      </w:pPr>
      <w:r>
        <w:t xml:space="preserve">Prérequis</w:t>
      </w:r>
    </w:p>
    <w:p>
      <w:pPr>
        <w:pStyle w:val="FirstParagraph"/>
      </w:pPr>
      <w:r>
        <w:t xml:space="preserve">Chapitre 9.</w:t>
      </w:r>
    </w:p>
    <w:bookmarkEnd w:id="152"/>
    <w:bookmarkStart w:id="153" w:name="Xf6bf61233d4bbe809fbb3db6972e7c9baadd334"/>
    <w:p>
      <w:pPr>
        <w:pStyle w:val="Heading2"/>
      </w:pPr>
      <w:r>
        <w:t xml:space="preserve">10.1 Le principe : ne jamais sauter directement du besoin au matériel</w:t>
      </w:r>
    </w:p>
    <w:p>
      <w:pPr>
        <w:pStyle w:val="FirstParagraph"/>
      </w:pPr>
      <w:r>
        <w:t xml:space="preserve">Un débutant, face à un besoin client, a le réflexe de chercher immédiatement une liste de matériel (</w:t>
      </w:r>
      <w:r>
        <w:t xml:space="preserve">“il faut combien de switches ?”</w:t>
      </w:r>
      <w:r>
        <w:t xml:space="preserve">). C’est une erreur : entre le besoin brut et le choix du matériel, une étape d’</w:t>
      </w:r>
      <w:r>
        <w:rPr>
          <w:b/>
          <w:bCs/>
        </w:rPr>
        <w:t xml:space="preserve">analyse</w:t>
      </w:r>
      <w:r>
        <w:t xml:space="preserve"> </w:t>
      </w:r>
      <w:r>
        <w:t xml:space="preserve">doit systématiquement transformer chaque besoin flou en</w:t>
      </w:r>
      <w:r>
        <w:t xml:space="preserve"> </w:t>
      </w:r>
      <w:r>
        <w:rPr>
          <w:b/>
          <w:bCs/>
        </w:rPr>
        <w:t xml:space="preserve">exigence technique précise</w:t>
      </w:r>
      <w:r>
        <w:t xml:space="preserve">.</w:t>
      </w:r>
    </w:p>
    <w:p>
      <w:pPr>
        <w:pStyle w:val="SourceCode"/>
      </w:pPr>
      <w:r>
        <w:rPr>
          <w:rStyle w:val="VerbatimChar"/>
        </w:rPr>
        <w:t xml:space="preserve">graph LR</w:t>
      </w:r>
      <w:r>
        <w:br/>
      </w:r>
      <w:r>
        <w:rPr>
          <w:rStyle w:val="VerbatimChar"/>
        </w:rPr>
        <w:t xml:space="preserve">    A[Besoins bruts du client] --&gt; B[Analyse : exigences techniques precises]</w:t>
      </w:r>
      <w:r>
        <w:br/>
      </w:r>
      <w:r>
        <w:rPr>
          <w:rStyle w:val="VerbatimChar"/>
        </w:rPr>
        <w:t xml:space="preserve">    B --&gt; C[Architecture : schema logique + topologie]</w:t>
      </w:r>
      <w:r>
        <w:br/>
      </w:r>
      <w:r>
        <w:rPr>
          <w:rStyle w:val="VerbatimChar"/>
        </w:rPr>
        <w:t xml:space="preserve">    C --&gt; D[Equipements : choix du materiel]</w:t>
      </w:r>
      <w:r>
        <w:br/>
      </w:r>
      <w:r>
        <w:rPr>
          <w:rStyle w:val="VerbatimChar"/>
        </w:rPr>
        <w:t xml:space="preserve">    D --&gt; E[Configuration]</w:t>
      </w:r>
      <w:r>
        <w:br/>
      </w:r>
      <w:r>
        <w:rPr>
          <w:rStyle w:val="VerbatimChar"/>
        </w:rPr>
        <w:t xml:space="preserve">    E --&gt; F[Installation]</w:t>
      </w:r>
      <w:r>
        <w:br/>
      </w:r>
      <w:r>
        <w:rPr>
          <w:rStyle w:val="VerbatimChar"/>
        </w:rPr>
        <w:t xml:space="preserve">    F --&gt; G[Tests]</w:t>
      </w:r>
    </w:p>
    <w:p>
      <w:pPr>
        <w:pStyle w:val="FirstParagraph"/>
      </w:pPr>
      <w:r>
        <w:t xml:space="preserve">Ce fil conducteur est celui de l’ensemble de ce manuel : les Volumes 3-4 couvrent l’Analyse et l’Architecture, le Volume 5 les Équipements, les Volumes 6-13 la Configuration et l’Installation, le Volume 14 le dépannage, et le Volume 16 applique l’intégralité de la chaîne sur des projets complets.</w:t>
      </w:r>
    </w:p>
    <w:bookmarkEnd w:id="153"/>
    <w:bookmarkStart w:id="154" w:name="Xbda7bdc41e8476988006c0f10ffb7ba830b3ee7"/>
    <w:p>
      <w:pPr>
        <w:pStyle w:val="Heading2"/>
      </w:pPr>
      <w:r>
        <w:t xml:space="preserve">10.2 L’étape d’analyse : transformer un besoin flou en exigence précise</w:t>
      </w:r>
    </w:p>
    <w:p>
      <w:pPr>
        <w:pStyle w:val="FirstParagraph"/>
      </w:pPr>
      <w:r>
        <w:rPr>
          <w:b/>
          <w:bCs/>
        </w:rPr>
        <w:t xml:space="preserve">Exemple</w:t>
      </w:r>
      <w:r>
        <w:t xml:space="preserve"> </w:t>
      </w:r>
      <w:r>
        <w:t xml:space="preserve">: le client dit</w:t>
      </w:r>
      <w:r>
        <w:t xml:space="preserve"> </w:t>
      </w:r>
      <w:r>
        <w:rPr>
          <w:i/>
          <w:iCs/>
        </w:rPr>
        <w:t xml:space="preserve">“On veut Internet et des caméras.”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Besoin brut</w:t>
            </w:r>
          </w:p>
        </w:tc>
        <w:tc>
          <w:tcPr/>
          <w:p>
            <w:pPr>
              <w:pStyle w:val="Compact"/>
            </w:pPr>
            <w:r>
              <w:t xml:space="preserve">Question à poser</w:t>
            </w:r>
          </w:p>
        </w:tc>
        <w:tc>
          <w:tcPr/>
          <w:p>
            <w:pPr>
              <w:pStyle w:val="Compact"/>
            </w:pPr>
            <w:r>
              <w:t xml:space="preserve">Exigence technique qui en résulte</w:t>
            </w:r>
          </w:p>
        </w:tc>
      </w:tr>
      <w:tr>
        <w:tc>
          <w:tcPr/>
          <w:p>
            <w:pPr>
              <w:pStyle w:val="Compact"/>
            </w:pPr>
            <w:r>
              <w:t xml:space="preserve">“Internet”</w:t>
            </w:r>
          </w:p>
        </w:tc>
        <w:tc>
          <w:tcPr/>
          <w:p>
            <w:pPr>
              <w:pStyle w:val="Compact"/>
            </w:pPr>
            <w:r>
              <w:t xml:space="preserve">Pour combien d’utilisateurs simultanés ? Quels usages (navigation simple, visioconférence, transferts lourds) ?</w:t>
            </w:r>
          </w:p>
        </w:tc>
        <w:tc>
          <w:tcPr/>
          <w:p>
            <w:pPr>
              <w:pStyle w:val="Compact"/>
            </w:pPr>
            <w:r>
              <w:t xml:space="preserve">Bande passante WAN minimale à souscrire auprès de l’opérateur ; nombre d’adresses IP publiques nécessaires</w:t>
            </w:r>
          </w:p>
        </w:tc>
      </w:tr>
      <w:tr>
        <w:tc>
          <w:tcPr/>
          <w:p>
            <w:pPr>
              <w:pStyle w:val="Compact"/>
            </w:pPr>
            <w:r>
              <w:t xml:space="preserve">“Des caméras”</w:t>
            </w:r>
          </w:p>
        </w:tc>
        <w:tc>
          <w:tcPr/>
          <w:p>
            <w:pPr>
              <w:pStyle w:val="Compact"/>
            </w:pPr>
            <w:r>
              <w:t xml:space="preserve">Combien de zones à couvrir ? Conservation combien de jours ? Consultation à distance ?</w:t>
            </w:r>
          </w:p>
        </w:tc>
        <w:tc>
          <w:tcPr/>
          <w:p>
            <w:pPr>
              <w:pStyle w:val="Compact"/>
            </w:pPr>
            <w:r>
              <w:t xml:space="preserve">Nombre de caméras (chapitre 16) ; capacité de stockage (chapitre 34) ; VLAN CCTV dédié (chapitre 12) ; accès distant sécurisé (Volume 9)</w:t>
            </w:r>
          </w:p>
        </w:tc>
      </w:tr>
    </w:tbl>
    <w:p>
      <w:pPr>
        <w:pStyle w:val="BodyText"/>
      </w:pPr>
      <w:r>
        <w:t xml:space="preserve">Chaque ligne de ce tableau devient, une fois complétée, un critère explicite qui guidera un choix précis dans les chapitres suivants — jamais une improvisation au moment de l’achat du matériel.</w:t>
      </w:r>
    </w:p>
    <w:bookmarkEnd w:id="154"/>
    <w:bookmarkStart w:id="155" w:name="X1fa2b9fd88a52ac3009728e8cf189c56b4a9187"/>
    <w:p>
      <w:pPr>
        <w:pStyle w:val="Heading2"/>
      </w:pPr>
      <w:r>
        <w:t xml:space="preserve">10.3 Premier arbre de décision : combien d’utilisateurs ?</w:t>
      </w:r>
    </w:p>
    <w:p>
      <w:pPr>
        <w:pStyle w:val="FirstParagraph"/>
      </w:pPr>
      <w:r>
        <w:t xml:space="preserve">Le nombre d’utilisateurs à connecter est le facteur qui détermine, plus que tout autre, la forme générale de l’architecture (topologie, chapitre 3.4).</w:t>
      </w:r>
    </w:p>
    <w:p>
      <w:pPr>
        <w:pStyle w:val="SourceCode"/>
      </w:pPr>
      <w:r>
        <w:rPr>
          <w:rStyle w:val="VerbatimChar"/>
        </w:rPr>
        <w:t xml:space="preserve">graph TD</w:t>
      </w:r>
      <w:r>
        <w:br/>
      </w:r>
      <w:r>
        <w:rPr>
          <w:rStyle w:val="VerbatimChar"/>
        </w:rPr>
        <w:t xml:space="preserve">    Q{Combien d'utilisateurs ?}</w:t>
      </w:r>
      <w:r>
        <w:br/>
      </w:r>
      <w:r>
        <w:rPr>
          <w:rStyle w:val="VerbatimChar"/>
        </w:rPr>
        <w:t xml:space="preserve">    Q --&gt;|Moins de 50| A[Architecture simple :&lt;br/&gt;switch coeur = switch de distribution&lt;br/&gt;1 a 2 switches d'acces]</w:t>
      </w:r>
      <w:r>
        <w:br/>
      </w:r>
      <w:r>
        <w:rPr>
          <w:rStyle w:val="VerbatimChar"/>
        </w:rPr>
        <w:t xml:space="preserve">    Q --&gt;|Entre 50 et 250| B[Architecture intermediaire :&lt;br/&gt;switch coeur dedie&lt;br/&gt;plusieurs switches d'acces par etage]</w:t>
      </w:r>
      <w:r>
        <w:br/>
      </w:r>
      <w:r>
        <w:rPr>
          <w:rStyle w:val="VerbatimChar"/>
        </w:rPr>
        <w:t xml:space="preserve">    Q --&gt;|Plus de 250| C[Architecture complete Core/Distribution/Access&lt;br/&gt;redondance a envisager - Volume 8&lt;br/&gt;possible multi-batiments - fibre]</w:t>
      </w:r>
    </w:p>
    <w:p>
      <w:pPr>
        <w:pStyle w:val="FirstParagraph"/>
      </w:pPr>
      <w:r>
        <w:rPr>
          <w:b/>
          <w:bCs/>
        </w:rPr>
        <w:t xml:space="preserve">Justification de chaque seuil</w:t>
      </w:r>
      <w:r>
        <w:t xml:space="preserve"> </w:t>
      </w:r>
      <w:r>
        <w:t xml:space="preserve">:</w:t>
      </w:r>
    </w:p>
    <w:p>
      <w:pPr>
        <w:pStyle w:val="Compact"/>
        <w:numPr>
          <w:ilvl w:val="0"/>
          <w:numId w:val="1039"/>
        </w:numPr>
      </w:pPr>
      <w:r>
        <w:rPr>
          <w:b/>
          <w:bCs/>
        </w:rPr>
        <w:t xml:space="preserve">Moins de 50</w:t>
      </w:r>
      <w:r>
        <w:t xml:space="preserve"> </w:t>
      </w:r>
      <w:r>
        <w:t xml:space="preserve">: le trafic inter-VLAN reste modeste, un unique switch capable de faire à la fois cœur et distribution (chapitre 3.4) suffit largement, réduisant le coût sans compromettre la performance.</w:t>
      </w:r>
    </w:p>
    <w:p>
      <w:pPr>
        <w:pStyle w:val="Compact"/>
        <w:numPr>
          <w:ilvl w:val="0"/>
          <w:numId w:val="1039"/>
        </w:numPr>
      </w:pPr>
      <w:r>
        <w:rPr>
          <w:b/>
          <w:bCs/>
        </w:rPr>
        <w:t xml:space="preserve">Entre 50 et 250</w:t>
      </w:r>
      <w:r>
        <w:t xml:space="preserve"> </w:t>
      </w:r>
      <w:r>
        <w:t xml:space="preserve">: le volume de trafic et le nombre de ports nécessaires justifient un switch cœur dédié, distinct des switches d’accès, pour centraliser le routage inter-VLAN sans saturer un switch qui devrait aussi gérer des ports utilisateurs.</w:t>
      </w:r>
    </w:p>
    <w:p>
      <w:pPr>
        <w:pStyle w:val="Compact"/>
        <w:numPr>
          <w:ilvl w:val="0"/>
          <w:numId w:val="1039"/>
        </w:numPr>
      </w:pPr>
      <w:r>
        <w:rPr>
          <w:b/>
          <w:bCs/>
        </w:rPr>
        <w:t xml:space="preserve">Plus de 250</w:t>
      </w:r>
      <w:r>
        <w:t xml:space="preserve"> </w:t>
      </w:r>
      <w:r>
        <w:t xml:space="preserve">: la charge et souvent la dispersion géographique (plusieurs étages, plusieurs bâtiments) justifient une architecture à trois couches complètes, avec une réflexion sérieuse sur la redondance (chapitre 27) — une panne du switch cœur affecterait alors un nombre d’utilisateurs jugé inacceptable pour l’activité de l’entreprise.</w:t>
      </w:r>
    </w:p>
    <w:bookmarkEnd w:id="155"/>
    <w:bookmarkStart w:id="156" w:name="Xd0080e87856805fbd08a9d009d8022e9d95f2b3"/>
    <w:p>
      <w:pPr>
        <w:pStyle w:val="Heading2"/>
      </w:pPr>
      <w:r>
        <w:t xml:space="preserve">10.4 Second arbre de décision : combien de caméras ?</w:t>
      </w:r>
    </w:p>
    <w:p>
      <w:pPr>
        <w:pStyle w:val="FirstParagraph"/>
      </w:pPr>
      <w:r>
        <w:t xml:space="preserve">Le nombre de caméras détermine, de façon largement indépendante du nombre d’utilisateurs, plusieurs choix structurants de la partie vidéosurveillance (Volume 12).</w:t>
      </w:r>
    </w:p>
    <w:p>
      <w:pPr>
        <w:pStyle w:val="SourceCode"/>
      </w:pPr>
      <w:r>
        <w:rPr>
          <w:rStyle w:val="VerbatimChar"/>
        </w:rPr>
        <w:t xml:space="preserve">graph TD</w:t>
      </w:r>
      <w:r>
        <w:br/>
      </w:r>
      <w:r>
        <w:rPr>
          <w:rStyle w:val="VerbatimChar"/>
        </w:rPr>
        <w:t xml:space="preserve">    Q{Combien de cameras ?}</w:t>
      </w:r>
      <w:r>
        <w:br/>
      </w:r>
      <w:r>
        <w:rPr>
          <w:rStyle w:val="VerbatimChar"/>
        </w:rPr>
        <w:t xml:space="preserve">    Q --&gt;|Moins de 20| A[NVR de bureau suffisant&lt;br/&gt;1 switch PoE dedie ou partage&lt;br/&gt;VLAN CCTV recommande mais pas critique]</w:t>
      </w:r>
      <w:r>
        <w:br/>
      </w:r>
      <w:r>
        <w:rPr>
          <w:rStyle w:val="VerbatimChar"/>
        </w:rPr>
        <w:t xml:space="preserve">    Q --&gt;|Entre 20 et 100| B[NVR rack ou petit serveur VMS&lt;br/&gt;switches PoE dedies obligatoires&lt;br/&gt;VLAN CCTV obligatoire&lt;br/&gt;calcul de bande passante rigoureux - chapitre 34]</w:t>
      </w:r>
      <w:r>
        <w:br/>
      </w:r>
      <w:r>
        <w:rPr>
          <w:rStyle w:val="VerbatimChar"/>
        </w:rPr>
        <w:t xml:space="preserve">    Q --&gt;|Plus de 100| C[Architecture VMS sur serveur(s) dedie(s)&lt;br/&gt;stockage en baie/SAN a envisager&lt;br/&gt;plusieurs switches PoE, uplinks fibre&lt;br/&gt;supervision dediee du sous-reseau CCTV]</w:t>
      </w:r>
    </w:p>
    <w:p>
      <w:pPr>
        <w:pStyle w:val="FirstParagraph"/>
      </w:pPr>
      <w:r>
        <w:rPr>
          <w:b/>
          <w:bCs/>
        </w:rPr>
        <w:t xml:space="preserve">Justification de chaque seuil</w:t>
      </w:r>
      <w:r>
        <w:t xml:space="preserve"> </w:t>
      </w:r>
      <w:r>
        <w:t xml:space="preserve">:</w:t>
      </w:r>
    </w:p>
    <w:p>
      <w:pPr>
        <w:pStyle w:val="Compact"/>
        <w:numPr>
          <w:ilvl w:val="0"/>
          <w:numId w:val="1040"/>
        </w:numPr>
      </w:pPr>
      <w:r>
        <w:rPr>
          <w:b/>
          <w:bCs/>
        </w:rPr>
        <w:t xml:space="preserve">Moins de 20</w:t>
      </w:r>
      <w:r>
        <w:t xml:space="preserve"> </w:t>
      </w:r>
      <w:r>
        <w:t xml:space="preserve">: le débit total agrégé (chapitre 34) reste gérable par un NVR d’entrée/moyenne gamme et un switch PoE standard, éventuellement partagé avec d’autres usages si le budget est très contraint (non recommandé, mais viable).</w:t>
      </w:r>
    </w:p>
    <w:p>
      <w:pPr>
        <w:pStyle w:val="Compact"/>
        <w:numPr>
          <w:ilvl w:val="0"/>
          <w:numId w:val="1040"/>
        </w:numPr>
      </w:pPr>
      <w:r>
        <w:rPr>
          <w:b/>
          <w:bCs/>
        </w:rPr>
        <w:t xml:space="preserve">Entre 20 et 100</w:t>
      </w:r>
      <w:r>
        <w:t xml:space="preserve"> </w:t>
      </w:r>
      <w:r>
        <w:t xml:space="preserve">: le débit et la puissance PoE cumulée dépassent ce qu’un switch unique polyvalent peut raisonnablement absorber sans dégrader les autres usages du réseau — un ou plusieurs switches PoE</w:t>
      </w:r>
      <w:r>
        <w:t xml:space="preserve"> </w:t>
      </w:r>
      <w:r>
        <w:rPr>
          <w:b/>
          <w:bCs/>
        </w:rPr>
        <w:t xml:space="preserve">dédiés</w:t>
      </w:r>
      <w:r>
        <w:t xml:space="preserve"> </w:t>
      </w:r>
      <w:r>
        <w:t xml:space="preserve">à la vidéosurveillance, sur un VLAN strictement séparé, deviennent la pratique professionnelle standard.</w:t>
      </w:r>
    </w:p>
    <w:p>
      <w:pPr>
        <w:pStyle w:val="Compact"/>
        <w:numPr>
          <w:ilvl w:val="0"/>
          <w:numId w:val="1040"/>
        </w:numPr>
      </w:pPr>
      <w:r>
        <w:rPr>
          <w:b/>
          <w:bCs/>
        </w:rPr>
        <w:t xml:space="preserve">Plus de 100</w:t>
      </w:r>
      <w:r>
        <w:t xml:space="preserve"> </w:t>
      </w:r>
      <w:r>
        <w:t xml:space="preserve">: le volume de données à stocker (chapitre 34) et la charge de traitement dépassent la capacité confortable d’un NVR classique — une architecture VMS logicielle sur serveur(s) dédié(s), avec du stockage extensible, devient nécessaire.</w:t>
      </w:r>
    </w:p>
    <w:p>
      <w:pPr>
        <w:pStyle w:val="FirstParagraph"/>
      </w:pPr>
      <w:r>
        <w:t xml:space="preserve">💡 Ces deux arbres se combinent, ils ne s’excluent pas</w:t>
      </w:r>
      <w:r>
        <w:t xml:space="preserve"> </w:t>
      </w:r>
      <w:r>
        <w:t xml:space="preserve">Un projet de 300 employés avec seulement 8 caméras suit l’arbre</w:t>
      </w:r>
      <w:r>
        <w:t xml:space="preserve"> </w:t>
      </w:r>
      <w:r>
        <w:t xml:space="preserve">“utilisateurs”</w:t>
      </w:r>
      <w:r>
        <w:t xml:space="preserve"> </w:t>
      </w:r>
      <w:r>
        <w:t xml:space="preserve">en architecture complète (10.3, branche &gt;250) mais l’arbre</w:t>
      </w:r>
      <w:r>
        <w:t xml:space="preserve"> </w:t>
      </w:r>
      <w:r>
        <w:t xml:space="preserve">“caméras”</w:t>
      </w:r>
      <w:r>
        <w:t xml:space="preserve"> </w:t>
      </w:r>
      <w:r>
        <w:t xml:space="preserve">en configuration simple (10.4, branche &lt;20) : les deux décisions restent indépendantes, chacune régissant sa propre partie de l’architecture globale. Le Volume 16 applique systématiquement les deux arbres, séparément, sur chacun des six projets.</w:t>
      </w:r>
    </w:p>
    <w:bookmarkEnd w:id="156"/>
    <w:bookmarkStart w:id="157" w:name="X3d1f1a41b1f9f8f788f35a3120ca41bf43eac50"/>
    <w:p>
      <w:pPr>
        <w:pStyle w:val="Heading2"/>
      </w:pPr>
      <w:r>
        <w:t xml:space="preserve">10.5 Appliquer les deux arbres au cas du chapitre 8</w:t>
      </w:r>
    </w:p>
    <w:p>
      <w:pPr>
        <w:pStyle w:val="FirstParagraph"/>
      </w:pPr>
      <w:r>
        <w:t xml:space="preserve">Reprenons le cas d’étude du chapitre 8 : 80 employés, 15 caméras (marge à 21).</w:t>
      </w:r>
    </w:p>
    <w:p>
      <w:pPr>
        <w:pStyle w:val="Compact"/>
        <w:numPr>
          <w:ilvl w:val="0"/>
          <w:numId w:val="1041"/>
        </w:numPr>
      </w:pPr>
      <w:r>
        <w:rPr>
          <w:b/>
          <w:bCs/>
        </w:rPr>
        <w:t xml:space="preserve">Arbre utilisateurs</w:t>
      </w:r>
      <w:r>
        <w:t xml:space="preserve"> </w:t>
      </w:r>
      <w:r>
        <w:t xml:space="preserve">(10.3) : 80 → branche</w:t>
      </w:r>
      <w:r>
        <w:t xml:space="preserve"> </w:t>
      </w:r>
      <w:r>
        <w:t xml:space="preserve">“entre 50 et 250”</w:t>
      </w:r>
      <w:r>
        <w:t xml:space="preserve"> </w:t>
      </w:r>
      <w:r>
        <w:t xml:space="preserve">→ architecture intermédiaire, switch cœur dédié, distinct des switches d’accès de chaque étage.</w:t>
      </w:r>
    </w:p>
    <w:p>
      <w:pPr>
        <w:pStyle w:val="Compact"/>
        <w:numPr>
          <w:ilvl w:val="0"/>
          <w:numId w:val="1041"/>
        </w:numPr>
      </w:pPr>
      <w:r>
        <w:rPr>
          <w:b/>
          <w:bCs/>
        </w:rPr>
        <w:t xml:space="preserve">Arbre caméras</w:t>
      </w:r>
      <w:r>
        <w:t xml:space="preserve"> </w:t>
      </w:r>
      <w:r>
        <w:t xml:space="preserve">(10.4) : 15-21 → branche</w:t>
      </w:r>
      <w:r>
        <w:t xml:space="preserve"> </w:t>
      </w:r>
      <w:r>
        <w:t xml:space="preserve">“moins de 20”</w:t>
      </w:r>
      <w:r>
        <w:t xml:space="preserve"> </w:t>
      </w:r>
      <w:r>
        <w:t xml:space="preserve">→ un NVR de bureau suffit, mais ce manuel recommande malgré tout, par cohérence avec le reste du projet (VLAN CCTV déjà prévu au plan IP du chapitre 8.4), un switch PoE dédié plutôt que partagé — décision documentée explicitement plutôt que suivie aveuglément (voir 10.6).</w:t>
      </w:r>
    </w:p>
    <w:bookmarkEnd w:id="157"/>
    <w:bookmarkStart w:id="158" w:name="X8abb1e0c1603770442dceadffa3135a3498e0f6"/>
    <w:p>
      <w:pPr>
        <w:pStyle w:val="Heading2"/>
      </w:pPr>
      <w:r>
        <w:t xml:space="preserve">10.6 Documenter le</w:t>
      </w:r>
      <w:r>
        <w:t xml:space="preserve"> </w:t>
      </w:r>
      <w:r>
        <w:t xml:space="preserve">“pourquoi”</w:t>
      </w:r>
      <w:r>
        <w:t xml:space="preserve"> </w:t>
      </w:r>
      <w:r>
        <w:t xml:space="preserve">de chaque décision, pas seulement le</w:t>
      </w:r>
      <w:r>
        <w:t xml:space="preserve"> </w:t>
      </w:r>
      <w:r>
        <w:t xml:space="preserve">“quoi”</w:t>
      </w:r>
    </w:p>
    <w:p>
      <w:pPr>
        <w:pStyle w:val="FirstParagraph"/>
      </w:pPr>
      <w:r>
        <w:t xml:space="preserve">⚠️ Un arbre de décision donne une recommandation par défaut, jamais une obligation absolue</w:t>
      </w:r>
      <w:r>
        <w:t xml:space="preserve"> </w:t>
      </w:r>
      <w:r>
        <w:t xml:space="preserve">Le cas du chapitre 8 illustre bien la nuance : l’arbre</w:t>
      </w:r>
      <w:r>
        <w:t xml:space="preserve"> </w:t>
      </w:r>
      <w:r>
        <w:t xml:space="preserve">“caméras”</w:t>
      </w:r>
      <w:r>
        <w:t xml:space="preserve"> </w:t>
      </w:r>
      <w:r>
        <w:t xml:space="preserve">recommande un simple NVR de bureau pour 15-21 caméras, mais ce projet choisit malgré tout un switch PoE dédié — parce que le VLAN CCTV était de toute façon déjà prévu (chapitre 8.4) et que le surcoût d’un switch dédié reste marginal face au gain en isolation de sécurité.</w:t>
      </w:r>
      <w:r>
        <w:t xml:space="preserve"> </w:t>
      </w:r>
      <w:r>
        <w:rPr>
          <w:b/>
          <w:bCs/>
        </w:rPr>
        <w:t xml:space="preserve">Chaque écart par rapport à la recommandation par défaut d’un arbre de décision doit être documenté avec sa justification</w:t>
      </w:r>
      <w:r>
        <w:t xml:space="preserve"> </w:t>
      </w:r>
      <w:r>
        <w:t xml:space="preserve">dans le dossier de projet (Volume 15) — exactement comme les décisions techniques documentées tout au long de ce manuel (voir le</w:t>
      </w:r>
      <w:r>
        <w:t xml:space="preserve"> </w:t>
      </w:r>
      <w:r>
        <w:rPr>
          <w:rStyle w:val="VerbatimChar"/>
        </w:rPr>
        <w:t xml:space="preserve">SOMMAIRE.md</w:t>
      </w:r>
      <w:r>
        <w:t xml:space="preserve"> </w:t>
      </w:r>
      <w:r>
        <w:t xml:space="preserve">du projet lui-même, qui applique ce principe à sa propre rédaction).</w:t>
      </w:r>
    </w:p>
    <w:bookmarkEnd w:id="158"/>
    <w:bookmarkStart w:id="159" w:name="X21591eaa5abb9ac54b94a15ed26569b46165b33"/>
    <w:p>
      <w:pPr>
        <w:pStyle w:val="Heading2"/>
      </w:pPr>
      <w:r>
        <w:t xml:space="preserve">10.7 Laboratoire — construire sa propre architecture à partir d’un besoin flou</w:t>
      </w:r>
    </w:p>
    <w:p>
      <w:pPr>
        <w:pStyle w:val="FirstParagraph"/>
      </w:pPr>
      <w:r>
        <w:t xml:space="preserve">Un client dit :</w:t>
      </w:r>
      <w:r>
        <w:t xml:space="preserve"> </w:t>
      </w:r>
      <w:r>
        <w:rPr>
          <w:i/>
          <w:iCs/>
        </w:rPr>
        <w:t xml:space="preserve">“On est une petite équipe qui grandit vite, peut-être 40 aujourd’hui mais on vise 120 dans 2 ans, et on veut pouvoir surveiller le parking et les 3 entrées.”</w:t>
      </w:r>
    </w:p>
    <w:p>
      <w:pPr>
        <w:pStyle w:val="Compact"/>
        <w:numPr>
          <w:ilvl w:val="0"/>
          <w:numId w:val="1042"/>
        </w:numPr>
      </w:pPr>
      <w:r>
        <w:t xml:space="preserve">Transforme ce besoin brut en tableau d’exigences techniques (méthode 10.2).</w:t>
      </w:r>
    </w:p>
    <w:p>
      <w:pPr>
        <w:pStyle w:val="Compact"/>
        <w:numPr>
          <w:ilvl w:val="0"/>
          <w:numId w:val="1042"/>
        </w:numPr>
      </w:pPr>
      <w:r>
        <w:t xml:space="preserve">Applique l’arbre de décision utilisateurs (10.3) — en te basant sur l’effectif</w:t>
      </w:r>
      <w:r>
        <w:t xml:space="preserve"> </w:t>
      </w:r>
      <w:r>
        <w:rPr>
          <w:b/>
          <w:bCs/>
        </w:rPr>
        <w:t xml:space="preserve">cible</w:t>
      </w:r>
      <w:r>
        <w:t xml:space="preserve"> </w:t>
      </w:r>
      <w:r>
        <w:t xml:space="preserve">(120) plutôt que l’effectif actuel (40), et justifie ce choix.</w:t>
      </w:r>
    </w:p>
    <w:p>
      <w:pPr>
        <w:pStyle w:val="Compact"/>
        <w:numPr>
          <w:ilvl w:val="0"/>
          <w:numId w:val="1042"/>
        </w:numPr>
      </w:pPr>
      <w:r>
        <w:t xml:space="preserve">Applique l’arbre de décision caméras (10.4) sur la base de</w:t>
      </w:r>
      <w:r>
        <w:t xml:space="preserve"> </w:t>
      </w:r>
      <w:r>
        <w:t xml:space="preserve">“3 entrées + parking”</w:t>
      </w:r>
      <w:r>
        <w:t xml:space="preserve"> </w:t>
      </w:r>
      <w:r>
        <w:t xml:space="preserve">— combien de caméras cela représente-t-il concrètement, et quelle branche en résulte ?</w:t>
      </w:r>
    </w:p>
    <w:p>
      <w:pPr>
        <w:pStyle w:val="FirstParagraph"/>
      </w:pPr>
      <w:r>
        <w:rPr>
          <w:b/>
          <w:bCs/>
        </w:rPr>
        <w:t xml:space="preserve">Corrigé (point 2) :</w:t>
      </w:r>
      <w:r>
        <w:t xml:space="preserve"> </w:t>
      </w:r>
      <w:r>
        <w:t xml:space="preserve">Concevoir sur la base de l’effectif cible (120) plutôt qu’actuel (40) évite de devoir refaire l’architecture cœur/distribution dans 2 ans — un choix économiquement plus sain que deux investissements successifs, à condition que le budget initial du client le permette (arbitrage à documenter explicitement si ce n’est pas le cas).</w:t>
      </w:r>
    </w:p>
    <w:bookmarkEnd w:id="159"/>
    <w:bookmarkStart w:id="160" w:name="résumé-du-chapitre-9"/>
    <w:p>
      <w:pPr>
        <w:pStyle w:val="Heading2"/>
      </w:pPr>
      <w:r>
        <w:t xml:space="preserve">Résumé du chapitre</w:t>
      </w:r>
    </w:p>
    <w:p>
      <w:pPr>
        <w:pStyle w:val="FirstParagraph"/>
      </w:pPr>
      <w:r>
        <w:t xml:space="preserve">Un besoin brut se transforme toujours d’abord en exigence technique précise (étape d’Analyse), jamais directement en choix de matériel. Deux arbres de décision structurent l’architecture : le nombre d’utilisateurs (seuils à 50 et 250) détermine la topologie générale, le nombre de caméras (seuils à 20 et 100) détermine l’architecture de la partie vidéosurveillance. Ces arbres donnent une recommandation par défaut, jamais une règle absolue — tout écart doit être documenté avec sa justification.</w:t>
      </w:r>
    </w:p>
    <w:p>
      <w:pPr>
        <w:pStyle w:val="BodyText"/>
      </w:pPr>
      <w:r>
        <w:rPr>
          <w:i/>
          <w:iCs/>
        </w:rPr>
        <w:t xml:space="preserve">Fin du Volume 3. Chapitre suivant : la conception du plan IP — la méthode complète généralisée à partir du chapitre 8, avec le tableau professionnel complet par VLAN.</w:t>
      </w:r>
    </w:p>
    <w:p>
      <w:pPr>
        <w:pStyle w:val="BodyText"/>
      </w:pPr>
      <w:r>
        <w:t xml:space="preserve">CHAPITRE 11</w:t>
      </w:r>
    </w:p>
    <w:bookmarkEnd w:id="160"/>
    <w:bookmarkEnd w:id="161"/>
    <w:bookmarkStart w:id="170" w:name="conception-du-plan-ip"/>
    <w:p>
      <w:pPr>
        <w:pStyle w:val="Heading1"/>
      </w:pPr>
      <w:r>
        <w:t xml:space="preserve">Conception du plan IP</w:t>
      </w:r>
    </w:p>
    <w:bookmarkStart w:id="162" w:name="objectifs-pédagogiques-10"/>
    <w:p>
      <w:pPr>
        <w:pStyle w:val="Heading2"/>
      </w:pPr>
      <w:r>
        <w:t xml:space="preserve">Objectifs pédagogiques</w:t>
      </w:r>
    </w:p>
    <w:p>
      <w:pPr>
        <w:pStyle w:val="FirstParagraph"/>
      </w:pPr>
      <w:r>
        <w:t xml:space="preserve">Généraliser la méthode du chapitre 8 en un gabarit professionnel reproductible sur n’importe quel projet, avec toutes les colonnes qu’un plan IP livrable à un client doit contenir — le document de référence unique que chaque technicien du Volume 7 à 13 devra pouvoir consulter sans ambiguïté.</w:t>
      </w:r>
    </w:p>
    <w:bookmarkEnd w:id="162"/>
    <w:bookmarkStart w:id="163" w:name="prérequis-11"/>
    <w:p>
      <w:pPr>
        <w:pStyle w:val="Heading2"/>
      </w:pPr>
      <w:r>
        <w:t xml:space="preserve">Prérequis</w:t>
      </w:r>
    </w:p>
    <w:p>
      <w:pPr>
        <w:pStyle w:val="FirstParagraph"/>
      </w:pPr>
      <w:r>
        <w:t xml:space="preserve">Volumes 1-3.</w:t>
      </w:r>
    </w:p>
    <w:bookmarkEnd w:id="163"/>
    <w:bookmarkStart w:id="164" w:name="Xf1c63f2e92565c7a2972efd69b3764886483bbc"/>
    <w:p>
      <w:pPr>
        <w:pStyle w:val="Heading2"/>
      </w:pPr>
      <w:r>
        <w:t xml:space="preserve">11.1 Rappel de la méthode (chapitre 8, généralisée)</w:t>
      </w:r>
    </w:p>
    <w:p>
      <w:pPr>
        <w:pStyle w:val="Compact"/>
        <w:numPr>
          <w:ilvl w:val="0"/>
          <w:numId w:val="1043"/>
        </w:numPr>
      </w:pPr>
      <w:r>
        <w:t xml:space="preserve">Recenser les besoins réels par groupe à isoler, avec marge de croissance.</w:t>
      </w:r>
    </w:p>
    <w:p>
      <w:pPr>
        <w:pStyle w:val="Compact"/>
        <w:numPr>
          <w:ilvl w:val="0"/>
          <w:numId w:val="1043"/>
        </w:numPr>
      </w:pPr>
      <w:r>
        <w:t xml:space="preserve">Choisir un bloc de départ et sa convention d’adressage.</w:t>
      </w:r>
    </w:p>
    <w:p>
      <w:pPr>
        <w:pStyle w:val="Compact"/>
        <w:numPr>
          <w:ilvl w:val="0"/>
          <w:numId w:val="1043"/>
        </w:numPr>
      </w:pPr>
      <w:r>
        <w:t xml:space="preserve">Attribuer des identifiants VLAN espacés (10, 20, 30…), en réservant des trous.</w:t>
      </w:r>
    </w:p>
    <w:p>
      <w:pPr>
        <w:pStyle w:val="Compact"/>
        <w:numPr>
          <w:ilvl w:val="0"/>
          <w:numId w:val="1043"/>
        </w:numPr>
      </w:pPr>
      <w:r>
        <w:t xml:space="preserve">Dimensionner chaque VLAN au plus juste avec marge.</w:t>
      </w:r>
    </w:p>
    <w:p>
      <w:pPr>
        <w:pStyle w:val="Compact"/>
        <w:numPr>
          <w:ilvl w:val="0"/>
          <w:numId w:val="1043"/>
        </w:numPr>
      </w:pPr>
      <w:r>
        <w:t xml:space="preserve">Vérifier l’absence de chevauchement.</w:t>
      </w:r>
    </w:p>
    <w:p>
      <w:pPr>
        <w:pStyle w:val="Compact"/>
        <w:numPr>
          <w:ilvl w:val="0"/>
          <w:numId w:val="1043"/>
        </w:numPr>
      </w:pPr>
      <w:r>
        <w:t xml:space="preserve">Décider de la méthode d’attribution par VLAN (dynamique/réservation/statique).</w:t>
      </w:r>
    </w:p>
    <w:p>
      <w:pPr>
        <w:pStyle w:val="Compact"/>
        <w:numPr>
          <w:ilvl w:val="0"/>
          <w:numId w:val="1043"/>
        </w:numPr>
      </w:pPr>
      <w:r>
        <w:t xml:space="preserve">Statuer explicitement sur IPv6.</w:t>
      </w:r>
    </w:p>
    <w:p>
      <w:pPr>
        <w:pStyle w:val="FirstParagraph"/>
      </w:pPr>
      <w:r>
        <w:t xml:space="preserve">Ce chapitre ajoute les colonnes manquantes à cette méthode pour produire un plan IP réellement livrable, et les Volumes 5 à 16 s’y référeront systématiquement.</w:t>
      </w:r>
    </w:p>
    <w:bookmarkEnd w:id="164"/>
    <w:bookmarkStart w:id="165" w:name="le-tableau-professionnel-complet"/>
    <w:p>
      <w:pPr>
        <w:pStyle w:val="Heading2"/>
      </w:pPr>
      <w:r>
        <w:t xml:space="preserve">11.2 Le tableau professionnel complet</w:t>
      </w:r>
    </w:p>
    <w:p>
      <w:pPr>
        <w:pStyle w:val="FirstParagraph"/>
      </w:pPr>
      <w:r>
        <w:t xml:space="preserve">Un plan IP professionnel ne se limite jamais aux seules colonnes</w:t>
      </w:r>
      <w:r>
        <w:t xml:space="preserve"> </w:t>
      </w:r>
      <w:r>
        <w:t xml:space="preserve">“Réseau”</w:t>
      </w:r>
      <w:r>
        <w:t xml:space="preserve"> </w:t>
      </w:r>
      <w:r>
        <w:t xml:space="preserve">et</w:t>
      </w:r>
      <w:r>
        <w:t xml:space="preserve"> </w:t>
      </w:r>
      <w:r>
        <w:t xml:space="preserve">“CIDR”</w:t>
      </w:r>
      <w:r>
        <w:t xml:space="preserve"> </w:t>
      </w:r>
      <w:r>
        <w:t xml:space="preserve">— chaque VLAN doit documenter huit informations.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Colonne</w:t>
            </w:r>
          </w:p>
        </w:tc>
        <w:tc>
          <w:tcPr/>
          <w:p>
            <w:pPr>
              <w:pStyle w:val="Compact"/>
            </w:pPr>
            <w:r>
              <w:t xml:space="preserve">Rôle</w:t>
            </w:r>
          </w:p>
        </w:tc>
      </w:tr>
      <w:tr>
        <w:tc>
          <w:tcPr/>
          <w:p>
            <w:pPr>
              <w:pStyle w:val="Compact"/>
            </w:pPr>
            <w:r>
              <w:t xml:space="preserve">VLAN</w:t>
            </w:r>
          </w:p>
        </w:tc>
        <w:tc>
          <w:tcPr/>
          <w:p>
            <w:pPr>
              <w:pStyle w:val="Compact"/>
            </w:pPr>
            <w:r>
              <w:t xml:space="preserve">Identifiant numérique (chapitre 8.4)</w:t>
            </w:r>
          </w:p>
        </w:tc>
      </w:tr>
      <w:tr>
        <w:tc>
          <w:tcPr/>
          <w:p>
            <w:pPr>
              <w:pStyle w:val="Compact"/>
            </w:pPr>
            <w:r>
              <w:t xml:space="preserve">Nom</w:t>
            </w:r>
          </w:p>
        </w:tc>
        <w:tc>
          <w:tcPr/>
          <w:p>
            <w:pPr>
              <w:pStyle w:val="Compact"/>
            </w:pPr>
            <w:r>
              <w:t xml:space="preserve">Nom lisible, utilisé partout ailleurs (configurations, schémas)</w:t>
            </w:r>
          </w:p>
        </w:tc>
      </w:tr>
      <w:tr>
        <w:tc>
          <w:tcPr/>
          <w:p>
            <w:pPr>
              <w:pStyle w:val="Compact"/>
            </w:pPr>
            <w:r>
              <w:t xml:space="preserve">Réseau/Masque</w:t>
            </w:r>
          </w:p>
        </w:tc>
        <w:tc>
          <w:tcPr/>
          <w:p>
            <w:pPr>
              <w:pStyle w:val="Compact"/>
            </w:pPr>
            <w:r>
              <w:t xml:space="preserve">L’adresse réseau en notation CIDR</w:t>
            </w:r>
          </w:p>
        </w:tc>
      </w:tr>
      <w:tr>
        <w:tc>
          <w:tcPr/>
          <w:p>
            <w:pPr>
              <w:pStyle w:val="Compact"/>
            </w:pPr>
            <w:r>
              <w:t xml:space="preserve">Passerelle</w:t>
            </w:r>
          </w:p>
        </w:tc>
        <w:tc>
          <w:tcPr/>
          <w:p>
            <w:pPr>
              <w:pStyle w:val="Compact"/>
            </w:pPr>
            <w:r>
              <w:t xml:space="preserve">L’adresse du routeur/switch L3 pour ce VLAN (chapitre 4.7)</w:t>
            </w:r>
          </w:p>
        </w:tc>
      </w:tr>
      <w:tr>
        <w:tc>
          <w:tcPr/>
          <w:p>
            <w:pPr>
              <w:pStyle w:val="Compact"/>
            </w:pPr>
            <w:r>
              <w:t xml:space="preserve">DHCP</w:t>
            </w:r>
          </w:p>
        </w:tc>
        <w:tc>
          <w:tcPr/>
          <w:p>
            <w:pPr>
              <w:pStyle w:val="Compact"/>
            </w:pPr>
            <w:r>
              <w:t xml:space="preserve">Oui/Non, et la plage exacte si oui</w:t>
            </w:r>
          </w:p>
        </w:tc>
      </w:tr>
      <w:tr>
        <w:tc>
          <w:tcPr/>
          <w:p>
            <w:pPr>
              <w:pStyle w:val="Compact"/>
            </w:pPr>
            <w:r>
              <w:t xml:space="preserve">Réservations</w:t>
            </w:r>
          </w:p>
        </w:tc>
        <w:tc>
          <w:tcPr/>
          <w:p>
            <w:pPr>
              <w:pStyle w:val="Compact"/>
            </w:pPr>
            <w:r>
              <w:t xml:space="preserve">Adresses statiques ou réservées DHCP en dehors (ou en début) de la plage dynamique</w:t>
            </w:r>
          </w:p>
        </w:tc>
      </w:tr>
      <w:tr>
        <w:tc>
          <w:tcPr/>
          <w:p>
            <w:pPr>
              <w:pStyle w:val="Compact"/>
            </w:pPr>
            <w:r>
              <w:t xml:space="preserve">DNS</w:t>
            </w:r>
          </w:p>
        </w:tc>
        <w:tc>
          <w:tcPr/>
          <w:p>
            <w:pPr>
              <w:pStyle w:val="Compact"/>
            </w:pPr>
            <w:r>
              <w:t xml:space="preserve">Le ou les serveurs DNS distribués à ce VLAN</w:t>
            </w:r>
          </w:p>
        </w:tc>
      </w:tr>
      <w:tr>
        <w:tc>
          <w:tcPr/>
          <w:p>
            <w:pPr>
              <w:pStyle w:val="Compact"/>
            </w:pPr>
            <w:r>
              <w:t xml:space="preserve">Accès autorisés</w:t>
            </w:r>
          </w:p>
        </w:tc>
        <w:tc>
          <w:tcPr/>
          <w:p>
            <w:pPr>
              <w:pStyle w:val="Compact"/>
            </w:pPr>
            <w:r>
              <w:t xml:space="preserve">Renvoi vers le plan VLAN d’accès (chapitre 3.7), qui documente les règles de communication inter-VLAN</w:t>
            </w:r>
          </w:p>
        </w:tc>
      </w:tr>
    </w:tbl>
    <w:p>
      <w:pPr>
        <w:pStyle w:val="BodyText"/>
      </w:pPr>
      <w:r>
        <w:rPr>
          <w:b/>
          <w:bCs/>
        </w:rPr>
        <w:t xml:space="preserve">Exemple appliqué au cas du chapitre 8, complété :</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VLAN</w:t>
            </w:r>
          </w:p>
        </w:tc>
        <w:tc>
          <w:tcPr/>
          <w:p>
            <w:pPr>
              <w:pStyle w:val="Compact"/>
            </w:pPr>
            <w:r>
              <w:t xml:space="preserve">Nom</w:t>
            </w:r>
          </w:p>
        </w:tc>
        <w:tc>
          <w:tcPr/>
          <w:p>
            <w:pPr>
              <w:pStyle w:val="Compact"/>
            </w:pPr>
            <w:r>
              <w:t xml:space="preserve">Réseau</w:t>
            </w:r>
          </w:p>
        </w:tc>
        <w:tc>
          <w:tcPr/>
          <w:p>
            <w:pPr>
              <w:pStyle w:val="Compact"/>
            </w:pPr>
            <w:r>
              <w:t xml:space="preserve">Passerelle</w:t>
            </w:r>
          </w:p>
        </w:tc>
        <w:tc>
          <w:tcPr/>
          <w:p>
            <w:pPr>
              <w:pStyle w:val="Compact"/>
            </w:pPr>
            <w:r>
              <w:t xml:space="preserve">DHCP</w:t>
            </w:r>
          </w:p>
        </w:tc>
        <w:tc>
          <w:tcPr/>
          <w:p>
            <w:pPr>
              <w:pStyle w:val="Compact"/>
            </w:pPr>
            <w:r>
              <w:t xml:space="preserve">Réservations</w:t>
            </w:r>
          </w:p>
        </w:tc>
        <w:tc>
          <w:tcPr/>
          <w:p>
            <w:pPr>
              <w:pStyle w:val="Compact"/>
            </w:pPr>
            <w:r>
              <w:t xml:space="preserve">DNS</w:t>
            </w:r>
          </w:p>
        </w:tc>
        <w:tc>
          <w:tcPr/>
          <w:p>
            <w:pPr>
              <w:pStyle w:val="Compact"/>
            </w:pPr>
            <w:r>
              <w:t xml:space="preserve">Accès autorisés</w:t>
            </w:r>
          </w:p>
        </w:tc>
      </w:tr>
      <w:tr>
        <w:tc>
          <w:tcPr/>
          <w:p>
            <w:pPr>
              <w:pStyle w:val="Compact"/>
            </w:pPr>
            <w:r>
              <w:t xml:space="preserve">10</w:t>
            </w:r>
          </w:p>
        </w:tc>
        <w:tc>
          <w:tcPr/>
          <w:p>
            <w:pPr>
              <w:pStyle w:val="Compact"/>
            </w:pPr>
            <w:r>
              <w:t xml:space="preserve">Management</w:t>
            </w:r>
          </w:p>
        </w:tc>
        <w:tc>
          <w:tcPr/>
          <w:p>
            <w:pPr>
              <w:pStyle w:val="Compact"/>
            </w:pPr>
            <w:r>
              <w:t xml:space="preserve">10.10.10.0/27</w:t>
            </w:r>
          </w:p>
        </w:tc>
        <w:tc>
          <w:tcPr/>
          <w:p>
            <w:pPr>
              <w:pStyle w:val="Compact"/>
            </w:pPr>
            <w:r>
              <w:t xml:space="preserve">10.10.10.1</w:t>
            </w:r>
          </w:p>
        </w:tc>
        <w:tc>
          <w:tcPr/>
          <w:p>
            <w:pPr>
              <w:pStyle w:val="Compact"/>
            </w:pPr>
            <w:r>
              <w:t xml:space="preserve">Non (statique)</w:t>
            </w:r>
          </w:p>
        </w:tc>
        <w:tc>
          <w:tcPr/>
          <w:p>
            <w:pPr>
              <w:pStyle w:val="Compact"/>
            </w:pPr>
            <w:r>
              <w:t xml:space="preserve">.2-.30 par équipement</w:t>
            </w:r>
          </w:p>
        </w:tc>
        <w:tc>
          <w:tcPr/>
          <w:p>
            <w:pPr>
              <w:pStyle w:val="Compact"/>
            </w:pPr>
            <w:r>
              <w:t xml:space="preserve">10.10.30.10 (interne)</w:t>
            </w:r>
          </w:p>
        </w:tc>
        <w:tc>
          <w:tcPr/>
          <w:p>
            <w:pPr>
              <w:pStyle w:val="Compact"/>
            </w:pPr>
            <w:r>
              <w:t xml:space="preserve">Tous les VLAN (administratif)</w:t>
            </w:r>
          </w:p>
        </w:tc>
      </w:tr>
      <w:tr>
        <w:tc>
          <w:tcPr/>
          <w:p>
            <w:pPr>
              <w:pStyle w:val="Compact"/>
            </w:pPr>
            <w:r>
              <w:t xml:space="preserve">20</w:t>
            </w:r>
          </w:p>
        </w:tc>
        <w:tc>
          <w:tcPr/>
          <w:p>
            <w:pPr>
              <w:pStyle w:val="Compact"/>
            </w:pPr>
            <w:r>
              <w:t xml:space="preserve">Utilisateurs</w:t>
            </w:r>
          </w:p>
        </w:tc>
        <w:tc>
          <w:tcPr/>
          <w:p>
            <w:pPr>
              <w:pStyle w:val="Compact"/>
            </w:pPr>
            <w:r>
              <w:t xml:space="preserve">10.10.20.0/25</w:t>
            </w:r>
          </w:p>
        </w:tc>
        <w:tc>
          <w:tcPr/>
          <w:p>
            <w:pPr>
              <w:pStyle w:val="Compact"/>
            </w:pPr>
            <w:r>
              <w:t xml:space="preserve">10.10.20.1</w:t>
            </w:r>
          </w:p>
        </w:tc>
        <w:tc>
          <w:tcPr/>
          <w:p>
            <w:pPr>
              <w:pStyle w:val="Compact"/>
            </w:pPr>
            <w:r>
              <w:t xml:space="preserve">Oui, .10-.120</w:t>
            </w:r>
          </w:p>
        </w:tc>
        <w:tc>
          <w:tcPr/>
          <w:p>
            <w:pPr>
              <w:pStyle w:val="Compact"/>
            </w:pPr>
            <w:r>
              <w:t xml:space="preserve">.2-.9 (postes fixes critiques)</w:t>
            </w:r>
          </w:p>
        </w:tc>
        <w:tc>
          <w:tcPr/>
          <w:p>
            <w:pPr>
              <w:pStyle w:val="Compact"/>
            </w:pPr>
            <w:r>
              <w:t xml:space="preserve">10.10.30.10, repli 8.8.8.8</w:t>
            </w:r>
          </w:p>
        </w:tc>
        <w:tc>
          <w:tcPr/>
          <w:p>
            <w:pPr>
              <w:pStyle w:val="Compact"/>
            </w:pPr>
            <w:r>
              <w:t xml:space="preserve">Serveurs (applicatif), Internet</w:t>
            </w:r>
          </w:p>
        </w:tc>
      </w:tr>
      <w:tr>
        <w:tc>
          <w:tcPr/>
          <w:p>
            <w:pPr>
              <w:pStyle w:val="Compact"/>
            </w:pPr>
            <w:r>
              <w:t xml:space="preserve">25</w:t>
            </w:r>
          </w:p>
        </w:tc>
        <w:tc>
          <w:tcPr/>
          <w:p>
            <w:pPr>
              <w:pStyle w:val="Compact"/>
            </w:pPr>
            <w:r>
              <w:t xml:space="preserve">Comptabilité</w:t>
            </w:r>
          </w:p>
        </w:tc>
        <w:tc>
          <w:tcPr/>
          <w:p>
            <w:pPr>
              <w:pStyle w:val="Compact"/>
            </w:pPr>
            <w:r>
              <w:t xml:space="preserve">10.10.25.0/27</w:t>
            </w:r>
          </w:p>
        </w:tc>
        <w:tc>
          <w:tcPr/>
          <w:p>
            <w:pPr>
              <w:pStyle w:val="Compact"/>
            </w:pPr>
            <w:r>
              <w:t xml:space="preserve">10.10.25.1</w:t>
            </w:r>
          </w:p>
        </w:tc>
        <w:tc>
          <w:tcPr/>
          <w:p>
            <w:pPr>
              <w:pStyle w:val="Compact"/>
            </w:pPr>
            <w:r>
              <w:t xml:space="preserve">Oui, .10-.25</w:t>
            </w:r>
          </w:p>
        </w:tc>
        <w:tc>
          <w:tcPr/>
          <w:p>
            <w:pPr>
              <w:pStyle w:val="Compact"/>
            </w:pPr>
            <w:r>
              <w:t xml:space="preserve">—</w:t>
            </w:r>
          </w:p>
        </w:tc>
        <w:tc>
          <w:tcPr/>
          <w:p>
            <w:pPr>
              <w:pStyle w:val="Compact"/>
            </w:pPr>
            <w:r>
              <w:t xml:space="preserve">10.10.30.10</w:t>
            </w:r>
          </w:p>
        </w:tc>
        <w:tc>
          <w:tcPr/>
          <w:p>
            <w:pPr>
              <w:pStyle w:val="Compact"/>
            </w:pPr>
            <w:r>
              <w:t xml:space="preserve">Serveurs (fichiers finance uniquement), Internet</w:t>
            </w:r>
          </w:p>
        </w:tc>
      </w:tr>
      <w:tr>
        <w:tc>
          <w:tcPr/>
          <w:p>
            <w:pPr>
              <w:pStyle w:val="Compact"/>
            </w:pPr>
            <w:r>
              <w:t xml:space="preserve">30</w:t>
            </w:r>
          </w:p>
        </w:tc>
        <w:tc>
          <w:tcPr/>
          <w:p>
            <w:pPr>
              <w:pStyle w:val="Compact"/>
            </w:pPr>
            <w:r>
              <w:t xml:space="preserve">Serveurs</w:t>
            </w:r>
          </w:p>
        </w:tc>
        <w:tc>
          <w:tcPr/>
          <w:p>
            <w:pPr>
              <w:pStyle w:val="Compact"/>
            </w:pPr>
            <w:r>
              <w:t xml:space="preserve">10.10.30.0/27</w:t>
            </w:r>
          </w:p>
        </w:tc>
        <w:tc>
          <w:tcPr/>
          <w:p>
            <w:pPr>
              <w:pStyle w:val="Compact"/>
            </w:pPr>
            <w:r>
              <w:t xml:space="preserve">10.10.30.1</w:t>
            </w:r>
          </w:p>
        </w:tc>
        <w:tc>
          <w:tcPr/>
          <w:p>
            <w:pPr>
              <w:pStyle w:val="Compact"/>
            </w:pPr>
            <w:r>
              <w:t xml:space="preserve">Non (statique)</w:t>
            </w:r>
          </w:p>
        </w:tc>
        <w:tc>
          <w:tcPr/>
          <w:p>
            <w:pPr>
              <w:pStyle w:val="Compact"/>
            </w:pPr>
            <w:r>
              <w:t xml:space="preserve">.2-.15 par serveur</w:t>
            </w:r>
          </w:p>
        </w:tc>
        <w:tc>
          <w:tcPr/>
          <w:p>
            <w:pPr>
              <w:pStyle w:val="Compact"/>
            </w:pPr>
            <w:r>
              <w:t xml:space="preserve">10.10.30.10 (lui-même), repli 8.8.8.8</w:t>
            </w:r>
          </w:p>
        </w:tc>
        <w:tc>
          <w:tcPr/>
          <w:p>
            <w:pPr>
              <w:pStyle w:val="Compact"/>
            </w:pPr>
            <w:r>
              <w:t xml:space="preserve">— (VLAN de destination, pas d’initiation sortante sauf mises à jour)</w:t>
            </w:r>
          </w:p>
        </w:tc>
      </w:tr>
      <w:tr>
        <w:tc>
          <w:tcPr/>
          <w:p>
            <w:pPr>
              <w:pStyle w:val="Compact"/>
            </w:pPr>
            <w:r>
              <w:t xml:space="preserve">40</w:t>
            </w:r>
          </w:p>
        </w:tc>
        <w:tc>
          <w:tcPr/>
          <w:p>
            <w:pPr>
              <w:pStyle w:val="Compact"/>
            </w:pPr>
            <w:r>
              <w:t xml:space="preserve">VoIP</w:t>
            </w:r>
          </w:p>
        </w:tc>
        <w:tc>
          <w:tcPr/>
          <w:p>
            <w:pPr>
              <w:pStyle w:val="Compact"/>
            </w:pPr>
            <w:r>
              <w:t xml:space="preserve">10.10.40.0/25</w:t>
            </w:r>
          </w:p>
        </w:tc>
        <w:tc>
          <w:tcPr/>
          <w:p>
            <w:pPr>
              <w:pStyle w:val="Compact"/>
            </w:pPr>
            <w:r>
              <w:t xml:space="preserve">10.10.40.1</w:t>
            </w:r>
          </w:p>
        </w:tc>
        <w:tc>
          <w:tcPr/>
          <w:p>
            <w:pPr>
              <w:pStyle w:val="Compact"/>
            </w:pPr>
            <w:r>
              <w:t xml:space="preserve">Réservation par MAC</w:t>
            </w:r>
          </w:p>
        </w:tc>
        <w:tc>
          <w:tcPr/>
          <w:p>
            <w:pPr>
              <w:pStyle w:val="Compact"/>
            </w:pPr>
            <w:r>
              <w:t xml:space="preserve">Toute la plage, par téléphone</w:t>
            </w:r>
          </w:p>
        </w:tc>
        <w:tc>
          <w:tcPr/>
          <w:p>
            <w:pPr>
              <w:pStyle w:val="Compact"/>
            </w:pPr>
            <w:r>
              <w:t xml:space="preserve">10.10.30.10</w:t>
            </w:r>
          </w:p>
        </w:tc>
        <w:tc>
          <w:tcPr/>
          <w:p>
            <w:pPr>
              <w:pStyle w:val="Compact"/>
            </w:pPr>
            <w:r>
              <w:t xml:space="preserve">Serveur de téléphonie uniquement</w:t>
            </w:r>
          </w:p>
        </w:tc>
      </w:tr>
      <w:tr>
        <w:tc>
          <w:tcPr/>
          <w:p>
            <w:pPr>
              <w:pStyle w:val="Compact"/>
            </w:pPr>
            <w:r>
              <w:t xml:space="preserve">50</w:t>
            </w:r>
          </w:p>
        </w:tc>
        <w:tc>
          <w:tcPr/>
          <w:p>
            <w:pPr>
              <w:pStyle w:val="Compact"/>
            </w:pPr>
            <w:r>
              <w:t xml:space="preserve">Wi-Fi Corporate</w:t>
            </w:r>
          </w:p>
        </w:tc>
        <w:tc>
          <w:tcPr/>
          <w:p>
            <w:pPr>
              <w:pStyle w:val="Compact"/>
            </w:pPr>
            <w:r>
              <w:t xml:space="preserve">10.10.50.0/24</w:t>
            </w:r>
          </w:p>
        </w:tc>
        <w:tc>
          <w:tcPr/>
          <w:p>
            <w:pPr>
              <w:pStyle w:val="Compact"/>
            </w:pPr>
            <w:r>
              <w:t xml:space="preserve">10.10.50.1</w:t>
            </w:r>
          </w:p>
        </w:tc>
        <w:tc>
          <w:tcPr/>
          <w:p>
            <w:pPr>
              <w:pStyle w:val="Compact"/>
            </w:pPr>
            <w:r>
              <w:t xml:space="preserve">Oui, .10-.240</w:t>
            </w:r>
          </w:p>
        </w:tc>
        <w:tc>
          <w:tcPr/>
          <w:p>
            <w:pPr>
              <w:pStyle w:val="Compact"/>
            </w:pPr>
            <w:r>
              <w:t xml:space="preserve">—</w:t>
            </w:r>
          </w:p>
        </w:tc>
        <w:tc>
          <w:tcPr/>
          <w:p>
            <w:pPr>
              <w:pStyle w:val="Compact"/>
            </w:pPr>
            <w:r>
              <w:t xml:space="preserve">10.10.30.10, repli 8.8.8.8</w:t>
            </w:r>
          </w:p>
        </w:tc>
        <w:tc>
          <w:tcPr/>
          <w:p>
            <w:pPr>
              <w:pStyle w:val="Compact"/>
            </w:pPr>
            <w:r>
              <w:t xml:space="preserve">Serveurs (applicatif), Internet</w:t>
            </w:r>
          </w:p>
        </w:tc>
      </w:tr>
      <w:tr>
        <w:tc>
          <w:tcPr/>
          <w:p>
            <w:pPr>
              <w:pStyle w:val="Compact"/>
            </w:pPr>
            <w:r>
              <w:t xml:space="preserve">60</w:t>
            </w:r>
          </w:p>
        </w:tc>
        <w:tc>
          <w:tcPr/>
          <w:p>
            <w:pPr>
              <w:pStyle w:val="Compact"/>
            </w:pPr>
            <w:r>
              <w:t xml:space="preserve">Wi-Fi Invité</w:t>
            </w:r>
          </w:p>
        </w:tc>
        <w:tc>
          <w:tcPr/>
          <w:p>
            <w:pPr>
              <w:pStyle w:val="Compact"/>
            </w:pPr>
            <w:r>
              <w:t xml:space="preserve">10.10.60.0/26</w:t>
            </w:r>
          </w:p>
        </w:tc>
        <w:tc>
          <w:tcPr/>
          <w:p>
            <w:pPr>
              <w:pStyle w:val="Compact"/>
            </w:pPr>
            <w:r>
              <w:t xml:space="preserve">10.10.60.1</w:t>
            </w:r>
          </w:p>
        </w:tc>
        <w:tc>
          <w:tcPr/>
          <w:p>
            <w:pPr>
              <w:pStyle w:val="Compact"/>
            </w:pPr>
            <w:r>
              <w:t xml:space="preserve">Oui, .10-.60</w:t>
            </w:r>
          </w:p>
        </w:tc>
        <w:tc>
          <w:tcPr/>
          <w:p>
            <w:pPr>
              <w:pStyle w:val="Compact"/>
            </w:pPr>
            <w:r>
              <w:t xml:space="preserve">—</w:t>
            </w:r>
          </w:p>
        </w:tc>
        <w:tc>
          <w:tcPr/>
          <w:p>
            <w:pPr>
              <w:pStyle w:val="Compact"/>
            </w:pPr>
            <w:r>
              <w:t xml:space="preserve">8.8.8.8 (public uniquement)</w:t>
            </w:r>
          </w:p>
        </w:tc>
        <w:tc>
          <w:tcPr/>
          <w:p>
            <w:pPr>
              <w:pStyle w:val="Compact"/>
            </w:pPr>
            <w:r>
              <w:t xml:space="preserve">Internet uniquement</w:t>
            </w:r>
          </w:p>
        </w:tc>
      </w:tr>
      <w:tr>
        <w:tc>
          <w:tcPr/>
          <w:p>
            <w:pPr>
              <w:pStyle w:val="Compact"/>
            </w:pPr>
            <w:r>
              <w:t xml:space="preserve">80</w:t>
            </w:r>
          </w:p>
        </w:tc>
        <w:tc>
          <w:tcPr/>
          <w:p>
            <w:pPr>
              <w:pStyle w:val="Compact"/>
            </w:pPr>
            <w:r>
              <w:t xml:space="preserve">CCTV</w:t>
            </w:r>
          </w:p>
        </w:tc>
        <w:tc>
          <w:tcPr/>
          <w:p>
            <w:pPr>
              <w:pStyle w:val="Compact"/>
            </w:pPr>
            <w:r>
              <w:t xml:space="preserve">10.10.80.0/26</w:t>
            </w:r>
          </w:p>
        </w:tc>
        <w:tc>
          <w:tcPr/>
          <w:p>
            <w:pPr>
              <w:pStyle w:val="Compact"/>
            </w:pPr>
            <w:r>
              <w:t xml:space="preserve">10.10.80.1</w:t>
            </w:r>
          </w:p>
        </w:tc>
        <w:tc>
          <w:tcPr/>
          <w:p>
            <w:pPr>
              <w:pStyle w:val="Compact"/>
            </w:pPr>
            <w:r>
              <w:t xml:space="preserve">Réservation par MAC</w:t>
            </w:r>
          </w:p>
        </w:tc>
        <w:tc>
          <w:tcPr/>
          <w:p>
            <w:pPr>
              <w:pStyle w:val="Compact"/>
            </w:pPr>
            <w:r>
              <w:t xml:space="preserve">Toute la plage, par caméra</w:t>
            </w:r>
          </w:p>
        </w:tc>
        <w:tc>
          <w:tcPr/>
          <w:p>
            <w:pPr>
              <w:pStyle w:val="Compact"/>
            </w:pPr>
            <w:r>
              <w:t xml:space="preserve">Aucun (pas de résolution nécessaire)</w:t>
            </w:r>
          </w:p>
        </w:tc>
        <w:tc>
          <w:tcPr/>
          <w:p>
            <w:pPr>
              <w:pStyle w:val="Compact"/>
            </w:pPr>
            <w:r>
              <w:t xml:space="preserve">NVR uniquement (même VLAN)</w:t>
            </w:r>
          </w:p>
        </w:tc>
      </w:tr>
      <w:tr>
        <w:tc>
          <w:tcPr/>
          <w:p>
            <w:pPr>
              <w:pStyle w:val="Compact"/>
            </w:pPr>
            <w:r>
              <w:t xml:space="preserve">90</w:t>
            </w:r>
          </w:p>
        </w:tc>
        <w:tc>
          <w:tcPr/>
          <w:p>
            <w:pPr>
              <w:pStyle w:val="Compact"/>
            </w:pPr>
            <w:r>
              <w:t xml:space="preserve">Sécurité</w:t>
            </w:r>
          </w:p>
        </w:tc>
        <w:tc>
          <w:tcPr/>
          <w:p>
            <w:pPr>
              <w:pStyle w:val="Compact"/>
            </w:pPr>
            <w:r>
              <w:t xml:space="preserve">10.10.90.0/28</w:t>
            </w:r>
          </w:p>
        </w:tc>
        <w:tc>
          <w:tcPr/>
          <w:p>
            <w:pPr>
              <w:pStyle w:val="Compact"/>
            </w:pPr>
            <w:r>
              <w:t xml:space="preserve">10.10.90.1</w:t>
            </w:r>
          </w:p>
        </w:tc>
        <w:tc>
          <w:tcPr/>
          <w:p>
            <w:pPr>
              <w:pStyle w:val="Compact"/>
            </w:pPr>
            <w:r>
              <w:t xml:space="preserve">Non (statique)</w:t>
            </w:r>
          </w:p>
        </w:tc>
        <w:tc>
          <w:tcPr/>
          <w:p>
            <w:pPr>
              <w:pStyle w:val="Compact"/>
            </w:pPr>
            <w:r>
              <w:t xml:space="preserve">.2-.14</w:t>
            </w:r>
          </w:p>
        </w:tc>
        <w:tc>
          <w:tcPr/>
          <w:p>
            <w:pPr>
              <w:pStyle w:val="Compact"/>
            </w:pPr>
            <w:r>
              <w:t xml:space="preserve">Aucun</w:t>
            </w:r>
          </w:p>
        </w:tc>
        <w:tc>
          <w:tcPr/>
          <w:p>
            <w:pPr>
              <w:pStyle w:val="Compact"/>
            </w:pPr>
            <w:r>
              <w:t xml:space="preserve">Serveur de contrôle d’accès uniquement</w:t>
            </w:r>
          </w:p>
        </w:tc>
      </w:tr>
    </w:tbl>
    <w:p>
      <w:pPr>
        <w:pStyle w:val="BodyText"/>
      </w:pPr>
      <w:r>
        <w:t xml:space="preserve">💡 Pourquoi le Wi-Fi Invité ne reçoit jamais le DNS interne</w:t>
      </w:r>
      <w:r>
        <w:t xml:space="preserve"> </w:t>
      </w:r>
      <w:r>
        <w:t xml:space="preserve">Distribuer un serveur DNS interne (</w:t>
      </w:r>
      <w:r>
        <w:rPr>
          <w:rStyle w:val="VerbatimChar"/>
        </w:rPr>
        <w:t xml:space="preserve">10.10.30.10</w:t>
      </w:r>
      <w:r>
        <w:t xml:space="preserve">) au VLAN Invité permettrait à un visiteur de résoudre les noms internes de l’entreprise (</w:t>
      </w:r>
      <w:r>
        <w:rPr>
          <w:rStyle w:val="VerbatimChar"/>
        </w:rPr>
        <w:t xml:space="preserve">nvr.entreprise.local</w:t>
      </w:r>
      <w:r>
        <w:t xml:space="preserve">,</w:t>
      </w:r>
      <w:r>
        <w:t xml:space="preserve"> </w:t>
      </w:r>
      <w:r>
        <w:rPr>
          <w:rStyle w:val="VerbatimChar"/>
        </w:rPr>
        <w:t xml:space="preserve">intranet.entreprise.local</w:t>
      </w:r>
      <w:r>
        <w:t xml:space="preserve">…) — une fuite d’information inutile pour un réseau qui n’a de toute façon accès qu’à Internet (dernière colonne du tableau). Ce VLAN reçoit donc uniquement un DNS public (</w:t>
      </w:r>
      <w:r>
        <w:rPr>
          <w:rStyle w:val="VerbatimChar"/>
        </w:rPr>
        <w:t xml:space="preserve">8.8.8.8</w:t>
      </w:r>
      <w:r>
        <w:t xml:space="preserve"> </w:t>
      </w:r>
      <w:r>
        <w:t xml:space="preserve">ou équivalent), cohérent avec le principe du split DNS déjà posé au chapitre 6.7.</w:t>
      </w:r>
    </w:p>
    <w:bookmarkEnd w:id="165"/>
    <w:bookmarkStart w:id="166" w:name="Xa893d2681c37b67b6f442ae6154a5eb216a0f70"/>
    <w:p>
      <w:pPr>
        <w:pStyle w:val="Heading2"/>
      </w:pPr>
      <w:r>
        <w:t xml:space="preserve">11.3 Choisir les bons serveurs DNS à distribuer</w:t>
      </w:r>
    </w:p>
    <w:p>
      <w:pPr>
        <w:pStyle w:val="FirstParagraph"/>
      </w:pPr>
      <w:r>
        <w:t xml:space="preserve">Trois options existent pour la valeur DNS distribuée par VLAN :</w:t>
      </w:r>
    </w:p>
    <w:p>
      <w:pPr>
        <w:pStyle w:val="Compact"/>
        <w:numPr>
          <w:ilvl w:val="0"/>
          <w:numId w:val="1044"/>
        </w:numPr>
      </w:pPr>
      <w:r>
        <w:rPr>
          <w:b/>
          <w:bCs/>
        </w:rPr>
        <w:t xml:space="preserve">Le serveur DNS interne de l’entreprise</w:t>
      </w:r>
      <w:r>
        <w:t xml:space="preserve"> </w:t>
      </w:r>
      <w:r>
        <w:t xml:space="preserve">— indispensable pour tout VLAN qui doit résoudre des noms internes (serveurs, NVR, applications métier) ;</w:t>
      </w:r>
    </w:p>
    <w:p>
      <w:pPr>
        <w:pStyle w:val="Compact"/>
        <w:numPr>
          <w:ilvl w:val="0"/>
          <w:numId w:val="1044"/>
        </w:numPr>
      </w:pPr>
      <w:r>
        <w:rPr>
          <w:b/>
          <w:bCs/>
        </w:rPr>
        <w:t xml:space="preserve">Un serveur DNS public</w:t>
      </w:r>
      <w:r>
        <w:t xml:space="preserve"> </w:t>
      </w:r>
      <w:r>
        <w:t xml:space="preserve">(comme</w:t>
      </w:r>
      <w:r>
        <w:t xml:space="preserve"> </w:t>
      </w:r>
      <w:r>
        <w:rPr>
          <w:rStyle w:val="VerbatimChar"/>
        </w:rPr>
        <w:t xml:space="preserve">8.8.8.8</w:t>
      </w:r>
      <w:r>
        <w:t xml:space="preserve">,</w:t>
      </w:r>
      <w:r>
        <w:t xml:space="preserve"> </w:t>
      </w:r>
      <w:r>
        <w:rPr>
          <w:rStyle w:val="VerbatimChar"/>
        </w:rPr>
        <w:t xml:space="preserve">1.1.1.1</w:t>
      </w:r>
      <w:r>
        <w:t xml:space="preserve">) — pour les VLAN sans besoin de résolution interne, ou en</w:t>
      </w:r>
      <w:r>
        <w:t xml:space="preserve"> </w:t>
      </w:r>
      <w:r>
        <w:rPr>
          <w:b/>
          <w:bCs/>
        </w:rPr>
        <w:t xml:space="preserve">repli</w:t>
      </w:r>
      <w:r>
        <w:t xml:space="preserve"> </w:t>
      </w:r>
      <w:r>
        <w:t xml:space="preserve">(second serveur DNS de la liste) si le serveur interne tombe en panne ;</w:t>
      </w:r>
    </w:p>
    <w:p>
      <w:pPr>
        <w:pStyle w:val="Compact"/>
        <w:numPr>
          <w:ilvl w:val="0"/>
          <w:numId w:val="1044"/>
        </w:numPr>
      </w:pPr>
      <w:r>
        <w:rPr>
          <w:b/>
          <w:bCs/>
        </w:rPr>
        <w:t xml:space="preserve">Le DNS du fournisseur d’accès</w:t>
      </w:r>
      <w:r>
        <w:t xml:space="preserve"> </w:t>
      </w:r>
      <w:r>
        <w:t xml:space="preserve">— rarement utilisé volontairement en entreprise (moins de contrôle, parfois moins fiable), sauf absence totale d’alternative.</w:t>
      </w:r>
    </w:p>
    <w:p>
      <w:pPr>
        <w:pStyle w:val="FirstParagraph"/>
      </w:pPr>
      <w:r>
        <w:t xml:space="preserve">⚠️ Toujours prévoir un DNS de repli, sauf raison de sécurité explicite</w:t>
      </w:r>
      <w:r>
        <w:t xml:space="preserve"> </w:t>
      </w:r>
      <w:r>
        <w:t xml:space="preserve">Un VLAN qui ne reçoit</w:t>
      </w:r>
      <w:r>
        <w:t xml:space="preserve"> </w:t>
      </w:r>
      <w:r>
        <w:rPr>
          <w:b/>
          <w:bCs/>
        </w:rPr>
        <w:t xml:space="preserve">que</w:t>
      </w:r>
      <w:r>
        <w:t xml:space="preserve"> </w:t>
      </w:r>
      <w:r>
        <w:t xml:space="preserve">le serveur DNS interne devient totalement incapable de résoudre le moindre nom si ce serveur tombe en panne — y compris les noms publics. Prévoir systématiquement un second DNS de repli (souvent public) évite cette panne totale, sauf pour un VLAN où l’isolement stricte est volontairement recherché (le VLAN CCTV du tableau ci-dessus, par exemple, n’a besoin d’aucune résolution DNS : les caméras et le NVR se joignent par adresse IP fixe entre eux).</w:t>
      </w:r>
    </w:p>
    <w:bookmarkEnd w:id="166"/>
    <w:bookmarkStart w:id="167" w:name="X2fd1138fc601bc6fb68cb088979f6e38404aab0"/>
    <w:p>
      <w:pPr>
        <w:pStyle w:val="Heading2"/>
      </w:pPr>
      <w:r>
        <w:t xml:space="preserve">11.4 Anticiper une éventuelle croissance multi-site</w:t>
      </w:r>
    </w:p>
    <w:p>
      <w:pPr>
        <w:pStyle w:val="FirstParagraph"/>
      </w:pPr>
      <w:r>
        <w:t xml:space="preserve">Même sur un projet mono-site, une bonne pratique consiste à réserver, dès la conception, un identifiant de site dans le plan d’adressage — pour éviter un chevauchement d’adresses si l’entreprise ouvre un jour une seconde agence reliée par VPN (Volume 16, Projet 5).</w:t>
      </w:r>
    </w:p>
    <w:p>
      <w:pPr>
        <w:pStyle w:val="BodyText"/>
      </w:pPr>
      <w:r>
        <w:t xml:space="preserve">💡 Exemple de convention anticipée</w:t>
      </w:r>
      <w:r>
        <w:t xml:space="preserve"> </w:t>
      </w:r>
      <w:r>
        <w:t xml:space="preserve">Dans la convention</w:t>
      </w:r>
      <w:r>
        <w:t xml:space="preserve"> </w:t>
      </w:r>
      <w:r>
        <w:t xml:space="preserve">“troisième octet = VLAN”</w:t>
      </w:r>
      <w:r>
        <w:t xml:space="preserve"> </w:t>
      </w:r>
      <w:r>
        <w:t xml:space="preserve">du chapitre 8.3 (</w:t>
      </w:r>
      <w:r>
        <w:rPr>
          <w:rStyle w:val="VerbatimChar"/>
        </w:rPr>
        <w:t xml:space="preserve">10.10.&lt;VLAN&gt;.0</w:t>
      </w:r>
      <w:r>
        <w:t xml:space="preserve">), le</w:t>
      </w:r>
      <w:r>
        <w:t xml:space="preserve"> </w:t>
      </w:r>
      <w:r>
        <w:rPr>
          <w:b/>
          <w:bCs/>
        </w:rPr>
        <w:t xml:space="preserve">deuxième octet</w:t>
      </w:r>
      <w:r>
        <w:t xml:space="preserve"> </w:t>
      </w:r>
      <w:r>
        <w:t xml:space="preserve">(</w:t>
      </w:r>
      <w:r>
        <w:rPr>
          <w:rStyle w:val="VerbatimChar"/>
        </w:rPr>
        <w:t xml:space="preserve">10</w:t>
      </w:r>
      <w:r>
        <w:t xml:space="preserve"> </w:t>
      </w:r>
      <w:r>
        <w:t xml:space="preserve">dans tous les exemples de ce manuel) peut être réservé comme identifiant de site : le siège reste</w:t>
      </w:r>
      <w:r>
        <w:t xml:space="preserve"> </w:t>
      </w:r>
      <w:r>
        <w:rPr>
          <w:rStyle w:val="VerbatimChar"/>
        </w:rPr>
        <w:t xml:space="preserve">10.10.x.x</w:t>
      </w:r>
      <w:r>
        <w:t xml:space="preserve">, une future agence deviendrait</w:t>
      </w:r>
      <w:r>
        <w:t xml:space="preserve"> </w:t>
      </w:r>
      <w:r>
        <w:rPr>
          <w:rStyle w:val="VerbatimChar"/>
        </w:rPr>
        <w:t xml:space="preserve">10.20.x.x</w:t>
      </w:r>
      <w:r>
        <w:t xml:space="preserve">, une deuxième</w:t>
      </w:r>
      <w:r>
        <w:t xml:space="preserve"> </w:t>
      </w:r>
      <w:r>
        <w:rPr>
          <w:rStyle w:val="VerbatimChar"/>
        </w:rPr>
        <w:t xml:space="preserve">10.30.x.x</w:t>
      </w:r>
      <w:r>
        <w:t xml:space="preserve"> </w:t>
      </w:r>
      <w:r>
        <w:t xml:space="preserve">— sans jamais toucher au troisième octet (VLAN), déjà cohérent partout. Cette anticipation coûte zéro effort supplémentaire aujourd’hui et évite une reconception complète de l’adressage le jour où un second site apparaît réellement (cas traité en détail au Volume 16, Projet 5).</w:t>
      </w:r>
    </w:p>
    <w:bookmarkEnd w:id="167"/>
    <w:bookmarkStart w:id="168" w:name="Xb87ed96b96b9ac148716e2d73ef6f7840e4030c"/>
    <w:p>
      <w:pPr>
        <w:pStyle w:val="Heading2"/>
      </w:pPr>
      <w:r>
        <w:t xml:space="preserve">11.5 Laboratoire — compléter un plan IP incomplet</w:t>
      </w:r>
    </w:p>
    <w:p>
      <w:pPr>
        <w:pStyle w:val="FirstParagraph"/>
      </w:pPr>
      <w:r>
        <w:t xml:space="preserve">Un collègue a commencé un plan IP mais a laissé plusieurs colonnes vides :</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VLAN</w:t>
            </w:r>
          </w:p>
        </w:tc>
        <w:tc>
          <w:tcPr/>
          <w:p>
            <w:pPr>
              <w:pStyle w:val="Compact"/>
            </w:pPr>
            <w:r>
              <w:t xml:space="preserve">Nom</w:t>
            </w:r>
          </w:p>
        </w:tc>
        <w:tc>
          <w:tcPr/>
          <w:p>
            <w:pPr>
              <w:pStyle w:val="Compact"/>
            </w:pPr>
            <w:r>
              <w:t xml:space="preserve">Réseau</w:t>
            </w:r>
          </w:p>
        </w:tc>
        <w:tc>
          <w:tcPr/>
          <w:p>
            <w:pPr>
              <w:pStyle w:val="Compact"/>
            </w:pPr>
            <w:r>
              <w:t xml:space="preserve">Passerelle</w:t>
            </w:r>
          </w:p>
        </w:tc>
        <w:tc>
          <w:tcPr/>
          <w:p>
            <w:pPr>
              <w:pStyle w:val="Compact"/>
            </w:pPr>
            <w:r>
              <w:t xml:space="preserve">DHCP</w:t>
            </w:r>
          </w:p>
        </w:tc>
        <w:tc>
          <w:tcPr/>
          <w:p>
            <w:pPr>
              <w:pStyle w:val="Compact"/>
            </w:pPr>
            <w:r>
              <w:t xml:space="preserve">DNS</w:t>
            </w:r>
          </w:p>
        </w:tc>
        <w:tc>
          <w:tcPr/>
          <w:p>
            <w:pPr>
              <w:pStyle w:val="Compact"/>
            </w:pPr>
            <w:r>
              <w:t xml:space="preserve">Accès autorisés</w:t>
            </w:r>
          </w:p>
        </w:tc>
      </w:tr>
      <w:tr>
        <w:tc>
          <w:tcPr/>
          <w:p>
            <w:pPr>
              <w:pStyle w:val="Compact"/>
            </w:pPr>
            <w:r>
              <w:t xml:space="preserve">20</w:t>
            </w:r>
          </w:p>
        </w:tc>
        <w:tc>
          <w:tcPr/>
          <w:p>
            <w:pPr>
              <w:pStyle w:val="Compact"/>
            </w:pPr>
            <w:r>
              <w:t xml:space="preserve">Utilisateurs</w:t>
            </w:r>
          </w:p>
        </w:tc>
        <w:tc>
          <w:tcPr/>
          <w:p>
            <w:pPr>
              <w:pStyle w:val="Compact"/>
            </w:pPr>
            <w:r>
              <w:t xml:space="preserve">10.20.20.0/25</w:t>
            </w:r>
          </w:p>
        </w:tc>
        <w:tc>
          <w:tcPr/>
          <w:p>
            <w:pPr>
              <w:pStyle w:val="Compact"/>
            </w:pPr>
            <w:r>
              <w:t xml:space="preserve">?</w:t>
            </w:r>
          </w:p>
        </w:tc>
        <w:tc>
          <w:tcPr/>
          <w:p>
            <w:pPr>
              <w:pStyle w:val="Compact"/>
            </w:pPr>
            <w:r>
              <w:t xml:space="preserve">Oui, .10-.120</w:t>
            </w:r>
          </w:p>
        </w:tc>
        <w:tc>
          <w:tcPr/>
          <w:p>
            <w:pPr>
              <w:pStyle w:val="Compact"/>
            </w:pPr>
            <w:r>
              <w:t xml:space="preserve">?</w:t>
            </w:r>
          </w:p>
        </w:tc>
        <w:tc>
          <w:tcPr/>
          <w:p>
            <w:pPr>
              <w:pStyle w:val="Compact"/>
            </w:pPr>
            <w:r>
              <w:t xml:space="preserve">?</w:t>
            </w:r>
          </w:p>
        </w:tc>
      </w:tr>
      <w:tr>
        <w:tc>
          <w:tcPr/>
          <w:p>
            <w:pPr>
              <w:pStyle w:val="Compact"/>
            </w:pPr>
            <w:r>
              <w:t xml:space="preserve">80</w:t>
            </w:r>
          </w:p>
        </w:tc>
        <w:tc>
          <w:tcPr/>
          <w:p>
            <w:pPr>
              <w:pStyle w:val="Compact"/>
            </w:pPr>
            <w:r>
              <w:t xml:space="preserve">CCTV</w:t>
            </w:r>
          </w:p>
        </w:tc>
        <w:tc>
          <w:tcPr/>
          <w:p>
            <w:pPr>
              <w:pStyle w:val="Compact"/>
            </w:pPr>
            <w:r>
              <w:t xml:space="preserve">10.20.80.0/26</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t xml:space="preserve">Complète chaque cellule manquante, en justifiant tes choix à partir des principes de ce chapitre (convention de passerelle du chapitre 4.7, choix DNS de la section 11.3, accès autorisés cohérents avec le rôle de chaque VLAN vu au chapitre 2.9).</w:t>
      </w:r>
    </w:p>
    <w:bookmarkEnd w:id="168"/>
    <w:bookmarkStart w:id="169" w:name="résumé-du-chapitre-10"/>
    <w:p>
      <w:pPr>
        <w:pStyle w:val="Heading2"/>
      </w:pPr>
      <w:r>
        <w:t xml:space="preserve">Résumé du chapitre</w:t>
      </w:r>
    </w:p>
    <w:p>
      <w:pPr>
        <w:pStyle w:val="FirstParagraph"/>
      </w:pPr>
      <w:r>
        <w:t xml:space="preserve">Un plan IP professionnel documente huit informations par VLAN : identifiant, nom, réseau/masque, passerelle, DHCP (et sa plage), réservations, serveurs DNS, et accès autorisés. Le choix des DNS distribués dépend du besoin réel de résolution de chaque VLAN (interne, public, ou aucun). Réserver dès la conception un identifiant de site dans le plan d’adressage anticipe sans coût une éventuelle croissance multi-site future.</w:t>
      </w:r>
    </w:p>
    <w:p>
      <w:pPr>
        <w:pStyle w:val="BodyText"/>
      </w:pPr>
      <w:r>
        <w:rPr>
          <w:i/>
          <w:iCs/>
        </w:rPr>
        <w:t xml:space="preserve">Chapitre suivant : la conception des VLAN, approfondie — le mécanisme technique du tagging 802.1Q, les ports access et trunk, le VLAN natif, et les grands principes du routage inter-VLAN.</w:t>
      </w:r>
    </w:p>
    <w:p>
      <w:pPr>
        <w:pStyle w:val="BodyText"/>
      </w:pPr>
      <w:r>
        <w:t xml:space="preserve">CHAPITRE 12</w:t>
      </w:r>
    </w:p>
    <w:bookmarkEnd w:id="169"/>
    <w:bookmarkEnd w:id="170"/>
    <w:bookmarkStart w:id="182" w:name="conception-des-vlan-approfondie"/>
    <w:p>
      <w:pPr>
        <w:pStyle w:val="Heading1"/>
      </w:pPr>
      <w:r>
        <w:t xml:space="preserve">Conception des VLAN, approfondie</w:t>
      </w:r>
    </w:p>
    <w:bookmarkStart w:id="171" w:name="objectifs-pédagogiques-11"/>
    <w:p>
      <w:pPr>
        <w:pStyle w:val="Heading2"/>
      </w:pPr>
      <w:r>
        <w:t xml:space="preserve">Objectifs pédagogiques</w:t>
      </w:r>
    </w:p>
    <w:p>
      <w:pPr>
        <w:pStyle w:val="FirstParagraph"/>
      </w:pPr>
      <w:r>
        <w:t xml:space="preserve">Comprendre le mécanisme technique exact qui permet à un VLAN d’exister sur un câblage physique partagé (le tagging 802.1Q), la différence entre un port access et un port trunk, le rôle du VLAN natif, et les grands principes du routage inter-VLAN et du filtrage par ACL/firewall — la théorie complète qui précède la configuration réelle (Volume 7).</w:t>
      </w:r>
    </w:p>
    <w:bookmarkEnd w:id="171"/>
    <w:bookmarkStart w:id="172" w:name="prérequis-12"/>
    <w:p>
      <w:pPr>
        <w:pStyle w:val="Heading2"/>
      </w:pPr>
      <w:r>
        <w:t xml:space="preserve">Prérequis</w:t>
      </w:r>
    </w:p>
    <w:p>
      <w:pPr>
        <w:pStyle w:val="FirstParagraph"/>
      </w:pPr>
      <w:r>
        <w:t xml:space="preserve">Chapitre 11.</w:t>
      </w:r>
    </w:p>
    <w:bookmarkEnd w:id="172"/>
    <w:bookmarkStart w:id="173" w:name="X947b6e9810dc71c6b310fbafc4fbef52afa8088"/>
    <w:p>
      <w:pPr>
        <w:pStyle w:val="Heading2"/>
      </w:pPr>
      <w:r>
        <w:t xml:space="preserve">12.1 Pourquoi séparer en VLAN — récapitulatif et approfondissement</w:t>
      </w:r>
    </w:p>
    <w:p>
      <w:pPr>
        <w:pStyle w:val="FirstParagraph"/>
      </w:pPr>
      <w:r>
        <w:t xml:space="preserve">Le chapitre 2.9 a introduit l’analogie des appartements cloisonnés. Trois raisons concrètes justifient ce cloisonnement dans un vrai projet :</w:t>
      </w:r>
    </w:p>
    <w:p>
      <w:pPr>
        <w:pStyle w:val="Compact"/>
        <w:numPr>
          <w:ilvl w:val="0"/>
          <w:numId w:val="1045"/>
        </w:numPr>
      </w:pPr>
      <w:r>
        <w:rPr>
          <w:b/>
          <w:bCs/>
        </w:rPr>
        <w:t xml:space="preserve">Sécurité</w:t>
      </w:r>
      <w:r>
        <w:t xml:space="preserve"> </w:t>
      </w:r>
      <w:r>
        <w:t xml:space="preserve">: limiter la surface d’attaque — une caméra compromise (Volume 13) ne peut pas directement scanner le réseau des serveurs si elle se trouve sur un VLAN isolé sans route ouverte vers eux.</w:t>
      </w:r>
    </w:p>
    <w:p>
      <w:pPr>
        <w:pStyle w:val="Compact"/>
        <w:numPr>
          <w:ilvl w:val="0"/>
          <w:numId w:val="1045"/>
        </w:numPr>
      </w:pPr>
      <w:r>
        <w:rPr>
          <w:b/>
          <w:bCs/>
        </w:rPr>
        <w:t xml:space="preserve">Performance</w:t>
      </w:r>
      <w:r>
        <w:t xml:space="preserve"> </w:t>
      </w:r>
      <w:r>
        <w:t xml:space="preserve">: réduire la taille de chaque domaine de broadcast (chapitre 5.1) — un broadcast massif sur le VLAN Wi-Fi Invité (souvent le plus</w:t>
      </w:r>
      <w:r>
        <w:t xml:space="preserve"> </w:t>
      </w:r>
      <w:r>
        <w:t xml:space="preserve">“bruyant”</w:t>
      </w:r>
      <w:r>
        <w:t xml:space="preserve">, avec des appareils inconnus et mal configurés) n’impacte jamais le VLAN Serveurs.</w:t>
      </w:r>
    </w:p>
    <w:p>
      <w:pPr>
        <w:pStyle w:val="Compact"/>
        <w:numPr>
          <w:ilvl w:val="0"/>
          <w:numId w:val="1045"/>
        </w:numPr>
      </w:pPr>
      <w:r>
        <w:rPr>
          <w:b/>
          <w:bCs/>
        </w:rPr>
        <w:t xml:space="preserve">Qualité de service (QoS)</w:t>
      </w:r>
      <w:r>
        <w:t xml:space="preserve"> </w:t>
      </w:r>
      <w:r>
        <w:t xml:space="preserve">: isoler un trafic sensible à la latence — la voix sur IP (VLAN 40) peut recevoir une priorité de traitement distincte de la simple navigation web (chapitre 2.9, approfondi au chapitre 10 de la configuration switch), ce qui serait impossible à distinguer proprement sur un réseau non cloisonné.</w:t>
      </w:r>
    </w:p>
    <w:bookmarkEnd w:id="173"/>
    <w:bookmarkStart w:id="174" w:name="le-mécanisme-technique-le-tagging-802.1q"/>
    <w:p>
      <w:pPr>
        <w:pStyle w:val="Heading2"/>
      </w:pPr>
      <w:r>
        <w:t xml:space="preserve">12.2 Le mécanisme technique : le tagging 802.1Q</w:t>
      </w:r>
    </w:p>
    <w:p>
      <w:pPr>
        <w:pStyle w:val="FirstParagraph"/>
      </w:pPr>
      <w:r>
        <w:t xml:space="preserve">Un switch physique n’a qu’un seul câblage réel entre lui et un autre switch (ou un routeur) — pourtant, plusieurs VLAN doivent pouvoir emprunter ce même lien physique simultanément. La norme</w:t>
      </w:r>
      <w:r>
        <w:t xml:space="preserve"> </w:t>
      </w:r>
      <w:r>
        <w:rPr>
          <w:b/>
          <w:bCs/>
        </w:rPr>
        <w:t xml:space="preserve">IEEE 802.1Q</w:t>
      </w:r>
      <w:r>
        <w:t xml:space="preserve"> </w:t>
      </w:r>
      <w:r>
        <w:t xml:space="preserve">résout ce problème en insérant, dans chaque trame Ethernet qui doit traverser ce lien partagé, une petite étiquette (</w:t>
      </w:r>
      <w:r>
        <w:rPr>
          <w:b/>
          <w:bCs/>
        </w:rPr>
        <w:t xml:space="preserve">tag</w:t>
      </w:r>
      <w:r>
        <w:t xml:space="preserve">) de 4 octets contenant l’identifiant du VLAN d’origine.</w:t>
      </w:r>
    </w:p>
    <w:p>
      <w:pPr>
        <w:pStyle w:val="SourceCode"/>
      </w:pPr>
      <w:r>
        <w:rPr>
          <w:rStyle w:val="VerbatimChar"/>
        </w:rPr>
        <w:t xml:space="preserve">TRAME ETHERNET STANDARD (sans VLAN)</w:t>
      </w:r>
      <w:r>
        <w:br/>
      </w:r>
      <w:r>
        <w:rPr>
          <w:rStyle w:val="VerbatimChar"/>
        </w:rPr>
        <w:t xml:space="preserve">┌──────────┬──────────┬──────┬──────────┬─────┐</w:t>
      </w:r>
      <w:r>
        <w:br/>
      </w:r>
      <w:r>
        <w:rPr>
          <w:rStyle w:val="VerbatimChar"/>
        </w:rPr>
        <w:t xml:space="preserve">│ MAC dest │ MAC src  │ Type │ Donnees  │ FCS │</w:t>
      </w:r>
      <w:r>
        <w:br/>
      </w:r>
      <w:r>
        <w:rPr>
          <w:rStyle w:val="VerbatimChar"/>
        </w:rPr>
        <w:t xml:space="preserve">└──────────┴──────────┴──────┴──────────┴─────┘</w:t>
      </w:r>
      <w:r>
        <w:br/>
      </w:r>
      <w:r>
        <w:br/>
      </w:r>
      <w:r>
        <w:rPr>
          <w:rStyle w:val="VerbatimChar"/>
        </w:rPr>
        <w:t xml:space="preserve">TRAME ETHERNET AVEC TAG 802.1Q</w:t>
      </w:r>
      <w:r>
        <w:br/>
      </w:r>
      <w:r>
        <w:rPr>
          <w:rStyle w:val="VerbatimChar"/>
        </w:rPr>
        <w:t xml:space="preserve">┌──────────┬──────────┬─────────────┬──────┬──────────┬─────┐</w:t>
      </w:r>
      <w:r>
        <w:br/>
      </w:r>
      <w:r>
        <w:rPr>
          <w:rStyle w:val="VerbatimChar"/>
        </w:rPr>
        <w:t xml:space="preserve">│ MAC dest │ MAC src  │ Tag 802.1Q  │ Type │ Donnees  │ FCS │</w:t>
      </w:r>
      <w:r>
        <w:br/>
      </w:r>
      <w:r>
        <w:rPr>
          <w:rStyle w:val="VerbatimChar"/>
        </w:rPr>
        <w:t xml:space="preserve">│          │          │ (VLAN ID)   │      │          │     │</w:t>
      </w:r>
      <w:r>
        <w:br/>
      </w:r>
      <w:r>
        <w:rPr>
          <w:rStyle w:val="VerbatimChar"/>
        </w:rPr>
        <w:t xml:space="preserve">└──────────┴──────────┴─────────────┴──────┴──────────┴─────┘</w:t>
      </w:r>
      <w:r>
        <w:br/>
      </w:r>
      <w:r>
        <w:rPr>
          <w:rStyle w:val="VerbatimChar"/>
        </w:rPr>
        <w:t xml:space="preserve">                        4 octets ajoutes, contiennent</w:t>
      </w:r>
      <w:r>
        <w:br/>
      </w:r>
      <w:r>
        <w:rPr>
          <w:rStyle w:val="VerbatimChar"/>
        </w:rPr>
        <w:t xml:space="preserve">                        l'identifiant du VLAN (1-4094)</w:t>
      </w:r>
    </w:p>
    <w:p>
      <w:pPr>
        <w:pStyle w:val="FirstParagraph"/>
      </w:pPr>
      <w:r>
        <w:t xml:space="preserve">Un switch qui reçoit une trame taguée VLAN 20 sait immédiatement, sans ambiguïté, qu’elle appartient au VLAN Utilisateurs — même si elle emprunte le même câble physique qu’une trame taguée VLAN 80 (CCTV) l’instant d’après.</w:t>
      </w:r>
    </w:p>
    <w:bookmarkEnd w:id="174"/>
    <w:bookmarkStart w:id="175" w:name="X3205f70ac481fe1f19306393608c6eddb4a1536"/>
    <w:p>
      <w:pPr>
        <w:pStyle w:val="Heading2"/>
      </w:pPr>
      <w:r>
        <w:t xml:space="preserve">12.3 Port access et port trunk : deux comportements opposés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Port</w:t>
            </w:r>
            <w:r>
              <w:t xml:space="preserve"> </w:t>
            </w:r>
            <w:r>
              <w:rPr>
                <w:b/>
                <w:bCs/>
              </w:rPr>
              <w:t xml:space="preserve">access</w:t>
            </w:r>
          </w:p>
        </w:tc>
        <w:tc>
          <w:tcPr/>
          <w:p>
            <w:pPr>
              <w:pStyle w:val="Compact"/>
            </w:pPr>
            <w:r>
              <w:t xml:space="preserve">Port</w:t>
            </w:r>
            <w:r>
              <w:t xml:space="preserve"> </w:t>
            </w:r>
            <w:r>
              <w:rPr>
                <w:b/>
                <w:bCs/>
              </w:rPr>
              <w:t xml:space="preserve">trunk</w:t>
            </w:r>
          </w:p>
        </w:tc>
      </w:tr>
      <w:tr>
        <w:tc>
          <w:tcPr/>
          <w:p>
            <w:pPr>
              <w:pStyle w:val="Compact"/>
            </w:pPr>
            <w:r>
              <w:t xml:space="preserve">Nombre de VLAN transportés</w:t>
            </w:r>
          </w:p>
        </w:tc>
        <w:tc>
          <w:tcPr/>
          <w:p>
            <w:pPr>
              <w:pStyle w:val="Compact"/>
            </w:pPr>
            <w:r>
              <w:t xml:space="preserve">Un seul</w:t>
            </w:r>
          </w:p>
        </w:tc>
        <w:tc>
          <w:tcPr/>
          <w:p>
            <w:pPr>
              <w:pStyle w:val="Compact"/>
            </w:pPr>
            <w:r>
              <w:t xml:space="preserve">Plusieurs, simultanément</w:t>
            </w:r>
          </w:p>
        </w:tc>
      </w:tr>
      <w:tr>
        <w:tc>
          <w:tcPr/>
          <w:p>
            <w:pPr>
              <w:pStyle w:val="Compact"/>
            </w:pPr>
            <w:r>
              <w:t xml:space="preserve">Tagging</w:t>
            </w:r>
          </w:p>
        </w:tc>
        <w:tc>
          <w:tcPr/>
          <w:p>
            <w:pPr>
              <w:pStyle w:val="Compact"/>
            </w:pPr>
            <w:r>
              <w:t xml:space="preserve">Aucun — le port ajoute/retire le tag automatiquement, l’appareil branché ne voit jamais de tag</w:t>
            </w:r>
          </w:p>
        </w:tc>
        <w:tc>
          <w:tcPr/>
          <w:p>
            <w:pPr>
              <w:pStyle w:val="Compact"/>
            </w:pPr>
            <w:r>
              <w:t xml:space="preserve">Les trames circulent taguées (sauf le VLAN natif, 12.4)</w:t>
            </w:r>
          </w:p>
        </w:tc>
      </w:tr>
      <w:tr>
        <w:tc>
          <w:tcPr/>
          <w:p>
            <w:pPr>
              <w:pStyle w:val="Compact"/>
            </w:pPr>
            <w:r>
              <w:t xml:space="preserve">Utilisation typique</w:t>
            </w:r>
          </w:p>
        </w:tc>
        <w:tc>
          <w:tcPr/>
          <w:p>
            <w:pPr>
              <w:pStyle w:val="Compact"/>
            </w:pPr>
            <w:r>
              <w:t xml:space="preserve">Un PC, une imprimante, une caméra, un téléphone IP</w:t>
            </w:r>
          </w:p>
        </w:tc>
        <w:tc>
          <w:tcPr/>
          <w:p>
            <w:pPr>
              <w:pStyle w:val="Compact"/>
            </w:pPr>
            <w:r>
              <w:t xml:space="preserve">Une liaison switch-à-switch, ou switch-vers-routeur/firewall</w:t>
            </w:r>
          </w:p>
        </w:tc>
      </w:tr>
    </w:tbl>
    <w:p>
      <w:pPr>
        <w:pStyle w:val="BodyText"/>
      </w:pPr>
      <w:r>
        <w:t xml:space="preserve">Un port access appartient à un seul VLAN configuré (</w:t>
      </w:r>
      <w:r>
        <w:rPr>
          <w:rStyle w:val="VerbatimChar"/>
        </w:rPr>
        <w:t xml:space="preserve">switchport access vlan 20</w:t>
      </w:r>
      <w:r>
        <w:t xml:space="preserve">, exemple du chapitre 10 de la V2 déjà repris au Volume 7) : tout ce qui entre par ce port est automatiquement considéré comme appartenant à ce VLAN, et tout ce qui en sort perd son tag avant d’atteindre l’appareil branché — un PC ordinaire ne comprend d’ailleurs pas nativement les trames taguées 802.1Q.</w:t>
      </w:r>
    </w:p>
    <w:p>
      <w:pPr>
        <w:pStyle w:val="BodyText"/>
      </w:pPr>
      <w:r>
        <w:t xml:space="preserve">Un port trunk transporte plusieurs VLAN simultanément sur le même câble physique, chacun identifié par son tag — c’est la seule façon de faire circuler tout le trafic de tous les VLAN entre deux switches, ou entre un switch et l’équipement qui fait le routage inter-VLAN (12.5), sans multiplier les câbles physiques.</w:t>
      </w:r>
    </w:p>
    <w:bookmarkEnd w:id="175"/>
    <w:bookmarkStart w:id="176" w:name="X9b542415ed8dee5bf7fc433383789aced7cf6c5"/>
    <w:p>
      <w:pPr>
        <w:pStyle w:val="Heading2"/>
      </w:pPr>
      <w:r>
        <w:t xml:space="preserve">12.4 Le VLAN natif : le seul VLAN qui voyage sans tag sur un trunk</w:t>
      </w:r>
    </w:p>
    <w:p>
      <w:pPr>
        <w:pStyle w:val="FirstParagraph"/>
      </w:pPr>
      <w:r>
        <w:t xml:space="preserve">Sur un port trunk, un seul VLAN peut circuler</w:t>
      </w:r>
      <w:r>
        <w:t xml:space="preserve"> </w:t>
      </w:r>
      <w:r>
        <w:rPr>
          <w:b/>
          <w:bCs/>
        </w:rPr>
        <w:t xml:space="preserve">sans</w:t>
      </w:r>
      <w:r>
        <w:t xml:space="preserve"> </w:t>
      </w:r>
      <w:r>
        <w:t xml:space="preserve">tag — c’est le</w:t>
      </w:r>
      <w:r>
        <w:t xml:space="preserve"> </w:t>
      </w:r>
      <w:r>
        <w:rPr>
          <w:b/>
          <w:bCs/>
        </w:rPr>
        <w:t xml:space="preserve">VLAN natif</w:t>
      </w:r>
      <w:r>
        <w:t xml:space="preserve">. Historiquement prévu pour assurer une compatibilité avec de très anciens équipements ne comprenant pas le 802.1Q, il représente aujourd’hui, mal configuré, un risque de sécurité réel : une attaque dite de</w:t>
      </w:r>
      <w:r>
        <w:t xml:space="preserve"> </w:t>
      </w:r>
      <w:r>
        <w:rPr>
          <w:b/>
          <w:bCs/>
        </w:rPr>
        <w:t xml:space="preserve">VLAN hopping</w:t>
      </w:r>
      <w:r>
        <w:t xml:space="preserve"> </w:t>
      </w:r>
      <w:r>
        <w:t xml:space="preserve">peut exploiter un VLAN natif mal choisi pour faire passer du trafic d’un VLAN à un autre sans passer par le routage prévu.</w:t>
      </w:r>
    </w:p>
    <w:p>
      <w:pPr>
        <w:pStyle w:val="BodyText"/>
      </w:pPr>
      <w:r>
        <w:t xml:space="preserve">⚠️ Règle de sécurité systématique appliquée dans tout ce manuel</w:t>
      </w:r>
      <w:r>
        <w:t xml:space="preserve"> </w:t>
      </w:r>
      <w:r>
        <w:t xml:space="preserve">Le VLAN natif de chaque trunk est toujours un VLAN dédié,</w:t>
      </w:r>
      <w:r>
        <w:t xml:space="preserve"> </w:t>
      </w:r>
      <w:r>
        <w:rPr>
          <w:b/>
          <w:bCs/>
        </w:rPr>
        <w:t xml:space="preserve">inutilisé par aucun appareil réel</w:t>
      </w:r>
      <w:r>
        <w:t xml:space="preserve"> </w:t>
      </w:r>
      <w:r>
        <w:t xml:space="preserve">(typiquement un VLAN 999</w:t>
      </w:r>
      <w:r>
        <w:t xml:space="preserve"> </w:t>
      </w:r>
      <w:r>
        <w:t xml:space="preserve">“Native-Non-Utilise”</w:t>
      </w:r>
      <w:r>
        <w:t xml:space="preserve">, comme déjà vu au chapitre 10 de la V2, repris à l’identique au Volume 7) — jamais le VLAN 1 par défaut de l’équipement (une cible triviale à deviner), et jamais un VLAN de production. Cette règle est appliquée sans exception sur les six projets du Volume 16.</w:t>
      </w:r>
    </w:p>
    <w:bookmarkEnd w:id="176"/>
    <w:bookmarkStart w:id="177" w:name="X0d075c1ffc687ecc0709361a819058600c16f1c"/>
    <w:p>
      <w:pPr>
        <w:pStyle w:val="Heading2"/>
      </w:pPr>
      <w:r>
        <w:t xml:space="preserve">12.5 Le routage inter-VLAN : deux approches possibles</w:t>
      </w:r>
    </w:p>
    <w:p>
      <w:pPr>
        <w:pStyle w:val="FirstParagraph"/>
      </w:pPr>
      <w:r>
        <w:t xml:space="preserve">Par défaut, deux VLAN ne peuvent</w:t>
      </w:r>
      <w:r>
        <w:t xml:space="preserve"> </w:t>
      </w:r>
      <w:r>
        <w:rPr>
          <w:b/>
          <w:bCs/>
        </w:rPr>
        <w:t xml:space="preserve">pas</w:t>
      </w:r>
      <w:r>
        <w:t xml:space="preserve"> </w:t>
      </w:r>
      <w:r>
        <w:t xml:space="preserve">communiquer entre eux, même sur le même switch physique (c’est précisément le but du cloisonnement, 12.1) — un équipement capable de</w:t>
      </w:r>
      <w:r>
        <w:t xml:space="preserve"> </w:t>
      </w:r>
      <w:r>
        <w:rPr>
          <w:b/>
          <w:bCs/>
        </w:rPr>
        <w:t xml:space="preserve">router</w:t>
      </w:r>
      <w:r>
        <w:t xml:space="preserve"> </w:t>
      </w:r>
      <w:r>
        <w:t xml:space="preserve">doit explicitement relier les VLAN entre eux pour autoriser un passage voulu. Deux approches professionnelles existent, détaillées en configuration au Volume 8 :</w:t>
      </w:r>
    </w:p>
    <w:p>
      <w:pPr>
        <w:pStyle w:val="Compact"/>
        <w:numPr>
          <w:ilvl w:val="0"/>
          <w:numId w:val="1046"/>
        </w:numPr>
      </w:pPr>
      <w:r>
        <w:rPr>
          <w:b/>
          <w:bCs/>
        </w:rPr>
        <w:t xml:space="preserve">Router-on-a-stick</w:t>
      </w:r>
      <w:r>
        <w:t xml:space="preserve"> </w:t>
      </w:r>
      <w:r>
        <w:t xml:space="preserve">: un routeur classique, relié au switch par un</w:t>
      </w:r>
      <w:r>
        <w:t xml:space="preserve"> </w:t>
      </w:r>
      <w:r>
        <w:rPr>
          <w:b/>
          <w:bCs/>
        </w:rPr>
        <w:t xml:space="preserve">seul</w:t>
      </w:r>
      <w:r>
        <w:t xml:space="preserve"> </w:t>
      </w:r>
      <w:r>
        <w:t xml:space="preserve">câble trunk, avec une sous-interface virtuelle par VLAN (</w:t>
      </w:r>
      <w:r>
        <w:rPr>
          <w:rStyle w:val="VerbatimChar"/>
        </w:rPr>
        <w:t xml:space="preserve">GigabitEthernet0/0.20</w:t>
      </w:r>
      <w:r>
        <w:t xml:space="preserve">,</w:t>
      </w:r>
      <w:r>
        <w:t xml:space="preserve"> </w:t>
      </w:r>
      <w:r>
        <w:rPr>
          <w:rStyle w:val="VerbatimChar"/>
        </w:rPr>
        <w:t xml:space="preserve">GigabitEthernet0/0.30</w:t>
      </w:r>
      <w:r>
        <w:t xml:space="preserve">…) — économe en ports physiques, mais tout le trafic inter-VLAN doit transiter par ce lien unique, qui peut devenir un goulot d’étranglement sur un réseau chargé.</w:t>
      </w:r>
    </w:p>
    <w:p>
      <w:pPr>
        <w:pStyle w:val="Compact"/>
        <w:numPr>
          <w:ilvl w:val="0"/>
          <w:numId w:val="1046"/>
        </w:numPr>
      </w:pPr>
      <w:r>
        <w:rPr>
          <w:b/>
          <w:bCs/>
        </w:rPr>
        <w:t xml:space="preserve">Switch de niveau 3 (Layer 3 switch) avec interfaces VLAN (SVI)</w:t>
      </w:r>
      <w:r>
        <w:t xml:space="preserve"> </w:t>
      </w:r>
      <w:r>
        <w:t xml:space="preserve">: le switch cœur lui-même route directement entre les VLAN, sans passer par un lien externe — bien plus performant (le routage se fait à la vitesse du matériel du switch, pas limité par un lien Ethernet unique), c’est l’approche retenue par défaut dans ce manuel pour tout projet au-delà de la plus petite taille (Volume 16, Projets 2 à 6).</w:t>
      </w:r>
    </w:p>
    <w:bookmarkEnd w:id="177"/>
    <w:bookmarkStart w:id="178" w:name="Xfb0b920fe9bd5de65be361ef31499dbf0ba995d"/>
    <w:p>
      <w:pPr>
        <w:pStyle w:val="Heading2"/>
      </w:pPr>
      <w:r>
        <w:t xml:space="preserve">12.6 ACL : filtrer précisément ce qui a le droit de passer entre VLAN</w:t>
      </w:r>
    </w:p>
    <w:p>
      <w:pPr>
        <w:pStyle w:val="FirstParagraph"/>
      </w:pPr>
      <w:r>
        <w:t xml:space="preserve">Le routage inter-VLAN (12.5) permet la communication entre deux VLAN, mais ne dit rien sur les</w:t>
      </w:r>
      <w:r>
        <w:t xml:space="preserve"> </w:t>
      </w:r>
      <w:r>
        <w:rPr>
          <w:b/>
          <w:bCs/>
        </w:rPr>
        <w:t xml:space="preserve">règles</w:t>
      </w:r>
      <w:r>
        <w:t xml:space="preserve"> </w:t>
      </w:r>
      <w:r>
        <w:t xml:space="preserve">de ce qui est autorisé. Une</w:t>
      </w:r>
      <w:r>
        <w:t xml:space="preserve"> </w:t>
      </w:r>
      <w:r>
        <w:rPr>
          <w:b/>
          <w:bCs/>
        </w:rPr>
        <w:t xml:space="preserve">ACL</w:t>
      </w:r>
      <w:r>
        <w:t xml:space="preserve"> </w:t>
      </w:r>
      <w:r>
        <w:t xml:space="preserve">(Access Control List) est une liste ordonnée de règles, appliquées sur une interface ou une VLAN, qui autorise ou refuse un trafic selon des critères précis (adresse source, adresse destination, port/protocole) — c’est le mécanisme technique qui matérialise concrètement le plan VLAN d’accès du chapitre 3.7.</w:t>
      </w:r>
    </w:p>
    <w:p>
      <w:pPr>
        <w:pStyle w:val="BodyText"/>
      </w:pPr>
      <w:r>
        <w:rPr>
          <w:b/>
          <w:bCs/>
        </w:rPr>
        <w:t xml:space="preserve">Exemple conceptuel</w:t>
      </w:r>
      <w:r>
        <w:t xml:space="preserve">, correspondant à la ligne</w:t>
      </w:r>
      <w:r>
        <w:t xml:space="preserve"> </w:t>
      </w:r>
      <w:r>
        <w:t xml:space="preserve">“CCTV”</w:t>
      </w:r>
      <w:r>
        <w:t xml:space="preserve"> </w:t>
      </w:r>
      <w:r>
        <w:t xml:space="preserve">du plan VLAN d’accès du chapitre 3.7 (« NVR uniquement ») :</w:t>
      </w:r>
    </w:p>
    <w:p>
      <w:pPr>
        <w:pStyle w:val="SourceCode"/>
      </w:pPr>
      <w:r>
        <w:rPr>
          <w:rStyle w:val="VerbatimChar"/>
        </w:rPr>
        <w:t xml:space="preserve">Regle 1 : Autoriser le trafic du VLAN 80 (CCTV) vers l'adresse du NVR uniquement</w:t>
      </w:r>
      <w:r>
        <w:br/>
      </w:r>
      <w:r>
        <w:rPr>
          <w:rStyle w:val="VerbatimChar"/>
        </w:rPr>
        <w:t xml:space="preserve">Regle 2 : Refuser tout le reste du trafic du VLAN 80 vers n'importe quelle autre destination</w:t>
      </w:r>
    </w:p>
    <w:p>
      <w:pPr>
        <w:pStyle w:val="FirstParagraph"/>
      </w:pPr>
      <w:r>
        <w:t xml:space="preserve">La configuration exacte de ces règles (syntaxe Cisco IOS et MikroTik) fait l’objet du Volume 8.</w:t>
      </w:r>
    </w:p>
    <w:bookmarkEnd w:id="178"/>
    <w:bookmarkStart w:id="179" w:name="X208b686eebdaa1795936d9c97f8d9f8ef9e23e6"/>
    <w:p>
      <w:pPr>
        <w:pStyle w:val="Heading2"/>
      </w:pPr>
      <w:r>
        <w:t xml:space="preserve">12.7 Où router : sur le switch cœur, ou à travers le firewall ?</w:t>
      </w:r>
    </w:p>
    <w:p>
      <w:pPr>
        <w:pStyle w:val="FirstParagraph"/>
      </w:pPr>
      <w:r>
        <w:t xml:space="preserve">Une décision de conception importante, souvent mal comprise par un débutant :</w:t>
      </w:r>
      <w:r>
        <w:t xml:space="preserve"> </w:t>
      </w:r>
      <w:r>
        <w:rPr>
          <w:b/>
          <w:bCs/>
        </w:rPr>
        <w:t xml:space="preserve">tout</w:t>
      </w:r>
      <w:r>
        <w:t xml:space="preserve"> </w:t>
      </w:r>
      <w:r>
        <w:t xml:space="preserve">le routage inter-VLAN ne doit pas nécessairement passer par le firewall (chapitre 2.5).</w:t>
      </w:r>
    </w:p>
    <w:p>
      <w:pPr>
        <w:pStyle w:val="BodyText"/>
      </w:pPr>
      <w:r>
        <w:t xml:space="preserve">💡 La règle de décision utilisée dans ce manuel</w:t>
      </w:r>
      <w:r>
        <w:t xml:space="preserve"> </w:t>
      </w:r>
      <w:r>
        <w:t xml:space="preserve">Le routage inter-VLAN</w:t>
      </w:r>
      <w:r>
        <w:t xml:space="preserve"> </w:t>
      </w:r>
      <w:r>
        <w:rPr>
          <w:b/>
          <w:bCs/>
        </w:rPr>
        <w:t xml:space="preserve">de confiance modérée</w:t>
      </w:r>
      <w:r>
        <w:t xml:space="preserve"> </w:t>
      </w:r>
      <w:r>
        <w:t xml:space="preserve">(par exemple, Utilisateurs → Serveurs, un flux métier normal et fréquent) est routé directement par le switch cœur en SVI (12.5), avec une simple ACL de contrôle — plus rapide, sans faire transiter un trafic interne légitime par un équipement dont le rôle principal est de filtrer les menaces externes. En revanche, tout flux impliquant une</w:t>
      </w:r>
      <w:r>
        <w:t xml:space="preserve"> </w:t>
      </w:r>
      <w:r>
        <w:rPr>
          <w:b/>
          <w:bCs/>
        </w:rPr>
        <w:t xml:space="preserve">zone à sécurité renforcée</w:t>
      </w:r>
      <w:r>
        <w:t xml:space="preserve"> </w:t>
      </w:r>
      <w:r>
        <w:t xml:space="preserve">(CCTV, Sécurité/contrôle d’accès du plan du chapitre 11.2, ou tout trafic destiné à sortir vers Internet) est explicitement routé</w:t>
      </w:r>
      <w:r>
        <w:t xml:space="preserve"> </w:t>
      </w:r>
      <w:r>
        <w:rPr>
          <w:b/>
          <w:bCs/>
        </w:rPr>
        <w:t xml:space="preserve">à travers le firewall</w:t>
      </w:r>
      <w:r>
        <w:t xml:space="preserve">, où une politique de sécurité complète (zones, règles, journalisation — Volume 9) peut s’appliquer avec la granularité et la traçabilité qu’une simple ACL de switch n’offre pas.</w:t>
      </w:r>
    </w:p>
    <w:bookmarkEnd w:id="179"/>
    <w:bookmarkStart w:id="180" w:name="résumé-du-chapitre-11"/>
    <w:p>
      <w:pPr>
        <w:pStyle w:val="Heading2"/>
      </w:pPr>
      <w:r>
        <w:t xml:space="preserve">Résumé du chapitre</w:t>
      </w:r>
    </w:p>
    <w:p>
      <w:pPr>
        <w:pStyle w:val="FirstParagraph"/>
      </w:pPr>
      <w:r>
        <w:t xml:space="preserve">Le 802.1Q permet à plusieurs VLAN de partager un même câble physique en taguant chaque trame de l’identifiant de son VLAN d’origine. Un port access appartient à un seul VLAN et ne montre jamais de tag à l’appareil branché ; un port trunk transporte plusieurs VLAN tagués simultanément, à l’exception du VLAN natif — qui doit toujours être un VLAN dédié inutilisé, jamais le VLAN 1 par défaut. Le routage inter-VLAN se fait par router-on-a-stick ou, préférentiellement dans ce manuel, par un switch de niveau 3 (SVI). Les ACL filtrent précisément ce qui a le droit de circuler entre VLAN ; le trafic vers les zones à sécurité renforcée ou vers Internet est systématiquement routé à travers le firewall plutôt que par une simple ACL de switch.</w:t>
      </w:r>
    </w:p>
    <w:bookmarkEnd w:id="180"/>
    <w:bookmarkStart w:id="181" w:name="exercices-6"/>
    <w:p>
      <w:pPr>
        <w:pStyle w:val="Heading2"/>
      </w:pPr>
      <w:r>
        <w:t xml:space="preserve">Exercices</w:t>
      </w:r>
    </w:p>
    <w:p>
      <w:pPr>
        <w:pStyle w:val="FirstParagraph"/>
      </w:pPr>
      <w:r>
        <w:t xml:space="preserve">📝 Exercice 12.1</w:t>
      </w:r>
      <w:r>
        <w:t xml:space="preserve"> </w:t>
      </w:r>
      <w:r>
        <w:t xml:space="preserve">Un technicien configure un trunk entre deux switches et laisse le VLAN natif à sa valeur par défaut (VLAN 1), sans y prêter attention. Quel risque concret cela introduit-il, et comment le corriger ?</w:t>
      </w:r>
    </w:p>
    <w:p>
      <w:pPr>
        <w:pStyle w:val="BodyText"/>
      </w:pPr>
      <w:r>
        <w:rPr>
          <w:b/>
          <w:bCs/>
        </w:rPr>
        <w:t xml:space="preserve">Corrigé :</w:t>
      </w:r>
      <w:r>
        <w:t xml:space="preserve"> </w:t>
      </w:r>
      <w:r>
        <w:t xml:space="preserve">Un VLAN natif par défaut (VLAN 1, universellement connu) facilite une attaque de VLAN hopping, permettant potentiellement à un trafic non autorisé de franchir la frontière entre VLAN sans passer par le routage et les ACL prévus. Correction : créer un VLAN dédié inutilisé (ex. VLAN 999) et le désigner explicitement comme VLAN natif du trunk (chapitre 12.4).</w:t>
      </w:r>
    </w:p>
    <w:p>
      <w:pPr>
        <w:pStyle w:val="BodyText"/>
      </w:pPr>
      <w:r>
        <w:rPr>
          <w:i/>
          <w:iCs/>
        </w:rPr>
        <w:t xml:space="preserve">Fin du Volume 4. Chapitre suivant : comment choisir un switch — la première étape du Volume 5, consacré au choix méthodique du matériel.</w:t>
      </w:r>
    </w:p>
    <w:p>
      <w:pPr>
        <w:pStyle w:val="BodyText"/>
      </w:pPr>
      <w:r>
        <w:t xml:space="preserve">CHAPITRE 13</w:t>
      </w:r>
    </w:p>
    <w:bookmarkEnd w:id="181"/>
    <w:bookmarkEnd w:id="182"/>
    <w:bookmarkStart w:id="198" w:name="comment-choisir-un-switch"/>
    <w:p>
      <w:pPr>
        <w:pStyle w:val="Heading1"/>
      </w:pPr>
      <w:r>
        <w:t xml:space="preserve">Comment choisir un switch</w:t>
      </w:r>
    </w:p>
    <w:bookmarkStart w:id="183" w:name="objectifs-pédagogiques-12"/>
    <w:p>
      <w:pPr>
        <w:pStyle w:val="Heading2"/>
      </w:pPr>
      <w:r>
        <w:t xml:space="preserve">Objectifs pédagogiques</w:t>
      </w:r>
    </w:p>
    <w:p>
      <w:pPr>
        <w:pStyle w:val="FirstParagraph"/>
      </w:pPr>
      <w:r>
        <w:t xml:space="preserve">Apprendre à</w:t>
      </w:r>
      <w:r>
        <w:t xml:space="preserve"> </w:t>
      </w:r>
      <w:r>
        <w:rPr>
          <w:b/>
          <w:bCs/>
        </w:rPr>
        <w:t xml:space="preserve">calculer</w:t>
      </w:r>
      <w:r>
        <w:t xml:space="preserve"> </w:t>
      </w:r>
      <w:r>
        <w:t xml:space="preserve">les caractéristiques nécessaires d’un switch pour un projet donné — nombre de ports, budget PoE, capacité de commutation, uplinks — plutôt qu’à choisir une référence commerciale au hasard ou par habitude.</w:t>
      </w:r>
    </w:p>
    <w:bookmarkEnd w:id="183"/>
    <w:bookmarkStart w:id="184" w:name="prérequis-13"/>
    <w:p>
      <w:pPr>
        <w:pStyle w:val="Heading2"/>
      </w:pPr>
      <w:r>
        <w:t xml:space="preserve">Prérequis</w:t>
      </w:r>
    </w:p>
    <w:p>
      <w:pPr>
        <w:pStyle w:val="FirstParagraph"/>
      </w:pPr>
      <w:r>
        <w:t xml:space="preserve">Volumes 1-4.</w:t>
      </w:r>
    </w:p>
    <w:bookmarkEnd w:id="184"/>
    <w:bookmarkStart w:id="185" w:name="X0621377820036200dede9ea755022edcead99d2"/>
    <w:p>
      <w:pPr>
        <w:pStyle w:val="Heading2"/>
      </w:pPr>
      <w:r>
        <w:t xml:space="preserve">13.1 La méthode générale : caractéristiques avant modèles</w:t>
      </w:r>
    </w:p>
    <w:p>
      <w:pPr>
        <w:pStyle w:val="FirstParagraph"/>
      </w:pPr>
      <w:r>
        <w:t xml:space="preserve">Ce chapitre, comme les trois suivants, ne recommande</w:t>
      </w:r>
      <w:r>
        <w:t xml:space="preserve"> </w:t>
      </w:r>
      <w:r>
        <w:rPr>
          <w:b/>
          <w:bCs/>
        </w:rPr>
        <w:t xml:space="preserve">aucune marque en priorité</w:t>
      </w:r>
      <w:r>
        <w:t xml:space="preserve"> </w:t>
      </w:r>
      <w:r>
        <w:t xml:space="preserve">: il donne pour chaque critère la méthode de calcul qui produit une</w:t>
      </w:r>
      <w:r>
        <w:t xml:space="preserve"> </w:t>
      </w:r>
      <w:r>
        <w:rPr>
          <w:b/>
          <w:bCs/>
        </w:rPr>
        <w:t xml:space="preserve">caractéristique minimale exacte</w:t>
      </w:r>
      <w:r>
        <w:t xml:space="preserve">, à partir de laquelle un modèle réel (Cisco, MikroTik, Ubiquiti, Aruba, Netgear, TP-Link, D-Link, selon le budget et l’écosystème du projet) se choisit en toute connaissance de cause — jamais l’inverse.</w:t>
      </w:r>
    </w:p>
    <w:bookmarkEnd w:id="185"/>
    <w:bookmarkStart w:id="186" w:name="nombre-de-ports-la-méthode-de-calcul"/>
    <w:p>
      <w:pPr>
        <w:pStyle w:val="Heading2"/>
      </w:pPr>
      <w:r>
        <w:t xml:space="preserve">13.2 Nombre de ports : la méthode de calcul</w:t>
      </w:r>
    </w:p>
    <w:p>
      <w:pPr>
        <w:pStyle w:val="FirstParagraph"/>
      </w:pPr>
      <w:r>
        <w:rPr>
          <w:b/>
          <w:bCs/>
        </w:rPr>
        <w:t xml:space="preserve">Méthode</w:t>
      </w:r>
      <w:r>
        <w:t xml:space="preserve"> </w:t>
      </w:r>
      <w:r>
        <w:t xml:space="preserve">: recenser tous les points à raccorder physiquement à ce switch précis (pas au réseau entier), ajouter une marge de croissance (chapitre 8, généralement 20 à 30 %), puis arrondir</w:t>
      </w:r>
      <w:r>
        <w:t xml:space="preserve"> </w:t>
      </w:r>
      <w:r>
        <w:rPr>
          <w:b/>
          <w:bCs/>
        </w:rPr>
        <w:t xml:space="preserve">au modèle standard immédiatement supérieur</w:t>
      </w:r>
      <w:r>
        <w:t xml:space="preserve"> </w:t>
      </w:r>
      <w:r>
        <w:t xml:space="preserve">(les switches se vendent en 8, 16, 24 ou 48 ports — jamais en 19 ou 27 ports).</w:t>
      </w:r>
    </w:p>
    <w:p>
      <w:pPr>
        <w:pStyle w:val="BodyText"/>
      </w:pPr>
      <w:r>
        <w:rPr>
          <w:b/>
          <w:bCs/>
        </w:rPr>
        <w:t xml:space="preserve">Exemple</w:t>
      </w:r>
      <w:r>
        <w:t xml:space="preserve"> </w:t>
      </w:r>
      <w:r>
        <w:t xml:space="preserve">: un switch d’accès dessert 21 postes de travail + 1 imprimante réseau + 2 bornes Wi-Fi = 24 points. Avec une marge de 20 %, cela donne 28,8, arrondi à 29 — le modèle standard immédiatement supérieur est donc un</w:t>
      </w:r>
      <w:r>
        <w:t xml:space="preserve"> </w:t>
      </w:r>
      <w:r>
        <w:rPr>
          <w:b/>
          <w:bCs/>
        </w:rPr>
        <w:t xml:space="preserve">switch 32 ports</w:t>
      </w:r>
      <w:r>
        <w:t xml:space="preserve"> </w:t>
      </w:r>
      <w:r>
        <w:t xml:space="preserve">s’il existe dans la gamme visée, ou plus réalistement un</w:t>
      </w:r>
      <w:r>
        <w:t xml:space="preserve"> </w:t>
      </w:r>
      <w:r>
        <w:rPr>
          <w:b/>
          <w:bCs/>
        </w:rPr>
        <w:t xml:space="preserve">switch 48 ports</w:t>
      </w:r>
      <w:r>
        <w:t xml:space="preserve"> </w:t>
      </w:r>
      <w:r>
        <w:t xml:space="preserve">(le palier standard suivant après 24, la plupart des fabricants ne proposant pas de palier à 32 en gamme entreprise).</w:t>
      </w:r>
    </w:p>
    <w:p>
      <w:pPr>
        <w:pStyle w:val="BodyText"/>
      </w:pPr>
      <w:r>
        <w:t xml:space="preserve">💡 Toujours réserver des ports pour les uplinks dans ce calcul</w:t>
      </w:r>
      <w:r>
        <w:t xml:space="preserve"> </w:t>
      </w:r>
      <w:r>
        <w:t xml:space="preserve">Le nombre de ports calculé ci-dessus couvre les appareils finaux (postes, AP, imprimantes) — il faut</w:t>
      </w:r>
      <w:r>
        <w:t xml:space="preserve"> </w:t>
      </w:r>
      <w:r>
        <w:rPr>
          <w:b/>
          <w:bCs/>
        </w:rPr>
        <w:t xml:space="preserve">ajouter</w:t>
      </w:r>
      <w:r>
        <w:t xml:space="preserve"> </w:t>
      </w:r>
      <w:r>
        <w:t xml:space="preserve">les ports d’uplink nécessaires (13.5) au total avant d’arrondir au modèle standard, sous peine de découvrir sur site qu’il ne reste plus de port libre pour relier le switch au reste du réseau.</w:t>
      </w:r>
    </w:p>
    <w:bookmarkEnd w:id="186"/>
    <w:bookmarkStart w:id="187" w:name="X7d558321304d0ab5cfa9b1a825e4a3d90ff17c9"/>
    <w:p>
      <w:pPr>
        <w:pStyle w:val="Heading2"/>
      </w:pPr>
      <w:r>
        <w:t xml:space="preserve">13.3 PoE : quand est-il nécessaire, et sous quelle forme</w:t>
      </w:r>
    </w:p>
    <w:p>
      <w:pPr>
        <w:pStyle w:val="FirstParagraph"/>
      </w:pPr>
      <w:r>
        <w:t xml:space="preserve">Le PoE (chapitre 2.12) n’est nécessaire que si des appareils alimentés par le câble réseau seront réellement branchés sur ce switch précis — bornes Wi-Fi, caméras IP, téléphones IP, certains contrôleurs d’accès. Trois standards existent, chacun avec une puissance maximale par port différente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Standard</w:t>
            </w:r>
          </w:p>
        </w:tc>
        <w:tc>
          <w:tcPr/>
          <w:p>
            <w:pPr>
              <w:pStyle w:val="Compact"/>
            </w:pPr>
            <w:r>
              <w:t xml:space="preserve">Nom courant</w:t>
            </w:r>
          </w:p>
        </w:tc>
        <w:tc>
          <w:tcPr/>
          <w:p>
            <w:pPr>
              <w:pStyle w:val="Compact"/>
            </w:pPr>
            <w:r>
              <w:t xml:space="preserve">Puissance max par port</w:t>
            </w:r>
          </w:p>
        </w:tc>
      </w:tr>
      <w:tr>
        <w:tc>
          <w:tcPr/>
          <w:p>
            <w:pPr>
              <w:pStyle w:val="Compact"/>
            </w:pPr>
            <w:r>
              <w:t xml:space="preserve">802.3af</w:t>
            </w:r>
          </w:p>
        </w:tc>
        <w:tc>
          <w:tcPr/>
          <w:p>
            <w:pPr>
              <w:pStyle w:val="Compact"/>
            </w:pPr>
            <w:r>
              <w:t xml:space="preserve">PoE</w:t>
            </w:r>
          </w:p>
        </w:tc>
        <w:tc>
          <w:tcPr/>
          <w:p>
            <w:pPr>
              <w:pStyle w:val="Compact"/>
            </w:pPr>
            <w:r>
              <w:t xml:space="preserve">15,4 W</w:t>
            </w:r>
          </w:p>
        </w:tc>
      </w:tr>
      <w:tr>
        <w:tc>
          <w:tcPr/>
          <w:p>
            <w:pPr>
              <w:pStyle w:val="Compact"/>
            </w:pPr>
            <w:r>
              <w:t xml:space="preserve">802.3at</w:t>
            </w:r>
          </w:p>
        </w:tc>
        <w:tc>
          <w:tcPr/>
          <w:p>
            <w:pPr>
              <w:pStyle w:val="Compact"/>
            </w:pPr>
            <w:r>
              <w:t xml:space="preserve">PoE+</w:t>
            </w:r>
          </w:p>
        </w:tc>
        <w:tc>
          <w:tcPr/>
          <w:p>
            <w:pPr>
              <w:pStyle w:val="Compact"/>
            </w:pPr>
            <w:r>
              <w:t xml:space="preserve">30 W</w:t>
            </w:r>
          </w:p>
        </w:tc>
      </w:tr>
      <w:tr>
        <w:tc>
          <w:tcPr/>
          <w:p>
            <w:pPr>
              <w:pStyle w:val="Compact"/>
            </w:pPr>
            <w:r>
              <w:t xml:space="preserve">802.3bt (type 3/4)</w:t>
            </w:r>
          </w:p>
        </w:tc>
        <w:tc>
          <w:tcPr/>
          <w:p>
            <w:pPr>
              <w:pStyle w:val="Compact"/>
            </w:pPr>
            <w:r>
              <w:t xml:space="preserve">PoE++ / UPOE</w:t>
            </w:r>
          </w:p>
        </w:tc>
        <w:tc>
          <w:tcPr/>
          <w:p>
            <w:pPr>
              <w:pStyle w:val="Compact"/>
            </w:pPr>
            <w:r>
              <w:t xml:space="preserve">60 à 90 W</w:t>
            </w:r>
          </w:p>
        </w:tc>
      </w:tr>
    </w:tbl>
    <w:p>
      <w:pPr>
        <w:pStyle w:val="BodyText"/>
      </w:pPr>
      <w:r>
        <w:rPr>
          <w:b/>
          <w:bCs/>
        </w:rPr>
        <w:t xml:space="preserve">Méthode de choix du standard</w:t>
      </w:r>
      <w:r>
        <w:t xml:space="preserve"> </w:t>
      </w:r>
      <w:r>
        <w:t xml:space="preserve">: identifier la consommation maximale du plus gourmand des appareils PoE prévus sur ce switch (une caméra PTZ avec chauffage peut dépasser 30 W, une caméra fixe simple consomme rarement plus de 12-15 W, un téléphone IP standard 5-7 W, une borne Wi-Fi moderne 15-25 W) — le standard retenu doit couvrir cette valeur avec marge.</w:t>
      </w:r>
    </w:p>
    <w:bookmarkEnd w:id="187"/>
    <w:bookmarkStart w:id="188" w:name="X87eac4e2f5cace56024667a2fdfd5d879a0fe2d"/>
    <w:p>
      <w:pPr>
        <w:pStyle w:val="Heading2"/>
      </w:pPr>
      <w:r>
        <w:t xml:space="preserve">13.4 Le budget PoE total : ne jamais se limiter à la puissance par port</w:t>
      </w:r>
    </w:p>
    <w:p>
      <w:pPr>
        <w:pStyle w:val="FirstParagraph"/>
      </w:pPr>
      <w:r>
        <w:t xml:space="preserve">Au-delà de la puissance maximale</w:t>
      </w:r>
      <w:r>
        <w:t xml:space="preserve"> </w:t>
      </w:r>
      <w:r>
        <w:rPr>
          <w:b/>
          <w:bCs/>
        </w:rPr>
        <w:t xml:space="preserve">par port</w:t>
      </w:r>
      <w:r>
        <w:t xml:space="preserve">, chaque switch PoE a un</w:t>
      </w:r>
      <w:r>
        <w:t xml:space="preserve"> </w:t>
      </w:r>
      <w:r>
        <w:rPr>
          <w:b/>
          <w:bCs/>
        </w:rPr>
        <w:t xml:space="preserve">budget PoE total</w:t>
      </w:r>
      <w:r>
        <w:t xml:space="preserve"> </w:t>
      </w:r>
      <w:r>
        <w:t xml:space="preserve">limité (souvent 190 W, 370 W, 740 W selon la gamme) — la somme de ce que tous les ports PoE actifs peuvent consommer</w:t>
      </w:r>
      <w:r>
        <w:t xml:space="preserve"> </w:t>
      </w:r>
      <w:r>
        <w:rPr>
          <w:b/>
          <w:bCs/>
        </w:rPr>
        <w:t xml:space="preserve">simultanément</w:t>
      </w:r>
      <w:r>
        <w:t xml:space="preserve">.</w:t>
      </w:r>
    </w:p>
    <w:p>
      <w:pPr>
        <w:pStyle w:val="BodyText"/>
      </w:pPr>
      <w:r>
        <w:rPr>
          <w:b/>
          <w:bCs/>
        </w:rPr>
        <w:t xml:space="preserve">Méthode de calcul</w:t>
      </w:r>
      <w:r>
        <w:t xml:space="preserve"> </w:t>
      </w:r>
      <w:r>
        <w:t xml:space="preserve">:</w:t>
      </w:r>
    </w:p>
    <w:p>
      <w:pPr>
        <w:pStyle w:val="SourceCode"/>
      </w:pPr>
      <w:r>
        <w:rPr>
          <w:rStyle w:val="VerbatimChar"/>
        </w:rPr>
        <w:t xml:space="preserve">Budget PoE necessaire = somme de la consommation maximale</w:t>
      </w:r>
      <w:r>
        <w:br/>
      </w:r>
      <w:r>
        <w:rPr>
          <w:rStyle w:val="VerbatimChar"/>
        </w:rPr>
        <w:t xml:space="preserve">                         de chaque appareil PoE prevu</w:t>
      </w:r>
      <w:r>
        <w:br/>
      </w:r>
      <w:r>
        <w:rPr>
          <w:rStyle w:val="VerbatimChar"/>
        </w:rPr>
        <w:t xml:space="preserve">                         x marge de securite (generalement 1.2)</w:t>
      </w:r>
    </w:p>
    <w:p>
      <w:pPr>
        <w:pStyle w:val="FirstParagraph"/>
      </w:pPr>
      <w:r>
        <w:rPr>
          <w:b/>
          <w:bCs/>
        </w:rPr>
        <w:t xml:space="preserve">Exemple</w:t>
      </w:r>
      <w:r>
        <w:t xml:space="preserve"> </w:t>
      </w:r>
      <w:r>
        <w:t xml:space="preserve">: un switch alimente 20 caméras IP (8 W chacune en moyenne, pointes à 10 W) + 2 bornes Wi-Fi (20 W chacune). Calcul : (20 × 10) + (2 × 20) = 200 + 40 = 240 W, puis × 1,2 de marge =</w:t>
      </w:r>
      <w:r>
        <w:t xml:space="preserve"> </w:t>
      </w:r>
      <w:r>
        <w:rPr>
          <w:b/>
          <w:bCs/>
        </w:rPr>
        <w:t xml:space="preserve">288 W minimum de budget PoE</w:t>
      </w:r>
      <w:r>
        <w:t xml:space="preserve"> </w:t>
      </w:r>
      <w:r>
        <w:t xml:space="preserve">— un switch annoncé à 190 W de budget PoE serait insuffisant, même si chaque port pris individuellement respecte la limite par port.</w:t>
      </w:r>
    </w:p>
    <w:p>
      <w:pPr>
        <w:pStyle w:val="BodyText"/>
      </w:pPr>
      <w:r>
        <w:t xml:space="preserve">⚠️ Un switch PoE peut couper certains ports si le budget total est dépassé</w:t>
      </w:r>
      <w:r>
        <w:t xml:space="preserve"> </w:t>
      </w:r>
      <w:r>
        <w:t xml:space="preserve">Un switch dont le budget PoE total est dépassé ne</w:t>
      </w:r>
      <w:r>
        <w:t xml:space="preserve"> </w:t>
      </w:r>
      <w:r>
        <w:t xml:space="preserve">“partage”</w:t>
      </w:r>
      <w:r>
        <w:t xml:space="preserve"> </w:t>
      </w:r>
      <w:r>
        <w:t xml:space="preserve">pas équitablement la puissance restante entre tous les ports — il coupe purement et simplement l’alimentation des derniers ports activés (ou selon leur priorité configurée), un scénario de dépannage réel couvert au chapitre 43 (</w:t>
      </w:r>
      <w:r>
        <w:t xml:space="preserve">“switch PoE surchargé”</w:t>
      </w:r>
      <w:r>
        <w:t xml:space="preserve">). Sous-dimensionner le budget PoE au moment de l’achat crée un problème qui n’apparaît souvent qu’après l’ajout d’un appareil supplémentaire, des mois après l’installation initiale.</w:t>
      </w:r>
    </w:p>
    <w:bookmarkEnd w:id="188"/>
    <w:bookmarkStart w:id="189" w:name="Xcfe9f08e01f46aee79680a176d24a27efe7955f"/>
    <w:p>
      <w:pPr>
        <w:pStyle w:val="Heading2"/>
      </w:pPr>
      <w:r>
        <w:t xml:space="preserve">13.5 Les uplinks : séparer le trafic montant du trafic d’accès</w:t>
      </w:r>
    </w:p>
    <w:p>
      <w:pPr>
        <w:pStyle w:val="FirstParagraph"/>
      </w:pPr>
      <w:r>
        <w:t xml:space="preserve">Un</w:t>
      </w:r>
      <w:r>
        <w:t xml:space="preserve"> </w:t>
      </w:r>
      <w:r>
        <w:rPr>
          <w:b/>
          <w:bCs/>
        </w:rPr>
        <w:t xml:space="preserve">uplink</w:t>
      </w:r>
      <w:r>
        <w:t xml:space="preserve"> </w:t>
      </w:r>
      <w:r>
        <w:t xml:space="preserve">est le ou les ports dédiés à relier ce switch d’accès vers le switch de distribution ou le switch cœur (chapitre 3.4) — jamais un simple port d’accès utilisé</w:t>
      </w:r>
      <w:r>
        <w:t xml:space="preserve"> </w:t>
      </w:r>
      <w:r>
        <w:t xml:space="preserve">“aussi”</w:t>
      </w:r>
      <w:r>
        <w:t xml:space="preserve"> </w:t>
      </w:r>
      <w:r>
        <w:t xml:space="preserve">pour cet usage.</w:t>
      </w:r>
      <w:r>
        <w:t xml:space="preserve"> </w:t>
      </w:r>
      <w:r>
        <w:rPr>
          <w:b/>
          <w:bCs/>
        </w:rPr>
        <w:t xml:space="preserve">Méthode</w:t>
      </w:r>
      <w:r>
        <w:t xml:space="preserve"> </w:t>
      </w:r>
      <w:r>
        <w:t xml:space="preserve">: prévoir au minimum 2 uplinks (pour permettre l’agrégation LACP, chapitre 21, et la redondance), de préférence en</w:t>
      </w:r>
      <w:r>
        <w:t xml:space="preserve"> </w:t>
      </w:r>
      <w:r>
        <w:rPr>
          <w:b/>
          <w:bCs/>
        </w:rPr>
        <w:t xml:space="preserve">SFP/SFP+</w:t>
      </w:r>
      <w:r>
        <w:t xml:space="preserve"> </w:t>
      </w:r>
      <w:r>
        <w:t xml:space="preserve">(13.6) plutôt qu’en cuivre, même sur un switch d’accès à port cuivre pour le reste.</w:t>
      </w:r>
    </w:p>
    <w:bookmarkEnd w:id="189"/>
    <w:bookmarkStart w:id="190" w:name="X12c2173b8c2b54dc4cf9c3783c350a08bff093f"/>
    <w:p>
      <w:pPr>
        <w:pStyle w:val="Heading2"/>
      </w:pPr>
      <w:r>
        <w:t xml:space="preserve">13.6 SFP et SFP+ : quand utiliser la fibre plutôt que le cuivre</w:t>
      </w:r>
    </w:p>
    <w:p>
      <w:pPr>
        <w:pStyle w:val="FirstParagraph"/>
      </w:pPr>
      <w:r>
        <w:t xml:space="preserve">Un</w:t>
      </w:r>
      <w:r>
        <w:t xml:space="preserve"> </w:t>
      </w:r>
      <w:r>
        <w:rPr>
          <w:b/>
          <w:bCs/>
        </w:rPr>
        <w:t xml:space="preserve">port SFP</w:t>
      </w:r>
      <w:r>
        <w:t xml:space="preserve"> </w:t>
      </w:r>
      <w:r>
        <w:t xml:space="preserve">(1 Gbit/s) ou</w:t>
      </w:r>
      <w:r>
        <w:t xml:space="preserve"> </w:t>
      </w:r>
      <w:r>
        <w:rPr>
          <w:b/>
          <w:bCs/>
        </w:rPr>
        <w:t xml:space="preserve">SFP+</w:t>
      </w:r>
      <w:r>
        <w:t xml:space="preserve"> </w:t>
      </w:r>
      <w:r>
        <w:t xml:space="preserve">(10 Gbit/s) accueille un module optique interchangeable, permettant de choisir la portée exacte nécessaire (multimode courte distance, monomode longue distance) sans changer le switch lui-même.</w:t>
      </w:r>
      <w:r>
        <w:t xml:space="preserve"> </w:t>
      </w:r>
      <w:r>
        <w:rPr>
          <w:b/>
          <w:bCs/>
        </w:rPr>
        <w:t xml:space="preserve">Méthode de choix</w:t>
      </w:r>
      <w:r>
        <w:t xml:space="preserve"> </w:t>
      </w:r>
      <w:r>
        <w:t xml:space="preserve">:</w:t>
      </w:r>
    </w:p>
    <w:p>
      <w:pPr>
        <w:pStyle w:val="Compact"/>
        <w:numPr>
          <w:ilvl w:val="0"/>
          <w:numId w:val="1047"/>
        </w:numPr>
      </w:pPr>
      <w:r>
        <w:rPr>
          <w:b/>
          <w:bCs/>
        </w:rPr>
        <w:t xml:space="preserve">Cuivre (RJ45)</w:t>
      </w:r>
      <w:r>
        <w:t xml:space="preserve"> </w:t>
      </w:r>
      <w:r>
        <w:t xml:space="preserve">: suffisant jusqu’à 100 m (chapitre 2.10), le choix par défaut pour tout raccordement standard.</w:t>
      </w:r>
    </w:p>
    <w:p>
      <w:pPr>
        <w:pStyle w:val="Compact"/>
        <w:numPr>
          <w:ilvl w:val="0"/>
          <w:numId w:val="1047"/>
        </w:numPr>
      </w:pPr>
      <w:r>
        <w:rPr>
          <w:b/>
          <w:bCs/>
        </w:rPr>
        <w:t xml:space="preserve">SFP (1G) fibre</w:t>
      </w:r>
      <w:r>
        <w:t xml:space="preserve"> </w:t>
      </w:r>
      <w:r>
        <w:t xml:space="preserve">: nécessaire au-delà de 100 m, ou entre deux bâtiments, sans besoin de débit supérieur à 1 Gbit/s sur ce lien précis.</w:t>
      </w:r>
    </w:p>
    <w:p>
      <w:pPr>
        <w:pStyle w:val="Compact"/>
        <w:numPr>
          <w:ilvl w:val="0"/>
          <w:numId w:val="1047"/>
        </w:numPr>
      </w:pPr>
      <w:r>
        <w:rPr>
          <w:b/>
          <w:bCs/>
        </w:rPr>
        <w:t xml:space="preserve">SFP+ (10G) fibre ou cuivre DAC</w:t>
      </w:r>
      <w:r>
        <w:t xml:space="preserve"> </w:t>
      </w:r>
      <w:r>
        <w:t xml:space="preserve">: nécessaire sur les uplinks vers le switch cœur d’un réseau chargé (nombreux VLAN, beaucoup de trafic vidéosurveillance agrégé, Volume 12), où 1 Gbit/s deviendrait un goulot d’étranglement.</w:t>
      </w:r>
    </w:p>
    <w:bookmarkEnd w:id="190"/>
    <w:bookmarkStart w:id="191" w:name="la-vitesse-des-ports-daccès"/>
    <w:p>
      <w:pPr>
        <w:pStyle w:val="Heading2"/>
      </w:pPr>
      <w:r>
        <w:t xml:space="preserve">13.7 La vitesse des ports d’accès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Vitesse</w:t>
            </w:r>
          </w:p>
        </w:tc>
        <w:tc>
          <w:tcPr/>
          <w:p>
            <w:pPr>
              <w:pStyle w:val="Compact"/>
            </w:pPr>
            <w:r>
              <w:t xml:space="preserve">Usage typique</w:t>
            </w:r>
          </w:p>
        </w:tc>
      </w:tr>
      <w:tr>
        <w:tc>
          <w:tcPr/>
          <w:p>
            <w:pPr>
              <w:pStyle w:val="Compact"/>
            </w:pPr>
            <w:r>
              <w:t xml:space="preserve">100 Mbit/s (Fast Ethernet)</w:t>
            </w:r>
          </w:p>
        </w:tc>
        <w:tc>
          <w:tcPr/>
          <w:p>
            <w:pPr>
              <w:pStyle w:val="Compact"/>
            </w:pPr>
            <w:r>
              <w:t xml:space="preserve">Obsolète pour un nouveau projet — à éviter sauf contrainte budgétaire extrême sur un usage très limité (un vieux contrôle d’accès, par exemple)</w:t>
            </w:r>
          </w:p>
        </w:tc>
      </w:tr>
      <w:tr>
        <w:tc>
          <w:tcPr/>
          <w:p>
            <w:pPr>
              <w:pStyle w:val="Compact"/>
            </w:pPr>
            <w:r>
              <w:t xml:space="preserve">1 Gbit/s</w:t>
            </w:r>
          </w:p>
        </w:tc>
        <w:tc>
          <w:tcPr/>
          <w:p>
            <w:pPr>
              <w:pStyle w:val="Compact"/>
            </w:pPr>
            <w:r>
              <w:t xml:space="preserve">Standard actuel pour la quasi-totalité des ports d’accès (postes, AP, caméras)</w:t>
            </w:r>
          </w:p>
        </w:tc>
      </w:tr>
      <w:tr>
        <w:tc>
          <w:tcPr/>
          <w:p>
            <w:pPr>
              <w:pStyle w:val="Compact"/>
            </w:pPr>
            <w:r>
              <w:t xml:space="preserve">2,5 Gbit/s (multi-gig)</w:t>
            </w:r>
          </w:p>
        </w:tc>
        <w:tc>
          <w:tcPr/>
          <w:p>
            <w:pPr>
              <w:pStyle w:val="Compact"/>
            </w:pPr>
            <w:r>
              <w:t xml:space="preserve">Bornes Wi-Fi 6/6E récentes dont le débit radio agrégé dépasse 1 Gbit/s</w:t>
            </w:r>
          </w:p>
        </w:tc>
      </w:tr>
      <w:tr>
        <w:tc>
          <w:tcPr/>
          <w:p>
            <w:pPr>
              <w:pStyle w:val="Compact"/>
            </w:pPr>
            <w:r>
              <w:t xml:space="preserve">10 Gbit/s</w:t>
            </w:r>
          </w:p>
        </w:tc>
        <w:tc>
          <w:tcPr/>
          <w:p>
            <w:pPr>
              <w:pStyle w:val="Compact"/>
            </w:pPr>
            <w:r>
              <w:t xml:space="preserve">Serveurs, uplinks de switches fortement chargés, jamais nécessaire sur un simple poste de travail bureautique</w:t>
            </w:r>
          </w:p>
        </w:tc>
      </w:tr>
    </w:tbl>
    <w:bookmarkEnd w:id="191"/>
    <w:bookmarkStart w:id="192" w:name="X176c6a9a71f0009ba0c0ab1cd73b05e5df53721"/>
    <w:p>
      <w:pPr>
        <w:pStyle w:val="Heading2"/>
      </w:pPr>
      <w:r>
        <w:t xml:space="preserve">13.8 La capacité de commutation (switching capacity) : vérifier l’absence de goulot interne</w:t>
      </w:r>
    </w:p>
    <w:p>
      <w:pPr>
        <w:pStyle w:val="FirstParagraph"/>
      </w:pPr>
      <w:r>
        <w:t xml:space="preserve">La</w:t>
      </w:r>
      <w:r>
        <w:t xml:space="preserve"> </w:t>
      </w:r>
      <w:r>
        <w:rPr>
          <w:b/>
          <w:bCs/>
        </w:rPr>
        <w:t xml:space="preserve">capacité de commutation</w:t>
      </w:r>
      <w:r>
        <w:t xml:space="preserve"> </w:t>
      </w:r>
      <w:r>
        <w:t xml:space="preserve">(souvent annoncée en Gbit/s dans la fiche technique) est le débit total que le circuit interne du switch (le</w:t>
      </w:r>
      <w:r>
        <w:t xml:space="preserve"> </w:t>
      </w:r>
      <w:r>
        <w:t xml:space="preserve">“backplane”</w:t>
      </w:r>
      <w:r>
        <w:t xml:space="preserve">) peut réellement traiter, tous ports confondus.</w:t>
      </w:r>
      <w:r>
        <w:t xml:space="preserve"> </w:t>
      </w:r>
      <w:r>
        <w:rPr>
          <w:b/>
          <w:bCs/>
        </w:rPr>
        <w:t xml:space="preserve">Méthode de vérification</w:t>
      </w:r>
      <w:r>
        <w:t xml:space="preserve"> </w:t>
      </w:r>
      <w:r>
        <w:t xml:space="preserve">: additionner le débit maximal théorique de tous les ports du switch, comparer au chiffre annoncé de capacité de commutation.</w:t>
      </w:r>
    </w:p>
    <w:p>
      <w:pPr>
        <w:pStyle w:val="BodyText"/>
      </w:pPr>
      <w:r>
        <w:rPr>
          <w:b/>
          <w:bCs/>
        </w:rPr>
        <w:t xml:space="preserve">Exemple</w:t>
      </w:r>
      <w:r>
        <w:t xml:space="preserve"> </w:t>
      </w:r>
      <w:r>
        <w:t xml:space="preserve">: un switch 24 ports à 1 Gbit/s + 4 uplinks SFP+ à 10 Gbit/s a un débit total théorique de (24 × 1) + (4 × 10) = 64 Gbit/s en réception, doublé en bidirectionnel (émission + réception simultanées) = 128 Gbit/s. Un switch annoncé avec une capacité de commutation de seulement 56 Gbit/s serait</w:t>
      </w:r>
      <w:r>
        <w:t xml:space="preserve"> </w:t>
      </w:r>
      <w:r>
        <w:rPr>
          <w:b/>
          <w:bCs/>
        </w:rPr>
        <w:t xml:space="preserve">oversubscribed</w:t>
      </w:r>
      <w:r>
        <w:t xml:space="preserve"> </w:t>
      </w:r>
      <w:r>
        <w:t xml:space="preserve">(sous-dimensionné en interne) — un compromis souvent acceptable en pratique (tous les ports n’étant jamais simultanément à pleine charge), mais qui doit être une décision consciente, jamais une découverte après coup.</w:t>
      </w:r>
    </w:p>
    <w:bookmarkEnd w:id="192"/>
    <w:bookmarkStart w:id="193" w:name="X7a6a00e1f91c11884707d054cb843f6f27980ce"/>
    <w:p>
      <w:pPr>
        <w:pStyle w:val="Heading2"/>
      </w:pPr>
      <w:r>
        <w:t xml:space="preserve">13.9 VLAN, STP et LACP : des fonctionnalités, pas juste des cases à cocher</w:t>
      </w:r>
    </w:p>
    <w:p>
      <w:pPr>
        <w:pStyle w:val="FirstParagraph"/>
      </w:pPr>
      <w:r>
        <w:t xml:space="preserve">Vérifier explicitement, avant l’achat, que le switch envisagé supporte réellement les trois fonctionnalités suivantes (jamais supposées présentes, en particulier sur l’entrée de gamme</w:t>
      </w:r>
      <w:r>
        <w:t xml:space="preserve"> </w:t>
      </w:r>
      <w:r>
        <w:t xml:space="preserve">“non manageable”</w:t>
      </w:r>
      <w:r>
        <w:t xml:space="preserve"> </w:t>
      </w:r>
      <w:r>
        <w:t xml:space="preserve">ou</w:t>
      </w:r>
      <w:r>
        <w:t xml:space="preserve"> </w:t>
      </w:r>
      <w:r>
        <w:t xml:space="preserve">“smart”</w:t>
      </w:r>
      <w:r>
        <w:t xml:space="preserve">) — leur configuration complète est couverte au Volume 7 :</w:t>
      </w:r>
    </w:p>
    <w:p>
      <w:pPr>
        <w:pStyle w:val="Compact"/>
        <w:numPr>
          <w:ilvl w:val="0"/>
          <w:numId w:val="1048"/>
        </w:numPr>
      </w:pPr>
      <w:r>
        <w:rPr>
          <w:b/>
          <w:bCs/>
        </w:rPr>
        <w:t xml:space="preserve">VLAN 802.1Q</w:t>
      </w:r>
      <w:r>
        <w:t xml:space="preserve"> </w:t>
      </w:r>
      <w:r>
        <w:t xml:space="preserve">(chapitre 12) : nombre maximal de VLAN supportés simultanément (souvent 4094 en théorie, mais parfois limité en pratique sur l’entrée de gamme — à vérifier sur la fiche technique) ;</w:t>
      </w:r>
    </w:p>
    <w:p>
      <w:pPr>
        <w:pStyle w:val="Compact"/>
        <w:numPr>
          <w:ilvl w:val="0"/>
          <w:numId w:val="1048"/>
        </w:numPr>
      </w:pPr>
      <w:r>
        <w:rPr>
          <w:b/>
          <w:bCs/>
        </w:rPr>
        <w:t xml:space="preserve">Spanning Tree (STP/RSTP)</w:t>
      </w:r>
      <w:r>
        <w:t xml:space="preserve"> </w:t>
      </w:r>
      <w:r>
        <w:t xml:space="preserve">(chapitre 22) : indispensable dès qu’un réseau comporte plus d’un chemin possible entre deux switches (redondance), pour éviter une boucle réseau ;</w:t>
      </w:r>
    </w:p>
    <w:p>
      <w:pPr>
        <w:pStyle w:val="Compact"/>
        <w:numPr>
          <w:ilvl w:val="0"/>
          <w:numId w:val="1048"/>
        </w:numPr>
      </w:pPr>
      <w:r>
        <w:rPr>
          <w:b/>
          <w:bCs/>
        </w:rPr>
        <w:t xml:space="preserve">LACP</w:t>
      </w:r>
      <w:r>
        <w:t xml:space="preserve"> </w:t>
      </w:r>
      <w:r>
        <w:t xml:space="preserve">(chapitre 21) : nécessaire pour agréger plusieurs liens physiques en un seul lien logique plus large et redondant.</w:t>
      </w:r>
    </w:p>
    <w:bookmarkEnd w:id="193"/>
    <w:bookmarkStart w:id="194" w:name="sécurité-les-fonctionnalités-à-vérifier"/>
    <w:p>
      <w:pPr>
        <w:pStyle w:val="Heading2"/>
      </w:pPr>
      <w:r>
        <w:t xml:space="preserve">13.10 Sécurité : les fonctionnalités à vérifier</w:t>
      </w:r>
    </w:p>
    <w:p>
      <w:pPr>
        <w:pStyle w:val="Compact"/>
        <w:numPr>
          <w:ilvl w:val="0"/>
          <w:numId w:val="1049"/>
        </w:numPr>
      </w:pPr>
      <w:r>
        <w:rPr>
          <w:b/>
          <w:bCs/>
        </w:rPr>
        <w:t xml:space="preserve">Port Security</w:t>
      </w:r>
      <w:r>
        <w:t xml:space="preserve"> </w:t>
      </w:r>
      <w:r>
        <w:t xml:space="preserve">(chapitre 23) : limiter le nombre d’adresses MAC autorisées par port ;</w:t>
      </w:r>
    </w:p>
    <w:p>
      <w:pPr>
        <w:pStyle w:val="Compact"/>
        <w:numPr>
          <w:ilvl w:val="0"/>
          <w:numId w:val="1049"/>
        </w:numPr>
      </w:pPr>
      <w:r>
        <w:rPr>
          <w:b/>
          <w:bCs/>
        </w:rPr>
        <w:t xml:space="preserve">DHCP Snooping</w:t>
      </w:r>
      <w:r>
        <w:t xml:space="preserve"> </w:t>
      </w:r>
      <w:r>
        <w:t xml:space="preserve">(chapitre 23) : bloquer un serveur DHCP non autorisé branché par erreur ou malveillance ;</w:t>
      </w:r>
    </w:p>
    <w:p>
      <w:pPr>
        <w:pStyle w:val="Compact"/>
        <w:numPr>
          <w:ilvl w:val="0"/>
          <w:numId w:val="1049"/>
        </w:numPr>
      </w:pPr>
      <w:r>
        <w:rPr>
          <w:b/>
          <w:bCs/>
        </w:rPr>
        <w:t xml:space="preserve">Accès de management sécurisé</w:t>
      </w:r>
      <w:r>
        <w:t xml:space="preserve"> </w:t>
      </w:r>
      <w:r>
        <w:t xml:space="preserve">: SSH disponible (jamais Telnet en production, chapitre 2.5), idéalement HTTPS plutôt que HTTP pour l’interface web si le switch en propose une.</w:t>
      </w:r>
    </w:p>
    <w:bookmarkEnd w:id="194"/>
    <w:bookmarkStart w:id="195" w:name="X733c6d9b9d205b3c3be1ace23b9246ed09efde8"/>
    <w:p>
      <w:pPr>
        <w:pStyle w:val="Heading2"/>
      </w:pPr>
      <w:r>
        <w:t xml:space="preserve">13.11 Managed, smart (web-managed) ou unmanaged : ne jamais confondre les trois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Catégorie</w:t>
            </w:r>
          </w:p>
        </w:tc>
        <w:tc>
          <w:tcPr/>
          <w:p>
            <w:pPr>
              <w:pStyle w:val="Compact"/>
            </w:pPr>
            <w:r>
              <w:t xml:space="preserve">VLAN</w:t>
            </w:r>
          </w:p>
        </w:tc>
        <w:tc>
          <w:tcPr/>
          <w:p>
            <w:pPr>
              <w:pStyle w:val="Compact"/>
            </w:pPr>
            <w:r>
              <w:t xml:space="preserve">STP</w:t>
            </w:r>
          </w:p>
        </w:tc>
        <w:tc>
          <w:tcPr/>
          <w:p>
            <w:pPr>
              <w:pStyle w:val="Compact"/>
            </w:pPr>
            <w:r>
              <w:t xml:space="preserve">LACP</w:t>
            </w:r>
          </w:p>
        </w:tc>
        <w:tc>
          <w:tcPr/>
          <w:p>
            <w:pPr>
              <w:pStyle w:val="Compact"/>
            </w:pPr>
            <w:r>
              <w:t xml:space="preserve">Sécurité avancée</w:t>
            </w:r>
          </w:p>
        </w:tc>
        <w:tc>
          <w:tcPr/>
          <w:p>
            <w:pPr>
              <w:pStyle w:val="Compact"/>
            </w:pPr>
            <w:r>
              <w:t xml:space="preserve">Usage recommandé dans ce manuel</w:t>
            </w:r>
          </w:p>
        </w:tc>
      </w:tr>
      <w:tr>
        <w:tc>
          <w:tcPr/>
          <w:p>
            <w:pPr>
              <w:pStyle w:val="Compact"/>
            </w:pPr>
            <w:r>
              <w:rPr>
                <w:b/>
                <w:bCs/>
              </w:rPr>
              <w:t xml:space="preserve">Unmanaged</w:t>
            </w:r>
          </w:p>
        </w:tc>
        <w:tc>
          <w:tcPr/>
          <w:p>
            <w:pPr>
              <w:pStyle w:val="Compact"/>
            </w:pPr>
            <w:r>
              <w:t xml:space="preserve">Non</w:t>
            </w:r>
          </w:p>
        </w:tc>
        <w:tc>
          <w:tcPr/>
          <w:p>
            <w:pPr>
              <w:pStyle w:val="Compact"/>
            </w:pPr>
            <w:r>
              <w:t xml:space="preserve">Non</w:t>
            </w:r>
          </w:p>
        </w:tc>
        <w:tc>
          <w:tcPr/>
          <w:p>
            <w:pPr>
              <w:pStyle w:val="Compact"/>
            </w:pPr>
            <w:r>
              <w:t xml:space="preserve">Non</w:t>
            </w:r>
          </w:p>
        </w:tc>
        <w:tc>
          <w:tcPr/>
          <w:p>
            <w:pPr>
              <w:pStyle w:val="Compact"/>
            </w:pPr>
            <w:r>
              <w:t xml:space="preserve">Non</w:t>
            </w:r>
          </w:p>
        </w:tc>
        <w:tc>
          <w:tcPr/>
          <w:p>
            <w:pPr>
              <w:pStyle w:val="Compact"/>
            </w:pPr>
            <w:r>
              <w:t xml:space="preserve">Jamais sur un projet professionnel de ce manuel — aucune des fonctionnalités des Volumes 4, 7, 12 et 13 n’est disponible</w:t>
            </w:r>
          </w:p>
        </w:tc>
      </w:tr>
      <w:tr>
        <w:tc>
          <w:tcPr/>
          <w:p>
            <w:pPr>
              <w:pStyle w:val="Compact"/>
            </w:pPr>
            <w:r>
              <w:rPr>
                <w:b/>
                <w:bCs/>
              </w:rPr>
              <w:t xml:space="preserve">Smart / web-managed</w:t>
            </w:r>
          </w:p>
        </w:tc>
        <w:tc>
          <w:tcPr/>
          <w:p>
            <w:pPr>
              <w:pStyle w:val="Compact"/>
            </w:pPr>
            <w:r>
              <w:t xml:space="preserve">Limité</w:t>
            </w:r>
          </w:p>
        </w:tc>
        <w:tc>
          <w:tcPr/>
          <w:p>
            <w:pPr>
              <w:pStyle w:val="Compact"/>
            </w:pPr>
            <w:r>
              <w:t xml:space="preserve">Parfois</w:t>
            </w:r>
          </w:p>
        </w:tc>
        <w:tc>
          <w:tcPr/>
          <w:p>
            <w:pPr>
              <w:pStyle w:val="Compact"/>
            </w:pPr>
            <w:r>
              <w:t xml:space="preserve">Parfois</w:t>
            </w:r>
          </w:p>
        </w:tc>
        <w:tc>
          <w:tcPr/>
          <w:p>
            <w:pPr>
              <w:pStyle w:val="Compact"/>
            </w:pPr>
            <w:r>
              <w:t xml:space="preserve">Limité</w:t>
            </w:r>
          </w:p>
        </w:tc>
        <w:tc>
          <w:tcPr/>
          <w:p>
            <w:pPr>
              <w:pStyle w:val="Compact"/>
            </w:pPr>
            <w:r>
              <w:t xml:space="preserve">Acceptable uniquement sur un très petit projet à budget très contraint, avec des réserves documentées explicitement</w:t>
            </w:r>
          </w:p>
        </w:tc>
      </w:tr>
      <w:tr>
        <w:tc>
          <w:tcPr/>
          <w:p>
            <w:pPr>
              <w:pStyle w:val="Compact"/>
            </w:pPr>
            <w:r>
              <w:rPr>
                <w:b/>
                <w:bCs/>
              </w:rPr>
              <w:t xml:space="preserve">Fully managed (CLI + SNMP)</w:t>
            </w:r>
          </w:p>
        </w:tc>
        <w:tc>
          <w:tcPr/>
          <w:p>
            <w:pPr>
              <w:pStyle w:val="Compact"/>
            </w:pPr>
            <w:r>
              <w:t xml:space="preserve">Oui</w:t>
            </w:r>
          </w:p>
        </w:tc>
        <w:tc>
          <w:tcPr/>
          <w:p>
            <w:pPr>
              <w:pStyle w:val="Compact"/>
            </w:pPr>
            <w:r>
              <w:t xml:space="preserve">Oui</w:t>
            </w:r>
          </w:p>
        </w:tc>
        <w:tc>
          <w:tcPr/>
          <w:p>
            <w:pPr>
              <w:pStyle w:val="Compact"/>
            </w:pPr>
            <w:r>
              <w:t xml:space="preserve">Oui</w:t>
            </w:r>
          </w:p>
        </w:tc>
        <w:tc>
          <w:tcPr/>
          <w:p>
            <w:pPr>
              <w:pStyle w:val="Compact"/>
            </w:pPr>
            <w:r>
              <w:t xml:space="preserve">Oui</w:t>
            </w:r>
          </w:p>
        </w:tc>
        <w:tc>
          <w:tcPr/>
          <w:p>
            <w:pPr>
              <w:pStyle w:val="Compact"/>
            </w:pPr>
            <w:r>
              <w:t xml:space="preserve">Le standard de ce manuel pour tout projet professionnel, du Volume 16 Projet 1 au Projet 6</w:t>
            </w:r>
          </w:p>
        </w:tc>
      </w:tr>
    </w:tbl>
    <w:p>
      <w:pPr>
        <w:pStyle w:val="BodyText"/>
      </w:pPr>
      <w:r>
        <w:t xml:space="preserve">⚠️ Un switch</w:t>
      </w:r>
      <w:r>
        <w:t xml:space="preserve"> </w:t>
      </w:r>
      <w:r>
        <w:t xml:space="preserve">“smart”</w:t>
      </w:r>
      <w:r>
        <w:t xml:space="preserve"> </w:t>
      </w:r>
      <w:r>
        <w:t xml:space="preserve">n’est pas un switch manageable au sens de ce manuel</w:t>
      </w:r>
      <w:r>
        <w:t xml:space="preserve"> </w:t>
      </w:r>
      <w:r>
        <w:t xml:space="preserve">De nombreux switches d’entrée de gamme grand public affichent</w:t>
      </w:r>
      <w:r>
        <w:t xml:space="preserve"> </w:t>
      </w:r>
      <w:r>
        <w:t xml:space="preserve">“VLAN”</w:t>
      </w:r>
      <w:r>
        <w:t xml:space="preserve"> </w:t>
      </w:r>
      <w:r>
        <w:t xml:space="preserve">sur leur emballage, mais avec des limitations sévères (pas de trunk 802.1Q complet, VLAN par port uniquement sans vraie gestion des tags, pas de CLI, pas de SSH). Toujours vérifier la fiche technique complète — jamais l’appellation marketing seule — avant de retenir un modèle pour un projet qui doit implémenter les Volumes 7, 12 ou 13 de ce manuel.</w:t>
      </w:r>
    </w:p>
    <w:bookmarkEnd w:id="195"/>
    <w:bookmarkStart w:id="196" w:name="X4403820723610f633bbb52aee70ad2e619613b9"/>
    <w:p>
      <w:pPr>
        <w:pStyle w:val="Heading2"/>
      </w:pPr>
      <w:r>
        <w:t xml:space="preserve">13.12 Laboratoire — dimensionner un switch d’accès réel</w:t>
      </w:r>
    </w:p>
    <w:p>
      <w:pPr>
        <w:pStyle w:val="FirstParagraph"/>
      </w:pPr>
      <w:r>
        <w:t xml:space="preserve">Un étage de bureau doit accueillir : 18 postes de travail, 18 téléphones IP (PoE, 6 W chacun), 1 imprimante réseau, 2 bornes Wi-Fi PoE (20 W chacune). Calcule : (1) le nombre de ports nécessaire avec une marge de 25 %, en réservant 2 ports d’uplink ; (2) le standard PoE minimal requis par port ; (3) le budget PoE total nécessaire avec une marge de sécurité de 1,2.</w:t>
      </w:r>
    </w:p>
    <w:p>
      <w:pPr>
        <w:pStyle w:val="BodyText"/>
      </w:pPr>
      <w:r>
        <w:rPr>
          <w:b/>
          <w:bCs/>
        </w:rPr>
        <w:t xml:space="preserve">Corrigé :</w:t>
      </w:r>
      <w:r>
        <w:t xml:space="preserve"> </w:t>
      </w:r>
      <w:r>
        <w:t xml:space="preserve">1. Points à raccorder : 18 + 18 + 1 + 2 = 39, + 2 uplinks = 41. Avec 25 % de marge sur la partie accès (39 × 1,25 ≈ 49) + 2 uplinks ≈ 51 → modèle standard immédiatement supérieur :</w:t>
      </w:r>
      <w:r>
        <w:t xml:space="preserve"> </w:t>
      </w:r>
      <w:r>
        <w:rPr>
          <w:b/>
          <w:bCs/>
        </w:rPr>
        <w:t xml:space="preserve">switch 48 ports</w:t>
      </w:r>
      <w:r>
        <w:t xml:space="preserve"> </w:t>
      </w:r>
      <w:r>
        <w:t xml:space="preserve">(en pratique, un second petit switch ou un modèle 48 ports avec un peu de marge consommée dès l’installation — à documenter comme limite acceptée).</w:t>
      </w:r>
      <w:r>
        <w:t xml:space="preserve"> </w:t>
      </w:r>
      <w:r>
        <w:t xml:space="preserve">2. Le téléphone IP (6 W) et la borne Wi-Fi (20 W) rentrent dans le standard</w:t>
      </w:r>
      <w:r>
        <w:t xml:space="preserve"> </w:t>
      </w:r>
      <w:r>
        <w:rPr>
          <w:b/>
          <w:bCs/>
        </w:rPr>
        <w:t xml:space="preserve">802.3af (PoE, 15,4 W max)</w:t>
      </w:r>
      <w:r>
        <w:t xml:space="preserve"> </w:t>
      </w:r>
      <w:r>
        <w:t xml:space="preserve">pour les téléphones, mais la borne à 20 W dépasse ce standard : il faut au minimum du</w:t>
      </w:r>
      <w:r>
        <w:t xml:space="preserve"> </w:t>
      </w:r>
      <w:r>
        <w:rPr>
          <w:b/>
          <w:bCs/>
        </w:rPr>
        <w:t xml:space="preserve">802.3at (PoE+, 30 W)</w:t>
      </w:r>
      <w:r>
        <w:t xml:space="preserve"> </w:t>
      </w:r>
      <w:r>
        <w:t xml:space="preserve">sur les ports qui alimentent les bornes.</w:t>
      </w:r>
      <w:r>
        <w:t xml:space="preserve"> </w:t>
      </w:r>
      <w:r>
        <w:t xml:space="preserve">3. Budget PoE : (18 × 6) + (2 × 20) = 108 + 40 = 148 W, × 1,2 =</w:t>
      </w:r>
      <w:r>
        <w:t xml:space="preserve"> </w:t>
      </w:r>
      <w:r>
        <w:rPr>
          <w:b/>
          <w:bCs/>
        </w:rPr>
        <w:t xml:space="preserve">177,6 W minimum de budget PoE total</w:t>
      </w:r>
      <w:r>
        <w:t xml:space="preserve">.</w:t>
      </w:r>
    </w:p>
    <w:bookmarkEnd w:id="196"/>
    <w:bookmarkStart w:id="197" w:name="résumé-du-chapitre-12"/>
    <w:p>
      <w:pPr>
        <w:pStyle w:val="Heading2"/>
      </w:pPr>
      <w:r>
        <w:t xml:space="preserve">Résumé du chapitre</w:t>
      </w:r>
    </w:p>
    <w:p>
      <w:pPr>
        <w:pStyle w:val="FirstParagraph"/>
      </w:pPr>
      <w:r>
        <w:t xml:space="preserve">Le choix d’un switch se calcule, critère par critère, à partir des besoins réels du projet : nombre de ports (recensement + marge, arrondi au palier standard), standard PoE par port et budget PoE total (calcul de la consommation cumulée), uplinks dédiés en SFP/SFP+, capacité de commutation suffisante pour éviter l’oversubscription, support réel (pas seulement marketing) du VLAN 802.1Q, du STP et du LACP, et des fonctionnalités de sécurité de base — un switch</w:t>
      </w:r>
      <w:r>
        <w:t xml:space="preserve"> </w:t>
      </w:r>
      <w:r>
        <w:t xml:space="preserve">“unmanaged”</w:t>
      </w:r>
      <w:r>
        <w:t xml:space="preserve"> </w:t>
      </w:r>
      <w:r>
        <w:t xml:space="preserve">ou</w:t>
      </w:r>
      <w:r>
        <w:t xml:space="preserve"> </w:t>
      </w:r>
      <w:r>
        <w:t xml:space="preserve">“smart”</w:t>
      </w:r>
      <w:r>
        <w:t xml:space="preserve"> </w:t>
      </w:r>
      <w:r>
        <w:t xml:space="preserve">limité n’est jamais retenu pour un projet professionnel de ce manuel.</w:t>
      </w:r>
    </w:p>
    <w:p>
      <w:pPr>
        <w:pStyle w:val="BodyText"/>
      </w:pPr>
      <w:r>
        <w:rPr>
          <w:i/>
          <w:iCs/>
        </w:rPr>
        <w:t xml:space="preserve">Chapitre suivant : comment choisir un routeur et un firewall.</w:t>
      </w:r>
    </w:p>
    <w:p>
      <w:pPr>
        <w:pStyle w:val="BodyText"/>
      </w:pPr>
      <w:r>
        <w:t xml:space="preserve">CHAPITRE 14</w:t>
      </w:r>
    </w:p>
    <w:bookmarkEnd w:id="197"/>
    <w:bookmarkEnd w:id="198"/>
    <w:bookmarkStart w:id="211" w:name="X31007a8a4f36a8dad67864c2bbcc1a85993b3f0"/>
    <w:p>
      <w:pPr>
        <w:pStyle w:val="Heading1"/>
      </w:pPr>
      <w:r>
        <w:t xml:space="preserve">Comment choisir un routeur et un firewall</w:t>
      </w:r>
    </w:p>
    <w:bookmarkStart w:id="199" w:name="objectifs-pédagogiques-13"/>
    <w:p>
      <w:pPr>
        <w:pStyle w:val="Heading2"/>
      </w:pPr>
      <w:r>
        <w:t xml:space="preserve">Objectifs pédagogiques</w:t>
      </w:r>
    </w:p>
    <w:p>
      <w:pPr>
        <w:pStyle w:val="FirstParagraph"/>
      </w:pPr>
      <w:r>
        <w:t xml:space="preserve">Calculer le débit réellement nécessaire pour un routeur/firewall (en distinguant le débit brut du débit avec inspection de sécurité active), et savoir quand séparer physiquement le rôle de routeur et de firewall plutôt que de les combiner dans un seul boîtier.</w:t>
      </w:r>
    </w:p>
    <w:bookmarkEnd w:id="199"/>
    <w:bookmarkStart w:id="200" w:name="prérequis-14"/>
    <w:p>
      <w:pPr>
        <w:pStyle w:val="Heading2"/>
      </w:pPr>
      <w:r>
        <w:t xml:space="preserve">Prérequis</w:t>
      </w:r>
    </w:p>
    <w:p>
      <w:pPr>
        <w:pStyle w:val="FirstParagraph"/>
      </w:pPr>
      <w:r>
        <w:t xml:space="preserve">Chapitres 2, 10, 13.</w:t>
      </w:r>
    </w:p>
    <w:bookmarkEnd w:id="200"/>
    <w:bookmarkStart w:id="201" w:name="routeur-seul-ou-firewall-combiné-utm"/>
    <w:p>
      <w:pPr>
        <w:pStyle w:val="Heading2"/>
      </w:pPr>
      <w:r>
        <w:t xml:space="preserve">14.1 Routeur seul ou firewall combiné (UTM) ?</w:t>
      </w:r>
    </w:p>
    <w:p>
      <w:pPr>
        <w:pStyle w:val="FirstParagraph"/>
      </w:pPr>
      <w:r>
        <w:t xml:space="preserve">La majorité des projets de ce manuel (Volume 16, Projets 1-3) utilisent un</w:t>
      </w:r>
      <w:r>
        <w:t xml:space="preserve"> </w:t>
      </w:r>
      <w:r>
        <w:rPr>
          <w:b/>
          <w:bCs/>
        </w:rPr>
        <w:t xml:space="preserve">boîtier unique combinant routage et firewall</w:t>
      </w:r>
      <w:r>
        <w:t xml:space="preserve"> </w:t>
      </w:r>
      <w:r>
        <w:t xml:space="preserve">(souvent appelé UTM — Unified Threat Management), plus économique et plus simple à administrer. Un projet de grande taille ou multi-sites (Volume 16, Projets 4-6) peut justifier de</w:t>
      </w:r>
      <w:r>
        <w:t xml:space="preserve"> </w:t>
      </w:r>
      <w:r>
        <w:rPr>
          <w:b/>
          <w:bCs/>
        </w:rPr>
        <w:t xml:space="preserve">séparer</w:t>
      </w:r>
      <w:r>
        <w:t xml:space="preserve"> </w:t>
      </w:r>
      <w:r>
        <w:t xml:space="preserve">les deux rôles sur deux équipements physiques distincts : un routeur dédié pour le routage pur et la redondance de liens WAN, un firewall dédié en aval pour l’inspection de sécurité — évitant qu’une charge de sécurité intense ne ralentisse aussi le routage de base.</w:t>
      </w:r>
    </w:p>
    <w:p>
      <w:pPr>
        <w:pStyle w:val="BodyText"/>
      </w:pPr>
      <w:r>
        <w:t xml:space="preserve">💡 Le critère de décision : la criticité de la continuité réseau</w:t>
      </w:r>
      <w:r>
        <w:t xml:space="preserve"> </w:t>
      </w:r>
      <w:r>
        <w:t xml:space="preserve">Séparer routeur et firewall a un coût (deux équipements à acheter, configurer et maintenir), justifié uniquement quand une panne ou une surcharge du firewall (fonctionnalité la plus lourde en calcul, 14.4) ne doit</w:t>
      </w:r>
      <w:r>
        <w:t xml:space="preserve"> </w:t>
      </w:r>
      <w:r>
        <w:rPr>
          <w:b/>
          <w:bCs/>
        </w:rPr>
        <w:t xml:space="preserve">jamais</w:t>
      </w:r>
      <w:r>
        <w:t xml:space="preserve"> </w:t>
      </w:r>
      <w:r>
        <w:t xml:space="preserve">empêcher le routage de base de continuer à fonctionner — un centre de données ou un hôpital, par exemple (Volume 16, Projets 4-6), pas une petite entreprise de 30 employés (Projet 1).</w:t>
      </w:r>
    </w:p>
    <w:bookmarkEnd w:id="201"/>
    <w:bookmarkStart w:id="202" w:name="Xeb5aeaea5fd113bf120e2a76a972e7b4a7799f2"/>
    <w:p>
      <w:pPr>
        <w:pStyle w:val="Heading2"/>
      </w:pPr>
      <w:r>
        <w:t xml:space="preserve">14.2 Le débit brut n’est pas le débit réel avec sécurité active</w:t>
      </w:r>
    </w:p>
    <w:p>
      <w:pPr>
        <w:pStyle w:val="FirstParagraph"/>
      </w:pPr>
      <w:r>
        <w:t xml:space="preserve">⚠️ L’erreur de dimensionnement la plus coûteuse de tout ce volume</w:t>
      </w:r>
      <w:r>
        <w:t xml:space="preserve"> </w:t>
      </w:r>
      <w:r>
        <w:t xml:space="preserve">La fiche technique d’un firewall annonce presque toujours un débit</w:t>
      </w:r>
      <w:r>
        <w:t xml:space="preserve"> </w:t>
      </w:r>
      <w:r>
        <w:t xml:space="preserve">“brut”</w:t>
      </w:r>
      <w:r>
        <w:t xml:space="preserve"> </w:t>
      </w:r>
      <w:r>
        <w:t xml:space="preserve">impressionnant (le débit de routage pur, sans aucune inspection), très supérieur au débit réel disponible une fois l’inspection de sécurité activée (antivirus de flux, IPS, filtrage web — 14.5). Un firewall vendu</w:t>
      </w:r>
      <w:r>
        <w:t xml:space="preserve"> </w:t>
      </w:r>
      <w:r>
        <w:t xml:space="preserve">“1 Gbit/s”</w:t>
      </w:r>
      <w:r>
        <w:t xml:space="preserve"> </w:t>
      </w:r>
      <w:r>
        <w:t xml:space="preserve">peut chuter à 150-300 Mbit/s réels avec toutes les fonctionnalités de sécurité actives simultanément.</w:t>
      </w:r>
      <w:r>
        <w:t xml:space="preserve"> </w:t>
      </w:r>
      <w:r>
        <w:rPr>
          <w:b/>
          <w:bCs/>
        </w:rPr>
        <w:t xml:space="preserve">Toujours dimensionner sur le débit</w:t>
      </w:r>
      <w:r>
        <w:rPr>
          <w:b/>
          <w:bCs/>
        </w:rPr>
        <w:t xml:space="preserve"> </w:t>
      </w:r>
      <w:r>
        <w:rPr>
          <w:b/>
          <w:bCs/>
        </w:rPr>
        <w:t xml:space="preserve">“NGFW”</w:t>
      </w:r>
      <w:r>
        <w:rPr>
          <w:b/>
          <w:bCs/>
        </w:rPr>
        <w:t xml:space="preserve"> </w:t>
      </w:r>
      <w:r>
        <w:rPr>
          <w:b/>
          <w:bCs/>
        </w:rPr>
        <w:t xml:space="preserve">ou</w:t>
      </w:r>
      <w:r>
        <w:rPr>
          <w:b/>
          <w:bCs/>
        </w:rPr>
        <w:t xml:space="preserve"> </w:t>
      </w:r>
      <w:r>
        <w:rPr>
          <w:b/>
          <w:bCs/>
        </w:rPr>
        <w:t xml:space="preserve">“avec inspection”</w:t>
      </w:r>
      <w:r>
        <w:rPr>
          <w:b/>
          <w:bCs/>
        </w:rPr>
        <w:t xml:space="preserve"> </w:t>
      </w:r>
      <w:r>
        <w:rPr>
          <w:b/>
          <w:bCs/>
        </w:rPr>
        <w:t xml:space="preserve">annoncé par le fabricant</w:t>
      </w:r>
      <w:r>
        <w:t xml:space="preserve">, jamais sur le débit brut — c’est la cause la plus fréquente d’un firewall sous-dimensionné découvert seulement après la mise en production.</w:t>
      </w:r>
    </w:p>
    <w:p>
      <w:pPr>
        <w:pStyle w:val="BodyText"/>
      </w:pPr>
      <w:r>
        <w:rPr>
          <w:b/>
          <w:bCs/>
        </w:rPr>
        <w:t xml:space="preserve">Méthode de calcul</w:t>
      </w:r>
      <w:r>
        <w:t xml:space="preserve"> </w:t>
      </w:r>
      <w:r>
        <w:t xml:space="preserve">: le débit WAN nécessaire correspond au débit souscrit auprès du fournisseur d’accès (jamais moins, sous peine de brider artificiellement une liaison déjà payée), avec une marge pour l’inspection de sécurité active.</w:t>
      </w:r>
    </w:p>
    <w:bookmarkEnd w:id="202"/>
    <w:bookmarkStart w:id="203" w:name="nombre-dinterfaces-wan"/>
    <w:p>
      <w:pPr>
        <w:pStyle w:val="Heading2"/>
      </w:pPr>
      <w:r>
        <w:t xml:space="preserve">14.3 Nombre d’interfaces WAN</w:t>
      </w:r>
    </w:p>
    <w:p>
      <w:pPr>
        <w:pStyle w:val="FirstParagraph"/>
      </w:pPr>
      <w:r>
        <w:rPr>
          <w:b/>
          <w:bCs/>
        </w:rPr>
        <w:t xml:space="preserve">Méthode</w:t>
      </w:r>
      <w:r>
        <w:t xml:space="preserve"> </w:t>
      </w:r>
      <w:r>
        <w:t xml:space="preserve">: compter le nombre de liaisons Internet distinctes prévues (chapitre 10) — une seule liaison pour un petit projet, deux liaisons de fournisseurs différents pour une redondance WAN (basculement automatique en cas de panne d’un opérateur, pratique standard dès le Volume 16 Projet 3). Chaque liaison WAN distincte nécessite sa propre interface physique dédiée sur l’équipement.</w:t>
      </w:r>
    </w:p>
    <w:bookmarkEnd w:id="203"/>
    <w:bookmarkStart w:id="204" w:name="capacité-vpn"/>
    <w:p>
      <w:pPr>
        <w:pStyle w:val="Heading2"/>
      </w:pPr>
      <w:r>
        <w:t xml:space="preserve">14.4 Capacité VPN</w:t>
      </w:r>
    </w:p>
    <w:p>
      <w:pPr>
        <w:pStyle w:val="FirstParagraph"/>
      </w:pPr>
      <w:r>
        <w:t xml:space="preserve">Deux besoins VPN distincts à recenser séparément (détaillés en configuration au chapitre 29) :</w:t>
      </w:r>
    </w:p>
    <w:p>
      <w:pPr>
        <w:pStyle w:val="Compact"/>
        <w:numPr>
          <w:ilvl w:val="0"/>
          <w:numId w:val="1050"/>
        </w:numPr>
      </w:pPr>
      <w:r>
        <w:rPr>
          <w:b/>
          <w:bCs/>
        </w:rPr>
        <w:t xml:space="preserve">VPN site-à-site</w:t>
      </w:r>
      <w:r>
        <w:t xml:space="preserve"> </w:t>
      </w:r>
      <w:r>
        <w:t xml:space="preserve">: nombre de tunnels permanents nécessaires vers d’autres sites de l’entreprise (Volume 16, Projet 5 — une agence = un tunnel) ;</w:t>
      </w:r>
    </w:p>
    <w:p>
      <w:pPr>
        <w:pStyle w:val="Compact"/>
        <w:numPr>
          <w:ilvl w:val="0"/>
          <w:numId w:val="1050"/>
        </w:numPr>
      </w:pPr>
      <w:r>
        <w:rPr>
          <w:b/>
          <w:bCs/>
        </w:rPr>
        <w:t xml:space="preserve">VPN nomade</w:t>
      </w:r>
      <w:r>
        <w:t xml:space="preserve"> </w:t>
      </w:r>
      <w:r>
        <w:t xml:space="preserve">(utilisateurs distants, télétravail) : nombre maximal d’utilisateurs connectés</w:t>
      </w:r>
      <w:r>
        <w:t xml:space="preserve"> </w:t>
      </w:r>
      <w:r>
        <w:rPr>
          <w:b/>
          <w:bCs/>
        </w:rPr>
        <w:t xml:space="preserve">simultanément</w:t>
      </w:r>
      <w:r>
        <w:t xml:space="preserve">, pas le nombre total de comptes autorisés — c’est ce chiffre de pointe simultanée qui dimensionne réellement la charge du firewall.</w:t>
      </w:r>
    </w:p>
    <w:bookmarkEnd w:id="204"/>
    <w:bookmarkStart w:id="205" w:name="fonctionnalités-de-sécurité-à-vérifier"/>
    <w:p>
      <w:pPr>
        <w:pStyle w:val="Heading2"/>
      </w:pPr>
      <w:r>
        <w:t xml:space="preserve">14.5 Fonctionnalités de sécurité à vérifier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Fonctionnalité</w:t>
            </w:r>
          </w:p>
        </w:tc>
        <w:tc>
          <w:tcPr/>
          <w:p>
            <w:pPr>
              <w:pStyle w:val="Compact"/>
            </w:pPr>
            <w:r>
              <w:t xml:space="preserve">Rôle</w:t>
            </w:r>
          </w:p>
        </w:tc>
      </w:tr>
      <w:tr>
        <w:tc>
          <w:tcPr/>
          <w:p>
            <w:pPr>
              <w:pStyle w:val="Compact"/>
            </w:pPr>
            <w:r>
              <w:t xml:space="preserve">IPS/IDS (prévention/détection d’intrusion)</w:t>
            </w:r>
          </w:p>
        </w:tc>
        <w:tc>
          <w:tcPr/>
          <w:p>
            <w:pPr>
              <w:pStyle w:val="Compact"/>
            </w:pPr>
            <w:r>
              <w:t xml:space="preserve">Détecte et bloque les tentatives d’exploitation de vulnérabilités connues dans le trafic</w:t>
            </w:r>
          </w:p>
        </w:tc>
      </w:tr>
      <w:tr>
        <w:tc>
          <w:tcPr/>
          <w:p>
            <w:pPr>
              <w:pStyle w:val="Compact"/>
            </w:pPr>
            <w:r>
              <w:t xml:space="preserve">Filtrage web (URL filtering)</w:t>
            </w:r>
          </w:p>
        </w:tc>
        <w:tc>
          <w:tcPr/>
          <w:p>
            <w:pPr>
              <w:pStyle w:val="Compact"/>
            </w:pPr>
            <w:r>
              <w:t xml:space="preserve">Bloque l’accès à des catégories de sites (contenu illégal, phishing connu…)</w:t>
            </w:r>
          </w:p>
        </w:tc>
      </w:tr>
      <w:tr>
        <w:tc>
          <w:tcPr/>
          <w:p>
            <w:pPr>
              <w:pStyle w:val="Compact"/>
            </w:pPr>
            <w:r>
              <w:t xml:space="preserve">Antivirus de flux</w:t>
            </w:r>
          </w:p>
        </w:tc>
        <w:tc>
          <w:tcPr/>
          <w:p>
            <w:pPr>
              <w:pStyle w:val="Compact"/>
            </w:pPr>
            <w:r>
              <w:t xml:space="preserve">Inspecte les fichiers transitant par le firewall à la recherche de logiciels malveillants connus</w:t>
            </w:r>
          </w:p>
        </w:tc>
      </w:tr>
      <w:tr>
        <w:tc>
          <w:tcPr/>
          <w:p>
            <w:pPr>
              <w:pStyle w:val="Compact"/>
            </w:pPr>
            <w:r>
              <w:t xml:space="preserve">Sandboxing</w:t>
            </w:r>
          </w:p>
        </w:tc>
        <w:tc>
          <w:tcPr/>
          <w:p>
            <w:pPr>
              <w:pStyle w:val="Compact"/>
            </w:pPr>
            <w:r>
              <w:t xml:space="preserve">Exécute un fichier suspect dans un environnement isolé avant de le laisser passer, pour détecter un comportement malveillant inconnu des signatures classiques</w:t>
            </w:r>
          </w:p>
        </w:tc>
      </w:tr>
    </w:tbl>
    <w:p>
      <w:pPr>
        <w:pStyle w:val="BodyText"/>
      </w:pPr>
      <w:r>
        <w:t xml:space="preserve">Chacune de ces fonctionnalités</w:t>
      </w:r>
      <w:r>
        <w:t xml:space="preserve"> </w:t>
      </w:r>
      <w:r>
        <w:rPr>
          <w:b/>
          <w:bCs/>
        </w:rPr>
        <w:t xml:space="preserve">consomme du débit disponible</w:t>
      </w:r>
      <w:r>
        <w:t xml:space="preserve"> </w:t>
      </w:r>
      <w:r>
        <w:t xml:space="preserve">(14.2) — le choix de les activer toutes ou seulement certaines est un arbitrage direct entre le niveau de sécurité recherché et le débit réel disponible pour un budget matériel donné.</w:t>
      </w:r>
    </w:p>
    <w:bookmarkEnd w:id="205"/>
    <w:bookmarkStart w:id="206" w:name="nombre-de-zones-et-de-vlan-supportés"/>
    <w:p>
      <w:pPr>
        <w:pStyle w:val="Heading2"/>
      </w:pPr>
      <w:r>
        <w:t xml:space="preserve">14.6 Nombre de zones et de VLAN supportés</w:t>
      </w:r>
    </w:p>
    <w:p>
      <w:pPr>
        <w:pStyle w:val="FirstParagraph"/>
      </w:pPr>
      <w:r>
        <w:rPr>
          <w:b/>
          <w:bCs/>
        </w:rPr>
        <w:t xml:space="preserve">Méthode</w:t>
      </w:r>
      <w:r>
        <w:t xml:space="preserve"> </w:t>
      </w:r>
      <w:r>
        <w:t xml:space="preserve">: reprendre directement le nombre de VLAN du plan IP (chapitre 11) — le firewall doit supporter, sans limitation artificielle de licence, au moins ce nombre de VLAN/zones distincts, avec une marge pour une croissance future (chapitre 8).</w:t>
      </w:r>
    </w:p>
    <w:bookmarkEnd w:id="206"/>
    <w:bookmarkStart w:id="207" w:name="Xf416b7cf806caaf41fa7c788871304d93a50d31"/>
    <w:p>
      <w:pPr>
        <w:pStyle w:val="Heading2"/>
      </w:pPr>
      <w:r>
        <w:t xml:space="preserve">14.7 Haute disponibilité : le cluster actif/passif</w:t>
      </w:r>
    </w:p>
    <w:p>
      <w:pPr>
        <w:pStyle w:val="FirstParagraph"/>
      </w:pPr>
      <w:r>
        <w:t xml:space="preserve">Sur un projet où la continuité d’accès Internet et de sécurité est critique (Volume 16, Projets 3, 4, 6), deux firewalls identiques peuvent être déployés en</w:t>
      </w:r>
      <w:r>
        <w:t xml:space="preserve"> </w:t>
      </w:r>
      <w:r>
        <w:rPr>
          <w:b/>
          <w:bCs/>
        </w:rPr>
        <w:t xml:space="preserve">cluster actif/passif</w:t>
      </w:r>
      <w:r>
        <w:t xml:space="preserve"> </w:t>
      </w:r>
      <w:r>
        <w:t xml:space="preserve">: le second bascule automatiquement si le premier tombe en panne, sans interruption de service perceptible pour les utilisateurs.</w:t>
      </w:r>
      <w:r>
        <w:t xml:space="preserve"> </w:t>
      </w:r>
      <w:r>
        <w:rPr>
          <w:b/>
          <w:bCs/>
        </w:rPr>
        <w:t xml:space="preserve">Méthode de décision</w:t>
      </w:r>
      <w:r>
        <w:t xml:space="preserve"> </w:t>
      </w:r>
      <w:r>
        <w:t xml:space="preserve">: évaluer le coût d’une interruption réseau totale d’une heure pour l’activité du client (perte de chiffre d’affaires, impact opérationnel) face au coût d’un second équipement — un calcul similaire à celui du chapitre 27 (redondance de routage).</w:t>
      </w:r>
    </w:p>
    <w:bookmarkEnd w:id="207"/>
    <w:bookmarkStart w:id="208" w:name="X552538cd8690999580c321763ba5bf65d18091e"/>
    <w:p>
      <w:pPr>
        <w:pStyle w:val="Heading2"/>
      </w:pPr>
      <w:r>
        <w:t xml:space="preserve">14.8 Tableau de synthèse : caractéristiques minimales à spécifier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Critère</w:t>
            </w:r>
          </w:p>
        </w:tc>
        <w:tc>
          <w:tcPr/>
          <w:p>
            <w:pPr>
              <w:pStyle w:val="Compact"/>
            </w:pPr>
            <w:r>
              <w:t xml:space="preserve">Comment le déterminer</w:t>
            </w:r>
          </w:p>
        </w:tc>
      </w:tr>
      <w:tr>
        <w:tc>
          <w:tcPr/>
          <w:p>
            <w:pPr>
              <w:pStyle w:val="Compact"/>
            </w:pPr>
            <w:r>
              <w:t xml:space="preserve">Débit WAN avec inspection active</w:t>
            </w:r>
          </w:p>
        </w:tc>
        <w:tc>
          <w:tcPr/>
          <w:p>
            <w:pPr>
              <w:pStyle w:val="Compact"/>
            </w:pPr>
            <w:r>
              <w:t xml:space="preserve">Débit souscrit chez le FAI, jamais le débit brut de la fiche technique</w:t>
            </w:r>
          </w:p>
        </w:tc>
      </w:tr>
      <w:tr>
        <w:tc>
          <w:tcPr/>
          <w:p>
            <w:pPr>
              <w:pStyle w:val="Compact"/>
            </w:pPr>
            <w:r>
              <w:t xml:space="preserve">Interfaces WAN</w:t>
            </w:r>
          </w:p>
        </w:tc>
        <w:tc>
          <w:tcPr/>
          <w:p>
            <w:pPr>
              <w:pStyle w:val="Compact"/>
            </w:pPr>
            <w:r>
              <w:t xml:space="preserve">Nombre de liaisons Internet distinctes prévues</w:t>
            </w:r>
          </w:p>
        </w:tc>
      </w:tr>
      <w:tr>
        <w:tc>
          <w:tcPr/>
          <w:p>
            <w:pPr>
              <w:pStyle w:val="Compact"/>
            </w:pPr>
            <w:r>
              <w:t xml:space="preserve">Tunnels VPN site-à-site</w:t>
            </w:r>
          </w:p>
        </w:tc>
        <w:tc>
          <w:tcPr/>
          <w:p>
            <w:pPr>
              <w:pStyle w:val="Compact"/>
            </w:pPr>
            <w:r>
              <w:t xml:space="preserve">Nombre d’autres sites de l’entreprise à relier</w:t>
            </w:r>
          </w:p>
        </w:tc>
      </w:tr>
      <w:tr>
        <w:tc>
          <w:tcPr/>
          <w:p>
            <w:pPr>
              <w:pStyle w:val="Compact"/>
            </w:pPr>
            <w:r>
              <w:t xml:space="preserve">Utilisateurs VPN nomades simultanés</w:t>
            </w:r>
          </w:p>
        </w:tc>
        <w:tc>
          <w:tcPr/>
          <w:p>
            <w:pPr>
              <w:pStyle w:val="Compact"/>
            </w:pPr>
            <w:r>
              <w:t xml:space="preserve">Pic estimé, pas le total de comptes</w:t>
            </w:r>
          </w:p>
        </w:tc>
      </w:tr>
      <w:tr>
        <w:tc>
          <w:tcPr/>
          <w:p>
            <w:pPr>
              <w:pStyle w:val="Compact"/>
            </w:pPr>
            <w:r>
              <w:t xml:space="preserve">VLAN/zones supportés</w:t>
            </w:r>
          </w:p>
        </w:tc>
        <w:tc>
          <w:tcPr/>
          <w:p>
            <w:pPr>
              <w:pStyle w:val="Compact"/>
            </w:pPr>
            <w:r>
              <w:t xml:space="preserve">Nombre de VLAN du plan IP + marge</w:t>
            </w:r>
          </w:p>
        </w:tc>
      </w:tr>
      <w:tr>
        <w:tc>
          <w:tcPr/>
          <w:p>
            <w:pPr>
              <w:pStyle w:val="Compact"/>
            </w:pPr>
            <w:r>
              <w:t xml:space="preserve">Haute disponibilité</w:t>
            </w:r>
          </w:p>
        </w:tc>
        <w:tc>
          <w:tcPr/>
          <w:p>
            <w:pPr>
              <w:pStyle w:val="Compact"/>
            </w:pPr>
            <w:r>
              <w:t xml:space="preserve">Oui/Non selon la criticité de continuité du client</w:t>
            </w:r>
          </w:p>
        </w:tc>
      </w:tr>
    </w:tbl>
    <w:bookmarkEnd w:id="208"/>
    <w:bookmarkStart w:id="209" w:name="Xc9db3693ae2696b7e046340513cb2a70b90d1f3"/>
    <w:p>
      <w:pPr>
        <w:pStyle w:val="Heading2"/>
      </w:pPr>
      <w:r>
        <w:t xml:space="preserve">14.9 Laboratoire — dimensionner le firewall d’un projet moyen</w:t>
      </w:r>
    </w:p>
    <w:p>
      <w:pPr>
        <w:pStyle w:val="FirstParagraph"/>
      </w:pPr>
      <w:r>
        <w:t xml:space="preserve">Un projet compte 9 VLAN (chapitre 11), une liaison Internet unique de 200 Mbit/s souscrite, aucune agence distante actuellement mais 15 télétravailleurs qui se connectent simultanément aux heures de pointe. Détermine : (1) le débit d’inspection minimal à rechercher sur la fiche technique du firewall ; (2) le nombre de tunnels VPN site-à-site nécessaires aujourd’hui ; (3) la capacité VPN nomade minimale à vérifier.</w:t>
      </w:r>
    </w:p>
    <w:p>
      <w:pPr>
        <w:pStyle w:val="BodyText"/>
      </w:pPr>
      <w:r>
        <w:rPr>
          <w:b/>
          <w:bCs/>
        </w:rPr>
        <w:t xml:space="preserve">Corrigé :</w:t>
      </w:r>
      <w:r>
        <w:t xml:space="preserve"> </w:t>
      </w:r>
      <w:r>
        <w:t xml:space="preserve">(1) Au moins 200 Mbit/s</w:t>
      </w:r>
      <w:r>
        <w:t xml:space="preserve"> </w:t>
      </w:r>
      <w:r>
        <w:rPr>
          <w:b/>
          <w:bCs/>
        </w:rPr>
        <w:t xml:space="preserve">avec inspection active</w:t>
      </w:r>
      <w:r>
        <w:t xml:space="preserve"> </w:t>
      </w:r>
      <w:r>
        <w:t xml:space="preserve">(IPS + filtrage web au minimum), pas seulement en débit brut. (2) Zéro tunnel site-à-site aujourd’hui (aucune agence), mais documenter cette absence explicitement plutôt que de l’ignorer, pour une éventuelle évolution future. (3) Au moins 15 utilisateurs VPN nomades simultanés, avec une marge de croissance (chapitre 8) portant idéalement ce chiffre à 18-20.</w:t>
      </w:r>
    </w:p>
    <w:bookmarkEnd w:id="209"/>
    <w:bookmarkStart w:id="210" w:name="résumé-du-chapitre-13"/>
    <w:p>
      <w:pPr>
        <w:pStyle w:val="Heading2"/>
      </w:pPr>
      <w:r>
        <w:t xml:space="preserve">Résumé du chapitre</w:t>
      </w:r>
    </w:p>
    <w:p>
      <w:pPr>
        <w:pStyle w:val="FirstParagraph"/>
      </w:pPr>
      <w:r>
        <w:t xml:space="preserve">Le choix d’un routeur/firewall se calcule sur le débit</w:t>
      </w:r>
      <w:r>
        <w:t xml:space="preserve"> </w:t>
      </w:r>
      <w:r>
        <w:rPr>
          <w:b/>
          <w:bCs/>
        </w:rPr>
        <w:t xml:space="preserve">avec inspection de sécurité active</w:t>
      </w:r>
      <w:r>
        <w:t xml:space="preserve">, jamais le débit brut de la fiche technique. Séparer routeur et firewall en deux équipements distincts se justifie uniquement sur un projet où la continuité du routage de base ne doit jamais dépendre de la charge de sécurité. Le nombre d’interfaces WAN, la capacité VPN (site-à-site et nomade simultanée), le nombre de VLAN supportés et le besoin éventuel de haute disponibilité en cluster se déterminent chacun par une méthode de calcul explicite, jamais par choix arbitraire.</w:t>
      </w:r>
    </w:p>
    <w:p>
      <w:pPr>
        <w:pStyle w:val="BodyText"/>
      </w:pPr>
      <w:r>
        <w:rPr>
          <w:i/>
          <w:iCs/>
        </w:rPr>
        <w:t xml:space="preserve">Chapitre suivant : comment choisir des bornes Wi-Fi.</w:t>
      </w:r>
    </w:p>
    <w:p>
      <w:pPr>
        <w:pStyle w:val="BodyText"/>
      </w:pPr>
      <w:r>
        <w:t xml:space="preserve">CHAPITRE 15</w:t>
      </w:r>
    </w:p>
    <w:bookmarkEnd w:id="210"/>
    <w:bookmarkEnd w:id="211"/>
    <w:bookmarkStart w:id="226" w:name="comment-choisir-des-bornes-wi-fi"/>
    <w:p>
      <w:pPr>
        <w:pStyle w:val="Heading1"/>
      </w:pPr>
      <w:r>
        <w:t xml:space="preserve">Comment choisir des bornes Wi-Fi</w:t>
      </w:r>
    </w:p>
    <w:bookmarkStart w:id="212" w:name="objectifs-pédagogiques-14"/>
    <w:p>
      <w:pPr>
        <w:pStyle w:val="Heading2"/>
      </w:pPr>
      <w:r>
        <w:t xml:space="preserve">Objectifs pédagogiques</w:t>
      </w:r>
    </w:p>
    <w:p>
      <w:pPr>
        <w:pStyle w:val="FirstParagraph"/>
      </w:pPr>
      <w:r>
        <w:t xml:space="preserve">Calculer le nombre de bornes Wi-Fi nécessaires selon deux méthodes complémentaires (couverture et capacité), choisir la norme et la bande de fréquence adaptées, et savoir quand un contrôleur Wi-Fi dédié devient nécessaire. Ce chapitre donne la méthode de</w:t>
      </w:r>
      <w:r>
        <w:t xml:space="preserve"> </w:t>
      </w:r>
      <w:r>
        <w:rPr>
          <w:b/>
          <w:bCs/>
        </w:rPr>
        <w:t xml:space="preserve">dimensionnement matériel</w:t>
      </w:r>
      <w:r>
        <w:t xml:space="preserve"> </w:t>
      </w:r>
      <w:r>
        <w:t xml:space="preserve">; l’étude de couverture RF complète et la configuration sont couvertes au Volume 10 (chapitre 30).</w:t>
      </w:r>
    </w:p>
    <w:bookmarkEnd w:id="212"/>
    <w:bookmarkStart w:id="213" w:name="prérequis-15"/>
    <w:p>
      <w:pPr>
        <w:pStyle w:val="Heading2"/>
      </w:pPr>
      <w:r>
        <w:t xml:space="preserve">Prérequis</w:t>
      </w:r>
    </w:p>
    <w:p>
      <w:pPr>
        <w:pStyle w:val="FirstParagraph"/>
      </w:pPr>
      <w:r>
        <w:t xml:space="preserve">Chapitres 2, 13.</w:t>
      </w:r>
    </w:p>
    <w:bookmarkEnd w:id="213"/>
    <w:bookmarkStart w:id="216" w:name="deux-méthodes-de-calcul-jamais-une-seule"/>
    <w:p>
      <w:pPr>
        <w:pStyle w:val="Heading2"/>
      </w:pPr>
      <w:r>
        <w:t xml:space="preserve">15.1 Deux méthodes de calcul, jamais une seule</w:t>
      </w:r>
    </w:p>
    <w:p>
      <w:pPr>
        <w:pStyle w:val="FirstParagraph"/>
      </w:pPr>
      <w:r>
        <w:t xml:space="preserve">Un nombre de bornes Wi-Fi mal calculé résulte presque toujours d’un dimensionnement basé sur</w:t>
      </w:r>
      <w:r>
        <w:t xml:space="preserve"> </w:t>
      </w:r>
      <w:r>
        <w:rPr>
          <w:b/>
          <w:bCs/>
        </w:rPr>
        <w:t xml:space="preserve">un seul</w:t>
      </w:r>
      <w:r>
        <w:t xml:space="preserve"> </w:t>
      </w:r>
      <w:r>
        <w:t xml:space="preserve">des deux critères suivants, alors que les deux doivent être calculés séparément — le nombre de bornes retenu est toujours</w:t>
      </w:r>
      <w:r>
        <w:t xml:space="preserve"> </w:t>
      </w:r>
      <w:r>
        <w:rPr>
          <w:b/>
          <w:bCs/>
        </w:rPr>
        <w:t xml:space="preserve">le plus élevé des deux résultats</w:t>
      </w:r>
      <w:r>
        <w:t xml:space="preserve">.</w:t>
      </w:r>
    </w:p>
    <w:bookmarkStart w:id="214" w:name="méthode-1-par-couverture-surface"/>
    <w:p>
      <w:pPr>
        <w:pStyle w:val="Heading3"/>
      </w:pPr>
      <w:r>
        <w:t xml:space="preserve">Méthode 1 — par couverture (surface)</w:t>
      </w:r>
    </w:p>
    <w:p>
      <w:pPr>
        <w:pStyle w:val="FirstParagraph"/>
      </w:pPr>
      <w:r>
        <w:rPr>
          <w:b/>
          <w:bCs/>
        </w:rPr>
        <w:t xml:space="preserve">Formule</w:t>
      </w:r>
      <w:r>
        <w:t xml:space="preserve"> </w:t>
      </w:r>
      <w:r>
        <w:t xml:space="preserve">:</w:t>
      </w:r>
      <w:r>
        <w:t xml:space="preserve"> </w:t>
      </w:r>
      <w:r>
        <w:rPr>
          <w:rStyle w:val="VerbatimChar"/>
        </w:rPr>
        <w:t xml:space="preserve">Nombre de bornes = Surface totale à couvrir ÷ Surface couverte par une borne</w:t>
      </w:r>
    </w:p>
    <w:p>
      <w:pPr>
        <w:pStyle w:val="BodyText"/>
      </w:pPr>
      <w:r>
        <w:t xml:space="preserve">Une borne d’intérieur standard couvre, en environnement de bureau normal (cloisons légères), environ</w:t>
      </w:r>
      <w:r>
        <w:t xml:space="preserve"> </w:t>
      </w:r>
      <w:r>
        <w:rPr>
          <w:b/>
          <w:bCs/>
        </w:rPr>
        <w:t xml:space="preserve">150 à 250 m²</w:t>
      </w:r>
      <w:r>
        <w:t xml:space="preserve"> </w:t>
      </w:r>
      <w:r>
        <w:t xml:space="preserve">— cette portée diminue fortement selon les matériaux traversés (un mur en béton armé peut réduire la portée effective de moitié, un plancher en béton entre étages atténue encore davantage).</w:t>
      </w:r>
    </w:p>
    <w:bookmarkEnd w:id="214"/>
    <w:bookmarkStart w:id="215" w:name="Xe2f0ca26c0692d1fd05a824b9638e76a03e2164"/>
    <w:p>
      <w:pPr>
        <w:pStyle w:val="Heading3"/>
      </w:pPr>
      <w:r>
        <w:t xml:space="preserve">Méthode 2 — par capacité (nombre d’utilisateurs)</w:t>
      </w:r>
    </w:p>
    <w:p>
      <w:pPr>
        <w:pStyle w:val="FirstParagraph"/>
      </w:pPr>
      <w:r>
        <w:rPr>
          <w:b/>
          <w:bCs/>
        </w:rPr>
        <w:t xml:space="preserve">Formule</w:t>
      </w:r>
      <w:r>
        <w:t xml:space="preserve"> </w:t>
      </w:r>
      <w:r>
        <w:t xml:space="preserve">:</w:t>
      </w:r>
      <w:r>
        <w:t xml:space="preserve"> </w:t>
      </w:r>
      <w:r>
        <w:rPr>
          <w:rStyle w:val="VerbatimChar"/>
        </w:rPr>
        <w:t xml:space="preserve">Nombre de bornes = Nombre d'appareils Wi-Fi simultanés ÷ Capacité recommandée par borne</w:t>
      </w:r>
    </w:p>
    <w:p>
      <w:pPr>
        <w:pStyle w:val="BodyText"/>
      </w:pPr>
      <w:r>
        <w:t xml:space="preserve">Une borne professionnelle moderne supporte techniquement plusieurs dizaines d’associations simultanées, mais la</w:t>
      </w:r>
      <w:r>
        <w:t xml:space="preserve"> </w:t>
      </w:r>
      <w:r>
        <w:rPr>
          <w:b/>
          <w:bCs/>
        </w:rPr>
        <w:t xml:space="preserve">capacité recommandée</w:t>
      </w:r>
      <w:r>
        <w:t xml:space="preserve"> </w:t>
      </w:r>
      <w:r>
        <w:t xml:space="preserve">pour un usage confortable (vidéoconférence, applications métier réactives) reste bien plus basse — généralement</w:t>
      </w:r>
      <w:r>
        <w:t xml:space="preserve"> </w:t>
      </w:r>
      <w:r>
        <w:rPr>
          <w:b/>
          <w:bCs/>
        </w:rPr>
        <w:t xml:space="preserve">25 à 35 appareils actifs simultanés</w:t>
      </w:r>
      <w:r>
        <w:t xml:space="preserve"> </w:t>
      </w:r>
      <w:r>
        <w:t xml:space="preserve">par borne en usage bureautique dense.</w:t>
      </w:r>
    </w:p>
    <w:p>
      <w:pPr>
        <w:pStyle w:val="BodyText"/>
      </w:pPr>
      <w:r>
        <w:t xml:space="preserve">💡 Exemple concret : les deux méthodes donnent rarement le même résultat</w:t>
      </w:r>
      <w:r>
        <w:t xml:space="preserve"> </w:t>
      </w:r>
      <w:r>
        <w:t xml:space="preserve">Un plateau ouvert de 800 m² avec 90 employés (chacun avec en moyenne 1,5 appareil Wi-Fi actif, soit 135 appareils) donne : Méthode 1 → 800 ÷ 200 =</w:t>
      </w:r>
      <w:r>
        <w:t xml:space="preserve"> </w:t>
      </w:r>
      <w:r>
        <w:rPr>
          <w:b/>
          <w:bCs/>
        </w:rPr>
        <w:t xml:space="preserve">4 bornes</w:t>
      </w:r>
      <w:r>
        <w:t xml:space="preserve"> </w:t>
      </w:r>
      <w:r>
        <w:t xml:space="preserve">(couverture) ; Méthode 2 → 135 ÷ 30 =</w:t>
      </w:r>
      <w:r>
        <w:t xml:space="preserve"> </w:t>
      </w:r>
      <w:r>
        <w:rPr>
          <w:b/>
          <w:bCs/>
        </w:rPr>
        <w:t xml:space="preserve">4,5 bornes</w:t>
      </w:r>
      <w:r>
        <w:t xml:space="preserve">, arrondi à</w:t>
      </w:r>
      <w:r>
        <w:t xml:space="preserve"> </w:t>
      </w:r>
      <w:r>
        <w:rPr>
          <w:b/>
          <w:bCs/>
        </w:rPr>
        <w:t xml:space="preserve">5 bornes</w:t>
      </w:r>
      <w:r>
        <w:t xml:space="preserve"> </w:t>
      </w:r>
      <w:r>
        <w:t xml:space="preserve">(capacité). Le nombre retenu est le plus élevé des deux :</w:t>
      </w:r>
      <w:r>
        <w:t xml:space="preserve"> </w:t>
      </w:r>
      <w:r>
        <w:rPr>
          <w:b/>
          <w:bCs/>
        </w:rPr>
        <w:t xml:space="preserve">5 bornes</w:t>
      </w:r>
      <w:r>
        <w:t xml:space="preserve">, garantissant à la fois la couverture physique et un nombre d’appareils par borne raisonnable.</w:t>
      </w:r>
    </w:p>
    <w:bookmarkEnd w:id="215"/>
    <w:bookmarkEnd w:id="216"/>
    <w:bookmarkStart w:id="217" w:name="norme-wi-fi-lequel-choisir"/>
    <w:p>
      <w:pPr>
        <w:pStyle w:val="Heading2"/>
      </w:pPr>
      <w:r>
        <w:t xml:space="preserve">15.2 Norme Wi-Fi : lequel choisir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Norme</w:t>
            </w:r>
          </w:p>
        </w:tc>
        <w:tc>
          <w:tcPr/>
          <w:p>
            <w:pPr>
              <w:pStyle w:val="Compact"/>
            </w:pPr>
            <w:r>
              <w:t xml:space="preserve">Nom marketing</w:t>
            </w:r>
          </w:p>
        </w:tc>
        <w:tc>
          <w:tcPr/>
          <w:p>
            <w:pPr>
              <w:pStyle w:val="Compact"/>
            </w:pPr>
            <w:r>
              <w:t xml:space="preserve">Bande(s)</w:t>
            </w:r>
          </w:p>
        </w:tc>
        <w:tc>
          <w:tcPr/>
          <w:p>
            <w:pPr>
              <w:pStyle w:val="Compact"/>
            </w:pPr>
            <w:r>
              <w:t xml:space="preserve">Cas d’usage recommandé dans ce manuel</w:t>
            </w:r>
          </w:p>
        </w:tc>
      </w:tr>
      <w:tr>
        <w:tc>
          <w:tcPr/>
          <w:p>
            <w:pPr>
              <w:pStyle w:val="Compact"/>
            </w:pPr>
            <w:r>
              <w:t xml:space="preserve">802.11ac</w:t>
            </w:r>
          </w:p>
        </w:tc>
        <w:tc>
          <w:tcPr/>
          <w:p>
            <w:pPr>
              <w:pStyle w:val="Compact"/>
            </w:pPr>
            <w:r>
              <w:t xml:space="preserve">Wi-Fi 5</w:t>
            </w:r>
          </w:p>
        </w:tc>
        <w:tc>
          <w:tcPr/>
          <w:p>
            <w:pPr>
              <w:pStyle w:val="Compact"/>
            </w:pPr>
            <w:r>
              <w:t xml:space="preserve">5 GHz uniquement</w:t>
            </w:r>
          </w:p>
        </w:tc>
        <w:tc>
          <w:tcPr/>
          <w:p>
            <w:pPr>
              <w:pStyle w:val="Compact"/>
            </w:pPr>
            <w:r>
              <w:t xml:space="preserve">Budget très contraint, faible densité d’appareils — de moins en moins recommandé pour un nouveau projet</w:t>
            </w:r>
          </w:p>
        </w:tc>
      </w:tr>
      <w:tr>
        <w:tc>
          <w:tcPr/>
          <w:p>
            <w:pPr>
              <w:pStyle w:val="Compact"/>
            </w:pPr>
            <w:r>
              <w:t xml:space="preserve">802.11ax</w:t>
            </w:r>
          </w:p>
        </w:tc>
        <w:tc>
          <w:tcPr/>
          <w:p>
            <w:pPr>
              <w:pStyle w:val="Compact"/>
            </w:pPr>
            <w:r>
              <w:t xml:space="preserve">Wi-Fi 6</w:t>
            </w:r>
          </w:p>
        </w:tc>
        <w:tc>
          <w:tcPr/>
          <w:p>
            <w:pPr>
              <w:pStyle w:val="Compact"/>
            </w:pPr>
            <w:r>
              <w:t xml:space="preserve">2,4 GHz + 5 GHz</w:t>
            </w:r>
          </w:p>
        </w:tc>
        <w:tc>
          <w:tcPr/>
          <w:p>
            <w:pPr>
              <w:pStyle w:val="Compact"/>
            </w:pPr>
            <w:r>
              <w:t xml:space="preserve">Standard recommandé par défaut pour tout nouveau projet de ce manuel — meilleure gestion de la densité (OFDMA), meilleure efficacité énergétique des appareils clients</w:t>
            </w:r>
          </w:p>
        </w:tc>
      </w:tr>
      <w:tr>
        <w:tc>
          <w:tcPr/>
          <w:p>
            <w:pPr>
              <w:pStyle w:val="Compact"/>
            </w:pPr>
            <w:r>
              <w:t xml:space="preserve">802.11ax</w:t>
            </w:r>
          </w:p>
        </w:tc>
        <w:tc>
          <w:tcPr/>
          <w:p>
            <w:pPr>
              <w:pStyle w:val="Compact"/>
            </w:pPr>
            <w:r>
              <w:t xml:space="preserve">Wi-Fi 6E</w:t>
            </w:r>
          </w:p>
        </w:tc>
        <w:tc>
          <w:tcPr/>
          <w:p>
            <w:pPr>
              <w:pStyle w:val="Compact"/>
            </w:pPr>
            <w:r>
              <w:t xml:space="preserve">2,4 GHz + 5 GHz + 6 GHz</w:t>
            </w:r>
          </w:p>
        </w:tc>
        <w:tc>
          <w:tcPr/>
          <w:p>
            <w:pPr>
              <w:pStyle w:val="Compact"/>
            </w:pPr>
            <w:r>
              <w:t xml:space="preserve">Recommandé sur un projet à très forte densité d’appareils (Volume 16, Projets 3-6) où la bande 6 GHz, encore peu encombrée, offre un vrai gain de capacité</w:t>
            </w:r>
          </w:p>
        </w:tc>
      </w:tr>
    </w:tbl>
    <w:bookmarkEnd w:id="217"/>
    <w:bookmarkStart w:id="218" w:name="X603cb9dbb916db3cae3faed6bebc8ac34b9b619"/>
    <w:p>
      <w:pPr>
        <w:pStyle w:val="Heading2"/>
      </w:pPr>
      <w:r>
        <w:t xml:space="preserve">15.3 Les bandes de fréquence : portée contre débit</w:t>
      </w:r>
    </w:p>
    <w:p>
      <w:pPr>
        <w:pStyle w:val="Compact"/>
        <w:numPr>
          <w:ilvl w:val="0"/>
          <w:numId w:val="1051"/>
        </w:numPr>
      </w:pPr>
      <w:r>
        <w:rPr>
          <w:b/>
          <w:bCs/>
        </w:rPr>
        <w:t xml:space="preserve">2,4 GHz</w:t>
      </w:r>
      <w:r>
        <w:t xml:space="preserve"> </w:t>
      </w:r>
      <w:r>
        <w:t xml:space="preserve">: portée la plus longue, traverse mieux les obstacles, mais bande plus étroite, plus encombrée (partagée avec de nombreux appareils domestiques) et débit maximal plus faible.</w:t>
      </w:r>
    </w:p>
    <w:p>
      <w:pPr>
        <w:pStyle w:val="Compact"/>
        <w:numPr>
          <w:ilvl w:val="0"/>
          <w:numId w:val="1051"/>
        </w:numPr>
      </w:pPr>
      <w:r>
        <w:rPr>
          <w:b/>
          <w:bCs/>
        </w:rPr>
        <w:t xml:space="preserve">5 GHz</w:t>
      </w:r>
      <w:r>
        <w:t xml:space="preserve"> </w:t>
      </w:r>
      <w:r>
        <w:t xml:space="preserve">: portée plus courte, débit nettement supérieur, moins d’interférences dans la plupart des environnements professionnels — la bande privilégiée pour l’essentiel du trafic dans ce manuel.</w:t>
      </w:r>
    </w:p>
    <w:p>
      <w:pPr>
        <w:pStyle w:val="Compact"/>
        <w:numPr>
          <w:ilvl w:val="0"/>
          <w:numId w:val="1051"/>
        </w:numPr>
      </w:pPr>
      <w:r>
        <w:rPr>
          <w:b/>
          <w:bCs/>
        </w:rPr>
        <w:t xml:space="preserve">6 GHz</w:t>
      </w:r>
      <w:r>
        <w:t xml:space="preserve"> </w:t>
      </w:r>
      <w:r>
        <w:t xml:space="preserve">(Wi-Fi 6E uniquement) : portée la plus courte des trois, mais bande la plus large et la moins encombrée, idéale en environnement très dense.</w:t>
      </w:r>
    </w:p>
    <w:bookmarkEnd w:id="218"/>
    <w:bookmarkStart w:id="219" w:name="poe-requis"/>
    <w:p>
      <w:pPr>
        <w:pStyle w:val="Heading2"/>
      </w:pPr>
      <w:r>
        <w:t xml:space="preserve">15.4 PoE requis</w:t>
      </w:r>
    </w:p>
    <w:p>
      <w:pPr>
        <w:pStyle w:val="FirstParagraph"/>
      </w:pPr>
      <w:r>
        <w:t xml:space="preserve">Le budget PoE de chaque borne dépend du nombre de radios actives et du nombre de flux MIMO — se référer à la méthode de calcul du chapitre 13.3-13.4 pour intégrer les bornes prévues dans le budget PoE total du switch qui les alimentera.</w:t>
      </w:r>
    </w:p>
    <w:bookmarkEnd w:id="219"/>
    <w:bookmarkStart w:id="220" w:name="nombre-de-ssid-et-mappage-vers-les-vlan"/>
    <w:p>
      <w:pPr>
        <w:pStyle w:val="Heading2"/>
      </w:pPr>
      <w:r>
        <w:t xml:space="preserve">15.5 Nombre de SSID et mappage vers les VLAN</w:t>
      </w:r>
    </w:p>
    <w:p>
      <w:pPr>
        <w:pStyle w:val="FirstParagraph"/>
      </w:pPr>
      <w:r>
        <w:rPr>
          <w:b/>
          <w:bCs/>
        </w:rPr>
        <w:t xml:space="preserve">Méthode</w:t>
      </w:r>
      <w:r>
        <w:t xml:space="preserve"> </w:t>
      </w:r>
      <w:r>
        <w:t xml:space="preserve">: chaque réseau Wi-Fi diffusé (SSID) doit correspondre à</w:t>
      </w:r>
      <w:r>
        <w:t xml:space="preserve"> </w:t>
      </w:r>
      <w:r>
        <w:rPr>
          <w:b/>
          <w:bCs/>
        </w:rPr>
        <w:t xml:space="preserve">exactement un</w:t>
      </w:r>
      <w:r>
        <w:t xml:space="preserve"> </w:t>
      </w:r>
      <w:r>
        <w:t xml:space="preserve">VLAN du plan IP (chapitre 11) — jamais un SSID unique partagé entre plusieurs usages qui devraient être isolés. Un projet type de ce manuel diffuse au minimum deux SSID :</w:t>
      </w:r>
      <w:r>
        <w:t xml:space="preserve"> </w:t>
      </w:r>
      <w:r>
        <w:t xml:space="preserve">“Wi-Fi Corporate”</w:t>
      </w:r>
      <w:r>
        <w:t xml:space="preserve"> </w:t>
      </w:r>
      <w:r>
        <w:t xml:space="preserve">(VLAN 50) et</w:t>
      </w:r>
      <w:r>
        <w:t xml:space="preserve"> </w:t>
      </w:r>
      <w:r>
        <w:t xml:space="preserve">“Wi-Fi Invité”</w:t>
      </w:r>
      <w:r>
        <w:t xml:space="preserve"> </w:t>
      </w:r>
      <w:r>
        <w:t xml:space="preserve">(VLAN 60) — la configuration complète de ce mappage est couverte au chapitre 30.</w:t>
      </w:r>
    </w:p>
    <w:p>
      <w:pPr>
        <w:pStyle w:val="BodyText"/>
      </w:pPr>
      <w:r>
        <w:t xml:space="preserve">⚠️ Vérifier le nombre maximal de SSID simultanés supportés par la borne</w:t>
      </w:r>
      <w:r>
        <w:t xml:space="preserve"> </w:t>
      </w:r>
      <w:r>
        <w:t xml:space="preserve">Chaque SSID supplémentaire diffusé par une borne consomme de la capacité radio (temps d’antenne partagé) même sans trafic actif dessus — les fiches techniques indiquent un maximum de SSID simultanés (souvent 8 à 16 selon la gamme) : ne jamais en approcher la limite inutilement, et documenter le nombre de SSID réellement nécessaires dès la phase de conception plutôt que d’en ajouter au fil de l’eau.</w:t>
      </w:r>
    </w:p>
    <w:bookmarkEnd w:id="220"/>
    <w:bookmarkStart w:id="221" w:name="contrôleur-wi-fi-dédié-cloud-ou-intégré"/>
    <w:p>
      <w:pPr>
        <w:pStyle w:val="Heading2"/>
      </w:pPr>
      <w:r>
        <w:t xml:space="preserve">15.6 Contrôleur Wi-Fi : dédié, cloud, ou intégré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 de gestion</w:t>
            </w:r>
          </w:p>
        </w:tc>
        <w:tc>
          <w:tcPr/>
          <w:p>
            <w:pPr>
              <w:pStyle w:val="Compact"/>
            </w:pPr>
            <w:r>
              <w:t xml:space="preserve">Fonctionnement</w:t>
            </w:r>
          </w:p>
        </w:tc>
        <w:tc>
          <w:tcPr/>
          <w:p>
            <w:pPr>
              <w:pStyle w:val="Compact"/>
            </w:pPr>
            <w:r>
              <w:t xml:space="preserve">Cas d’usage recommandé</w:t>
            </w:r>
          </w:p>
        </w:tc>
      </w:tr>
      <w:tr>
        <w:tc>
          <w:tcPr/>
          <w:p>
            <w:pPr>
              <w:pStyle w:val="Compact"/>
            </w:pPr>
            <w:r>
              <w:rPr>
                <w:b/>
                <w:bCs/>
              </w:rPr>
              <w:t xml:space="preserve">Autonome</w:t>
            </w:r>
            <w:r>
              <w:t xml:space="preserve"> </w:t>
            </w:r>
            <w:r>
              <w:t xml:space="preserve">(chaque AP configuré individuellement)</w:t>
            </w:r>
          </w:p>
        </w:tc>
        <w:tc>
          <w:tcPr/>
          <w:p>
            <w:pPr>
              <w:pStyle w:val="Compact"/>
            </w:pPr>
            <w:r>
              <w:t xml:space="preserve">Aucune vue centralisée, configuration répétée sur chaque borne</w:t>
            </w:r>
          </w:p>
        </w:tc>
        <w:tc>
          <w:tcPr/>
          <w:p>
            <w:pPr>
              <w:pStyle w:val="Compact"/>
            </w:pPr>
            <w:r>
              <w:t xml:space="preserve">Jamais recommandé au-delà de 2-3 bornes dans ce manuel — perte de temps et incohérences de configuration garanties</w:t>
            </w:r>
          </w:p>
        </w:tc>
      </w:tr>
      <w:tr>
        <w:tc>
          <w:tcPr/>
          <w:p>
            <w:pPr>
              <w:pStyle w:val="Compact"/>
            </w:pPr>
            <w:r>
              <w:rPr>
                <w:b/>
                <w:bCs/>
              </w:rPr>
              <w:t xml:space="preserve">Contrôleur matériel dédié</w:t>
            </w:r>
          </w:p>
        </w:tc>
        <w:tc>
          <w:tcPr/>
          <w:p>
            <w:pPr>
              <w:pStyle w:val="Compact"/>
            </w:pPr>
            <w:r>
              <w:t xml:space="preserve">Boîtier physique sur site qui gère toutes les bornes</w:t>
            </w:r>
          </w:p>
        </w:tc>
        <w:tc>
          <w:tcPr/>
          <w:p>
            <w:pPr>
              <w:pStyle w:val="Compact"/>
            </w:pPr>
            <w:r>
              <w:t xml:space="preserve">Projets sans connexion Internet fiable en permanence, ou politique de données strictement on-premise</w:t>
            </w:r>
          </w:p>
        </w:tc>
      </w:tr>
      <w:tr>
        <w:tc>
          <w:tcPr/>
          <w:p>
            <w:pPr>
              <w:pStyle w:val="Compact"/>
            </w:pPr>
            <w:r>
              <w:rPr>
                <w:b/>
                <w:bCs/>
              </w:rPr>
              <w:t xml:space="preserve">Contrôleur logiciel</w:t>
            </w:r>
            <w:r>
              <w:t xml:space="preserve"> </w:t>
            </w:r>
            <w:r>
              <w:t xml:space="preserve">(VM ou petit boîtier léger sur site)</w:t>
            </w:r>
          </w:p>
        </w:tc>
        <w:tc>
          <w:tcPr/>
          <w:p>
            <w:pPr>
              <w:pStyle w:val="Compact"/>
            </w:pPr>
            <w:r>
              <w:t xml:space="preserve">Logiciel de gestion centralisée hébergé localement</w:t>
            </w:r>
          </w:p>
        </w:tc>
        <w:tc>
          <w:tcPr/>
          <w:p>
            <w:pPr>
              <w:pStyle w:val="Compact"/>
            </w:pPr>
            <w:r>
              <w:t xml:space="preserve">Le choix par défaut de ce manuel pour la majorité des projets (Volume 16)</w:t>
            </w:r>
          </w:p>
        </w:tc>
      </w:tr>
      <w:tr>
        <w:tc>
          <w:tcPr/>
          <w:p>
            <w:pPr>
              <w:pStyle w:val="Compact"/>
            </w:pPr>
            <w:r>
              <w:rPr>
                <w:b/>
                <w:bCs/>
              </w:rPr>
              <w:t xml:space="preserve">Cloud-managed</w:t>
            </w:r>
          </w:p>
        </w:tc>
        <w:tc>
          <w:tcPr/>
          <w:p>
            <w:pPr>
              <w:pStyle w:val="Compact"/>
            </w:pPr>
            <w:r>
              <w:t xml:space="preserve">Gestion via une interface web hébergée par le fabricant</w:t>
            </w:r>
          </w:p>
        </w:tc>
        <w:tc>
          <w:tcPr/>
          <w:p>
            <w:pPr>
              <w:pStyle w:val="Compact"/>
            </w:pPr>
            <w:r>
              <w:t xml:space="preserve">Multi-sites (Volume 16, Projet 5), pratique pour une supervision centralisée à distance sans matériel de contrôleur local, au prix d’une dépendance à la connectivité Internet et au fournisseur</w:t>
            </w:r>
          </w:p>
        </w:tc>
      </w:tr>
    </w:tbl>
    <w:bookmarkEnd w:id="221"/>
    <w:bookmarkStart w:id="222" w:name="débit-annoncé-et-débit-réel"/>
    <w:p>
      <w:pPr>
        <w:pStyle w:val="Heading2"/>
      </w:pPr>
      <w:r>
        <w:t xml:space="preserve">15.7 Débit annoncé et débit réel</w:t>
      </w:r>
    </w:p>
    <w:p>
      <w:pPr>
        <w:pStyle w:val="FirstParagraph"/>
      </w:pPr>
      <w:r>
        <w:t xml:space="preserve">⚠️ Le débit</w:t>
      </w:r>
      <w:r>
        <w:t xml:space="preserve"> </w:t>
      </w:r>
      <w:r>
        <w:t xml:space="preserve">“AX3000”</w:t>
      </w:r>
      <w:r>
        <w:t xml:space="preserve"> </w:t>
      </w:r>
      <w:r>
        <w:t xml:space="preserve">ou</w:t>
      </w:r>
      <w:r>
        <w:t xml:space="preserve"> </w:t>
      </w:r>
      <w:r>
        <w:t xml:space="preserve">“AC1900”</w:t>
      </w:r>
      <w:r>
        <w:t xml:space="preserve"> </w:t>
      </w:r>
      <w:r>
        <w:t xml:space="preserve">d’une fiche technique n’est jamais le débit d’un seul appareil client</w:t>
      </w:r>
      <w:r>
        <w:t xml:space="preserve"> </w:t>
      </w:r>
      <w:r>
        <w:t xml:space="preserve">Ces chiffres marketing additionnent le débit théorique maximal de</w:t>
      </w:r>
      <w:r>
        <w:t xml:space="preserve"> </w:t>
      </w:r>
      <w:r>
        <w:rPr>
          <w:b/>
          <w:bCs/>
        </w:rPr>
        <w:t xml:space="preserve">toutes</w:t>
      </w:r>
      <w:r>
        <w:t xml:space="preserve"> </w:t>
      </w:r>
      <w:r>
        <w:t xml:space="preserve">les bandes de fréquence combinées (2,4 GHz + 5 GHz, parfois + 6 GHz), dans des conditions de laboratoire idéales — jamais le débit réel qu’obtiendra un seul appareil connecté dans des conditions réelles de bureau. Dimensionner un projet sur ces chiffres bruts, plutôt que sur les méthodes de calcul des sections 15.1-15.2, est une erreur fréquente de débutant.</w:t>
      </w:r>
    </w:p>
    <w:bookmarkEnd w:id="222"/>
    <w:bookmarkStart w:id="223" w:name="X0ef358078b6b32146dd42024e0d4006c63fd56a"/>
    <w:p>
      <w:pPr>
        <w:pStyle w:val="Heading2"/>
      </w:pPr>
      <w:r>
        <w:t xml:space="preserve">15.8 Intérieur ou extérieur : l’indice de protection (IP)</w:t>
      </w:r>
    </w:p>
    <w:p>
      <w:pPr>
        <w:pStyle w:val="FirstParagraph"/>
      </w:pPr>
      <w:r>
        <w:t xml:space="preserve">Toute borne installée à l’extérieur ou dans un environnement humide/poussiéreux (entrepôt, parking couvert) doit afficher un</w:t>
      </w:r>
      <w:r>
        <w:t xml:space="preserve"> </w:t>
      </w:r>
      <w:r>
        <w:rPr>
          <w:b/>
          <w:bCs/>
        </w:rPr>
        <w:t xml:space="preserve">indice de protection</w:t>
      </w:r>
      <w:r>
        <w:t xml:space="preserve"> </w:t>
      </w:r>
      <w:r>
        <w:t xml:space="preserve">adapté (IP65 ou supérieur, résistant à la poussière et aux jets d’eau) — une borne d’intérieur standard installée dehors se dégrade rapidement et perd sa garantie.</w:t>
      </w:r>
    </w:p>
    <w:bookmarkEnd w:id="223"/>
    <w:bookmarkStart w:id="224" w:name="X90116c60336d691165004d08c0a1eadb17f5dda"/>
    <w:p>
      <w:pPr>
        <w:pStyle w:val="Heading2"/>
      </w:pPr>
      <w:r>
        <w:t xml:space="preserve">15.9 Laboratoire — dimensionner le Wi-Fi d’un projet</w:t>
      </w:r>
    </w:p>
    <w:p>
      <w:pPr>
        <w:pStyle w:val="FirstParagraph"/>
      </w:pPr>
      <w:r>
        <w:t xml:space="preserve">Un espace de coworking de 600 m² accueille jusqu’à 80 personnes simultanément, chacune avec en moyenne 2 appareils Wi-Fi actifs (ordinateur + smartphone). Calcule le nombre de bornes nécessaire par la méthode de couverture (200 m²/borne) puis par la méthode de capacité (30 appareils/borne), et détermine le nombre final à retenir.</w:t>
      </w:r>
    </w:p>
    <w:p>
      <w:pPr>
        <w:pStyle w:val="BodyText"/>
      </w:pPr>
      <w:r>
        <w:rPr>
          <w:b/>
          <w:bCs/>
        </w:rPr>
        <w:t xml:space="preserve">Corrigé :</w:t>
      </w:r>
      <w:r>
        <w:t xml:space="preserve"> </w:t>
      </w:r>
      <w:r>
        <w:t xml:space="preserve">Couverture : 600 ÷ 200 = 3 bornes. Capacité : (80 × 2) ÷ 30 = 160 ÷ 30 ≈ 5,3, arrondi à 6 bornes. Le nombre retenu est le plus élevé des deux :</w:t>
      </w:r>
      <w:r>
        <w:t xml:space="preserve"> </w:t>
      </w:r>
      <w:r>
        <w:rPr>
          <w:b/>
          <w:bCs/>
        </w:rPr>
        <w:t xml:space="preserve">6 bornes</w:t>
      </w:r>
      <w:r>
        <w:t xml:space="preserve">.</w:t>
      </w:r>
    </w:p>
    <w:bookmarkEnd w:id="224"/>
    <w:bookmarkStart w:id="225" w:name="résumé-du-chapitre-14"/>
    <w:p>
      <w:pPr>
        <w:pStyle w:val="Heading2"/>
      </w:pPr>
      <w:r>
        <w:t xml:space="preserve">Résumé du chapitre</w:t>
      </w:r>
    </w:p>
    <w:p>
      <w:pPr>
        <w:pStyle w:val="FirstParagraph"/>
      </w:pPr>
      <w:r>
        <w:t xml:space="preserve">Le nombre de bornes Wi-Fi se calcule par deux méthodes indépendantes (couverture en m², capacité en appareils simultanés) et le résultat retenu est toujours le plus élevé des deux. Le Wi-Fi 6 est le standard recommandé par défaut, le Wi-Fi 6E pour les environnements très denses. Chaque SSID diffusé doit correspondre à exactement un VLAN. Un contrôleur (logiciel local par défaut, cloud pour le multi-sites) devient indispensable au-delà de quelques bornes. Les débits marketing additionnent toutes les bandes et ne reflètent jamais le débit réel d’un seul appareil.</w:t>
      </w:r>
    </w:p>
    <w:p>
      <w:pPr>
        <w:pStyle w:val="BodyText"/>
      </w:pPr>
      <w:r>
        <w:rPr>
          <w:i/>
          <w:iCs/>
        </w:rPr>
        <w:t xml:space="preserve">Chapitre suivant : comment choisir des caméras et des serveurs, avec les premiers arbres de décision matériels appliqués concrètement.</w:t>
      </w:r>
    </w:p>
    <w:p>
      <w:pPr>
        <w:pStyle w:val="BodyText"/>
      </w:pPr>
      <w:r>
        <w:t xml:space="preserve">CHAPITRE 16</w:t>
      </w:r>
    </w:p>
    <w:bookmarkEnd w:id="225"/>
    <w:bookmarkEnd w:id="226"/>
    <w:bookmarkStart w:id="239" w:name="X3cdf8a6737ebc1c5bf617d205e9d603a27bba8a"/>
    <w:p>
      <w:pPr>
        <w:pStyle w:val="Heading1"/>
      </w:pPr>
      <w:r>
        <w:t xml:space="preserve">Comment choisir des caméras et des serveurs</w:t>
      </w:r>
    </w:p>
    <w:bookmarkStart w:id="227" w:name="objectifs-pédagogiques-15"/>
    <w:p>
      <w:pPr>
        <w:pStyle w:val="Heading2"/>
      </w:pPr>
      <w:r>
        <w:t xml:space="preserve">Objectifs pédagogiques</w:t>
      </w:r>
    </w:p>
    <w:p>
      <w:pPr>
        <w:pStyle w:val="FirstParagraph"/>
      </w:pPr>
      <w:r>
        <w:t xml:space="preserve">Choisir le type et les caractéristiques d’une caméra IP selon son emplacement et son objectif réel, et dimensionner un serveur selon son rôle — deux compétences de sélection matérielle qui préparent respectivement le Volume 12 (vidéosurveillance) et le Volume 11 (serveurs).</w:t>
      </w:r>
    </w:p>
    <w:bookmarkEnd w:id="227"/>
    <w:bookmarkStart w:id="228" w:name="prérequis-16"/>
    <w:p>
      <w:pPr>
        <w:pStyle w:val="Heading2"/>
      </w:pPr>
      <w:r>
        <w:t xml:space="preserve">Prérequis</w:t>
      </w:r>
    </w:p>
    <w:p>
      <w:pPr>
        <w:pStyle w:val="FirstParagraph"/>
      </w:pPr>
      <w:r>
        <w:t xml:space="preserve">Chapitres 2, 13.</w:t>
      </w:r>
    </w:p>
    <w:bookmarkEnd w:id="228"/>
    <w:bookmarkStart w:id="229" w:name="Xd18eb657f558612c8588612fe4e53ea0b81b5eb"/>
    <w:p>
      <w:pPr>
        <w:pStyle w:val="Heading2"/>
      </w:pPr>
      <w:r>
        <w:t xml:space="preserve">16.1 Choisir le type de caméra selon l’emplacement et l’objectif</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Apparence</w:t>
            </w:r>
          </w:p>
        </w:tc>
        <w:tc>
          <w:tcPr/>
          <w:p>
            <w:pPr>
              <w:pStyle w:val="Compact"/>
            </w:pPr>
            <w:r>
              <w:t xml:space="preserve">Cas d’usage</w:t>
            </w:r>
          </w:p>
        </w:tc>
      </w:tr>
      <w:tr>
        <w:tc>
          <w:tcPr/>
          <w:p>
            <w:pPr>
              <w:pStyle w:val="Compact"/>
            </w:pPr>
            <w:r>
              <w:rPr>
                <w:b/>
                <w:bCs/>
              </w:rPr>
              <w:t xml:space="preserve">Dôme</w:t>
            </w:r>
          </w:p>
        </w:tc>
        <w:tc>
          <w:tcPr/>
          <w:p>
            <w:pPr>
              <w:pStyle w:val="Compact"/>
            </w:pPr>
            <w:r>
              <w:t xml:space="preserve">Discrète, boîtier arrondi au plafond, angle de vue difficile à deviner de l’extérieur</w:t>
            </w:r>
          </w:p>
        </w:tc>
        <w:tc>
          <w:tcPr/>
          <w:p>
            <w:pPr>
              <w:pStyle w:val="Compact"/>
            </w:pPr>
            <w:r>
              <w:t xml:space="preserve">Intérieur, réception, open space — discrétion recherchée</w:t>
            </w:r>
          </w:p>
        </w:tc>
      </w:tr>
      <w:tr>
        <w:tc>
          <w:tcPr/>
          <w:p>
            <w:pPr>
              <w:pStyle w:val="Compact"/>
            </w:pPr>
            <w:r>
              <w:rPr>
                <w:b/>
                <w:bCs/>
              </w:rPr>
              <w:t xml:space="preserve">Bullet (tube)</w:t>
            </w:r>
          </w:p>
        </w:tc>
        <w:tc>
          <w:tcPr/>
          <w:p>
            <w:pPr>
              <w:pStyle w:val="Compact"/>
            </w:pPr>
            <w:r>
              <w:t xml:space="preserve">Visible, orientée de façon évidente</w:t>
            </w:r>
          </w:p>
        </w:tc>
        <w:tc>
          <w:tcPr/>
          <w:p>
            <w:pPr>
              <w:pStyle w:val="Compact"/>
            </w:pPr>
            <w:r>
              <w:t xml:space="preserve">Extérieur, entrées, parkings — l’effet dissuasif de sa visibilité fait partie de l’objectif</w:t>
            </w:r>
          </w:p>
        </w:tc>
      </w:tr>
      <w:tr>
        <w:tc>
          <w:tcPr/>
          <w:p>
            <w:pPr>
              <w:pStyle w:val="Compact"/>
            </w:pPr>
            <w:r>
              <w:rPr>
                <w:b/>
                <w:bCs/>
              </w:rPr>
              <w:t xml:space="preserve">PTZ (Pan-Tilt-Zoom)</w:t>
            </w:r>
          </w:p>
        </w:tc>
        <w:tc>
          <w:tcPr/>
          <w:p>
            <w:pPr>
              <w:pStyle w:val="Compact"/>
            </w:pPr>
            <w:r>
              <w:t xml:space="preserve">Motorisée, orientable et zoomable à distance</w:t>
            </w:r>
          </w:p>
        </w:tc>
        <w:tc>
          <w:tcPr/>
          <w:p>
            <w:pPr>
              <w:pStyle w:val="Compact"/>
            </w:pPr>
            <w:r>
              <w:t xml:space="preserve">Grande zone nécessitant une surveillance active par un opérateur (parking étendu, entrepôt), jamais pour une simple surveillance passive enregistrée en continu (une zone fixe est mieux couverte par plusieurs caméras fixes à moindre coût)</w:t>
            </w:r>
          </w:p>
        </w:tc>
      </w:tr>
      <w:tr>
        <w:tc>
          <w:tcPr/>
          <w:p>
            <w:pPr>
              <w:pStyle w:val="Compact"/>
            </w:pPr>
            <w:r>
              <w:rPr>
                <w:b/>
                <w:bCs/>
              </w:rPr>
              <w:t xml:space="preserve">Fisheye (360°)</w:t>
            </w:r>
          </w:p>
        </w:tc>
        <w:tc>
          <w:tcPr/>
          <w:p>
            <w:pPr>
              <w:pStyle w:val="Compact"/>
            </w:pPr>
            <w:r>
              <w:t xml:space="preserve">Objectif très grand angle, vue panoramique déformée puis corrigée logiciellement</w:t>
            </w:r>
          </w:p>
        </w:tc>
        <w:tc>
          <w:tcPr/>
          <w:p>
            <w:pPr>
              <w:pStyle w:val="Compact"/>
            </w:pPr>
            <w:r>
              <w:t xml:space="preserve">Grande salle ouverte, plafond central — remplace parfois 3 à 4 caméras fixes classiques</w:t>
            </w:r>
          </w:p>
        </w:tc>
      </w:tr>
    </w:tbl>
    <w:bookmarkEnd w:id="229"/>
    <w:bookmarkStart w:id="230" w:name="X8a99b840db8223cc3952c17a1d68729138d3503"/>
    <w:p>
      <w:pPr>
        <w:pStyle w:val="Heading2"/>
      </w:pPr>
      <w:r>
        <w:t xml:space="preserve">16.2 Choisir la résolution selon l’objectif réel</w:t>
      </w:r>
    </w:p>
    <w:p>
      <w:pPr>
        <w:pStyle w:val="FirstParagraph"/>
      </w:pPr>
      <w:r>
        <w:t xml:space="preserve">💡 Trois objectifs différents, trois besoins de résolution différents</w:t>
      </w:r>
      <w:r>
        <w:t xml:space="preserve"> </w:t>
      </w:r>
      <w:r>
        <w:t xml:space="preserve">La résolution nécessaire dépend entièrement de ce que la caméra doit permettre de faire, pas d’une préférence générale pour</w:t>
      </w:r>
      <w:r>
        <w:t xml:space="preserve"> </w:t>
      </w:r>
      <w:r>
        <w:t xml:space="preserve">“la meilleure qualité possible”</w:t>
      </w:r>
      <w:r>
        <w:t xml:space="preserve"> </w:t>
      </w:r>
      <w:r>
        <w:t xml:space="preserve">(qui gonfle inutilement le coût du stockage, chapitre 34) :</w:t>
      </w:r>
    </w:p>
    <w:p>
      <w:pPr>
        <w:pStyle w:val="Compact"/>
        <w:numPr>
          <w:ilvl w:val="0"/>
          <w:numId w:val="1052"/>
        </w:numPr>
      </w:pPr>
      <w:r>
        <w:rPr>
          <w:b/>
          <w:bCs/>
        </w:rPr>
        <w:t xml:space="preserve">Surveillance générale</w:t>
      </w:r>
      <w:r>
        <w:t xml:space="preserve"> </w:t>
      </w:r>
      <w:r>
        <w:t xml:space="preserve">(constater qu’un événement a eu lieu, sans devoir identifier un visage) : résolution modeste suffisante (2 mégapixels / 1080p).</w:t>
      </w:r>
    </w:p>
    <w:p>
      <w:pPr>
        <w:pStyle w:val="Compact"/>
        <w:numPr>
          <w:ilvl w:val="0"/>
          <w:numId w:val="1052"/>
        </w:numPr>
      </w:pPr>
      <w:r>
        <w:rPr>
          <w:b/>
          <w:bCs/>
        </w:rPr>
        <w:t xml:space="preserve">Détection</w:t>
      </w:r>
      <w:r>
        <w:t xml:space="preserve"> </w:t>
      </w:r>
      <w:r>
        <w:t xml:space="preserve">(repérer qu’une personne ou un véhicule est présent dans la zone) : résolution intermédiaire (4 mégapixels).</w:t>
      </w:r>
    </w:p>
    <w:p>
      <w:pPr>
        <w:pStyle w:val="Compact"/>
        <w:numPr>
          <w:ilvl w:val="0"/>
          <w:numId w:val="1052"/>
        </w:numPr>
      </w:pPr>
      <w:r>
        <w:rPr>
          <w:b/>
          <w:bCs/>
        </w:rPr>
        <w:t xml:space="preserve">Identification</w:t>
      </w:r>
      <w:r>
        <w:t xml:space="preserve"> </w:t>
      </w:r>
      <w:r>
        <w:t xml:space="preserve">(reconnaître un visage ou lire une plaque d’immatriculation) : résolution élevée nécessaire (8 mégapixels ou plus), avec une méthode de calcul précise par densité de pixels détaillée au chapitre 34.</w:t>
      </w:r>
    </w:p>
    <w:bookmarkEnd w:id="230"/>
    <w:bookmarkStart w:id="231" w:name="objectif-fixe-ou-varifocal"/>
    <w:p>
      <w:pPr>
        <w:pStyle w:val="Heading2"/>
      </w:pPr>
      <w:r>
        <w:t xml:space="preserve">16.3 Objectif fixe ou varifocal</w:t>
      </w:r>
    </w:p>
    <w:p>
      <w:pPr>
        <w:pStyle w:val="FirstParagraph"/>
      </w:pPr>
      <w:r>
        <w:t xml:space="preserve">Un</w:t>
      </w:r>
      <w:r>
        <w:t xml:space="preserve"> </w:t>
      </w:r>
      <w:r>
        <w:rPr>
          <w:b/>
          <w:bCs/>
        </w:rPr>
        <w:t xml:space="preserve">objectif fixe</w:t>
      </w:r>
      <w:r>
        <w:t xml:space="preserve"> </w:t>
      </w:r>
      <w:r>
        <w:t xml:space="preserve">a un champ de vision et un grossissement déterminés à l’achat, non modifiables — le moins cher, adapté quand la distance et l’angle sont connus avec certitude dès l’étude de site (chapitre 9). Un</w:t>
      </w:r>
      <w:r>
        <w:t xml:space="preserve"> </w:t>
      </w:r>
      <w:r>
        <w:rPr>
          <w:b/>
          <w:bCs/>
        </w:rPr>
        <w:t xml:space="preserve">objectif varifocal</w:t>
      </w:r>
      <w:r>
        <w:t xml:space="preserve"> </w:t>
      </w:r>
      <w:r>
        <w:t xml:space="preserve">permet d’ajuster le grossissement et l’angle de vue au moment de l’installation, sans changer de caméra — recommandé chaque fois qu’une incertitude subsiste sur la distance exacte de la scène à couvrir, ou pour une caméra dont le rôle pourrait évoluer.</w:t>
      </w:r>
    </w:p>
    <w:bookmarkEnd w:id="231"/>
    <w:bookmarkStart w:id="232" w:name="vision-nocturne-wdr-et-robustesse"/>
    <w:p>
      <w:pPr>
        <w:pStyle w:val="Heading2"/>
      </w:pPr>
      <w:r>
        <w:t xml:space="preserve">16.4 Vision nocturne, WDR et robustesse</w:t>
      </w:r>
    </w:p>
    <w:p>
      <w:pPr>
        <w:pStyle w:val="Compact"/>
        <w:numPr>
          <w:ilvl w:val="0"/>
          <w:numId w:val="1053"/>
        </w:numPr>
      </w:pPr>
      <w:r>
        <w:rPr>
          <w:b/>
          <w:bCs/>
        </w:rPr>
        <w:t xml:space="preserve">Infrarouge (IR)</w:t>
      </w:r>
      <w:r>
        <w:t xml:space="preserve"> </w:t>
      </w:r>
      <w:r>
        <w:t xml:space="preserve">: indispensable pour toute zone sans éclairage garanti la nuit — vérifier la</w:t>
      </w:r>
      <w:r>
        <w:t xml:space="preserve"> </w:t>
      </w:r>
      <w:r>
        <w:rPr>
          <w:b/>
          <w:bCs/>
        </w:rPr>
        <w:t xml:space="preserve">portée IR annoncée</w:t>
      </w:r>
      <w:r>
        <w:t xml:space="preserve"> </w:t>
      </w:r>
      <w:r>
        <w:t xml:space="preserve">(souvent 20-30 m en entrée de gamme, jusqu’à 50 m et plus pour du matériel professionnel longue portée) par rapport à la distance réelle mesurée lors de l’étude de site.</w:t>
      </w:r>
    </w:p>
    <w:p>
      <w:pPr>
        <w:pStyle w:val="Compact"/>
        <w:numPr>
          <w:ilvl w:val="0"/>
          <w:numId w:val="1053"/>
        </w:numPr>
      </w:pPr>
      <w:r>
        <w:rPr>
          <w:b/>
          <w:bCs/>
        </w:rPr>
        <w:t xml:space="preserve">WDR (Wide Dynamic Range)</w:t>
      </w:r>
      <w:r>
        <w:t xml:space="preserve"> </w:t>
      </w:r>
      <w:r>
        <w:t xml:space="preserve">: indispensable pour toute entrée avec un fort contraste lumineux (une porte vitrée en plein soleil, avec l’intérieur plus sombre) — sans WDR, l’image est soit surexposée côté extérieur, soit totalement noire côté intérieur.</w:t>
      </w:r>
    </w:p>
    <w:p>
      <w:pPr>
        <w:pStyle w:val="Compact"/>
        <w:numPr>
          <w:ilvl w:val="0"/>
          <w:numId w:val="1053"/>
        </w:numPr>
      </w:pPr>
      <w:r>
        <w:rPr>
          <w:b/>
          <w:bCs/>
        </w:rPr>
        <w:t xml:space="preserve">Indice de protection (IP) et résistance aux impacts (IK)</w:t>
      </w:r>
      <w:r>
        <w:t xml:space="preserve"> </w:t>
      </w:r>
      <w:r>
        <w:t xml:space="preserve">: toute caméra extérieure doit afficher au minimum IP66 (poussière et jets d’eau puissants) ; une caméra dans une zone accessible au public ou à risque de vandalisme doit ajouter une résistance aux impacts (IK10, la plus élevée de l’échelle).</w:t>
      </w:r>
    </w:p>
    <w:bookmarkEnd w:id="232"/>
    <w:bookmarkStart w:id="233" w:name="budget-poe-de-la-caméra"/>
    <w:p>
      <w:pPr>
        <w:pStyle w:val="Heading2"/>
      </w:pPr>
      <w:r>
        <w:t xml:space="preserve">16.5 Budget PoE de la caméra</w:t>
      </w:r>
    </w:p>
    <w:p>
      <w:pPr>
        <w:pStyle w:val="FirstParagraph"/>
      </w:pPr>
      <w:r>
        <w:t xml:space="preserve">Reprendre la méthode du chapitre 13.3-13.4 : une caméra fixe simple consomme rarement plus de 8-12 W, une caméra avec chauffage intégré (climats froids, non représentatif du contexte haïtien mais à connaître) ou une PTZ motorisée peut dépasser 25-30 W et nécessiter du PoE+ voire PoE++.</w:t>
      </w:r>
    </w:p>
    <w:bookmarkEnd w:id="233"/>
    <w:bookmarkStart w:id="234" w:name="choisir-un-serveur-selon-son-rôle"/>
    <w:p>
      <w:pPr>
        <w:pStyle w:val="Heading2"/>
      </w:pPr>
      <w:r>
        <w:t xml:space="preserve">16.6 Choisir un serveur selon son rôle</w:t>
      </w:r>
    </w:p>
    <w:p>
      <w:pPr>
        <w:pStyle w:val="FirstParagraph"/>
      </w:pPr>
      <w:r>
        <w:rPr>
          <w:b/>
          <w:bCs/>
        </w:rPr>
        <w:t xml:space="preserve">Méthode</w:t>
      </w:r>
      <w:r>
        <w:t xml:space="preserve"> </w:t>
      </w:r>
      <w:r>
        <w:t xml:space="preserve">: ne jamais choisir un serveur</w:t>
      </w:r>
      <w:r>
        <w:t xml:space="preserve"> </w:t>
      </w:r>
      <w:r>
        <w:t xml:space="preserve">“générique”</w:t>
      </w:r>
      <w:r>
        <w:t xml:space="preserve"> </w:t>
      </w:r>
      <w:r>
        <w:t xml:space="preserve">— dimensionner le processeur, la mémoire vive et le stockage selon le rôle précis qu’il jouera (Volume 11), puis seulement choisir le facteur de forme.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Rôle</w:t>
            </w:r>
          </w:p>
        </w:tc>
        <w:tc>
          <w:tcPr/>
          <w:p>
            <w:pPr>
              <w:pStyle w:val="Compact"/>
            </w:pPr>
            <w:r>
              <w:t xml:space="preserve">Facteur dimensionnant principal</w:t>
            </w:r>
          </w:p>
        </w:tc>
      </w:tr>
      <w:tr>
        <w:tc>
          <w:tcPr/>
          <w:p>
            <w:pPr>
              <w:pStyle w:val="Compact"/>
            </w:pPr>
            <w:r>
              <w:t xml:space="preserve">Serveur de fichiers</w:t>
            </w:r>
          </w:p>
        </w:tc>
        <w:tc>
          <w:tcPr/>
          <w:p>
            <w:pPr>
              <w:pStyle w:val="Compact"/>
            </w:pPr>
            <w:r>
              <w:t xml:space="preserve">Capacité de stockage et débit réseau (souvent 1-10 Gbit/s selon le nombre d’utilisateurs simultanés)</w:t>
            </w:r>
          </w:p>
        </w:tc>
      </w:tr>
      <w:tr>
        <w:tc>
          <w:tcPr/>
          <w:p>
            <w:pPr>
              <w:pStyle w:val="Compact"/>
            </w:pPr>
            <w:r>
              <w:t xml:space="preserve">Contrôleur de domaine (Active Directory)</w:t>
            </w:r>
          </w:p>
        </w:tc>
        <w:tc>
          <w:tcPr/>
          <w:p>
            <w:pPr>
              <w:pStyle w:val="Compact"/>
            </w:pPr>
            <w:r>
              <w:t xml:space="preserve">Charge légère en CPU/RAM, mais disponibilité critique — souvent le premier candidat à une redondance (deux contrôleurs de domaine)</w:t>
            </w:r>
          </w:p>
        </w:tc>
      </w:tr>
      <w:tr>
        <w:tc>
          <w:tcPr/>
          <w:p>
            <w:pPr>
              <w:pStyle w:val="Compact"/>
            </w:pPr>
            <w:r>
              <w:t xml:space="preserve">Serveur applicatif métier</w:t>
            </w:r>
          </w:p>
        </w:tc>
        <w:tc>
          <w:tcPr/>
          <w:p>
            <w:pPr>
              <w:pStyle w:val="Compact"/>
            </w:pPr>
            <w:r>
              <w:t xml:space="preserve">Dépend entièrement des exigences de l’éditeur du logiciel métier (à toujours vérifier auprès du fournisseur de l’application, jamais deviné)</w:t>
            </w:r>
          </w:p>
        </w:tc>
      </w:tr>
      <w:tr>
        <w:tc>
          <w:tcPr/>
          <w:p>
            <w:pPr>
              <w:pStyle w:val="Compact"/>
            </w:pPr>
            <w:r>
              <w:t xml:space="preserve">Hyperviseur (virtualisation de plusieurs serveurs sur une seule machine physique)</w:t>
            </w:r>
          </w:p>
        </w:tc>
        <w:tc>
          <w:tcPr/>
          <w:p>
            <w:pPr>
              <w:pStyle w:val="Compact"/>
            </w:pPr>
            <w:r>
              <w:t xml:space="preserve">CPU (nombre de cœurs) et RAM dimensionnés sur la somme des besoins de toutes les machines virtuelles prévues, plus une marge</w:t>
            </w:r>
          </w:p>
        </w:tc>
      </w:tr>
      <w:tr>
        <w:tc>
          <w:tcPr/>
          <w:p>
            <w:pPr>
              <w:pStyle w:val="Compact"/>
            </w:pPr>
            <w:r>
              <w:t xml:space="preserve">NVR logiciel (VMS, Volume 12)</w:t>
            </w:r>
          </w:p>
        </w:tc>
        <w:tc>
          <w:tcPr/>
          <w:p>
            <w:pPr>
              <w:pStyle w:val="Compact"/>
            </w:pPr>
            <w:r>
              <w:t xml:space="preserve">CPU dimensionné sur le nombre de flux vidéo à décoder simultanément à l’affichage, stockage dimensionné selon le calcul du chapitre 34</w:t>
            </w:r>
          </w:p>
        </w:tc>
      </w:tr>
    </w:tbl>
    <w:bookmarkEnd w:id="234"/>
    <w:bookmarkStart w:id="235" w:name="le-stockage-raid-et-redondance"/>
    <w:p>
      <w:pPr>
        <w:pStyle w:val="Heading2"/>
      </w:pPr>
      <w:r>
        <w:t xml:space="preserve">16.7 Le stockage : RAID et redondance</w:t>
      </w:r>
    </w:p>
    <w:p>
      <w:pPr>
        <w:pStyle w:val="FirstParagraph"/>
      </w:pPr>
      <w:r>
        <w:t xml:space="preserve">Un serveur professionnel n’utilise (presque) jamais un disque unique — un</w:t>
      </w:r>
      <w:r>
        <w:t xml:space="preserve"> </w:t>
      </w:r>
      <w:r>
        <w:rPr>
          <w:b/>
          <w:bCs/>
        </w:rPr>
        <w:t xml:space="preserve">RAID</w:t>
      </w:r>
      <w:r>
        <w:t xml:space="preserve"> </w:t>
      </w:r>
      <w:r>
        <w:t xml:space="preserve">(Redundant Array of Independent Disks) répartit les données sur plusieurs disques pour tolérer la panne d’un ou plusieurs d’entre eux sans perte de données.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Niveau RAID</w:t>
            </w:r>
          </w:p>
        </w:tc>
        <w:tc>
          <w:tcPr/>
          <w:p>
            <w:pPr>
              <w:pStyle w:val="Compact"/>
            </w:pPr>
            <w:r>
              <w:t xml:space="preserve">Principe</w:t>
            </w:r>
          </w:p>
        </w:tc>
        <w:tc>
          <w:tcPr/>
          <w:p>
            <w:pPr>
              <w:pStyle w:val="Compact"/>
            </w:pPr>
            <w:r>
              <w:t xml:space="preserve">Tolère la panne de</w:t>
            </w:r>
          </w:p>
        </w:tc>
        <w:tc>
          <w:tcPr/>
          <w:p>
            <w:pPr>
              <w:pStyle w:val="Compact"/>
            </w:pPr>
            <w:r>
              <w:t xml:space="preserve">Cas d’usage</w:t>
            </w:r>
          </w:p>
        </w:tc>
      </w:tr>
      <w:tr>
        <w:tc>
          <w:tcPr/>
          <w:p>
            <w:pPr>
              <w:pStyle w:val="Compact"/>
            </w:pPr>
            <w:r>
              <w:t xml:space="preserve">RAID 0</w:t>
            </w:r>
          </w:p>
        </w:tc>
        <w:tc>
          <w:tcPr/>
          <w:p>
            <w:pPr>
              <w:pStyle w:val="Compact"/>
            </w:pPr>
            <w:r>
              <w:t xml:space="preserve">Répartition sans redondance (débit maximal)</w:t>
            </w:r>
          </w:p>
        </w:tc>
        <w:tc>
          <w:tcPr/>
          <w:p>
            <w:pPr>
              <w:pStyle w:val="Compact"/>
            </w:pPr>
            <w:r>
              <w:t xml:space="preserve">Aucun disque — un seul disque en panne perd toutes les données</w:t>
            </w:r>
          </w:p>
        </w:tc>
        <w:tc>
          <w:tcPr/>
          <w:p>
            <w:pPr>
              <w:pStyle w:val="Compact"/>
            </w:pPr>
            <w:r>
              <w:t xml:space="preserve">Jamais recommandé pour des données de production dans ce manuel</w:t>
            </w:r>
          </w:p>
        </w:tc>
      </w:tr>
      <w:tr>
        <w:tc>
          <w:tcPr/>
          <w:p>
            <w:pPr>
              <w:pStyle w:val="Compact"/>
            </w:pPr>
            <w:r>
              <w:t xml:space="preserve">RAID 1</w:t>
            </w:r>
          </w:p>
        </w:tc>
        <w:tc>
          <w:tcPr/>
          <w:p>
            <w:pPr>
              <w:pStyle w:val="Compact"/>
            </w:pPr>
            <w:r>
              <w:t xml:space="preserve">Duplication intégrale (mirroring) sur 2 disques</w:t>
            </w:r>
          </w:p>
        </w:tc>
        <w:tc>
          <w:tcPr/>
          <w:p>
            <w:pPr>
              <w:pStyle w:val="Compact"/>
            </w:pPr>
            <w:r>
              <w:t xml:space="preserve">1 disque</w:t>
            </w:r>
          </w:p>
        </w:tc>
        <w:tc>
          <w:tcPr/>
          <w:p>
            <w:pPr>
              <w:pStyle w:val="Compact"/>
            </w:pPr>
            <w:r>
              <w:t xml:space="preserve">Petits serveurs, contrôleurs de domaine</w:t>
            </w:r>
          </w:p>
        </w:tc>
      </w:tr>
      <w:tr>
        <w:tc>
          <w:tcPr/>
          <w:p>
            <w:pPr>
              <w:pStyle w:val="Compact"/>
            </w:pPr>
            <w:r>
              <w:t xml:space="preserve">RAID 5</w:t>
            </w:r>
          </w:p>
        </w:tc>
        <w:tc>
          <w:tcPr/>
          <w:p>
            <w:pPr>
              <w:pStyle w:val="Compact"/>
            </w:pPr>
            <w:r>
              <w:t xml:space="preserve">Répartition avec parité sur 3 disques ou plus</w:t>
            </w:r>
          </w:p>
        </w:tc>
        <w:tc>
          <w:tcPr/>
          <w:p>
            <w:pPr>
              <w:pStyle w:val="Compact"/>
            </w:pPr>
            <w:r>
              <w:t xml:space="preserve">1 disque</w:t>
            </w:r>
          </w:p>
        </w:tc>
        <w:tc>
          <w:tcPr/>
          <w:p>
            <w:pPr>
              <w:pStyle w:val="Compact"/>
            </w:pPr>
            <w:r>
              <w:t xml:space="preserve">Bon compromis capacité/redondance pour un serveur de fichiers</w:t>
            </w:r>
          </w:p>
        </w:tc>
      </w:tr>
      <w:tr>
        <w:tc>
          <w:tcPr/>
          <w:p>
            <w:pPr>
              <w:pStyle w:val="Compact"/>
            </w:pPr>
            <w:r>
              <w:t xml:space="preserve">RAID 10</w:t>
            </w:r>
          </w:p>
        </w:tc>
        <w:tc>
          <w:tcPr/>
          <w:p>
            <w:pPr>
              <w:pStyle w:val="Compact"/>
            </w:pPr>
            <w:r>
              <w:t xml:space="preserve">Combinaison de mirroring et répartition (4 disques minimum)</w:t>
            </w:r>
          </w:p>
        </w:tc>
        <w:tc>
          <w:tcPr/>
          <w:p>
            <w:pPr>
              <w:pStyle w:val="Compact"/>
            </w:pPr>
            <w:r>
              <w:t xml:space="preserve">Jusqu’à 1 disque par paire, avec de meilleures performances que le RAID 5</w:t>
            </w:r>
          </w:p>
        </w:tc>
        <w:tc>
          <w:tcPr/>
          <w:p>
            <w:pPr>
              <w:pStyle w:val="Compact"/>
            </w:pPr>
            <w:r>
              <w:t xml:space="preserve">Serveurs à charge intensive (bases de données, hyperviseurs)</w:t>
            </w:r>
          </w:p>
        </w:tc>
      </w:tr>
    </w:tbl>
    <w:p>
      <w:pPr>
        <w:pStyle w:val="BodyText"/>
      </w:pPr>
      <w:r>
        <w:t xml:space="preserve">⚠️ RAID n’est jamais une sauvegarde</w:t>
      </w:r>
      <w:r>
        <w:t xml:space="preserve"> </w:t>
      </w:r>
      <w:r>
        <w:t xml:space="preserve">Un RAID protège contre la panne</w:t>
      </w:r>
      <w:r>
        <w:t xml:space="preserve"> </w:t>
      </w:r>
      <w:r>
        <w:rPr>
          <w:b/>
          <w:bCs/>
        </w:rPr>
        <w:t xml:space="preserve">matérielle</w:t>
      </w:r>
      <w:r>
        <w:t xml:space="preserve"> </w:t>
      </w:r>
      <w:r>
        <w:t xml:space="preserve">d’un disque, jamais contre une suppression accidentelle, un ransomware, ou une erreur humaine (qui se répliquent instantanément sur tous les disques du RAID). La politique de sauvegarde complète, distincte et indispensable même avec du RAID en place, fait l’objet du chapitre 39.</w:t>
      </w:r>
    </w:p>
    <w:bookmarkEnd w:id="235"/>
    <w:bookmarkStart w:id="236" w:name="X13d23439a336020d87ee14b915ee73e41e71428"/>
    <w:p>
      <w:pPr>
        <w:pStyle w:val="Heading2"/>
      </w:pPr>
      <w:r>
        <w:t xml:space="preserve">16.8 Alimentation redondante et facteur de forme</w:t>
      </w:r>
    </w:p>
    <w:p>
      <w:pPr>
        <w:pStyle w:val="FirstParagraph"/>
      </w:pPr>
      <w:r>
        <w:t xml:space="preserve">Sur tout serveur jugé critique (chapitre 14.7, même logique que la haute disponibilité du firewall), une</w:t>
      </w:r>
      <w:r>
        <w:t xml:space="preserve"> </w:t>
      </w:r>
      <w:r>
        <w:rPr>
          <w:b/>
          <w:bCs/>
        </w:rPr>
        <w:t xml:space="preserve">double alimentation</w:t>
      </w:r>
      <w:r>
        <w:t xml:space="preserve"> </w:t>
      </w:r>
      <w:r>
        <w:t xml:space="preserve">(deux blocs d’alimentation, chacun capable de fournir seul l’énergie nécessaire, idéalement reliés à deux circuits électriques distincts) évite qu’une panne d’alimentation unique n’interrompe le service. Le facteur de forme (rack 1U/2U ou tour) se choisit selon l’existence ou non d’une baie (Volume 6) — jamais l’inverse.</w:t>
      </w:r>
    </w:p>
    <w:bookmarkEnd w:id="236"/>
    <w:bookmarkStart w:id="237" w:name="Xf5b1fb3f32441afbf2d4cca979cf06315c5b6f5"/>
    <w:p>
      <w:pPr>
        <w:pStyle w:val="Heading2"/>
      </w:pPr>
      <w:r>
        <w:t xml:space="preserve">16.9 Laboratoire — choisir le matériel d’un scénario réel</w:t>
      </w:r>
    </w:p>
    <w:p>
      <w:pPr>
        <w:pStyle w:val="FirstParagraph"/>
      </w:pPr>
      <w:r>
        <w:t xml:space="preserve">Une entreprise veut équiper l’entrée principale de son entrepôt (identification des plaques des véhicules qui entrent, de nuit comme de jour, distance de la caméra à la barrière : 15 m) et son serveur de fichiers doit tolérer la panne d’un disque sans interruption de service, avec 4 disques disponibles. Détermine : (1) le type de caméra et les caractéristiques minimales requises (résolution, objectif, IR/WDR, IP) ; (2) le niveau de RAID à recommander pour le serveur de fichiers, et pourquoi pas un autre niveau.</w:t>
      </w:r>
    </w:p>
    <w:p>
      <w:pPr>
        <w:pStyle w:val="BodyText"/>
      </w:pPr>
      <w:r>
        <w:rPr>
          <w:b/>
          <w:bCs/>
        </w:rPr>
        <w:t xml:space="preserve">Corrigé :</w:t>
      </w:r>
      <w:r>
        <w:t xml:space="preserve"> </w:t>
      </w:r>
      <w:r>
        <w:t xml:space="preserve">(1) Caméra</w:t>
      </w:r>
      <w:r>
        <w:t xml:space="preserve"> </w:t>
      </w:r>
      <w:r>
        <w:rPr>
          <w:b/>
          <w:bCs/>
        </w:rPr>
        <w:t xml:space="preserve">bullet</w:t>
      </w:r>
      <w:r>
        <w:t xml:space="preserve"> </w:t>
      </w:r>
      <w:r>
        <w:t xml:space="preserve">extérieure, objectif</w:t>
      </w:r>
      <w:r>
        <w:t xml:space="preserve"> </w:t>
      </w:r>
      <w:r>
        <w:rPr>
          <w:b/>
          <w:bCs/>
        </w:rPr>
        <w:t xml:space="preserve">varifocal</w:t>
      </w:r>
      <w:r>
        <w:t xml:space="preserve"> </w:t>
      </w:r>
      <w:r>
        <w:t xml:space="preserve">(ajustable à la distance exacte de 15 m au moment de l’installation), résolution</w:t>
      </w:r>
      <w:r>
        <w:t xml:space="preserve"> </w:t>
      </w:r>
      <w:r>
        <w:rPr>
          <w:b/>
          <w:bCs/>
        </w:rPr>
        <w:t xml:space="preserve">identification</w:t>
      </w:r>
      <w:r>
        <w:t xml:space="preserve"> </w:t>
      </w:r>
      <w:r>
        <w:t xml:space="preserve">(8 MP minimum, pour lire une plaque),</w:t>
      </w:r>
      <w:r>
        <w:t xml:space="preserve"> </w:t>
      </w:r>
      <w:r>
        <w:rPr>
          <w:b/>
          <w:bCs/>
        </w:rPr>
        <w:t xml:space="preserve">IR</w:t>
      </w:r>
      <w:r>
        <w:t xml:space="preserve"> </w:t>
      </w:r>
      <w:r>
        <w:t xml:space="preserve">avec portée supérieure à 15 m,</w:t>
      </w:r>
      <w:r>
        <w:t xml:space="preserve"> </w:t>
      </w:r>
      <w:r>
        <w:rPr>
          <w:b/>
          <w:bCs/>
        </w:rPr>
        <w:t xml:space="preserve">WDR</w:t>
      </w:r>
      <w:r>
        <w:t xml:space="preserve"> </w:t>
      </w:r>
      <w:r>
        <w:t xml:space="preserve">(contraste jour/nuit à une entrée extérieure), indice</w:t>
      </w:r>
      <w:r>
        <w:t xml:space="preserve"> </w:t>
      </w:r>
      <w:r>
        <w:rPr>
          <w:b/>
          <w:bCs/>
        </w:rPr>
        <w:t xml:space="preserve">IP66</w:t>
      </w:r>
      <w:r>
        <w:t xml:space="preserve"> </w:t>
      </w:r>
      <w:r>
        <w:t xml:space="preserve">minimum. (2)</w:t>
      </w:r>
      <w:r>
        <w:t xml:space="preserve"> </w:t>
      </w:r>
      <w:r>
        <w:rPr>
          <w:b/>
          <w:bCs/>
        </w:rPr>
        <w:t xml:space="preserve">RAID 10</w:t>
      </w:r>
      <w:r>
        <w:t xml:space="preserve"> </w:t>
      </w:r>
      <w:r>
        <w:t xml:space="preserve">plutôt que RAID 5 : avec exactement 4 disques disponibles, le RAID 10 offre de meilleures performances en écriture (pertinent pour un serveur de fichiers à forte activité) tout en tolérant la panne d’un disque — un choix supérieur au RAID 5 dans ce cas précis, à condition que la capacité utile réduite du RAID 10 (50 % de la capacité brute, contre environ 75 % en RAID 5 à 4 disques) reste compatible avec le besoin de stockage réel.</w:t>
      </w:r>
    </w:p>
    <w:bookmarkEnd w:id="237"/>
    <w:bookmarkStart w:id="238" w:name="résumé-du-chapitre-15"/>
    <w:p>
      <w:pPr>
        <w:pStyle w:val="Heading2"/>
      </w:pPr>
      <w:r>
        <w:t xml:space="preserve">Résumé du chapitre</w:t>
      </w:r>
    </w:p>
    <w:p>
      <w:pPr>
        <w:pStyle w:val="FirstParagraph"/>
      </w:pPr>
      <w:r>
        <w:t xml:space="preserve">Le choix d’une caméra dépend de son emplacement (dôme discret en intérieur, bullet dissuasive en extérieur, PTZ pour une zone à surveiller activement) et de son objectif réel (surveillance générale, détection ou identification, chacun avec sa résolution minimale) — jamais d’une préférence générale pour</w:t>
      </w:r>
      <w:r>
        <w:t xml:space="preserve"> </w:t>
      </w:r>
      <w:r>
        <w:t xml:space="preserve">“la meilleure qualité”</w:t>
      </w:r>
      <w:r>
        <w:t xml:space="preserve">. Le choix d’un serveur se dimensionne sur son rôle précis (fichiers, contrôleur de domaine, applicatif, hyperviseur, NVR logiciel), avec un niveau de RAID adapté au compromis capacité/performance/tolérance de panne recherché — le RAID n’étant jamais un substitut à une vraie politique de sauvegarde.</w:t>
      </w:r>
    </w:p>
    <w:p>
      <w:pPr>
        <w:pStyle w:val="BodyText"/>
      </w:pPr>
      <w:r>
        <w:rPr>
          <w:i/>
          <w:iCs/>
        </w:rPr>
        <w:t xml:space="preserve">Fin du Volume 5. Chapitre suivant : le câblage structuré de A à Z, la première étape concrète d’installation physique.</w:t>
      </w:r>
    </w:p>
    <w:p>
      <w:pPr>
        <w:pStyle w:val="BodyText"/>
      </w:pPr>
      <w:r>
        <w:t xml:space="preserve">CHAPITRE 17</w:t>
      </w:r>
    </w:p>
    <w:bookmarkEnd w:id="238"/>
    <w:bookmarkEnd w:id="239"/>
    <w:bookmarkStart w:id="270" w:name="câblage-structuré-de-a-à-z"/>
    <w:p>
      <w:pPr>
        <w:pStyle w:val="Heading1"/>
      </w:pPr>
      <w:r>
        <w:t xml:space="preserve">Câblage structuré de A à Z</w:t>
      </w:r>
    </w:p>
    <w:bookmarkStart w:id="240" w:name="objectifs-pédagogiques-16"/>
    <w:p>
      <w:pPr>
        <w:pStyle w:val="Heading2"/>
      </w:pPr>
      <w:r>
        <w:t xml:space="preserve">Objectifs pédagogiques</w:t>
      </w:r>
    </w:p>
    <w:p>
      <w:pPr>
        <w:pStyle w:val="FirstParagraph"/>
      </w:pPr>
      <w:r>
        <w:t xml:space="preserve">Réaliser un câblage structuré complet, de la planification à la certification, conforme aux normes ISO/IEC 11801 et TIA/EIA-568, sans sauter aucune étape — la compétence manuelle la plus fondamentale de tout technicien réseau terrain.</w:t>
      </w:r>
    </w:p>
    <w:bookmarkEnd w:id="240"/>
    <w:bookmarkStart w:id="241" w:name="prérequis-17"/>
    <w:p>
      <w:pPr>
        <w:pStyle w:val="Heading2"/>
      </w:pPr>
      <w:r>
        <w:t xml:space="preserve">Prérequis</w:t>
      </w:r>
    </w:p>
    <w:p>
      <w:pPr>
        <w:pStyle w:val="FirstParagraph"/>
      </w:pPr>
      <w:r>
        <w:t xml:space="preserve">Chapitre 9 (étude de site).</w:t>
      </w:r>
    </w:p>
    <w:bookmarkEnd w:id="241"/>
    <w:bookmarkStart w:id="242" w:name="objectif-1"/>
    <w:p>
      <w:pPr>
        <w:pStyle w:val="Heading2"/>
      </w:pPr>
      <w:r>
        <w:t xml:space="preserve">OBJECTIF</w:t>
      </w:r>
    </w:p>
    <w:p>
      <w:pPr>
        <w:pStyle w:val="FirstParagraph"/>
      </w:pPr>
      <w:r>
        <w:t xml:space="preserve">Tirer, terminer, étiqueter et certifier l’ensemble du câblage cuivre horizontal d’un projet, du local technique jusqu’à chaque prise murale, avec une qualité garantissant la catégorie de performance annoncée (Cat5e/6/6A).</w:t>
      </w:r>
    </w:p>
    <w:bookmarkEnd w:id="242"/>
    <w:bookmarkStart w:id="243" w:name="prérequis-18"/>
    <w:p>
      <w:pPr>
        <w:pStyle w:val="Heading2"/>
      </w:pPr>
      <w:r>
        <w:t xml:space="preserve">PRÉREQUIS</w:t>
      </w:r>
    </w:p>
    <w:p>
      <w:pPr>
        <w:pStyle w:val="FirstParagraph"/>
      </w:pPr>
      <w:r>
        <w:t xml:space="preserve">Étude de site complète (chapitre 9), plan des emplacements de prises validé avec le client, local technique confirmé.</w:t>
      </w:r>
    </w:p>
    <w:bookmarkEnd w:id="243"/>
    <w:bookmarkStart w:id="244" w:name="matériel-nécessaire-1"/>
    <w:p>
      <w:pPr>
        <w:pStyle w:val="Heading2"/>
      </w:pPr>
      <w:r>
        <w:t xml:space="preserve">MATÉRIEL NÉCESSAIRE</w:t>
      </w:r>
    </w:p>
    <w:p>
      <w:pPr>
        <w:pStyle w:val="Compact"/>
        <w:numPr>
          <w:ilvl w:val="0"/>
          <w:numId w:val="1054"/>
        </w:numPr>
      </w:pPr>
      <w:r>
        <w:t xml:space="preserve">Câble réseau en touret (catégorie choisie, 17.2) ;</w:t>
      </w:r>
    </w:p>
    <w:p>
      <w:pPr>
        <w:pStyle w:val="Compact"/>
        <w:numPr>
          <w:ilvl w:val="0"/>
          <w:numId w:val="1054"/>
        </w:numPr>
      </w:pPr>
      <w:r>
        <w:t xml:space="preserve">prises murales (roses) et connecteurs</w:t>
      </w:r>
      <w:r>
        <w:t xml:space="preserve"> </w:t>
      </w:r>
      <w:r>
        <w:rPr>
          <w:b/>
          <w:bCs/>
        </w:rPr>
        <w:t xml:space="preserve">keystone</w:t>
      </w:r>
      <w:r>
        <w:t xml:space="preserve"> </w:t>
      </w:r>
      <w:r>
        <w:t xml:space="preserve">correspondant à la catégorie du câble ;</w:t>
      </w:r>
    </w:p>
    <w:p>
      <w:pPr>
        <w:pStyle w:val="Compact"/>
        <w:numPr>
          <w:ilvl w:val="0"/>
          <w:numId w:val="1054"/>
        </w:numPr>
      </w:pPr>
      <w:r>
        <w:t xml:space="preserve">patch panels (autant de ports que de prises prévues, avec marge) ;</w:t>
      </w:r>
    </w:p>
    <w:p>
      <w:pPr>
        <w:pStyle w:val="Compact"/>
        <w:numPr>
          <w:ilvl w:val="0"/>
          <w:numId w:val="1054"/>
        </w:numPr>
      </w:pPr>
      <w:r>
        <w:t xml:space="preserve">goulottes, gaines, colliers/attaches velcro (jamais de collier plastique rigide qui écrase le câble, 17.5) ;</w:t>
      </w:r>
    </w:p>
    <w:p>
      <w:pPr>
        <w:pStyle w:val="Compact"/>
        <w:numPr>
          <w:ilvl w:val="0"/>
          <w:numId w:val="1054"/>
        </w:numPr>
      </w:pPr>
      <w:r>
        <w:t xml:space="preserve">outil de sertissage RJ45 (si connecteurs directs) et outil de perforation (</w:t>
      </w:r>
      <w:r>
        <w:rPr>
          <w:b/>
          <w:bCs/>
        </w:rPr>
        <w:t xml:space="preserve">punch down tool</w:t>
      </w:r>
      <w:r>
        <w:t xml:space="preserve">) pour keystones et patch panels ;</w:t>
      </w:r>
    </w:p>
    <w:p>
      <w:pPr>
        <w:pStyle w:val="Compact"/>
        <w:numPr>
          <w:ilvl w:val="0"/>
          <w:numId w:val="1054"/>
        </w:numPr>
      </w:pPr>
      <w:r>
        <w:t xml:space="preserve">pince à dénuder ;</w:t>
      </w:r>
    </w:p>
    <w:p>
      <w:pPr>
        <w:pStyle w:val="Compact"/>
        <w:numPr>
          <w:ilvl w:val="0"/>
          <w:numId w:val="1054"/>
        </w:numPr>
      </w:pPr>
      <w:r>
        <w:t xml:space="preserve">étiqueteuse ;</w:t>
      </w:r>
    </w:p>
    <w:p>
      <w:pPr>
        <w:pStyle w:val="Compact"/>
        <w:numPr>
          <w:ilvl w:val="0"/>
          <w:numId w:val="1054"/>
        </w:numPr>
      </w:pPr>
      <w:r>
        <w:t xml:space="preserve">testeur de câble simple (continuité) ;</w:t>
      </w:r>
    </w:p>
    <w:p>
      <w:pPr>
        <w:pStyle w:val="Compact"/>
        <w:numPr>
          <w:ilvl w:val="0"/>
          <w:numId w:val="1054"/>
        </w:numPr>
      </w:pPr>
      <w:r>
        <w:t xml:space="preserve">certificateur de câblage professionnel (17.12).</w:t>
      </w:r>
    </w:p>
    <w:bookmarkEnd w:id="244"/>
    <w:bookmarkStart w:id="245" w:name="logiciels-nécessaires-1"/>
    <w:p>
      <w:pPr>
        <w:pStyle w:val="Heading2"/>
      </w:pPr>
      <w:r>
        <w:t xml:space="preserve">LOGICIELS NÉCESSAIRES</w:t>
      </w:r>
    </w:p>
    <w:p>
      <w:pPr>
        <w:pStyle w:val="FirstParagraph"/>
      </w:pPr>
      <w:r>
        <w:t xml:space="preserve">Aucun logiciel n’est strictement nécessaire pour le tirage lui-même ; un tableur ou un outil de plan simple suffit pour documenter le plan de câblage (chapitre 3.6, généralisé au chapitre 47).</w:t>
      </w:r>
    </w:p>
    <w:bookmarkEnd w:id="245"/>
    <w:bookmarkStart w:id="246" w:name="topologie"/>
    <w:p>
      <w:pPr>
        <w:pStyle w:val="Heading2"/>
      </w:pPr>
      <w:r>
        <w:t xml:space="preserve">TOPOLOGIE</w:t>
      </w:r>
    </w:p>
    <w:p>
      <w:pPr>
        <w:pStyle w:val="FirstParagraph"/>
      </w:pPr>
      <w:r>
        <w:t xml:space="preserve">Toujours en étoile (chapitre 3.4) : chaque prise murale relie individuellement, par son propre câble, le local technique — jamais de câblage en chaîne (daisy-chain) entre plusieurs prises.</w:t>
      </w:r>
    </w:p>
    <w:bookmarkEnd w:id="246"/>
    <w:bookmarkStart w:id="247" w:name="étape-1-réutiliser-létude-de-site"/>
    <w:p>
      <w:pPr>
        <w:pStyle w:val="Heading2"/>
      </w:pPr>
      <w:r>
        <w:t xml:space="preserve">17.1 Étape 1 — Réutiliser l’étude de site</w:t>
      </w:r>
    </w:p>
    <w:p>
      <w:pPr>
        <w:pStyle w:val="FirstParagraph"/>
      </w:pPr>
      <w:r>
        <w:t xml:space="preserve">Le plan des emplacements de prises et les distances mesurées lors de l’étude de site (chapitre 9) sont le point de départ obligatoire de ce chapitre — jamais improvisés sur place le jour du tirage.</w:t>
      </w:r>
    </w:p>
    <w:bookmarkEnd w:id="247"/>
    <w:bookmarkStart w:id="248" w:name="étape-2-choisir-la-catégorie-de-câble"/>
    <w:p>
      <w:pPr>
        <w:pStyle w:val="Heading2"/>
      </w:pPr>
      <w:r>
        <w:t xml:space="preserve">17.2 Étape 2 — Choisir la catégorie de câble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Catégorie</w:t>
            </w:r>
          </w:p>
        </w:tc>
        <w:tc>
          <w:tcPr/>
          <w:p>
            <w:pPr>
              <w:pStyle w:val="Compact"/>
            </w:pPr>
            <w:r>
              <w:t xml:space="preserve">Débit supporté</w:t>
            </w:r>
          </w:p>
        </w:tc>
        <w:tc>
          <w:tcPr/>
          <w:p>
            <w:pPr>
              <w:pStyle w:val="Compact"/>
            </w:pPr>
            <w:r>
              <w:t xml:space="preserve">Distance max (câblage standard)</w:t>
            </w:r>
          </w:p>
        </w:tc>
        <w:tc>
          <w:tcPr/>
          <w:p>
            <w:pPr>
              <w:pStyle w:val="Compact"/>
            </w:pPr>
            <w:r>
              <w:t xml:space="preserve">Cas d’usage recommandé</w:t>
            </w:r>
          </w:p>
        </w:tc>
      </w:tr>
      <w:tr>
        <w:tc>
          <w:tcPr/>
          <w:p>
            <w:pPr>
              <w:pStyle w:val="Compact"/>
            </w:pPr>
            <w:r>
              <w:t xml:space="preserve">Cat5e</w:t>
            </w:r>
          </w:p>
        </w:tc>
        <w:tc>
          <w:tcPr/>
          <w:p>
            <w:pPr>
              <w:pStyle w:val="Compact"/>
            </w:pPr>
            <w:r>
              <w:t xml:space="preserve">1 Gbit/s</w:t>
            </w:r>
          </w:p>
        </w:tc>
        <w:tc>
          <w:tcPr/>
          <w:p>
            <w:pPr>
              <w:pStyle w:val="Compact"/>
            </w:pPr>
            <w:r>
              <w:t xml:space="preserve">100 m</w:t>
            </w:r>
          </w:p>
        </w:tc>
        <w:tc>
          <w:tcPr/>
          <w:p>
            <w:pPr>
              <w:pStyle w:val="Compact"/>
            </w:pPr>
            <w:r>
              <w:t xml:space="preserve">Minimum acceptable pour un nouveau projet, de moins en moins recommandé</w:t>
            </w:r>
          </w:p>
        </w:tc>
      </w:tr>
      <w:tr>
        <w:tc>
          <w:tcPr/>
          <w:p>
            <w:pPr>
              <w:pStyle w:val="Compact"/>
            </w:pPr>
            <w:r>
              <w:t xml:space="preserve">Cat6</w:t>
            </w:r>
          </w:p>
        </w:tc>
        <w:tc>
          <w:tcPr/>
          <w:p>
            <w:pPr>
              <w:pStyle w:val="Compact"/>
            </w:pPr>
            <w:r>
              <w:t xml:space="preserve">1 Gbit/s (10 Gbit/s jusqu’à 55 m)</w:t>
            </w:r>
          </w:p>
        </w:tc>
        <w:tc>
          <w:tcPr/>
          <w:p>
            <w:pPr>
              <w:pStyle w:val="Compact"/>
            </w:pPr>
            <w:r>
              <w:t xml:space="preserve">100 m</w:t>
            </w:r>
          </w:p>
        </w:tc>
        <w:tc>
          <w:tcPr/>
          <w:p>
            <w:pPr>
              <w:pStyle w:val="Compact"/>
            </w:pPr>
            <w:r>
              <w:t xml:space="preserve">Standard recommandé par défaut dans ce manuel</w:t>
            </w:r>
          </w:p>
        </w:tc>
      </w:tr>
      <w:tr>
        <w:tc>
          <w:tcPr/>
          <w:p>
            <w:pPr>
              <w:pStyle w:val="Compact"/>
            </w:pPr>
            <w:r>
              <w:t xml:space="preserve">Cat6A</w:t>
            </w:r>
          </w:p>
        </w:tc>
        <w:tc>
          <w:tcPr/>
          <w:p>
            <w:pPr>
              <w:pStyle w:val="Compact"/>
            </w:pPr>
            <w:r>
              <w:t xml:space="preserve">10 Gbit/s</w:t>
            </w:r>
          </w:p>
        </w:tc>
        <w:tc>
          <w:tcPr/>
          <w:p>
            <w:pPr>
              <w:pStyle w:val="Compact"/>
            </w:pPr>
            <w:r>
              <w:t xml:space="preserve">100 m</w:t>
            </w:r>
          </w:p>
        </w:tc>
        <w:tc>
          <w:tcPr/>
          <w:p>
            <w:pPr>
              <w:pStyle w:val="Compact"/>
            </w:pPr>
            <w:r>
              <w:t xml:space="preserve">Recommandé pour tout lien destiné à des débits élevés (uplinks, liaisons serveurs)</w:t>
            </w:r>
          </w:p>
        </w:tc>
      </w:tr>
    </w:tbl>
    <w:p>
      <w:pPr>
        <w:pStyle w:val="BodyText"/>
      </w:pPr>
      <w:r>
        <w:rPr>
          <w:b/>
          <w:bCs/>
        </w:rPr>
        <w:t xml:space="preserve">Blindage</w:t>
      </w:r>
      <w:r>
        <w:t xml:space="preserve"> </w:t>
      </w:r>
      <w:r>
        <w:t xml:space="preserve">: un câble</w:t>
      </w:r>
      <w:r>
        <w:t xml:space="preserve"> </w:t>
      </w:r>
      <w:r>
        <w:rPr>
          <w:b/>
          <w:bCs/>
        </w:rPr>
        <w:t xml:space="preserve">UTP</w:t>
      </w:r>
      <w:r>
        <w:t xml:space="preserve"> </w:t>
      </w:r>
      <w:r>
        <w:t xml:space="preserve">(non blindé) suffit dans un environnement de bureau standard. Un câble</w:t>
      </w:r>
      <w:r>
        <w:t xml:space="preserve"> </w:t>
      </w:r>
      <w:r>
        <w:rPr>
          <w:b/>
          <w:bCs/>
        </w:rPr>
        <w:t xml:space="preserve">FTP/STP</w:t>
      </w:r>
      <w:r>
        <w:t xml:space="preserve"> </w:t>
      </w:r>
      <w:r>
        <w:t xml:space="preserve">(blindé) devient nécessaire à proximité de sources d’interférences électromagnétiques fortes (moteurs industriels, gros transformateurs, éclairage fluorescent dense) — vérifié lors de l’étude de site.</w:t>
      </w:r>
    </w:p>
    <w:p>
      <w:pPr>
        <w:pStyle w:val="BodyText"/>
      </w:pPr>
      <w:r>
        <w:rPr>
          <w:b/>
          <w:bCs/>
        </w:rPr>
        <w:t xml:space="preserve">Extérieur</w:t>
      </w:r>
      <w:r>
        <w:t xml:space="preserve"> </w:t>
      </w:r>
      <w:r>
        <w:t xml:space="preserve">: un câble tiré à l’extérieur (entre deux bâtiments proches, courte distance) nécessite une gaine spécifique résistante aux UV et à l’humidité — jamais un câble d’intérieur standard exposé aux intempéries.</w:t>
      </w:r>
    </w:p>
    <w:bookmarkEnd w:id="248"/>
    <w:bookmarkStart w:id="249" w:name="étape-3-planifier-les-chemins-de-câbles"/>
    <w:p>
      <w:pPr>
        <w:pStyle w:val="Heading2"/>
      </w:pPr>
      <w:r>
        <w:t xml:space="preserve">17.3 Étape 3 — Planifier les chemins de câbles</w:t>
      </w:r>
    </w:p>
    <w:p>
      <w:pPr>
        <w:pStyle w:val="FirstParagraph"/>
      </w:pPr>
      <w:r>
        <w:t xml:space="preserve">⚠️ La règle des 100 mètres inclut les cordons, pas seulement le câble tiré dans le mur</w:t>
      </w:r>
      <w:r>
        <w:t xml:space="preserve"> </w:t>
      </w:r>
      <w:r>
        <w:t xml:space="preserve">La norme TIA/EIA-568 limite le</w:t>
      </w:r>
      <w:r>
        <w:t xml:space="preserve"> </w:t>
      </w:r>
      <w:r>
        <w:rPr>
          <w:b/>
          <w:bCs/>
        </w:rPr>
        <w:t xml:space="preserve">lien permanent</w:t>
      </w:r>
      <w:r>
        <w:t xml:space="preserve"> </w:t>
      </w:r>
      <w:r>
        <w:t xml:space="preserve">(le câble tiré dans les murs, du patch panel à la prise murale) à 90 mètres, en réservant 10 mètres supplémentaires pour les cordons de brassage aux deux extrémités (cordon patch panel-switch + cordon prise-appareil), pour un</w:t>
      </w:r>
      <w:r>
        <w:t xml:space="preserve"> </w:t>
      </w:r>
      <w:r>
        <w:rPr>
          <w:b/>
          <w:bCs/>
        </w:rPr>
        <w:t xml:space="preserve">canal total</w:t>
      </w:r>
      <w:r>
        <w:t xml:space="preserve"> </w:t>
      </w:r>
      <w:r>
        <w:t xml:space="preserve">de 100 mètres. Un tirage de 95 mètres de câble dans le mur, même conforme à</w:t>
      </w:r>
      <w:r>
        <w:t xml:space="preserve"> </w:t>
      </w:r>
      <w:r>
        <w:t xml:space="preserve">“moins de 100 m”</w:t>
      </w:r>
      <w:r>
        <w:t xml:space="preserve"> </w:t>
      </w:r>
      <w:r>
        <w:t xml:space="preserve">en apparence, ne laisse quasiment plus de marge pour les cordons — à corriger dès la planification, jamais découvert après le tirage.</w:t>
      </w:r>
    </w:p>
    <w:p>
      <w:pPr>
        <w:pStyle w:val="BodyText"/>
      </w:pPr>
      <w:r>
        <w:t xml:space="preserve">Privilégier les chemins existants (faux plafond, gaines techniques déjà repérés à l’étude de site) et respecter une</w:t>
      </w:r>
      <w:r>
        <w:t xml:space="preserve"> </w:t>
      </w:r>
      <w:r>
        <w:rPr>
          <w:b/>
          <w:bCs/>
        </w:rPr>
        <w:t xml:space="preserve">distance de séparation</w:t>
      </w:r>
      <w:r>
        <w:t xml:space="preserve"> </w:t>
      </w:r>
      <w:r>
        <w:t xml:space="preserve">avec les câbles électriques de puissance (au moins 30 cm en parcours parallèle, croisement à angle droit si un croisement est inévitable) pour limiter les interférences électromagnétiques.</w:t>
      </w:r>
    </w:p>
    <w:bookmarkEnd w:id="249"/>
    <w:bookmarkStart w:id="250" w:name="étape-4-tirer-les-câbles"/>
    <w:p>
      <w:pPr>
        <w:pStyle w:val="Heading2"/>
      </w:pPr>
      <w:r>
        <w:t xml:space="preserve">17.4 Étape 4 — Tirer les câbles</w:t>
      </w:r>
    </w:p>
    <w:p>
      <w:pPr>
        <w:pStyle w:val="Compact"/>
        <w:numPr>
          <w:ilvl w:val="0"/>
          <w:numId w:val="1055"/>
        </w:numPr>
      </w:pPr>
      <w:r>
        <w:t xml:space="preserve">Dérouler le câble depuis le touret sans jamais le tirer directement du centre (le touret doit tourner librement sur un axe, sous peine de vrilles et de nœuds internes invisibles qui dégradent la performance).</w:t>
      </w:r>
    </w:p>
    <w:p>
      <w:pPr>
        <w:pStyle w:val="Compact"/>
        <w:numPr>
          <w:ilvl w:val="0"/>
          <w:numId w:val="1055"/>
        </w:numPr>
      </w:pPr>
      <w:r>
        <w:t xml:space="preserve">Respecter un</w:t>
      </w:r>
      <w:r>
        <w:t xml:space="preserve"> </w:t>
      </w:r>
      <w:r>
        <w:rPr>
          <w:b/>
          <w:bCs/>
        </w:rPr>
        <w:t xml:space="preserve">rayon de courbure minimal</w:t>
      </w:r>
      <w:r>
        <w:t xml:space="preserve"> </w:t>
      </w:r>
      <w:r>
        <w:t xml:space="preserve">de 4 fois le diamètre du câble à chaque coude — un câble plié trop serré endommage les paires torsadées internes de façon irréversible et invisible à l’œil nu.</w:t>
      </w:r>
    </w:p>
    <w:p>
      <w:pPr>
        <w:pStyle w:val="Compact"/>
        <w:numPr>
          <w:ilvl w:val="0"/>
          <w:numId w:val="1055"/>
        </w:numPr>
      </w:pPr>
      <w:r>
        <w:t xml:space="preserve">Ne jamais dépasser la</w:t>
      </w:r>
      <w:r>
        <w:t xml:space="preserve"> </w:t>
      </w:r>
      <w:r>
        <w:rPr>
          <w:b/>
          <w:bCs/>
        </w:rPr>
        <w:t xml:space="preserve">tension de traction maximale</w:t>
      </w:r>
      <w:r>
        <w:t xml:space="preserve"> </w:t>
      </w:r>
      <w:r>
        <w:t xml:space="preserve">du câble (indiquée par le fabricant, généralement autour de 11 kg pour un Cat6 standard) — un tirage trop violent étire les conducteurs internes et dégrade la performance électrique.</w:t>
      </w:r>
    </w:p>
    <w:p>
      <w:pPr>
        <w:pStyle w:val="Compact"/>
        <w:numPr>
          <w:ilvl w:val="0"/>
          <w:numId w:val="1055"/>
        </w:numPr>
      </w:pPr>
      <w:r>
        <w:t xml:space="preserve">Laisser une</w:t>
      </w:r>
      <w:r>
        <w:t xml:space="preserve"> </w:t>
      </w:r>
      <w:r>
        <w:rPr>
          <w:b/>
          <w:bCs/>
        </w:rPr>
        <w:t xml:space="preserve">boucle de service</w:t>
      </w:r>
      <w:r>
        <w:t xml:space="preserve"> </w:t>
      </w:r>
      <w:r>
        <w:t xml:space="preserve">(1 à 2 mètres) à chaque extrémité, dans le local technique et près de la prise murale — indispensable pour une future reprise sans devoir retirer un nouveau câble.</w:t>
      </w:r>
    </w:p>
    <w:bookmarkEnd w:id="250"/>
    <w:bookmarkStart w:id="251" w:name="étape-5-fixer-les-câbles-sur-leur-chemin"/>
    <w:p>
      <w:pPr>
        <w:pStyle w:val="Heading2"/>
      </w:pPr>
      <w:r>
        <w:t xml:space="preserve">17.5 Étape 5 — Fixer les câbles sur leur chemin</w:t>
      </w:r>
    </w:p>
    <w:p>
      <w:pPr>
        <w:pStyle w:val="FirstParagraph"/>
      </w:pPr>
      <w:r>
        <w:t xml:space="preserve">Utiliser des</w:t>
      </w:r>
      <w:r>
        <w:t xml:space="preserve"> </w:t>
      </w:r>
      <w:r>
        <w:rPr>
          <w:b/>
          <w:bCs/>
        </w:rPr>
        <w:t xml:space="preserve">attaches velcro réutilisables</w:t>
      </w:r>
      <w:r>
        <w:t xml:space="preserve">, jamais des colliers plastiques rigides serrés au maximum — un collier trop serré écrase la gaine et déforme les paires torsadées internes, dégradant la performance de façon durable et souvent indétectable sans certification (17.12).</w:t>
      </w:r>
    </w:p>
    <w:bookmarkEnd w:id="251"/>
    <w:bookmarkStart w:id="252" w:name="Xb59d00186b7d88583935be860a799698cec79b3"/>
    <w:p>
      <w:pPr>
        <w:pStyle w:val="Heading2"/>
      </w:pPr>
      <w:r>
        <w:t xml:space="preserve">17.6 Étape 6 — Étiqueter chaque câble et chaque prise</w:t>
      </w:r>
    </w:p>
    <w:p>
      <w:pPr>
        <w:pStyle w:val="FirstParagraph"/>
      </w:pPr>
      <w:r>
        <w:t xml:space="preserve">Adopter un système d’identifiant unique et cohérent, du type</w:t>
      </w:r>
      <w:r>
        <w:t xml:space="preserve"> </w:t>
      </w:r>
      <w:r>
        <w:rPr>
          <w:rStyle w:val="VerbatimChar"/>
        </w:rPr>
        <w:t xml:space="preserve">B01-2F-P015</w:t>
      </w:r>
      <w:r>
        <w:t xml:space="preserve"> </w:t>
      </w:r>
      <w:r>
        <w:t xml:space="preserve">(Bâtiment 01, 2ᵉ étage, Prise 015) — la méthode complète de nomenclature, réutilisée sur l’ensemble d’un projet (plan de câblage, plan de ports), est développée au chapitre 47. Étiqueter systématiquement</w:t>
      </w:r>
      <w:r>
        <w:t xml:space="preserve"> </w:t>
      </w:r>
      <w:r>
        <w:rPr>
          <w:b/>
          <w:bCs/>
        </w:rPr>
        <w:t xml:space="preserve">les trois extrémités</w:t>
      </w:r>
      <w:r>
        <w:t xml:space="preserve"> </w:t>
      </w:r>
      <w:r>
        <w:t xml:space="preserve">de chaque lien : la prise murale, le câble lui-même à quelques centimètres de chaque bout, et le port correspondant sur le patch panel.</w:t>
      </w:r>
    </w:p>
    <w:p>
      <w:pPr>
        <w:pStyle w:val="BodyText"/>
      </w:pPr>
      <w:r>
        <w:t xml:space="preserve">⚠️ Un câblage non étiqueté au moment du tirage ne sera (presque) jamais étiqueté correctement après coup</w:t>
      </w:r>
      <w:r>
        <w:t xml:space="preserve"> </w:t>
      </w:r>
      <w:r>
        <w:t xml:space="preserve">Retrouver, des mois plus tard, à quelle prise correspond quel port de patch panel sans étiquetage d’origine impose de suivre physiquement chaque câble un par un dans le faux plafond — une perte de temps considérable évitable à 100 % par un étiquetage systématique fait</w:t>
      </w:r>
      <w:r>
        <w:t xml:space="preserve"> </w:t>
      </w:r>
      <w:r>
        <w:rPr>
          <w:b/>
          <w:bCs/>
        </w:rPr>
        <w:t xml:space="preserve">au moment du tirage</w:t>
      </w:r>
      <w:r>
        <w:t xml:space="preserve">, jamais reporté à</w:t>
      </w:r>
      <w:r>
        <w:t xml:space="preserve"> </w:t>
      </w:r>
      <w:r>
        <w:t xml:space="preserve">“plus tard”</w:t>
      </w:r>
      <w:r>
        <w:t xml:space="preserve">.</w:t>
      </w:r>
    </w:p>
    <w:bookmarkEnd w:id="252"/>
    <w:bookmarkStart w:id="253" w:name="X9d6d5460f7591aa6f3289b8233aa5f1342d85d7"/>
    <w:p>
      <w:pPr>
        <w:pStyle w:val="Heading2"/>
      </w:pPr>
      <w:r>
        <w:t xml:space="preserve">17.7 Étape 7 — Terminer les câbles : le standard de câblage T568B</w:t>
      </w:r>
    </w:p>
    <w:p>
      <w:pPr>
        <w:pStyle w:val="FirstParagraph"/>
      </w:pPr>
      <w:r>
        <w:t xml:space="preserve">Un connecteur RJ45 (ou une terminaison keystone) respecte un ordre de couleurs précis pour ses 8 fils. Le standard</w:t>
      </w:r>
      <w:r>
        <w:t xml:space="preserve"> </w:t>
      </w:r>
      <w:r>
        <w:rPr>
          <w:b/>
          <w:bCs/>
        </w:rPr>
        <w:t xml:space="preserve">T568B</w:t>
      </w:r>
      <w:r>
        <w:t xml:space="preserve">, le plus répandu dans ce manuel (l’important étant surtout la</w:t>
      </w:r>
      <w:r>
        <w:t xml:space="preserve"> </w:t>
      </w:r>
      <w:r>
        <w:rPr>
          <w:b/>
          <w:bCs/>
        </w:rPr>
        <w:t xml:space="preserve">cohérence sur l’ensemble d’un même projet</w:t>
      </w:r>
      <w:r>
        <w:t xml:space="preserve">, jamais un mélange des deux standards), attribue les couleurs suivantes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Broche</w:t>
            </w:r>
          </w:p>
        </w:tc>
        <w:tc>
          <w:tcPr/>
          <w:p>
            <w:pPr>
              <w:pStyle w:val="Compact"/>
            </w:pPr>
            <w:r>
              <w:t xml:space="preserve">Couleur (T568B)</w:t>
            </w:r>
          </w:p>
        </w:tc>
      </w:tr>
      <w:tr>
        <w:tc>
          <w:tcPr/>
          <w:p>
            <w:pPr>
              <w:pStyle w:val="Compact"/>
            </w:pPr>
            <w:r>
              <w:t xml:space="preserve">1</w:t>
            </w:r>
          </w:p>
        </w:tc>
        <w:tc>
          <w:tcPr/>
          <w:p>
            <w:pPr>
              <w:pStyle w:val="Compact"/>
            </w:pPr>
            <w:r>
              <w:t xml:space="preserve">Blanc/Orange</w:t>
            </w:r>
          </w:p>
        </w:tc>
      </w:tr>
      <w:tr>
        <w:tc>
          <w:tcPr/>
          <w:p>
            <w:pPr>
              <w:pStyle w:val="Compact"/>
            </w:pPr>
            <w:r>
              <w:t xml:space="preserve">2</w:t>
            </w:r>
          </w:p>
        </w:tc>
        <w:tc>
          <w:tcPr/>
          <w:p>
            <w:pPr>
              <w:pStyle w:val="Compact"/>
            </w:pPr>
            <w:r>
              <w:t xml:space="preserve">Orange</w:t>
            </w:r>
          </w:p>
        </w:tc>
      </w:tr>
      <w:tr>
        <w:tc>
          <w:tcPr/>
          <w:p>
            <w:pPr>
              <w:pStyle w:val="Compact"/>
            </w:pPr>
            <w:r>
              <w:t xml:space="preserve">3</w:t>
            </w:r>
          </w:p>
        </w:tc>
        <w:tc>
          <w:tcPr/>
          <w:p>
            <w:pPr>
              <w:pStyle w:val="Compact"/>
            </w:pPr>
            <w:r>
              <w:t xml:space="preserve">Blanc/Vert</w:t>
            </w:r>
          </w:p>
        </w:tc>
      </w:tr>
      <w:tr>
        <w:tc>
          <w:tcPr/>
          <w:p>
            <w:pPr>
              <w:pStyle w:val="Compact"/>
            </w:pPr>
            <w:r>
              <w:t xml:space="preserve">4</w:t>
            </w:r>
          </w:p>
        </w:tc>
        <w:tc>
          <w:tcPr/>
          <w:p>
            <w:pPr>
              <w:pStyle w:val="Compact"/>
            </w:pPr>
            <w:r>
              <w:t xml:space="preserve">Bleu</w:t>
            </w:r>
          </w:p>
        </w:tc>
      </w:tr>
      <w:tr>
        <w:tc>
          <w:tcPr/>
          <w:p>
            <w:pPr>
              <w:pStyle w:val="Compact"/>
            </w:pPr>
            <w:r>
              <w:t xml:space="preserve">5</w:t>
            </w:r>
          </w:p>
        </w:tc>
        <w:tc>
          <w:tcPr/>
          <w:p>
            <w:pPr>
              <w:pStyle w:val="Compact"/>
            </w:pPr>
            <w:r>
              <w:t xml:space="preserve">Blanc/Bleu</w:t>
            </w:r>
          </w:p>
        </w:tc>
      </w:tr>
      <w:tr>
        <w:tc>
          <w:tcPr/>
          <w:p>
            <w:pPr>
              <w:pStyle w:val="Compact"/>
            </w:pPr>
            <w:r>
              <w:t xml:space="preserve">6</w:t>
            </w:r>
          </w:p>
        </w:tc>
        <w:tc>
          <w:tcPr/>
          <w:p>
            <w:pPr>
              <w:pStyle w:val="Compact"/>
            </w:pPr>
            <w:r>
              <w:t xml:space="preserve">Vert</w:t>
            </w:r>
          </w:p>
        </w:tc>
      </w:tr>
      <w:tr>
        <w:tc>
          <w:tcPr/>
          <w:p>
            <w:pPr>
              <w:pStyle w:val="Compact"/>
            </w:pPr>
            <w:r>
              <w:t xml:space="preserve">7</w:t>
            </w:r>
          </w:p>
        </w:tc>
        <w:tc>
          <w:tcPr/>
          <w:p>
            <w:pPr>
              <w:pStyle w:val="Compact"/>
            </w:pPr>
            <w:r>
              <w:t xml:space="preserve">Blanc/Marron</w:t>
            </w:r>
          </w:p>
        </w:tc>
      </w:tr>
      <w:tr>
        <w:tc>
          <w:tcPr/>
          <w:p>
            <w:pPr>
              <w:pStyle w:val="Compact"/>
            </w:pPr>
            <w:r>
              <w:t xml:space="preserve">8</w:t>
            </w:r>
          </w:p>
        </w:tc>
        <w:tc>
          <w:tcPr/>
          <w:p>
            <w:pPr>
              <w:pStyle w:val="Compact"/>
            </w:pPr>
            <w:r>
              <w:t xml:space="preserve">Marron</w:t>
            </w:r>
          </w:p>
        </w:tc>
      </w:tr>
    </w:tbl>
    <w:p>
      <w:pPr>
        <w:pStyle w:val="BodyText"/>
      </w:pPr>
      <w:r>
        <w:t xml:space="preserve">⚠️ Ne jamais mélanger T568A et T568B sur un même projet</w:t>
      </w:r>
      <w:r>
        <w:t xml:space="preserve"> </w:t>
      </w:r>
      <w:r>
        <w:t xml:space="preserve">Les deux standards (T568A et T568B) sont tous deux valides individuellement — un câble terminé T568B aux deux bouts fonctionne parfaitement — mais</w:t>
      </w:r>
      <w:r>
        <w:t xml:space="preserve"> </w:t>
      </w:r>
      <w:r>
        <w:rPr>
          <w:b/>
          <w:bCs/>
        </w:rPr>
        <w:t xml:space="preserve">mélanger les deux standards sur un même projet</w:t>
      </w:r>
      <w:r>
        <w:t xml:space="preserve"> </w:t>
      </w:r>
      <w:r>
        <w:t xml:space="preserve">(certaines prises en A, d’autres en B) est une source fréquente d’erreurs de dépannage futures, en plus d’introduire un risque réel si un câble croisé (T568A à une extrémité, T568B à l’autre) est réalisé par erreur là où un câble droit était attendu. Ce manuel utilise T568B de façon cohérente sur l’ensemble de ses six projets (Volume 16).</w:t>
      </w:r>
    </w:p>
    <w:bookmarkEnd w:id="253"/>
    <w:bookmarkStart w:id="254" w:name="étape-8-terminer-les-prises-keystone"/>
    <w:p>
      <w:pPr>
        <w:pStyle w:val="Heading2"/>
      </w:pPr>
      <w:r>
        <w:t xml:space="preserve">17.8 Étape 8 — Terminer les prises keystone</w:t>
      </w:r>
    </w:p>
    <w:p>
      <w:pPr>
        <w:pStyle w:val="FirstParagraph"/>
      </w:pPr>
      <w:r>
        <w:t xml:space="preserve">MATÉRIEL — OUTIL DE PERFORATION (PUNCH DOWN TOOL)</w:t>
      </w:r>
    </w:p>
    <w:p>
      <w:pPr>
        <w:pStyle w:val="Compact"/>
        <w:numPr>
          <w:ilvl w:val="0"/>
          <w:numId w:val="1056"/>
        </w:numPr>
      </w:pPr>
      <w:r>
        <w:t xml:space="preserve">Dénuder la gaine externe du câble sur environ 3 cm, sans entailler l’isolant des paires internes.</w:t>
      </w:r>
    </w:p>
    <w:p>
      <w:pPr>
        <w:pStyle w:val="Compact"/>
        <w:numPr>
          <w:ilvl w:val="0"/>
          <w:numId w:val="1056"/>
        </w:numPr>
      </w:pPr>
      <w:r>
        <w:t xml:space="preserve">Détordre chaque paire</w:t>
      </w:r>
      <w:r>
        <w:t xml:space="preserve"> </w:t>
      </w:r>
      <w:r>
        <w:rPr>
          <w:b/>
          <w:bCs/>
        </w:rPr>
        <w:t xml:space="preserve">le moins possible</w:t>
      </w:r>
      <w:r>
        <w:t xml:space="preserve"> </w:t>
      </w:r>
      <w:r>
        <w:t xml:space="preserve">(quelques millimètres seulement) — détordre davantage dégrade l’annulation des interférences que la torsion des paires est justement censée garantir.</w:t>
      </w:r>
    </w:p>
    <w:p>
      <w:pPr>
        <w:pStyle w:val="Compact"/>
        <w:numPr>
          <w:ilvl w:val="0"/>
          <w:numId w:val="1056"/>
        </w:numPr>
      </w:pPr>
      <w:r>
        <w:t xml:space="preserve">Insérer chaque fil dans son emplacement de couleur correspondante sur le connecteur keystone, en suivant le code couleur imprimé dessus (T568B, 17.7).</w:t>
      </w:r>
    </w:p>
    <w:p>
      <w:pPr>
        <w:pStyle w:val="Compact"/>
        <w:numPr>
          <w:ilvl w:val="0"/>
          <w:numId w:val="1056"/>
        </w:numPr>
      </w:pPr>
      <w:r>
        <w:t xml:space="preserve">Enfoncer l’outil de perforation sur chaque fil pour sertir la connexion et couper l’excédent en un seul geste.</w:t>
      </w:r>
    </w:p>
    <w:p>
      <w:pPr>
        <w:pStyle w:val="Compact"/>
        <w:numPr>
          <w:ilvl w:val="0"/>
          <w:numId w:val="1056"/>
        </w:numPr>
      </w:pPr>
      <w:r>
        <w:t xml:space="preserve">Clipser le connecteur keystone terminé dans la prise murale.</w:t>
      </w:r>
    </w:p>
    <w:bookmarkEnd w:id="254"/>
    <w:bookmarkStart w:id="255" w:name="étape-9-terminer-les-patch-panels"/>
    <w:p>
      <w:pPr>
        <w:pStyle w:val="Heading2"/>
      </w:pPr>
      <w:r>
        <w:t xml:space="preserve">17.9 Étape 9 — Terminer les patch panels</w:t>
      </w:r>
    </w:p>
    <w:p>
      <w:pPr>
        <w:pStyle w:val="FirstParagraph"/>
      </w:pPr>
      <w:r>
        <w:t xml:space="preserve">Même principe que pour les keystones (17.8), répété pour chaque port du patch panel, en respectant l’organisation prévue dans le plan de câblage (chapitre 47) — un port de patch panel donné doit toujours correspondre à l’identifiant de prise documenté, jamais attribué au hasard au fil du tirage.</w:t>
      </w:r>
    </w:p>
    <w:bookmarkEnd w:id="255"/>
    <w:bookmarkStart w:id="256" w:name="étape-10-monter-le-patch-panel-en-baie"/>
    <w:p>
      <w:pPr>
        <w:pStyle w:val="Heading2"/>
      </w:pPr>
      <w:r>
        <w:t xml:space="preserve">17.10 Étape 10 — Monter le patch panel en baie</w:t>
      </w:r>
    </w:p>
    <w:p>
      <w:pPr>
        <w:pStyle w:val="FirstParagraph"/>
      </w:pPr>
      <w:r>
        <w:t xml:space="preserve">Le montage physique du patch panel dans la baie, son emplacement exact et son organisation avec les autres équipements font l’objet complet du chapitre 18.</w:t>
      </w:r>
    </w:p>
    <w:bookmarkEnd w:id="256"/>
    <w:bookmarkStart w:id="257" w:name="Xcd0906fd41a11a1aa866fcc5c182132ee743c17"/>
    <w:p>
      <w:pPr>
        <w:pStyle w:val="Heading2"/>
      </w:pPr>
      <w:r>
        <w:t xml:space="preserve">17.11 Étape 11 — Le brassage : relier le patch panel au switch</w:t>
      </w:r>
    </w:p>
    <w:p>
      <w:pPr>
        <w:pStyle w:val="FirstParagraph"/>
      </w:pPr>
      <w:r>
        <w:t xml:space="preserve">Le</w:t>
      </w:r>
      <w:r>
        <w:t xml:space="preserve"> </w:t>
      </w:r>
      <w:r>
        <w:rPr>
          <w:b/>
          <w:bCs/>
        </w:rPr>
        <w:t xml:space="preserve">brassage</w:t>
      </w:r>
      <w:r>
        <w:t xml:space="preserve"> </w:t>
      </w:r>
      <w:r>
        <w:t xml:space="preserve">utilise des cordons courts (0,5 à 2 mètres selon la disposition de la baie), jamais un câble de plusieurs dizaines de mètres réutilisé par simplicité — chaque cordon de brassage relie un port de patch panel à un port de switch, matérialisant physiquement l’attribution VLAN (port access, chapitre 12.3) configurée à l’étape suivante (Volume 7).</w:t>
      </w:r>
    </w:p>
    <w:bookmarkEnd w:id="257"/>
    <w:bookmarkStart w:id="260" w:name="étape-12-tester-puis-certifier"/>
    <w:p>
      <w:pPr>
        <w:pStyle w:val="Heading2"/>
      </w:pPr>
      <w:r>
        <w:t xml:space="preserve">17.12 Étape 12 — Tester puis certifier</w:t>
      </w:r>
    </w:p>
    <w:bookmarkStart w:id="258" w:name="test-simple-continuité"/>
    <w:p>
      <w:pPr>
        <w:pStyle w:val="Heading3"/>
      </w:pPr>
      <w:r>
        <w:t xml:space="preserve">Test simple (continuité)</w:t>
      </w:r>
    </w:p>
    <w:p>
      <w:pPr>
        <w:pStyle w:val="FirstParagraph"/>
      </w:pPr>
      <w:r>
        <w:t xml:space="preserve">TESTEUR DE CÂBLE SIMPLE</w:t>
      </w:r>
    </w:p>
    <w:p>
      <w:pPr>
        <w:pStyle w:val="BodyText"/>
      </w:pPr>
      <w:r>
        <w:t xml:space="preserve">Brancher les deux extrémités du lien terminé sur le testeur — l’appareil vérifie que chacune des 8 broches est correctement reliée de bout en bout, sans inversion ni coupure.</w:t>
      </w:r>
    </w:p>
    <w:p>
      <w:pPr>
        <w:pStyle w:val="BodyText"/>
      </w:pPr>
      <w:r>
        <w:t xml:space="preserve">📋 Résultat attendu</w:t>
      </w:r>
      <w:r>
        <w:t xml:space="preserve"> </w:t>
      </w:r>
      <w:r>
        <w:t xml:space="preserve">Les 8 voyants du testeur s’allument dans l’ordre 1-2-3-4-5-6-7-8 sur les deux moitiés de l’appareil, de façon synchronisée. Un voyant qui ne s’allume pas indique un fil coupé ; un ordre différent entre les deux moitiés indique une inversion de paires (croisement non voulu) ; deux voyants allumés simultanément sur une broche indiquent un court-circuit.</w:t>
      </w:r>
    </w:p>
    <w:bookmarkEnd w:id="258"/>
    <w:bookmarkStart w:id="259" w:name="certification-professionnelle"/>
    <w:p>
      <w:pPr>
        <w:pStyle w:val="Heading3"/>
      </w:pPr>
      <w:r>
        <w:t xml:space="preserve">Certification professionnelle</w:t>
      </w:r>
    </w:p>
    <w:p>
      <w:pPr>
        <w:pStyle w:val="FirstParagraph"/>
      </w:pPr>
      <w:r>
        <w:t xml:space="preserve">CERTIFICATEUR DE CÂBLAGE (ex. Fluke Networks ou équivalent)</w:t>
      </w:r>
    </w:p>
    <w:p>
      <w:pPr>
        <w:pStyle w:val="BodyText"/>
      </w:pPr>
      <w:r>
        <w:t xml:space="preserve">Contrairement au simple test de continuité, un certificateur professionnel mesure la</w:t>
      </w:r>
      <w:r>
        <w:t xml:space="preserve"> </w:t>
      </w:r>
      <w:r>
        <w:rPr>
          <w:b/>
          <w:bCs/>
        </w:rPr>
        <w:t xml:space="preserve">performance électrique réelle</w:t>
      </w:r>
      <w:r>
        <w:t xml:space="preserve"> </w:t>
      </w:r>
      <w:r>
        <w:t xml:space="preserve">du lien : longueur exacte, atténuation du signal, diaphonie entre paires (NEXT — Near-End Crosstalk), et délivre un verdict PASS/FAIL par rapport à la catégorie annoncée (Cat6, Cat6A…).</w:t>
      </w:r>
    </w:p>
    <w:p>
      <w:pPr>
        <w:pStyle w:val="BodyText"/>
      </w:pPr>
      <w:r>
        <w:t xml:space="preserve">📋 Résultat attendu</w:t>
      </w:r>
      <w:r>
        <w:t xml:space="preserve"> </w:t>
      </w:r>
      <w:r>
        <w:t xml:space="preserve">Un rapport</w:t>
      </w:r>
      <w:r>
        <w:t xml:space="preserve"> </w:t>
      </w:r>
      <w:r>
        <w:t xml:space="preserve">“PASS”</w:t>
      </w:r>
      <w:r>
        <w:t xml:space="preserve"> </w:t>
      </w:r>
      <w:r>
        <w:t xml:space="preserve">pour chaque paramètre mesuré, sur chacune des 4 paires du câble, avec la longueur mesurée cohérente avec la distance réelle du tirage (chapitre 17.3 — la règle des 100 m vérifiée concrètement, pas seulement estimée).</w:t>
      </w:r>
    </w:p>
    <w:bookmarkEnd w:id="259"/>
    <w:bookmarkEnd w:id="260"/>
    <w:bookmarkStart w:id="265" w:name="dépannage-1"/>
    <w:p>
      <w:pPr>
        <w:pStyle w:val="Heading2"/>
      </w:pPr>
      <w:r>
        <w:t xml:space="preserve">DÉPANNAGE</w:t>
      </w:r>
    </w:p>
    <w:bookmarkStart w:id="261" w:name="si-le-test-simple-échoue-paire-inversée"/>
    <w:p>
      <w:pPr>
        <w:pStyle w:val="Heading3"/>
      </w:pPr>
      <w:r>
        <w:t xml:space="preserve">Si le test simple échoue (paire inversée)</w:t>
      </w:r>
    </w:p>
    <w:p>
      <w:pPr>
        <w:pStyle w:val="FirstParagraph"/>
      </w:pPr>
      <w:r>
        <w:t xml:space="preserve">Rouvrir le connecteur en cause (prise ou patch panel), vérifier que l’ordre des couleurs suit bien le standard T568B (17.7) sur toute sa longueur, resertir.</w:t>
      </w:r>
    </w:p>
    <w:bookmarkEnd w:id="261"/>
    <w:bookmarkStart w:id="262" w:name="si-le-test-simple-échoue-court-circuit"/>
    <w:p>
      <w:pPr>
        <w:pStyle w:val="Heading3"/>
      </w:pPr>
      <w:r>
        <w:t xml:space="preserve">Si le test simple échoue (court-circuit)</w:t>
      </w:r>
    </w:p>
    <w:p>
      <w:pPr>
        <w:pStyle w:val="FirstParagraph"/>
      </w:pPr>
      <w:r>
        <w:t xml:space="preserve">Vérifier qu’aucun fil dénudé ne touche accidentellement un fil voisin au niveau de la terminaison — un dénudage trop long (17.8, étape 1) en est la cause la plus fréquente.</w:t>
      </w:r>
    </w:p>
    <w:bookmarkEnd w:id="262"/>
    <w:bookmarkStart w:id="263" w:name="Xce01beba3f85f3d4dfd0533270e1fd7b79b9ae6"/>
    <w:p>
      <w:pPr>
        <w:pStyle w:val="Heading3"/>
      </w:pPr>
      <w:r>
        <w:t xml:space="preserve">Si la certification échoue en diaphonie (NEXT) alors que le test simple avait réussi</w:t>
      </w:r>
    </w:p>
    <w:p>
      <w:pPr>
        <w:pStyle w:val="FirstParagraph"/>
      </w:pPr>
      <w:r>
        <w:t xml:space="preserve">C’est le scénario le plus révélateur de l’intérêt de la certification par rapport au simple test : une</w:t>
      </w:r>
      <w:r>
        <w:t xml:space="preserve"> </w:t>
      </w:r>
      <w:r>
        <w:rPr>
          <w:b/>
          <w:bCs/>
        </w:rPr>
        <w:t xml:space="preserve">paire trop détordue</w:t>
      </w:r>
      <w:r>
        <w:t xml:space="preserve"> </w:t>
      </w:r>
      <w:r>
        <w:t xml:space="preserve">à la terminaison (17.8, étape 2) laisse passer la continuité électrique de base (test simple : PASS) tout en dégradant sérieusement l’annulation des interférences entre paires (certification : FAIL) — reprendre la terminaison en détordant la paire le moins possible.</w:t>
      </w:r>
    </w:p>
    <w:bookmarkEnd w:id="263"/>
    <w:bookmarkStart w:id="264" w:name="X4c5145083036c5977cd3158051d3c9d2c92c85f"/>
    <w:p>
      <w:pPr>
        <w:pStyle w:val="Heading3"/>
      </w:pPr>
      <w:r>
        <w:t xml:space="preserve">Si la certification échoue en longueur, dépassant 90 m de lien permanent</w:t>
      </w:r>
    </w:p>
    <w:p>
      <w:pPr>
        <w:pStyle w:val="FirstParagraph"/>
      </w:pPr>
      <w:r>
        <w:t xml:space="preserve">Revoir le chemin de câblage (17.3) pour un tracé plus direct, ou envisager un point de distribution intermédiaire (un second local technique) si la distance réelle du bâtiment l’impose structurellement.</w:t>
      </w:r>
    </w:p>
    <w:bookmarkEnd w:id="264"/>
    <w:bookmarkEnd w:id="265"/>
    <w:bookmarkStart w:id="266" w:name="sauvegarde-1"/>
    <w:p>
      <w:pPr>
        <w:pStyle w:val="Heading2"/>
      </w:pPr>
      <w:r>
        <w:t xml:space="preserve">SAUVEGARDE</w:t>
      </w:r>
    </w:p>
    <w:p>
      <w:pPr>
        <w:pStyle w:val="FirstParagraph"/>
      </w:pPr>
      <w:r>
        <w:t xml:space="preserve">Conserver chaque rapport de certification (fichier ou impression) dans le dossier de projet — il constitue la preuve documentée de la qualité du câblage livré, réutilisée dans la documentation finale du client (chapitre 49).</w:t>
      </w:r>
    </w:p>
    <w:bookmarkEnd w:id="266"/>
    <w:bookmarkStart w:id="267" w:name="documentation"/>
    <w:p>
      <w:pPr>
        <w:pStyle w:val="Heading2"/>
      </w:pPr>
      <w:r>
        <w:t xml:space="preserve">DOCUMENTATION</w:t>
      </w:r>
    </w:p>
    <w:p>
      <w:pPr>
        <w:pStyle w:val="FirstParagraph"/>
      </w:pPr>
      <w:r>
        <w:t xml:space="preserve">Le plan de câblage complet (chapitre 47) et les rapports de certification de chaque lien font partie intégrante des livrables finaux du projet (chapitre 45).</w:t>
      </w:r>
    </w:p>
    <w:bookmarkEnd w:id="267"/>
    <w:bookmarkStart w:id="268" w:name="checklist-de-fin"/>
    <w:p>
      <w:pPr>
        <w:pStyle w:val="Heading2"/>
      </w:pPr>
      <w:r>
        <w:t xml:space="preserve">CHECKLIST DE FIN</w:t>
      </w:r>
    </w:p>
    <w:p>
      <w:pPr>
        <w:pStyle w:val="Compact"/>
        <w:numPr>
          <w:ilvl w:val="0"/>
          <w:numId w:val="1057"/>
        </w:numPr>
      </w:pPr>
      <w:r>
        <w:t xml:space="preserve">Catégorie de câble choisie et cohérente sur tout le projet</w:t>
      </w:r>
    </w:p>
    <w:p>
      <w:pPr>
        <w:pStyle w:val="Compact"/>
        <w:numPr>
          <w:ilvl w:val="0"/>
          <w:numId w:val="1058"/>
        </w:numPr>
      </w:pPr>
      <w:r>
        <w:t xml:space="preserve">Distances de séparation avec le câblage électrique respectées</w:t>
      </w:r>
    </w:p>
    <w:p>
      <w:pPr>
        <w:pStyle w:val="Compact"/>
        <w:numPr>
          <w:ilvl w:val="0"/>
          <w:numId w:val="1059"/>
        </w:numPr>
      </w:pPr>
      <w:r>
        <w:t xml:space="preserve">Rayon de courbure et tension de traction respectés sur tout le tirage</w:t>
      </w:r>
    </w:p>
    <w:p>
      <w:pPr>
        <w:pStyle w:val="Compact"/>
        <w:numPr>
          <w:ilvl w:val="0"/>
          <w:numId w:val="1060"/>
        </w:numPr>
      </w:pPr>
      <w:r>
        <w:t xml:space="preserve">Boucle de service laissée à chaque extrémité</w:t>
      </w:r>
    </w:p>
    <w:p>
      <w:pPr>
        <w:pStyle w:val="Compact"/>
        <w:numPr>
          <w:ilvl w:val="0"/>
          <w:numId w:val="1061"/>
        </w:numPr>
      </w:pPr>
      <w:r>
        <w:t xml:space="preserve">Câbles fixés avec des attaches velcro, jamais de collier rigide écrasant la gaine</w:t>
      </w:r>
    </w:p>
    <w:p>
      <w:pPr>
        <w:pStyle w:val="Compact"/>
        <w:numPr>
          <w:ilvl w:val="0"/>
          <w:numId w:val="1062"/>
        </w:numPr>
      </w:pPr>
      <w:r>
        <w:t xml:space="preserve">Chaque câble et chaque prise étiquetés selon la nomenclature du projet</w:t>
      </w:r>
    </w:p>
    <w:p>
      <w:pPr>
        <w:pStyle w:val="Compact"/>
        <w:numPr>
          <w:ilvl w:val="0"/>
          <w:numId w:val="1063"/>
        </w:numPr>
      </w:pPr>
      <w:r>
        <w:t xml:space="preserve">Standard T568B appliqué de façon cohérente sur l’ensemble du projet</w:t>
      </w:r>
    </w:p>
    <w:p>
      <w:pPr>
        <w:pStyle w:val="Compact"/>
        <w:numPr>
          <w:ilvl w:val="0"/>
          <w:numId w:val="1064"/>
        </w:numPr>
      </w:pPr>
      <w:r>
        <w:t xml:space="preserve">Chaque lien testé en continuité (test simple)</w:t>
      </w:r>
    </w:p>
    <w:p>
      <w:pPr>
        <w:pStyle w:val="Compact"/>
        <w:numPr>
          <w:ilvl w:val="0"/>
          <w:numId w:val="1065"/>
        </w:numPr>
      </w:pPr>
      <w:r>
        <w:t xml:space="preserve">Chaque lien certifié (longueur, atténuation, NEXT) avec un rapport PASS conservé</w:t>
      </w:r>
    </w:p>
    <w:p>
      <w:pPr>
        <w:pStyle w:val="Compact"/>
        <w:numPr>
          <w:ilvl w:val="0"/>
          <w:numId w:val="1066"/>
        </w:numPr>
      </w:pPr>
      <w:r>
        <w:t xml:space="preserve">Plan de câblage final mis à jour et archivé dans le dossier de projet</w:t>
      </w:r>
    </w:p>
    <w:bookmarkEnd w:id="268"/>
    <w:bookmarkStart w:id="269" w:name="résumé-du-chapitre-16"/>
    <w:p>
      <w:pPr>
        <w:pStyle w:val="Heading2"/>
      </w:pPr>
      <w:r>
        <w:t xml:space="preserve">Résumé du chapitre</w:t>
      </w:r>
    </w:p>
    <w:p>
      <w:pPr>
        <w:pStyle w:val="FirstParagraph"/>
      </w:pPr>
      <w:r>
        <w:t xml:space="preserve">Le câblage structuré suit un ordre strict : réutiliser l’étude de site, choisir la catégorie de câble adaptée, planifier les chemins en respectant la règle des 100 m (90 m de lien permanent + 10 m de cordons), tirer en respectant rayon de courbure et tension maximale, fixer sans écraser, étiqueter systématiquement au moment du tirage, terminer en T568B de façon cohérente, brasser avec des cordons courts, puis tester (continuité) et certifier (performance électrique réelle) chaque lien avant de le considérer livré.</w:t>
      </w:r>
    </w:p>
    <w:p>
      <w:pPr>
        <w:pStyle w:val="BodyText"/>
      </w:pPr>
      <w:r>
        <w:rPr>
          <w:i/>
          <w:iCs/>
        </w:rPr>
        <w:t xml:space="preserve">Chapitre suivant : l’installation de la baie informatique — rack, PDU, UPS, patch panels et organisation complète.</w:t>
      </w:r>
    </w:p>
    <w:p>
      <w:pPr>
        <w:pStyle w:val="BodyText"/>
      </w:pPr>
      <w:r>
        <w:t xml:space="preserve">CHAPITRE 18</w:t>
      </w:r>
    </w:p>
    <w:bookmarkEnd w:id="269"/>
    <w:bookmarkEnd w:id="270"/>
    <w:bookmarkStart w:id="297" w:name="installation-de-la-baie-informatique"/>
    <w:p>
      <w:pPr>
        <w:pStyle w:val="Heading1"/>
      </w:pPr>
      <w:r>
        <w:t xml:space="preserve">Installation de la baie informatique</w:t>
      </w:r>
    </w:p>
    <w:bookmarkStart w:id="271" w:name="objectifs-pédagogiques-17"/>
    <w:p>
      <w:pPr>
        <w:pStyle w:val="Heading2"/>
      </w:pPr>
      <w:r>
        <w:t xml:space="preserve">Objectifs pédagogiques</w:t>
      </w:r>
    </w:p>
    <w:p>
      <w:pPr>
        <w:pStyle w:val="FirstParagraph"/>
      </w:pPr>
      <w:r>
        <w:t xml:space="preserve">Installer physiquement une baie complète, du rack vide jusqu’à tous les équipements montés, mis à la terre, alimentés et câblés proprement — dans un ordre qui évite d’avoir à tout redémonter pour corriger une étape oubliée.</w:t>
      </w:r>
    </w:p>
    <w:bookmarkEnd w:id="271"/>
    <w:bookmarkStart w:id="272" w:name="prérequis-19"/>
    <w:p>
      <w:pPr>
        <w:pStyle w:val="Heading2"/>
      </w:pPr>
      <w:r>
        <w:t xml:space="preserve">Prérequis</w:t>
      </w:r>
    </w:p>
    <w:p>
      <w:pPr>
        <w:pStyle w:val="FirstParagraph"/>
      </w:pPr>
      <w:r>
        <w:t xml:space="preserve">Chapitres 9, 17.</w:t>
      </w:r>
    </w:p>
    <w:bookmarkEnd w:id="272"/>
    <w:bookmarkStart w:id="273" w:name="objectif-2"/>
    <w:p>
      <w:pPr>
        <w:pStyle w:val="Heading2"/>
      </w:pPr>
      <w:r>
        <w:t xml:space="preserve">OBJECTIF</w:t>
      </w:r>
    </w:p>
    <w:p>
      <w:pPr>
        <w:pStyle w:val="FirstParagraph"/>
      </w:pPr>
      <w:r>
        <w:t xml:space="preserve">Livrer un local technique opérationnel : rack correctement positionné et mis à la terre, alimentation électrique protégée (PDU + UPS), tous les équipements actifs montés dans un ordre logique, câblage brassé et organisé, ventilation vérifiée.</w:t>
      </w:r>
    </w:p>
    <w:bookmarkEnd w:id="273"/>
    <w:bookmarkStart w:id="274" w:name="prérequis-20"/>
    <w:p>
      <w:pPr>
        <w:pStyle w:val="Heading2"/>
      </w:pPr>
      <w:r>
        <w:t xml:space="preserve">PRÉREQUIS</w:t>
      </w:r>
    </w:p>
    <w:p>
      <w:pPr>
        <w:pStyle w:val="FirstParagraph"/>
      </w:pPr>
      <w:r>
        <w:t xml:space="preserve">Local technique validé lors de l’étude de site (chapitre 9 — alimentation électrique, climatisation, sécurité physique), câblage horizontal tiré et certifié (chapitre 17).</w:t>
      </w:r>
    </w:p>
    <w:bookmarkEnd w:id="274"/>
    <w:bookmarkStart w:id="275" w:name="matériel-nécessaire-2"/>
    <w:p>
      <w:pPr>
        <w:pStyle w:val="Heading2"/>
      </w:pPr>
      <w:r>
        <w:t xml:space="preserve">MATÉRIEL NÉCESSAIRE</w:t>
      </w:r>
    </w:p>
    <w:p>
      <w:pPr>
        <w:pStyle w:val="Compact"/>
        <w:numPr>
          <w:ilvl w:val="0"/>
          <w:numId w:val="1067"/>
        </w:numPr>
      </w:pPr>
      <w:r>
        <w:t xml:space="preserve">Rack 19 pouces (hauteur en U dimensionnée selon le plan de baie, 18.2) ;</w:t>
      </w:r>
    </w:p>
    <w:p>
      <w:pPr>
        <w:pStyle w:val="Compact"/>
        <w:numPr>
          <w:ilvl w:val="0"/>
          <w:numId w:val="1067"/>
        </w:numPr>
      </w:pPr>
      <w:r>
        <w:t xml:space="preserve">kit de fixation (vis, écrous cage, rails) ;</w:t>
      </w:r>
    </w:p>
    <w:p>
      <w:pPr>
        <w:pStyle w:val="Compact"/>
        <w:numPr>
          <w:ilvl w:val="0"/>
          <w:numId w:val="1067"/>
        </w:numPr>
      </w:pPr>
      <w:r>
        <w:t xml:space="preserve">PDU (bandeau électrique de baie) ;</w:t>
      </w:r>
    </w:p>
    <w:p>
      <w:pPr>
        <w:pStyle w:val="Compact"/>
        <w:numPr>
          <w:ilvl w:val="0"/>
          <w:numId w:val="1067"/>
        </w:numPr>
      </w:pPr>
      <w:r>
        <w:t xml:space="preserve">onduleur (UPS) dimensionné selon la charge (18.5) ;</w:t>
      </w:r>
    </w:p>
    <w:p>
      <w:pPr>
        <w:pStyle w:val="Compact"/>
        <w:numPr>
          <w:ilvl w:val="0"/>
          <w:numId w:val="1067"/>
        </w:numPr>
      </w:pPr>
      <w:r>
        <w:t xml:space="preserve">panneaux passe-câbles horizontaux et verticaux ;</w:t>
      </w:r>
    </w:p>
    <w:p>
      <w:pPr>
        <w:pStyle w:val="Compact"/>
        <w:numPr>
          <w:ilvl w:val="0"/>
          <w:numId w:val="1067"/>
        </w:numPr>
      </w:pPr>
      <w:r>
        <w:t xml:space="preserve">kit de mise à la terre du rack ;</w:t>
      </w:r>
    </w:p>
    <w:p>
      <w:pPr>
        <w:pStyle w:val="Compact"/>
        <w:numPr>
          <w:ilvl w:val="0"/>
          <w:numId w:val="1067"/>
        </w:numPr>
      </w:pPr>
      <w:r>
        <w:t xml:space="preserve">cordons de brassage courts (chapitre 17.11) ;</w:t>
      </w:r>
    </w:p>
    <w:p>
      <w:pPr>
        <w:pStyle w:val="Compact"/>
        <w:numPr>
          <w:ilvl w:val="0"/>
          <w:numId w:val="1067"/>
        </w:numPr>
      </w:pPr>
      <w:r>
        <w:t xml:space="preserve">étiqueteuse.</w:t>
      </w:r>
    </w:p>
    <w:bookmarkEnd w:id="275"/>
    <w:bookmarkStart w:id="276" w:name="topologie-1"/>
    <w:p>
      <w:pPr>
        <w:pStyle w:val="Heading2"/>
      </w:pPr>
      <w:r>
        <w:t xml:space="preserve">TOPOLOGIE</w:t>
      </w:r>
    </w:p>
    <w:p>
      <w:pPr>
        <w:pStyle w:val="FirstParagraph"/>
      </w:pPr>
      <w:r>
        <w:t xml:space="preserve">Organisation verticale en unités de rack (U), du haut vers le bas — voir le plan de baie complet en 18.10.</w:t>
      </w:r>
    </w:p>
    <w:bookmarkEnd w:id="276"/>
    <w:bookmarkStart w:id="277" w:name="X4c0c77f7f3fd295e1cc4299acbffdf84e5b01ad"/>
    <w:p>
      <w:pPr>
        <w:pStyle w:val="Heading2"/>
      </w:pPr>
      <w:r>
        <w:t xml:space="preserve">18.1 Étape 1 — Vérifier le local avant tout montage</w:t>
      </w:r>
    </w:p>
    <w:p>
      <w:pPr>
        <w:pStyle w:val="FirstParagraph"/>
      </w:pPr>
      <w:r>
        <w:t xml:space="preserve">Reprendre la validation faite lors de l’étude de site (chapitre 9) : alimentation électrique dédiée disponible, climatisation/ventilation fonctionnelle, porte verrouillable, absence de risque d’inondation. Ne jamais commencer le montage physique d’une baie dans un local dont ces points n’ont pas été confirmés.</w:t>
      </w:r>
    </w:p>
    <w:bookmarkEnd w:id="277"/>
    <w:bookmarkStart w:id="278" w:name="étape-2-positionner-et-fixer-le-rack"/>
    <w:p>
      <w:pPr>
        <w:pStyle w:val="Heading2"/>
      </w:pPr>
      <w:r>
        <w:t xml:space="preserve">18.2 Étape 2 — Positionner et fixer le rack</w:t>
      </w:r>
    </w:p>
    <w:p>
      <w:pPr>
        <w:pStyle w:val="FirstParagraph"/>
      </w:pPr>
      <w:r>
        <w:t xml:space="preserve">Laisser un espace libre à l’arrière du rack (au moins 60 cm recommandés) pour l’accès au câblage et pour la circulation de l’air (18.9) ; sur un rack de plus de quelques unités chargées, ancrer le rack au sol pour éviter tout risque de basculement.</w:t>
      </w:r>
    </w:p>
    <w:bookmarkEnd w:id="278"/>
    <w:bookmarkStart w:id="279" w:name="X38de3b73ca1d247981388e1702e63e893967edd"/>
    <w:p>
      <w:pPr>
        <w:pStyle w:val="Heading2"/>
      </w:pPr>
      <w:r>
        <w:t xml:space="preserve">18.3 Étape 3 — Installer la mise à la terre du rack</w:t>
      </w:r>
    </w:p>
    <w:p>
      <w:pPr>
        <w:pStyle w:val="FirstParagraph"/>
      </w:pPr>
      <w:r>
        <w:t xml:space="preserve">⚠️ Un rack non mis à la terre est un risque de sécurité électrique, pas un détail optionnel</w:t>
      </w:r>
      <w:r>
        <w:t xml:space="preserve"> </w:t>
      </w:r>
      <w:r>
        <w:t xml:space="preserve">Chaque élément métallique du rack doit être relié électriquement à la terre du bâtiment (bonding), au moyen du kit de mise à la terre dédié — cette étape protège à la fois les personnes (évacuation d’un défaut électrique) et les équipements (évacuation des charges électrostatiques et réduction des interférences). Elle doit être réalisée</w:t>
      </w:r>
      <w:r>
        <w:t xml:space="preserve"> </w:t>
      </w:r>
      <w:r>
        <w:rPr>
          <w:b/>
          <w:bCs/>
        </w:rPr>
        <w:t xml:space="preserve">avant</w:t>
      </w:r>
      <w:r>
        <w:t xml:space="preserve"> </w:t>
      </w:r>
      <w:r>
        <w:t xml:space="preserve">l’installation de tout équipement actif dans le rack, jamais ajoutée après coup</w:t>
      </w:r>
      <w:r>
        <w:t xml:space="preserve"> </w:t>
      </w:r>
      <w:r>
        <w:t xml:space="preserve">“si le temps le permet”</w:t>
      </w:r>
      <w:r>
        <w:t xml:space="preserve">.</w:t>
      </w:r>
    </w:p>
    <w:bookmarkEnd w:id="279"/>
    <w:bookmarkStart w:id="280" w:name="étape-4-installer-le-pdu"/>
    <w:p>
      <w:pPr>
        <w:pStyle w:val="Heading2"/>
      </w:pPr>
      <w:r>
        <w:t xml:space="preserve">18.4 Étape 4 — Installer le PDU</w:t>
      </w:r>
    </w:p>
    <w:p>
      <w:pPr>
        <w:pStyle w:val="FirstParagraph"/>
      </w:pPr>
      <w:r>
        <w:t xml:space="preserve">Le PDU (bandeau électrique de baie) se monte généralement à la verticale sur l’un des montants arrière du rack (économe en espace en U) ou horizontalement en bas de baie sur un petit projet. Prévoir un nombre de prises suffisant pour tous les équipements prévus,</w:t>
      </w:r>
      <w:r>
        <w:t xml:space="preserve"> </w:t>
      </w:r>
      <w:r>
        <w:rPr>
          <w:b/>
          <w:bCs/>
        </w:rPr>
        <w:t xml:space="preserve">avec marge</w:t>
      </w:r>
      <w:r>
        <w:t xml:space="preserve"> </w:t>
      </w:r>
      <w:r>
        <w:t xml:space="preserve">(même logique de marge de croissance que le chapitre 8).</w:t>
      </w:r>
    </w:p>
    <w:bookmarkEnd w:id="280"/>
    <w:bookmarkStart w:id="281" w:name="étape-5-installer-londuleur-ups"/>
    <w:p>
      <w:pPr>
        <w:pStyle w:val="Heading2"/>
      </w:pPr>
      <w:r>
        <w:t xml:space="preserve">18.5 Étape 5 — Installer l’onduleur (UPS)</w:t>
      </w:r>
    </w:p>
    <w:p>
      <w:pPr>
        <w:pStyle w:val="FirstParagraph"/>
      </w:pPr>
      <w:r>
        <w:rPr>
          <w:b/>
          <w:bCs/>
        </w:rPr>
        <w:t xml:space="preserve">Méthode de dimensionnement</w:t>
      </w:r>
      <w:r>
        <w:t xml:space="preserve"> </w:t>
      </w:r>
      <w:r>
        <w:t xml:space="preserve">: additionner la puissance consommée (en watts) de tous les équipements prévus dans la baie, avec une marge de sécurité (généralement 25 à 30 %), puis choisir un UPS dont la puissance nominale couvre ce total, avec une autonomie adaptée au besoin du client (le temps nécessaire pour un arrêt propre des serveurs, ou pour basculer sur un groupe électrogène si le site en dispose). L’UPS, souvent lourd, se monte généralement en bas de baie pour abaisser le centre de gravité du rack (déjà anticipé dans le plan du chapitre 3.5).</w:t>
      </w:r>
    </w:p>
    <w:bookmarkEnd w:id="281"/>
    <w:bookmarkStart w:id="282" w:name="étape-6-installer-les-patch-panels"/>
    <w:p>
      <w:pPr>
        <w:pStyle w:val="Heading2"/>
      </w:pPr>
      <w:r>
        <w:t xml:space="preserve">18.6 Étape 6 — Installer les patch panels</w:t>
      </w:r>
    </w:p>
    <w:p>
      <w:pPr>
        <w:pStyle w:val="FirstParagraph"/>
      </w:pPr>
      <w:r>
        <w:t xml:space="preserve">Monter les patch panels dans la partie supérieure de la baie, à proximité du point d’arrivée du câblage horizontal (chapitre 17), avec un panneau passe-câbles immédiatement en dessous pour guider proprement les cordons de brassage vers les équipements actifs installés ensuite.</w:t>
      </w:r>
    </w:p>
    <w:bookmarkEnd w:id="282"/>
    <w:bookmarkStart w:id="283" w:name="Xc006e561b9cee114e65bc2ffa707da1160511d5"/>
    <w:p>
      <w:pPr>
        <w:pStyle w:val="Heading2"/>
      </w:pPr>
      <w:r>
        <w:t xml:space="preserve">18.7 Étape 7 — Installer les équipements actifs, dans l’ordre logique</w:t>
      </w:r>
    </w:p>
    <w:p>
      <w:pPr>
        <w:pStyle w:val="Compact"/>
        <w:numPr>
          <w:ilvl w:val="0"/>
          <w:numId w:val="1068"/>
        </w:numPr>
      </w:pPr>
      <w:r>
        <w:rPr>
          <w:b/>
          <w:bCs/>
        </w:rPr>
        <w:t xml:space="preserve">Switch(es)</w:t>
      </w:r>
      <w:r>
        <w:t xml:space="preserve"> </w:t>
      </w:r>
      <w:r>
        <w:t xml:space="preserve">— juste en dessous des patch panels, pour des cordons de brassage courts (chapitre 17.11) ;</w:t>
      </w:r>
    </w:p>
    <w:p>
      <w:pPr>
        <w:pStyle w:val="Compact"/>
        <w:numPr>
          <w:ilvl w:val="0"/>
          <w:numId w:val="1068"/>
        </w:numPr>
      </w:pPr>
      <w:r>
        <w:rPr>
          <w:b/>
          <w:bCs/>
        </w:rPr>
        <w:t xml:space="preserve">Firewall</w:t>
      </w:r>
      <w:r>
        <w:t xml:space="preserve"> </w:t>
      </w:r>
      <w:r>
        <w:t xml:space="preserve">;</w:t>
      </w:r>
    </w:p>
    <w:p>
      <w:pPr>
        <w:pStyle w:val="Compact"/>
        <w:numPr>
          <w:ilvl w:val="0"/>
          <w:numId w:val="1068"/>
        </w:numPr>
      </w:pPr>
      <w:r>
        <w:rPr>
          <w:b/>
          <w:bCs/>
        </w:rPr>
        <w:t xml:space="preserve">Routeur</w:t>
      </w:r>
      <w:r>
        <w:t xml:space="preserve"> </w:t>
      </w:r>
      <w:r>
        <w:t xml:space="preserve">(si distinct du firewall, chapitre 14.1) ;</w:t>
      </w:r>
    </w:p>
    <w:p>
      <w:pPr>
        <w:pStyle w:val="Compact"/>
        <w:numPr>
          <w:ilvl w:val="0"/>
          <w:numId w:val="1068"/>
        </w:numPr>
      </w:pPr>
      <w:r>
        <w:rPr>
          <w:b/>
          <w:bCs/>
        </w:rPr>
        <w:t xml:space="preserve">Serveur(s)</w:t>
      </w:r>
      <w:r>
        <w:t xml:space="preserve"> </w:t>
      </w:r>
      <w:r>
        <w:t xml:space="preserve">— plus bas, plus lourds ;</w:t>
      </w:r>
    </w:p>
    <w:p>
      <w:pPr>
        <w:pStyle w:val="Compact"/>
        <w:numPr>
          <w:ilvl w:val="0"/>
          <w:numId w:val="1068"/>
        </w:numPr>
      </w:pPr>
      <w:r>
        <w:rPr>
          <w:b/>
          <w:bCs/>
        </w:rPr>
        <w:t xml:space="preserve">NVR</w:t>
      </w:r>
      <w:r>
        <w:t xml:space="preserve"> </w:t>
      </w:r>
      <w:r>
        <w:t xml:space="preserve">— avec les serveurs, généralement proche d’une sortie vidéo de contrôle si un écran de supervision est prévu sur site.</w:t>
      </w:r>
    </w:p>
    <w:bookmarkEnd w:id="283"/>
    <w:bookmarkStart w:id="284" w:name="étape-8-brasser-et-organiser-les-câbles"/>
    <w:p>
      <w:pPr>
        <w:pStyle w:val="Heading2"/>
      </w:pPr>
      <w:r>
        <w:t xml:space="preserve">18.8 Étape 8 — Brasser et organiser les câbles</w:t>
      </w:r>
    </w:p>
    <w:p>
      <w:pPr>
        <w:pStyle w:val="FirstParagraph"/>
      </w:pPr>
      <w:r>
        <w:t xml:space="preserve">Reprendre le brassage du chapitre 17.11 (cordons courts, patch panel vers switch), puis organiser soigneusement chaque câble avec les panneaux passe-câbles et des attaches velcro (jamais de collier rigide, même règle qu’au chapitre 17.5) — un câblage de baie propre et organisé n’est pas une question d’esthétique : il facilite considérablement toute intervention future et réduit le risque de débrancher accidentellement le mauvais câble.</w:t>
      </w:r>
    </w:p>
    <w:bookmarkEnd w:id="284"/>
    <w:bookmarkStart w:id="285" w:name="X5bfcc22ac442495f614803878a91b6d4155c558"/>
    <w:p>
      <w:pPr>
        <w:pStyle w:val="Heading2"/>
      </w:pPr>
      <w:r>
        <w:t xml:space="preserve">18.9 Étape 9 — Vérifier le sens de la ventilation</w:t>
      </w:r>
    </w:p>
    <w:p>
      <w:pPr>
        <w:pStyle w:val="FirstParagraph"/>
      </w:pPr>
      <w:r>
        <w:t xml:space="preserve">💡 Vérifier que tous les équipements soufflent dans le même sens</w:t>
      </w:r>
      <w:r>
        <w:t xml:space="preserve"> </w:t>
      </w:r>
      <w:r>
        <w:t xml:space="preserve">La quasi-totalité des équipements rack modernes aspirent l’air par une face et le rejettent par l’autre, presque toujours de l’avant vers l’arrière — mélanger dans une même baie un équipement qui aspire à l’arrière avec des équipements qui aspirent à l’avant crée des zones de recirculation d’air chaud, dégradant le refroidissement de l’ensemble malgré une climatisation de local par ailleurs correcte. Vérifier ce sens sur la fiche technique de chaque équipement</w:t>
      </w:r>
      <w:r>
        <w:t xml:space="preserve"> </w:t>
      </w:r>
      <w:r>
        <w:rPr>
          <w:b/>
          <w:bCs/>
        </w:rPr>
        <w:t xml:space="preserve">avant</w:t>
      </w:r>
      <w:r>
        <w:t xml:space="preserve"> </w:t>
      </w:r>
      <w:r>
        <w:t xml:space="preserve">l’achat, pas seulement à l’installation.</w:t>
      </w:r>
    </w:p>
    <w:bookmarkEnd w:id="285"/>
    <w:bookmarkStart w:id="286" w:name="X44321d8f91ea3b1e0596d056377693ead53f61d"/>
    <w:p>
      <w:pPr>
        <w:pStyle w:val="Heading2"/>
      </w:pPr>
      <w:r>
        <w:t xml:space="preserve">18.10 Étape 10 — Documenter le plan de baie final</w:t>
      </w:r>
    </w:p>
    <w:p>
      <w:pPr>
        <w:pStyle w:val="FirstParagraph"/>
      </w:pPr>
      <w:r>
        <w:t xml:space="preserve">Produire (ou compléter) le plan de baie du projet, sur le modèle du chapitre 3.5, avec l’affectation réelle de chaque U :</w:t>
      </w:r>
    </w:p>
    <w:p>
      <w:pPr>
        <w:pStyle w:val="SourceCode"/>
      </w:pPr>
      <w:r>
        <w:rPr>
          <w:rStyle w:val="VerbatimChar"/>
        </w:rPr>
        <w:t xml:space="preserve">PLAN DE BAIE FINAL (exemple, projet du chapitre 8)</w:t>
      </w:r>
      <w:r>
        <w:br/>
      </w:r>
      <w:r>
        <w:br/>
      </w:r>
      <w:r>
        <w:rPr>
          <w:rStyle w:val="VerbatimChar"/>
        </w:rPr>
        <w:t xml:space="preserve"> U20 ┌────────────────────────────────┐</w:t>
      </w:r>
      <w:r>
        <w:br/>
      </w:r>
      <w:r>
        <w:rPr>
          <w:rStyle w:val="VerbatimChar"/>
        </w:rPr>
        <w:t xml:space="preserve">     │ Panneau passe-cables            │</w:t>
      </w:r>
      <w:r>
        <w:br/>
      </w:r>
      <w:r>
        <w:rPr>
          <w:rStyle w:val="VerbatimChar"/>
        </w:rPr>
        <w:t xml:space="preserve"> U19 ├────────────────────────────────┤</w:t>
      </w:r>
      <w:r>
        <w:br/>
      </w:r>
      <w:r>
        <w:rPr>
          <w:rStyle w:val="VerbatimChar"/>
        </w:rPr>
        <w:t xml:space="preserve">     │ Patch panel 24 ports            │</w:t>
      </w:r>
      <w:r>
        <w:br/>
      </w:r>
      <w:r>
        <w:rPr>
          <w:rStyle w:val="VerbatimChar"/>
        </w:rPr>
        <w:t xml:space="preserve"> U18 ├────────────────────────────────┤</w:t>
      </w:r>
      <w:r>
        <w:br/>
      </w:r>
      <w:r>
        <w:rPr>
          <w:rStyle w:val="VerbatimChar"/>
        </w:rPr>
        <w:t xml:space="preserve">     │ Panneau passe-cables            │</w:t>
      </w:r>
      <w:r>
        <w:br/>
      </w:r>
      <w:r>
        <w:rPr>
          <w:rStyle w:val="VerbatimChar"/>
        </w:rPr>
        <w:t xml:space="preserve"> U17 ├────────────────────────────────┤</w:t>
      </w:r>
      <w:r>
        <w:br/>
      </w:r>
      <w:r>
        <w:rPr>
          <w:rStyle w:val="VerbatimChar"/>
        </w:rPr>
        <w:t xml:space="preserve">     │ Switch coeur                    │</w:t>
      </w:r>
      <w:r>
        <w:br/>
      </w:r>
      <w:r>
        <w:rPr>
          <w:rStyle w:val="VerbatimChar"/>
        </w:rPr>
        <w:t xml:space="preserve"> U16 ├────────────────────────────────┤</w:t>
      </w:r>
      <w:r>
        <w:br/>
      </w:r>
      <w:r>
        <w:rPr>
          <w:rStyle w:val="VerbatimChar"/>
        </w:rPr>
        <w:t xml:space="preserve">     │ Switch acces PoE etage 1        │</w:t>
      </w:r>
      <w:r>
        <w:br/>
      </w:r>
      <w:r>
        <w:rPr>
          <w:rStyle w:val="VerbatimChar"/>
        </w:rPr>
        <w:t xml:space="preserve"> U15 ├────────────────────────────────┤</w:t>
      </w:r>
      <w:r>
        <w:br/>
      </w:r>
      <w:r>
        <w:rPr>
          <w:rStyle w:val="VerbatimChar"/>
        </w:rPr>
        <w:t xml:space="preserve">     │ Switch acces PoE etage 2        │</w:t>
      </w:r>
      <w:r>
        <w:br/>
      </w:r>
      <w:r>
        <w:rPr>
          <w:rStyle w:val="VerbatimChar"/>
        </w:rPr>
        <w:t xml:space="preserve"> U14 ├────────────────────────────────┤</w:t>
      </w:r>
      <w:r>
        <w:br/>
      </w:r>
      <w:r>
        <w:rPr>
          <w:rStyle w:val="VerbatimChar"/>
        </w:rPr>
        <w:t xml:space="preserve">     │ Firewall                        │</w:t>
      </w:r>
      <w:r>
        <w:br/>
      </w:r>
      <w:r>
        <w:rPr>
          <w:rStyle w:val="VerbatimChar"/>
        </w:rPr>
        <w:t xml:space="preserve"> U13 ├────────────────────────────────┤</w:t>
      </w:r>
      <w:r>
        <w:br/>
      </w:r>
      <w:r>
        <w:rPr>
          <w:rStyle w:val="VerbatimChar"/>
        </w:rPr>
        <w:t xml:space="preserve">     │ Routeur / modem operateur       │</w:t>
      </w:r>
      <w:r>
        <w:br/>
      </w:r>
      <w:r>
        <w:rPr>
          <w:rStyle w:val="VerbatimChar"/>
        </w:rPr>
        <w:t xml:space="preserve">     ⋮              ⋮                  ⋮</w:t>
      </w:r>
      <w:r>
        <w:br/>
      </w:r>
      <w:r>
        <w:rPr>
          <w:rStyle w:val="VerbatimChar"/>
        </w:rPr>
        <w:t xml:space="preserve">  U6 ├────────────────────────────────┤</w:t>
      </w:r>
      <w:r>
        <w:br/>
      </w:r>
      <w:r>
        <w:rPr>
          <w:rStyle w:val="VerbatimChar"/>
        </w:rPr>
        <w:t xml:space="preserve">     │ Serveur rack (fichiers/appli)   │</w:t>
      </w:r>
      <w:r>
        <w:br/>
      </w:r>
      <w:r>
        <w:rPr>
          <w:rStyle w:val="VerbatimChar"/>
        </w:rPr>
        <w:t xml:space="preserve">  U4 ├────────────────────────────────┤</w:t>
      </w:r>
      <w:r>
        <w:br/>
      </w:r>
      <w:r>
        <w:rPr>
          <w:rStyle w:val="VerbatimChar"/>
        </w:rPr>
        <w:t xml:space="preserve">     │ NVR videosurveillance           │</w:t>
      </w:r>
      <w:r>
        <w:br/>
      </w:r>
      <w:r>
        <w:rPr>
          <w:rStyle w:val="VerbatimChar"/>
        </w:rPr>
        <w:t xml:space="preserve">  U2 ├────────────────────────────────┤</w:t>
      </w:r>
      <w:r>
        <w:br/>
      </w:r>
      <w:r>
        <w:rPr>
          <w:rStyle w:val="VerbatimChar"/>
        </w:rPr>
        <w:t xml:space="preserve">     │ Onduleur (UPS) rack             │</w:t>
      </w:r>
      <w:r>
        <w:br/>
      </w:r>
      <w:r>
        <w:rPr>
          <w:rStyle w:val="VerbatimChar"/>
        </w:rPr>
        <w:t xml:space="preserve">  U1 └────────────────────────────────┘</w:t>
      </w:r>
      <w:r>
        <w:br/>
      </w:r>
      <w:r>
        <w:rPr>
          <w:rStyle w:val="VerbatimChar"/>
        </w:rPr>
        <w:t xml:space="preserve">     │ PDU (bandeau electrique) - fond │</w:t>
      </w:r>
      <w:r>
        <w:br/>
      </w:r>
      <w:r>
        <w:rPr>
          <w:rStyle w:val="VerbatimChar"/>
        </w:rPr>
        <w:t xml:space="preserve">     └────────────────────────────────┘</w:t>
      </w:r>
    </w:p>
    <w:bookmarkEnd w:id="286"/>
    <w:bookmarkStart w:id="287" w:name="résultat-attendu-1"/>
    <w:p>
      <w:pPr>
        <w:pStyle w:val="Heading2"/>
      </w:pPr>
      <w:r>
        <w:t xml:space="preserve">RÉSULTAT ATTENDU</w:t>
      </w:r>
    </w:p>
    <w:p>
      <w:pPr>
        <w:pStyle w:val="FirstParagraph"/>
      </w:pPr>
      <w:r>
        <w:t xml:space="preserve">Une baie entièrement montée, mise à la terre, alimentée via un PDU protégé par un UPS correctement dimensionné, avec tous les équipements sous tension, ventilés dans le même sens, câblés proprement et étiquetés, et un plan de baie à jour archivé dans le dossier de projet.</w:t>
      </w:r>
    </w:p>
    <w:bookmarkEnd w:id="287"/>
    <w:bookmarkStart w:id="288" w:name="vérification-1"/>
    <w:p>
      <w:pPr>
        <w:pStyle w:val="Heading2"/>
      </w:pPr>
      <w:r>
        <w:t xml:space="preserve">VÉRIFICATION</w:t>
      </w:r>
    </w:p>
    <w:p>
      <w:pPr>
        <w:pStyle w:val="FirstParagraph"/>
      </w:pPr>
      <w:r>
        <w:t xml:space="preserve">Vérifier visuellement que chaque équipement affiche ses voyants d’état normaux (liens actifs, absence d’alerte), que le PDU indique une charge cohérente avec le total calculé (18.4), et que l’UPS indique un état</w:t>
      </w:r>
      <w:r>
        <w:t xml:space="preserve"> </w:t>
      </w:r>
      <w:r>
        <w:t xml:space="preserve">“en ligne”</w:t>
      </w:r>
      <w:r>
        <w:t xml:space="preserve"> </w:t>
      </w:r>
      <w:r>
        <w:t xml:space="preserve">sans alerte batterie.</w:t>
      </w:r>
    </w:p>
    <w:bookmarkEnd w:id="288"/>
    <w:bookmarkStart w:id="289" w:name="test"/>
    <w:p>
      <w:pPr>
        <w:pStyle w:val="Heading2"/>
      </w:pPr>
      <w:r>
        <w:t xml:space="preserve">TEST</w:t>
      </w:r>
    </w:p>
    <w:p>
      <w:pPr>
        <w:pStyle w:val="FirstParagraph"/>
      </w:pPr>
      <w:r>
        <w:t xml:space="preserve">Après quelques heures de fonctionnement normal, mesurer la température à l’intérieur du local technique (un simple thermomètre suffit à ce stade) et la comparer à la plage de fonctionnement recommandée par les fabricants des équipements installés (généralement 18-27 °C).</w:t>
      </w:r>
    </w:p>
    <w:bookmarkEnd w:id="289"/>
    <w:bookmarkStart w:id="292" w:name="dépannage-2"/>
    <w:p>
      <w:pPr>
        <w:pStyle w:val="Heading2"/>
      </w:pPr>
      <w:r>
        <w:t xml:space="preserve">DÉPANNAGE</w:t>
      </w:r>
    </w:p>
    <w:bookmarkStart w:id="290" w:name="X542f9f4deaf5a07ec5b2f09e00ffa6419998c24"/>
    <w:p>
      <w:pPr>
        <w:pStyle w:val="Heading3"/>
      </w:pPr>
      <w:r>
        <w:t xml:space="preserve">Si la température du local dépasse la plage recommandée</w:t>
      </w:r>
    </w:p>
    <w:p>
      <w:pPr>
        <w:pStyle w:val="FirstParagraph"/>
      </w:pPr>
      <w:r>
        <w:t xml:space="preserve">Vérifier en priorité le sens de ventilation de chaque équipement (18.9) et l’absence d’obstruction à l’arrière du rack (espace de 60 cm, 18.2) avant de suspecter la climatisation elle-même — un scénario de dépannage détaillé au chapitre 45.</w:t>
      </w:r>
    </w:p>
    <w:bookmarkEnd w:id="290"/>
    <w:bookmarkStart w:id="291" w:name="si-lups-signale-une-alerte-de-surcharge"/>
    <w:p>
      <w:pPr>
        <w:pStyle w:val="Heading3"/>
      </w:pPr>
      <w:r>
        <w:t xml:space="preserve">Si l’UPS signale une alerte de surcharge</w:t>
      </w:r>
    </w:p>
    <w:p>
      <w:pPr>
        <w:pStyle w:val="FirstParagraph"/>
      </w:pPr>
      <w:r>
        <w:t xml:space="preserve">Revérifier le calcul de dimensionnement (18.5) : un équipement ajouté après le calcul initial (une caméra supplémentaire alimentant indirectement un besoin PoE plus élevé sur le switch, par exemple) peut faire dépasser la capacité prévue — ne jamais ignorer cette alerte en pensant qu’elle se résoudra d’elle-même.</w:t>
      </w:r>
    </w:p>
    <w:bookmarkEnd w:id="291"/>
    <w:bookmarkEnd w:id="292"/>
    <w:bookmarkStart w:id="293" w:name="sauvegarde-2"/>
    <w:p>
      <w:pPr>
        <w:pStyle w:val="Heading2"/>
      </w:pPr>
      <w:r>
        <w:t xml:space="preserve">SAUVEGARDE</w:t>
      </w:r>
    </w:p>
    <w:p>
      <w:pPr>
        <w:pStyle w:val="FirstParagraph"/>
      </w:pPr>
      <w:r>
        <w:t xml:space="preserve">Le plan de baie final et les caractéristiques exactes du PDU/UPS installés (marque, modèle, puissance) sont conservés dans le dossier de projet et repris dans la documentation finale du client (chapitre 49).</w:t>
      </w:r>
    </w:p>
    <w:bookmarkEnd w:id="293"/>
    <w:bookmarkStart w:id="294" w:name="documentation-1"/>
    <w:p>
      <w:pPr>
        <w:pStyle w:val="Heading2"/>
      </w:pPr>
      <w:r>
        <w:t xml:space="preserve">DOCUMENTATION</w:t>
      </w:r>
    </w:p>
    <w:p>
      <w:pPr>
        <w:pStyle w:val="FirstParagraph"/>
      </w:pPr>
      <w:r>
        <w:t xml:space="preserve">Photographier la baie terminée (vue d’ensemble et détail du câblage) pour la documentation finale — une référence visuelle précieuse pour toute intervention future, en complément du plan de baie écrit.</w:t>
      </w:r>
    </w:p>
    <w:bookmarkEnd w:id="294"/>
    <w:bookmarkStart w:id="295" w:name="checklist-de-fin-1"/>
    <w:p>
      <w:pPr>
        <w:pStyle w:val="Heading2"/>
      </w:pPr>
      <w:r>
        <w:t xml:space="preserve">CHECKLIST DE FIN</w:t>
      </w:r>
    </w:p>
    <w:p>
      <w:pPr>
        <w:pStyle w:val="Compact"/>
        <w:numPr>
          <w:ilvl w:val="0"/>
          <w:numId w:val="1069"/>
        </w:numPr>
      </w:pPr>
      <w:r>
        <w:t xml:space="preserve">Local technique revalidé (électricité, climatisation, sécurité) avant montage</w:t>
      </w:r>
    </w:p>
    <w:p>
      <w:pPr>
        <w:pStyle w:val="Compact"/>
        <w:numPr>
          <w:ilvl w:val="0"/>
          <w:numId w:val="1070"/>
        </w:numPr>
      </w:pPr>
      <w:r>
        <w:t xml:space="preserve">Rack positionné avec espace arrière suffisant, ancré si nécessaire</w:t>
      </w:r>
    </w:p>
    <w:p>
      <w:pPr>
        <w:pStyle w:val="Compact"/>
        <w:numPr>
          <w:ilvl w:val="0"/>
          <w:numId w:val="1071"/>
        </w:numPr>
      </w:pPr>
      <w:r>
        <w:t xml:space="preserve">Mise à la terre du rack réalisée avant tout équipement actif</w:t>
      </w:r>
    </w:p>
    <w:p>
      <w:pPr>
        <w:pStyle w:val="Compact"/>
        <w:numPr>
          <w:ilvl w:val="0"/>
          <w:numId w:val="1072"/>
        </w:numPr>
      </w:pPr>
      <w:r>
        <w:t xml:space="preserve">PDU installé avec marge de prises suffisante</w:t>
      </w:r>
    </w:p>
    <w:p>
      <w:pPr>
        <w:pStyle w:val="Compact"/>
        <w:numPr>
          <w:ilvl w:val="0"/>
          <w:numId w:val="1073"/>
        </w:numPr>
      </w:pPr>
      <w:r>
        <w:t xml:space="preserve">UPS dimensionné avec marge de 25-30 % sur la charge calculée</w:t>
      </w:r>
    </w:p>
    <w:p>
      <w:pPr>
        <w:pStyle w:val="Compact"/>
        <w:numPr>
          <w:ilvl w:val="0"/>
          <w:numId w:val="1074"/>
        </w:numPr>
      </w:pPr>
      <w:r>
        <w:t xml:space="preserve">Patch panels montés en haut de baie, proches de l’arrivée du câblage</w:t>
      </w:r>
    </w:p>
    <w:p>
      <w:pPr>
        <w:pStyle w:val="Compact"/>
        <w:numPr>
          <w:ilvl w:val="0"/>
          <w:numId w:val="1075"/>
        </w:numPr>
      </w:pPr>
      <w:r>
        <w:t xml:space="preserve">Équipements actifs montés dans l’ordre logique (switches → firewall/routeur → serveurs → NVR)</w:t>
      </w:r>
    </w:p>
    <w:p>
      <w:pPr>
        <w:pStyle w:val="Compact"/>
        <w:numPr>
          <w:ilvl w:val="0"/>
          <w:numId w:val="1076"/>
        </w:numPr>
      </w:pPr>
      <w:r>
        <w:t xml:space="preserve">Brassage réalisé avec des cordons courts, câblage organisé et étiqueté</w:t>
      </w:r>
    </w:p>
    <w:p>
      <w:pPr>
        <w:pStyle w:val="Compact"/>
        <w:numPr>
          <w:ilvl w:val="0"/>
          <w:numId w:val="1077"/>
        </w:numPr>
      </w:pPr>
      <w:r>
        <w:t xml:space="preserve">Sens de ventilation identique vérifié sur tous les équipements</w:t>
      </w:r>
    </w:p>
    <w:p>
      <w:pPr>
        <w:pStyle w:val="Compact"/>
        <w:numPr>
          <w:ilvl w:val="0"/>
          <w:numId w:val="1078"/>
        </w:numPr>
      </w:pPr>
      <w:r>
        <w:t xml:space="preserve">Plan de baie final documenté et archivé</w:t>
      </w:r>
    </w:p>
    <w:p>
      <w:pPr>
        <w:pStyle w:val="Compact"/>
        <w:numPr>
          <w:ilvl w:val="0"/>
          <w:numId w:val="1079"/>
        </w:numPr>
      </w:pPr>
      <w:r>
        <w:t xml:space="preserve">Photos de la baie terminée prises pour la documentation finale</w:t>
      </w:r>
    </w:p>
    <w:bookmarkEnd w:id="295"/>
    <w:bookmarkStart w:id="296" w:name="résumé-du-chapitre-17"/>
    <w:p>
      <w:pPr>
        <w:pStyle w:val="Heading2"/>
      </w:pPr>
      <w:r>
        <w:t xml:space="preserve">Résumé du chapitre</w:t>
      </w:r>
    </w:p>
    <w:p>
      <w:pPr>
        <w:pStyle w:val="FirstParagraph"/>
      </w:pPr>
      <w:r>
        <w:t xml:space="preserve">L’installation d’une baie suit un ordre strict : revalider le local, positionner et mettre à la terre le rack, installer le PDU puis l’UPS (dimensionné avec marge sur la charge totale calculée), monter les patch panels en haut de baie, installer les équipements actifs dans l’ordre logique (switches, firewall/routeur, serveurs, NVR), brasser et organiser proprement le câblage, vérifier la cohérence du sens de ventilation, puis documenter le plan de baie final.</w:t>
      </w:r>
    </w:p>
    <w:p>
      <w:pPr>
        <w:pStyle w:val="BodyText"/>
      </w:pPr>
      <w:r>
        <w:rPr>
          <w:i/>
          <w:iCs/>
        </w:rPr>
        <w:t xml:space="preserve">Fin du Volume 6. Chapitre suivant : le premier accès et la configuration de base d’un switch — le début du Volume 7.</w:t>
      </w:r>
    </w:p>
    <w:p>
      <w:pPr>
        <w:pStyle w:val="BodyText"/>
      </w:pPr>
      <w:r>
        <w:t xml:space="preserve">CHAPITRE 19</w:t>
      </w:r>
    </w:p>
    <w:bookmarkEnd w:id="296"/>
    <w:bookmarkEnd w:id="297"/>
    <w:bookmarkStart w:id="323" w:name="X44206721174d145290fb0b9e5e304a46891f5b2"/>
    <w:p>
      <w:pPr>
        <w:pStyle w:val="Heading1"/>
      </w:pPr>
      <w:r>
        <w:t xml:space="preserve">Premier accès et configuration de base d’un switch</w:t>
      </w:r>
    </w:p>
    <w:bookmarkStart w:id="298" w:name="objectifs-pédagogiques-18"/>
    <w:p>
      <w:pPr>
        <w:pStyle w:val="Heading2"/>
      </w:pPr>
      <w:r>
        <w:t xml:space="preserve">Objectifs pédagogiques</w:t>
      </w:r>
    </w:p>
    <w:p>
      <w:pPr>
        <w:pStyle w:val="FirstParagraph"/>
      </w:pPr>
      <w:r>
        <w:t xml:space="preserve">Réaliser, étape par étape et sans rien deviner, le tout premier accès à un switch neuf ou à réinitialiser, sa sécurisation de base (mots de passe, SSH) et l’attribution de son adresse de management — le socle sur lequel s’appuient tous les chapitres suivants du Volume 7.</w:t>
      </w:r>
    </w:p>
    <w:bookmarkEnd w:id="298"/>
    <w:bookmarkStart w:id="299" w:name="prérequis-21"/>
    <w:p>
      <w:pPr>
        <w:pStyle w:val="Heading2"/>
      </w:pPr>
      <w:r>
        <w:t xml:space="preserve">Prérequis</w:t>
      </w:r>
    </w:p>
    <w:p>
      <w:pPr>
        <w:pStyle w:val="FirstParagraph"/>
      </w:pPr>
      <w:r>
        <w:t xml:space="preserve">Chapitre 18 (baie installée).</w:t>
      </w:r>
    </w:p>
    <w:bookmarkEnd w:id="299"/>
    <w:bookmarkStart w:id="300" w:name="scénario-du-volume"/>
    <w:p>
      <w:pPr>
        <w:pStyle w:val="Heading2"/>
      </w:pPr>
      <w:r>
        <w:t xml:space="preserve">Scénario du volume</w:t>
      </w:r>
    </w:p>
    <w:p>
      <w:pPr>
        <w:pStyle w:val="FirstParagraph"/>
      </w:pPr>
      <w:r>
        <w:t xml:space="preserve">Ce volume configure entièrement, chapitre après chapitre, un switch d’accès réel —</w:t>
      </w:r>
      <w:r>
        <w:t xml:space="preserve"> </w:t>
      </w:r>
      <w:r>
        <w:rPr>
          <w:b/>
          <w:bCs/>
        </w:rPr>
        <w:t xml:space="preserve">SW-ACCES-01</w:t>
      </w:r>
      <w:r>
        <w:t xml:space="preserve"> </w:t>
      </w:r>
      <w:r>
        <w:t xml:space="preserve">— desservant les VLAN Utilisateurs (20) et VoIP (40) d’un étage, relié par un lien agrégé (LACP, chapitre 21) au switch cœur</w:t>
      </w:r>
      <w:r>
        <w:t xml:space="preserve"> </w:t>
      </w:r>
      <w:r>
        <w:rPr>
          <w:b/>
          <w:bCs/>
        </w:rPr>
        <w:t xml:space="preserve">SW-COEUR</w:t>
      </w:r>
      <w:r>
        <w:t xml:space="preserve"> </w:t>
      </w:r>
      <w:r>
        <w:t xml:space="preserve">qui héberge le routage inter-VLAN (SVI, chapitre 12.5). Adressage de management repris du plan IP du chapitre 11 : VLAN 10, réseau</w:t>
      </w:r>
      <w:r>
        <w:t xml:space="preserve"> </w:t>
      </w:r>
      <w:r>
        <w:rPr>
          <w:rStyle w:val="VerbatimChar"/>
        </w:rPr>
        <w:t xml:space="preserve">10.10.10.0/27</w:t>
      </w:r>
      <w:r>
        <w:t xml:space="preserve">, passerelle</w:t>
      </w:r>
      <w:r>
        <w:t xml:space="preserve"> </w:t>
      </w:r>
      <w:r>
        <w:rPr>
          <w:rStyle w:val="VerbatimChar"/>
        </w:rPr>
        <w:t xml:space="preserve">10.10.10.1</w:t>
      </w:r>
      <w:r>
        <w:t xml:space="preserve"> </w:t>
      </w:r>
      <w:r>
        <w:t xml:space="preserve">(portée par SW-COEUR). Chaque étape est donnée en</w:t>
      </w:r>
      <w:r>
        <w:t xml:space="preserve"> </w:t>
      </w:r>
      <w:r>
        <w:rPr>
          <w:b/>
          <w:bCs/>
        </w:rPr>
        <w:t xml:space="preserve">Cisco IOS</w:t>
      </w:r>
      <w:r>
        <w:t xml:space="preserve">, puis intégralement rejouée en</w:t>
      </w:r>
      <w:r>
        <w:t xml:space="preserve"> </w:t>
      </w:r>
      <w:r>
        <w:rPr>
          <w:b/>
          <w:bCs/>
        </w:rPr>
        <w:t xml:space="preserve">MikroTik RouterOS</w:t>
      </w:r>
      <w:r>
        <w:t xml:space="preserve"> </w:t>
      </w:r>
      <w:r>
        <w:t xml:space="preserve">(19.7).</w:t>
      </w:r>
    </w:p>
    <w:bookmarkEnd w:id="300"/>
    <w:bookmarkStart w:id="301" w:name="objectif-3"/>
    <w:p>
      <w:pPr>
        <w:pStyle w:val="Heading2"/>
      </w:pPr>
      <w:r>
        <w:t xml:space="preserve">OBJECTIF</w:t>
      </w:r>
    </w:p>
    <w:p>
      <w:pPr>
        <w:pStyle w:val="FirstParagraph"/>
      </w:pPr>
      <w:r>
        <w:t xml:space="preserve">Obtenir un accès de gestion sécurisé (SSH) à SW-ACCES-01, avec un hostname, des mots de passe robustes, et une adresse IP de management joignable depuis le reste du réseau.</w:t>
      </w:r>
    </w:p>
    <w:bookmarkEnd w:id="301"/>
    <w:bookmarkStart w:id="302" w:name="prérequis-22"/>
    <w:p>
      <w:pPr>
        <w:pStyle w:val="Heading2"/>
      </w:pPr>
      <w:r>
        <w:t xml:space="preserve">PRÉREQUIS</w:t>
      </w:r>
    </w:p>
    <w:p>
      <w:pPr>
        <w:pStyle w:val="FirstParagraph"/>
      </w:pPr>
      <w:r>
        <w:t xml:space="preserve">Switch monté en baie (chapitre 18), câble console disponible, ordinateur portable avec un logiciel d’émulation de terminal.</w:t>
      </w:r>
    </w:p>
    <w:bookmarkEnd w:id="302"/>
    <w:bookmarkStart w:id="303" w:name="matériel-nécessaire-3"/>
    <w:p>
      <w:pPr>
        <w:pStyle w:val="Heading2"/>
      </w:pPr>
      <w:r>
        <w:t xml:space="preserve">MATÉRIEL NÉCESSAIRE</w:t>
      </w:r>
    </w:p>
    <w:p>
      <w:pPr>
        <w:pStyle w:val="FirstParagraph"/>
      </w:pPr>
      <w:r>
        <w:t xml:space="preserve">Câble console RJ45-vers-USB (fourni par le constructeur), ordinateur portable.</w:t>
      </w:r>
    </w:p>
    <w:bookmarkEnd w:id="303"/>
    <w:bookmarkStart w:id="304" w:name="logiciels-nécessaires-2"/>
    <w:p>
      <w:pPr>
        <w:pStyle w:val="Heading2"/>
      </w:pPr>
      <w:r>
        <w:t xml:space="preserve">LOGICIELS NÉCESSAIRES</w:t>
      </w:r>
    </w:p>
    <w:p>
      <w:pPr>
        <w:pStyle w:val="FirstParagraph"/>
      </w:pPr>
      <w:r>
        <w:t xml:space="preserve">PuTTY (Windows) ou l’application Terminal (macOS/Linux) pour la connexion série ; un client SSH pour la suite (PuTTY convient également, ou le module SSH intégré de PowerShell).</w:t>
      </w:r>
    </w:p>
    <w:bookmarkEnd w:id="304"/>
    <w:bookmarkStart w:id="305" w:name="topologie-2"/>
    <w:p>
      <w:pPr>
        <w:pStyle w:val="Heading2"/>
      </w:pPr>
      <w:r>
        <w:t xml:space="preserve">TOPOLOGIE</w:t>
      </w:r>
    </w:p>
    <w:p>
      <w:pPr>
        <w:pStyle w:val="SourceCode"/>
      </w:pPr>
      <w:r>
        <w:rPr>
          <w:rStyle w:val="VerbatimChar"/>
        </w:rPr>
        <w:t xml:space="preserve">[ Ordinateur portable ] --(cable console)--&gt; [ SW-ACCES-01 ]</w:t>
      </w:r>
      <w:r>
        <w:br/>
      </w:r>
      <w:r>
        <w:rPr>
          <w:rStyle w:val="VerbatimChar"/>
        </w:rPr>
        <w:t xml:space="preserve">                                                     │ (a venir, chapitre 21)</w:t>
      </w:r>
      <w:r>
        <w:br/>
      </w:r>
      <w:r>
        <w:rPr>
          <w:rStyle w:val="VerbatimChar"/>
        </w:rPr>
        <w:t xml:space="preserve">                                              [ SW-COEUR ] --- [ FIREWALL ]</w:t>
      </w:r>
    </w:p>
    <w:bookmarkEnd w:id="305"/>
    <w:bookmarkStart w:id="306" w:name="plan-dadressage"/>
    <w:p>
      <w:pPr>
        <w:pStyle w:val="Heading2"/>
      </w:pPr>
      <w:r>
        <w:t xml:space="preserve">PLAN D’ADRESSAGE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VLAN</w:t>
            </w:r>
          </w:p>
        </w:tc>
        <w:tc>
          <w:tcPr/>
          <w:p>
            <w:pPr>
              <w:pStyle w:val="Compact"/>
            </w:pPr>
            <w:r>
              <w:t xml:space="preserve">Réseau</w:t>
            </w:r>
          </w:p>
        </w:tc>
        <w:tc>
          <w:tcPr/>
          <w:p>
            <w:pPr>
              <w:pStyle w:val="Compact"/>
            </w:pPr>
            <w:r>
              <w:t xml:space="preserve">Passerelle</w:t>
            </w:r>
          </w:p>
        </w:tc>
        <w:tc>
          <w:tcPr/>
          <w:p>
            <w:pPr>
              <w:pStyle w:val="Compact"/>
            </w:pPr>
            <w:r>
              <w:t xml:space="preserve">Adresse de SW-ACCES-01</w:t>
            </w:r>
          </w:p>
        </w:tc>
      </w:tr>
      <w:tr>
        <w:tc>
          <w:tcPr/>
          <w:p>
            <w:pPr>
              <w:pStyle w:val="Compact"/>
            </w:pPr>
            <w:r>
              <w:t xml:space="preserve">10 (Management)</w:t>
            </w:r>
          </w:p>
        </w:tc>
        <w:tc>
          <w:tcPr/>
          <w:p>
            <w:pPr>
              <w:pStyle w:val="Compact"/>
            </w:pPr>
            <w:r>
              <w:t xml:space="preserve">10.10.10.0/27</w:t>
            </w:r>
          </w:p>
        </w:tc>
        <w:tc>
          <w:tcPr/>
          <w:p>
            <w:pPr>
              <w:pStyle w:val="Compact"/>
            </w:pPr>
            <w:r>
              <w:t xml:space="preserve">10.10.10.1 (SW-COEUR)</w:t>
            </w:r>
          </w:p>
        </w:tc>
        <w:tc>
          <w:tcPr/>
          <w:p>
            <w:pPr>
              <w:pStyle w:val="Compact"/>
            </w:pPr>
            <w:r>
              <w:t xml:space="preserve">10.10.10.2</w:t>
            </w:r>
          </w:p>
        </w:tc>
      </w:tr>
    </w:tbl>
    <w:bookmarkEnd w:id="306"/>
    <w:bookmarkStart w:id="307" w:name="X2002dde4ac6374f1c062617e2e6ad06faa9e7f1"/>
    <w:p>
      <w:pPr>
        <w:pStyle w:val="Heading2"/>
      </w:pPr>
      <w:r>
        <w:t xml:space="preserve">ÉTAPE 1 — Connexion physique au port console</w:t>
      </w:r>
    </w:p>
    <w:p>
      <w:pPr>
        <w:pStyle w:val="Compact"/>
        <w:numPr>
          <w:ilvl w:val="0"/>
          <w:numId w:val="1080"/>
        </w:numPr>
      </w:pPr>
      <w:r>
        <w:t xml:space="preserve">Relier l’ordinateur portable au</w:t>
      </w:r>
      <w:r>
        <w:t xml:space="preserve"> </w:t>
      </w:r>
      <w:r>
        <w:rPr>
          <w:b/>
          <w:bCs/>
        </w:rPr>
        <w:t xml:space="preserve">port console</w:t>
      </w:r>
      <w:r>
        <w:t xml:space="preserve"> </w:t>
      </w:r>
      <w:r>
        <w:t xml:space="preserve">du switch (jamais un port réseau classique pour ce premier accès).</w:t>
      </w:r>
    </w:p>
    <w:p>
      <w:pPr>
        <w:pStyle w:val="Compact"/>
        <w:numPr>
          <w:ilvl w:val="0"/>
          <w:numId w:val="1080"/>
        </w:numPr>
      </w:pPr>
      <w:r>
        <w:t xml:space="preserve">Ouvrir le logiciel d’émulation de terminal, en connexion série, avec les paramètres</w:t>
      </w:r>
      <w:r>
        <w:t xml:space="preserve"> </w:t>
      </w:r>
      <w:r>
        <w:rPr>
          <w:b/>
          <w:bCs/>
        </w:rPr>
        <w:t xml:space="preserve">9600 bauds, 8 bits de données, pas de parité, 1 bit d’arrêt, pas de contrôle de flux</w:t>
      </w:r>
      <w:r>
        <w:t xml:space="preserve"> </w:t>
      </w:r>
      <w:r>
        <w:t xml:space="preserve">— quasi universels sur les équipements Cisco/MikroTik en accès console.</w:t>
      </w:r>
    </w:p>
    <w:p>
      <w:pPr>
        <w:pStyle w:val="Compact"/>
        <w:numPr>
          <w:ilvl w:val="0"/>
          <w:numId w:val="1080"/>
        </w:numPr>
      </w:pPr>
      <w:r>
        <w:t xml:space="preserve">Mettre le switch sous tension et observer le déroulement du démarrage (bootloader, chargement de l’IOS) dans le terminal.</w:t>
      </w:r>
    </w:p>
    <w:bookmarkEnd w:id="307"/>
    <w:bookmarkStart w:id="308" w:name="X8145260f34aed96a1d085ef12b2530a916218b9"/>
    <w:p>
      <w:pPr>
        <w:pStyle w:val="Heading2"/>
      </w:pPr>
      <w:r>
        <w:t xml:space="preserve">ÉTAPE 2 — Réinitialiser si le switch n’est pas vierge</w:t>
      </w:r>
    </w:p>
    <w:p>
      <w:pPr>
        <w:pStyle w:val="FirstParagraph"/>
      </w:pPr>
      <w:r>
        <w:t xml:space="preserve">À EXÉCUTER SUR LE SWITCH — Cisco IOS</w:t>
      </w:r>
    </w:p>
    <w:p>
      <w:pPr>
        <w:pStyle w:val="SourceCode"/>
      </w:pPr>
      <w:r>
        <w:rPr>
          <w:rStyle w:val="VerbatimChar"/>
        </w:rPr>
        <w:t xml:space="preserve">Switch&gt; enable</w:t>
      </w:r>
      <w:r>
        <w:br/>
      </w:r>
      <w:r>
        <w:rPr>
          <w:rStyle w:val="VerbatimChar"/>
        </w:rPr>
        <w:t xml:space="preserve">Switch# erase startup-config</w:t>
      </w:r>
      <w:r>
        <w:br/>
      </w:r>
      <w:r>
        <w:rPr>
          <w:rStyle w:val="VerbatimChar"/>
        </w:rPr>
        <w:t xml:space="preserve">Switch# reload</w:t>
      </w:r>
    </w:p>
    <w:p>
      <w:pPr>
        <w:pStyle w:val="FirstParagraph"/>
      </w:pPr>
      <w:r>
        <w:t xml:space="preserve">🚨 Si ça ne fonctionne pas</w:t>
      </w:r>
      <w:r>
        <w:t xml:space="preserve"> </w:t>
      </w:r>
      <w:r>
        <w:t xml:space="preserve">Si</w:t>
      </w:r>
      <w:r>
        <w:t xml:space="preserve"> </w:t>
      </w:r>
      <w:r>
        <w:rPr>
          <w:rStyle w:val="VerbatimChar"/>
        </w:rPr>
        <w:t xml:space="preserve">erase startup-config</w:t>
      </w:r>
      <w:r>
        <w:t xml:space="preserve"> </w:t>
      </w:r>
      <w:r>
        <w:t xml:space="preserve">échoue avec un message d’erreur de permission, vérifier qu’aucune session concurrente n’est déjà ouverte sur le switch (</w:t>
      </w:r>
      <w:r>
        <w:rPr>
          <w:rStyle w:val="VerbatimChar"/>
        </w:rPr>
        <w:t xml:space="preserve">show users</w:t>
      </w:r>
      <w:r>
        <w:t xml:space="preserve">) et qu’aucun verrou de configuration n’est actif.</w:t>
      </w:r>
    </w:p>
    <w:bookmarkEnd w:id="308"/>
    <w:bookmarkStart w:id="309" w:name="X5744b0a0c067df602c09b1125c94f546b34b1e3"/>
    <w:p>
      <w:pPr>
        <w:pStyle w:val="Heading2"/>
      </w:pPr>
      <w:r>
        <w:t xml:space="preserve">ÉTAPE 3 — Configuration de base : hostname et mots de passe</w:t>
      </w:r>
    </w:p>
    <w:p>
      <w:pPr>
        <w:pStyle w:val="FirstParagraph"/>
      </w:pPr>
      <w:r>
        <w:t xml:space="preserve">À EXÉCUTER SUR LE SWITCH — Cisco IOS</w:t>
      </w:r>
    </w:p>
    <w:p>
      <w:pPr>
        <w:pStyle w:val="SourceCode"/>
      </w:pPr>
      <w:r>
        <w:rPr>
          <w:rStyle w:val="VerbatimChar"/>
        </w:rPr>
        <w:t xml:space="preserve">Switch&gt; enable</w:t>
      </w:r>
      <w:r>
        <w:br/>
      </w:r>
      <w:r>
        <w:rPr>
          <w:rStyle w:val="VerbatimChar"/>
        </w:rPr>
        <w:t xml:space="preserve">Switch# configure terminal</w:t>
      </w:r>
      <w:r>
        <w:br/>
      </w:r>
      <w:r>
        <w:rPr>
          <w:rStyle w:val="VerbatimChar"/>
        </w:rPr>
        <w:t xml:space="preserve">Switch(config)# hostname SW-ACCES-01</w:t>
      </w:r>
      <w:r>
        <w:br/>
      </w:r>
      <w:r>
        <w:rPr>
          <w:rStyle w:val="VerbatimChar"/>
        </w:rPr>
        <w:t xml:space="preserve">SW-ACCES-01(config)# enable secret MotDePasseAdminSolide2026!</w:t>
      </w:r>
      <w:r>
        <w:br/>
      </w:r>
      <w:r>
        <w:rPr>
          <w:rStyle w:val="VerbatimChar"/>
        </w:rPr>
        <w:t xml:space="preserve">SW-ACCES-01(config)# service password-encryption</w:t>
      </w:r>
      <w:r>
        <w:br/>
      </w:r>
      <w:r>
        <w:rPr>
          <w:rStyle w:val="VerbatimChar"/>
        </w:rPr>
        <w:t xml:space="preserve">SW-ACCES-01(config)# line console 0</w:t>
      </w:r>
      <w:r>
        <w:br/>
      </w:r>
      <w:r>
        <w:rPr>
          <w:rStyle w:val="VerbatimChar"/>
        </w:rPr>
        <w:t xml:space="preserve">SW-ACCES-01(config-line)# password MotDePasseConsole2026!</w:t>
      </w:r>
      <w:r>
        <w:br/>
      </w:r>
      <w:r>
        <w:rPr>
          <w:rStyle w:val="VerbatimChar"/>
        </w:rPr>
        <w:t xml:space="preserve">SW-ACCES-01(config-line)# login</w:t>
      </w:r>
      <w:r>
        <w:br/>
      </w:r>
      <w:r>
        <w:rPr>
          <w:rStyle w:val="VerbatimChar"/>
        </w:rPr>
        <w:t xml:space="preserve">SW-ACCES-01(config-line)# exec-timeout 5 0</w:t>
      </w:r>
      <w:r>
        <w:br/>
      </w:r>
      <w:r>
        <w:rPr>
          <w:rStyle w:val="VerbatimChar"/>
        </w:rPr>
        <w:t xml:space="preserve">SW-ACCES-01(config-line)# exit</w:t>
      </w:r>
    </w:p>
    <w:p>
      <w:pPr>
        <w:pStyle w:val="FirstParagraph"/>
      </w:pPr>
      <w:r>
        <w:rPr>
          <w:b/>
          <w:bCs/>
        </w:rPr>
        <w:t xml:space="preserve">Explication ligne par ligne :</w:t>
      </w:r>
    </w:p>
    <w:p>
      <w:pPr>
        <w:pStyle w:val="Compact"/>
        <w:numPr>
          <w:ilvl w:val="0"/>
          <w:numId w:val="1081"/>
        </w:numPr>
      </w:pPr>
      <w:r>
        <w:rPr>
          <w:rStyle w:val="VerbatimChar"/>
        </w:rPr>
        <w:t xml:space="preserve">hostname SW-ACCES-01</w:t>
      </w:r>
      <w:r>
        <w:t xml:space="preserve"> </w:t>
      </w:r>
      <w:r>
        <w:t xml:space="preserve">→ renomme l’équipement, apparaîtra dans l’invite de commande et dans tous les journaux ;</w:t>
      </w:r>
    </w:p>
    <w:p>
      <w:pPr>
        <w:pStyle w:val="Compact"/>
        <w:numPr>
          <w:ilvl w:val="0"/>
          <w:numId w:val="1081"/>
        </w:numPr>
      </w:pPr>
      <w:r>
        <w:rPr>
          <w:rStyle w:val="VerbatimChar"/>
        </w:rPr>
        <w:t xml:space="preserve">enable secret</w:t>
      </w:r>
      <w:r>
        <w:t xml:space="preserve"> </w:t>
      </w:r>
      <w:r>
        <w:t xml:space="preserve">→ mot de passe du mode privilégié, stocké haché (jamais en clair, contrairement à un simple</w:t>
      </w:r>
      <w:r>
        <w:t xml:space="preserve"> </w:t>
      </w:r>
      <w:r>
        <w:rPr>
          <w:rStyle w:val="VerbatimChar"/>
        </w:rPr>
        <w:t xml:space="preserve">enable password</w:t>
      </w:r>
      <w:r>
        <w:t xml:space="preserve"> </w:t>
      </w:r>
      <w:r>
        <w:t xml:space="preserve">obsolète) ;</w:t>
      </w:r>
    </w:p>
    <w:p>
      <w:pPr>
        <w:pStyle w:val="Compact"/>
        <w:numPr>
          <w:ilvl w:val="0"/>
          <w:numId w:val="1081"/>
        </w:numPr>
      </w:pPr>
      <w:r>
        <w:rPr>
          <w:rStyle w:val="VerbatimChar"/>
        </w:rPr>
        <w:t xml:space="preserve">service password-encryption</w:t>
      </w:r>
      <w:r>
        <w:t xml:space="preserve"> </w:t>
      </w:r>
      <w:r>
        <w:t xml:space="preserve">→ chiffre (faiblement, mais mieux que rien) les autres mots de passe visibles en clair dans la configuration ;</w:t>
      </w:r>
    </w:p>
    <w:p>
      <w:pPr>
        <w:pStyle w:val="Compact"/>
        <w:numPr>
          <w:ilvl w:val="0"/>
          <w:numId w:val="1081"/>
        </w:numPr>
      </w:pPr>
      <w:r>
        <w:rPr>
          <w:rStyle w:val="VerbatimChar"/>
        </w:rPr>
        <w:t xml:space="preserve">line console 0</w:t>
      </w:r>
      <w:r>
        <w:t xml:space="preserve"> </w:t>
      </w:r>
      <w:r>
        <w:t xml:space="preserve">→ entre dans la configuration de la ligne console elle-même ;</w:t>
      </w:r>
    </w:p>
    <w:p>
      <w:pPr>
        <w:pStyle w:val="Compact"/>
        <w:numPr>
          <w:ilvl w:val="0"/>
          <w:numId w:val="1081"/>
        </w:numPr>
      </w:pPr>
      <w:r>
        <w:rPr>
          <w:rStyle w:val="VerbatimChar"/>
        </w:rPr>
        <w:t xml:space="preserve">exec-timeout 5 0</w:t>
      </w:r>
      <w:r>
        <w:t xml:space="preserve"> </w:t>
      </w:r>
      <w:r>
        <w:t xml:space="preserve">→ déconnecte automatiquement une session console inactive après 5 minutes, une bonne pratique de sécurité de base (chapitre 40).</w:t>
      </w:r>
    </w:p>
    <w:bookmarkEnd w:id="309"/>
    <w:bookmarkStart w:id="310" w:name="étape-4-activer-laccès-ssh"/>
    <w:p>
      <w:pPr>
        <w:pStyle w:val="Heading2"/>
      </w:pPr>
      <w:r>
        <w:t xml:space="preserve">ÉTAPE 4 — Activer l’accès SSH</w:t>
      </w:r>
    </w:p>
    <w:p>
      <w:pPr>
        <w:pStyle w:val="FirstParagraph"/>
      </w:pPr>
      <w:r>
        <w:t xml:space="preserve">À EXÉCUTER SUR LE SWITCH — Cisco IOS</w:t>
      </w:r>
    </w:p>
    <w:p>
      <w:pPr>
        <w:pStyle w:val="SourceCode"/>
      </w:pPr>
      <w:r>
        <w:rPr>
          <w:rStyle w:val="VerbatimChar"/>
        </w:rPr>
        <w:t xml:space="preserve">SW-ACCES-01(config)# ip domain-name entreprise.local</w:t>
      </w:r>
      <w:r>
        <w:br/>
      </w:r>
      <w:r>
        <w:rPr>
          <w:rStyle w:val="VerbatimChar"/>
        </w:rPr>
        <w:t xml:space="preserve">SW-ACCES-01(config)# crypto key generate rsa modulus 2048</w:t>
      </w:r>
      <w:r>
        <w:br/>
      </w:r>
      <w:r>
        <w:rPr>
          <w:rStyle w:val="VerbatimChar"/>
        </w:rPr>
        <w:t xml:space="preserve">SW-ACCES-01(config)# username admin secret MotDePasseAdminSolide2026!</w:t>
      </w:r>
      <w:r>
        <w:br/>
      </w:r>
      <w:r>
        <w:rPr>
          <w:rStyle w:val="VerbatimChar"/>
        </w:rPr>
        <w:t xml:space="preserve">SW-ACCES-01(config)# line vty 0 15</w:t>
      </w:r>
      <w:r>
        <w:br/>
      </w:r>
      <w:r>
        <w:rPr>
          <w:rStyle w:val="VerbatimChar"/>
        </w:rPr>
        <w:t xml:space="preserve">SW-ACCES-01(config-line)# login local</w:t>
      </w:r>
      <w:r>
        <w:br/>
      </w:r>
      <w:r>
        <w:rPr>
          <w:rStyle w:val="VerbatimChar"/>
        </w:rPr>
        <w:t xml:space="preserve">SW-ACCES-01(config-line)# transport input ssh</w:t>
      </w:r>
      <w:r>
        <w:br/>
      </w:r>
      <w:r>
        <w:rPr>
          <w:rStyle w:val="VerbatimChar"/>
        </w:rPr>
        <w:t xml:space="preserve">SW-ACCES-01(config-line)# exec-timeout 5 0</w:t>
      </w:r>
      <w:r>
        <w:br/>
      </w:r>
      <w:r>
        <w:rPr>
          <w:rStyle w:val="VerbatimChar"/>
        </w:rPr>
        <w:t xml:space="preserve">SW-ACCES-01(config-line)# exit</w:t>
      </w:r>
      <w:r>
        <w:br/>
      </w:r>
      <w:r>
        <w:rPr>
          <w:rStyle w:val="VerbatimChar"/>
        </w:rPr>
        <w:t xml:space="preserve">SW-ACCES-01(config)# banner motd # Acces reserve au personnel autorise #</w:t>
      </w:r>
    </w:p>
    <w:p>
      <w:pPr>
        <w:pStyle w:val="FirstParagraph"/>
      </w:pPr>
      <w:r>
        <w:t xml:space="preserve">💡 Pourquoi générer une clé RSA avant d’autoriser SSH</w:t>
      </w:r>
      <w:r>
        <w:t xml:space="preserve"> </w:t>
      </w:r>
      <w:r>
        <w:rPr>
          <w:rStyle w:val="VerbatimChar"/>
        </w:rPr>
        <w:t xml:space="preserve">transport input ssh</w:t>
      </w:r>
      <w:r>
        <w:t xml:space="preserve"> </w:t>
      </w:r>
      <w:r>
        <w:t xml:space="preserve">exige une paire de clés RSA déjà générée sur l’équipement — sans cette étape (qui nécessite elle-même qu’un</w:t>
      </w:r>
      <w:r>
        <w:t xml:space="preserve"> </w:t>
      </w:r>
      <w:r>
        <w:rPr>
          <w:rStyle w:val="VerbatimChar"/>
        </w:rPr>
        <w:t xml:space="preserve">ip domain-name</w:t>
      </w:r>
      <w:r>
        <w:t xml:space="preserve"> </w:t>
      </w:r>
      <w:r>
        <w:t xml:space="preserve">soit défini au préalable), la commande échoue silencieusement et l’accès distant reste indisponible.</w:t>
      </w:r>
      <w:r>
        <w:t xml:space="preserve"> </w:t>
      </w:r>
      <w:r>
        <w:rPr>
          <w:rStyle w:val="VerbatimChar"/>
        </w:rPr>
        <w:t xml:space="preserve">transport input ssh</w:t>
      </w:r>
      <w:r>
        <w:t xml:space="preserve"> </w:t>
      </w:r>
      <w:r>
        <w:t xml:space="preserve">(et non</w:t>
      </w:r>
      <w:r>
        <w:t xml:space="preserve"> </w:t>
      </w:r>
      <w:r>
        <w:rPr>
          <w:rStyle w:val="VerbatimChar"/>
        </w:rPr>
        <w:t xml:space="preserve">telnet</w:t>
      </w:r>
      <w:r>
        <w:t xml:space="preserve">) désactive au passage tout accès Telnet non chiffré, conformément à la règle de sécurité du chapitre 2.5.</w:t>
      </w:r>
    </w:p>
    <w:bookmarkEnd w:id="310"/>
    <w:bookmarkStart w:id="311" w:name="X248481ae5bcd4df463e711676e00fddc05a0a95"/>
    <w:p>
      <w:pPr>
        <w:pStyle w:val="Heading2"/>
      </w:pPr>
      <w:r>
        <w:t xml:space="preserve">ÉTAPE 5 — Attribuer l’adresse IP de management</w:t>
      </w:r>
    </w:p>
    <w:p>
      <w:pPr>
        <w:pStyle w:val="FirstParagraph"/>
      </w:pPr>
      <w:r>
        <w:t xml:space="preserve">À EXÉCUTER SUR LE SWITCH — Cisco IOS</w:t>
      </w:r>
    </w:p>
    <w:p>
      <w:pPr>
        <w:pStyle w:val="SourceCode"/>
      </w:pPr>
      <w:r>
        <w:rPr>
          <w:rStyle w:val="VerbatimChar"/>
        </w:rPr>
        <w:t xml:space="preserve">SW-ACCES-01(config)# vlan 10</w:t>
      </w:r>
      <w:r>
        <w:br/>
      </w:r>
      <w:r>
        <w:rPr>
          <w:rStyle w:val="VerbatimChar"/>
        </w:rPr>
        <w:t xml:space="preserve">SW-ACCES-01(config-vlan)# name Management</w:t>
      </w:r>
      <w:r>
        <w:br/>
      </w:r>
      <w:r>
        <w:rPr>
          <w:rStyle w:val="VerbatimChar"/>
        </w:rPr>
        <w:t xml:space="preserve">SW-ACCES-01(config-vlan)# exit</w:t>
      </w:r>
      <w:r>
        <w:br/>
      </w:r>
      <w:r>
        <w:rPr>
          <w:rStyle w:val="VerbatimChar"/>
        </w:rPr>
        <w:t xml:space="preserve">SW-ACCES-01(config)# interface vlan 10</w:t>
      </w:r>
      <w:r>
        <w:br/>
      </w:r>
      <w:r>
        <w:rPr>
          <w:rStyle w:val="VerbatimChar"/>
        </w:rPr>
        <w:t xml:space="preserve">SW-ACCES-01(config-if)# ip address 10.10.10.2 255.255.255.224</w:t>
      </w:r>
      <w:r>
        <w:br/>
      </w:r>
      <w:r>
        <w:rPr>
          <w:rStyle w:val="VerbatimChar"/>
        </w:rPr>
        <w:t xml:space="preserve">SW-ACCES-01(config-if)# no shutdown</w:t>
      </w:r>
      <w:r>
        <w:br/>
      </w:r>
      <w:r>
        <w:rPr>
          <w:rStyle w:val="VerbatimChar"/>
        </w:rPr>
        <w:t xml:space="preserve">SW-ACCES-01(config-if)# exit</w:t>
      </w:r>
      <w:r>
        <w:br/>
      </w:r>
      <w:r>
        <w:rPr>
          <w:rStyle w:val="VerbatimChar"/>
        </w:rPr>
        <w:t xml:space="preserve">SW-ACCES-01(config)# ip default-gateway 10.10.10.1</w:t>
      </w:r>
    </w:p>
    <w:p>
      <w:pPr>
        <w:pStyle w:val="FirstParagraph"/>
      </w:pPr>
      <w:r>
        <w:t xml:space="preserve">⚠️ Ne jamais oublier</w:t>
      </w:r>
      <w:r>
        <w:t xml:space="preserve"> </w:t>
      </w:r>
      <w:r>
        <w:t xml:space="preserve">“no shutdown”</w:t>
      </w:r>
      <w:r>
        <w:t xml:space="preserve"> </w:t>
      </w:r>
      <w:r>
        <w:t xml:space="preserve">sur une interface VLAN Cisco</w:t>
      </w:r>
      <w:r>
        <w:t xml:space="preserve"> </w:t>
      </w:r>
      <w:r>
        <w:t xml:space="preserve">Une interface VLAN nouvellement créée sur un switch Cisco reste administrativement désactivée par défaut — sans</w:t>
      </w:r>
      <w:r>
        <w:t xml:space="preserve"> </w:t>
      </w:r>
      <w:r>
        <w:rPr>
          <w:rStyle w:val="VerbatimChar"/>
        </w:rPr>
        <w:t xml:space="preserve">no shutdown</w:t>
      </w:r>
      <w:r>
        <w:t xml:space="preserve">, l’adresse IP de management configurée reste injoignable, l’une des erreurs de débutant les plus fréquentes sur ce type de configuration (scénario de dépannage détaillé au chapitre 43).</w:t>
      </w:r>
    </w:p>
    <w:bookmarkEnd w:id="311"/>
    <w:bookmarkStart w:id="312" w:name="étape-6-sauvegarder"/>
    <w:p>
      <w:pPr>
        <w:pStyle w:val="Heading2"/>
      </w:pPr>
      <w:r>
        <w:t xml:space="preserve">ÉTAPE 6 — Sauvegarder</w:t>
      </w:r>
    </w:p>
    <w:p>
      <w:pPr>
        <w:pStyle w:val="FirstParagraph"/>
      </w:pPr>
      <w:r>
        <w:t xml:space="preserve">À EXÉCUTER SUR LE SWITCH — Cisco IOS</w:t>
      </w:r>
    </w:p>
    <w:p>
      <w:pPr>
        <w:pStyle w:val="SourceCode"/>
      </w:pPr>
      <w:r>
        <w:rPr>
          <w:rStyle w:val="VerbatimChar"/>
        </w:rPr>
        <w:t xml:space="preserve">SW-ACCES-01# copy running-config startup-config</w:t>
      </w:r>
    </w:p>
    <w:p>
      <w:pPr>
        <w:pStyle w:val="FirstParagraph"/>
      </w:pPr>
      <w:r>
        <w:t xml:space="preserve">⚠️ running-config vs startup-config</w:t>
      </w:r>
      <w:r>
        <w:t xml:space="preserve"> </w:t>
      </w:r>
      <w:r>
        <w:t xml:space="preserve">Toute commande tapée jusqu’ici modifie uniquement la configuration</w:t>
      </w:r>
      <w:r>
        <w:t xml:space="preserve"> </w:t>
      </w:r>
      <w:r>
        <w:rPr>
          <w:b/>
          <w:bCs/>
        </w:rPr>
        <w:t xml:space="preserve">active</w:t>
      </w:r>
      <w:r>
        <w:t xml:space="preserve"> </w:t>
      </w:r>
      <w:r>
        <w:t xml:space="preserve">(</w:t>
      </w:r>
      <w:r>
        <w:rPr>
          <w:rStyle w:val="VerbatimChar"/>
        </w:rPr>
        <w:t xml:space="preserve">running-config</w:t>
      </w:r>
      <w:r>
        <w:t xml:space="preserve">), perdue au prochain redémarrage si elle n’est pas sauvegardée dans la configuration</w:t>
      </w:r>
      <w:r>
        <w:t xml:space="preserve"> </w:t>
      </w:r>
      <w:r>
        <w:rPr>
          <w:b/>
          <w:bCs/>
        </w:rPr>
        <w:t xml:space="preserve">de démarrage</w:t>
      </w:r>
      <w:r>
        <w:t xml:space="preserve"> </w:t>
      </w:r>
      <w:r>
        <w:t xml:space="preserve">(</w:t>
      </w:r>
      <w:r>
        <w:rPr>
          <w:rStyle w:val="VerbatimChar"/>
        </w:rPr>
        <w:t xml:space="preserve">startup-config</w:t>
      </w:r>
      <w:r>
        <w:t xml:space="preserve">) — une coupure électrique avant cette étape effacerait tout le travail réalisé (voir aussi le chapitre 24, entièrement dédié à la sauvegarde).</w:t>
      </w:r>
    </w:p>
    <w:bookmarkEnd w:id="312"/>
    <w:bookmarkStart w:id="313" w:name="vérification-2"/>
    <w:p>
      <w:pPr>
        <w:pStyle w:val="Heading2"/>
      </w:pPr>
      <w:r>
        <w:t xml:space="preserve">VÉRIFICATION</w:t>
      </w:r>
    </w:p>
    <w:p>
      <w:pPr>
        <w:pStyle w:val="FirstParagraph"/>
      </w:pPr>
      <w:r>
        <w:t xml:space="preserve">À EXÉCUTER SUR LE SWITCH — Cisco IOS</w:t>
      </w:r>
    </w:p>
    <w:p>
      <w:pPr>
        <w:pStyle w:val="SourceCode"/>
      </w:pPr>
      <w:r>
        <w:rPr>
          <w:rStyle w:val="VerbatimChar"/>
        </w:rPr>
        <w:t xml:space="preserve">SW-ACCES-01# show ip interface brief</w:t>
      </w:r>
    </w:p>
    <w:p>
      <w:pPr>
        <w:pStyle w:val="FirstParagraph"/>
      </w:pPr>
      <w:r>
        <w:t xml:space="preserve">📋 Résultat attendu</w:t>
      </w:r>
    </w:p>
    <w:p>
      <w:pPr>
        <w:pStyle w:val="SourceCode"/>
      </w:pPr>
      <w:r>
        <w:rPr>
          <w:rStyle w:val="VerbatimChar"/>
        </w:rPr>
        <w:t xml:space="preserve">Interface              IP-Address      OK? Method Status                Protocol</w:t>
      </w:r>
      <w:r>
        <w:br/>
      </w:r>
      <w:r>
        <w:rPr>
          <w:rStyle w:val="VerbatimChar"/>
        </w:rPr>
        <w:t xml:space="preserve">Vlan10                  10.10.10.2      YES manual up                    up</w:t>
      </w:r>
    </w:p>
    <w:p>
      <w:pPr>
        <w:pStyle w:val="FirstParagraph"/>
      </w:pPr>
      <w:r>
        <w:rPr>
          <w:b/>
          <w:bCs/>
        </w:rPr>
        <w:t xml:space="preserve">Interprétation</w:t>
      </w:r>
      <w:r>
        <w:t xml:space="preserve"> </w:t>
      </w:r>
      <w:r>
        <w:t xml:space="preserve">:</w:t>
      </w:r>
      <w:r>
        <w:t xml:space="preserve"> </w:t>
      </w:r>
      <w:r>
        <w:rPr>
          <w:rStyle w:val="VerbatimChar"/>
        </w:rPr>
        <w:t xml:space="preserve">Status: up</w:t>
      </w:r>
      <w:r>
        <w:t xml:space="preserve"> </w:t>
      </w:r>
      <w:r>
        <w:t xml:space="preserve">et</w:t>
      </w:r>
      <w:r>
        <w:t xml:space="preserve"> </w:t>
      </w:r>
      <w:r>
        <w:rPr>
          <w:rStyle w:val="VerbatimChar"/>
        </w:rPr>
        <w:t xml:space="preserve">Protocol: up</w:t>
      </w:r>
      <w:r>
        <w:t xml:space="preserve"> </w:t>
      </w:r>
      <w:r>
        <w:t xml:space="preserve">confirment que l’interface VLAN 10 est active et opérationnelle — un</w:t>
      </w:r>
      <w:r>
        <w:t xml:space="preserve"> </w:t>
      </w:r>
      <w:r>
        <w:rPr>
          <w:rStyle w:val="VerbatimChar"/>
        </w:rPr>
        <w:t xml:space="preserve">Status: administratively down</w:t>
      </w:r>
      <w:r>
        <w:t xml:space="preserve"> </w:t>
      </w:r>
      <w:r>
        <w:t xml:space="preserve">indiquerait que</w:t>
      </w:r>
      <w:r>
        <w:t xml:space="preserve"> </w:t>
      </w:r>
      <w:r>
        <w:rPr>
          <w:rStyle w:val="VerbatimChar"/>
        </w:rPr>
        <w:t xml:space="preserve">no shutdown</w:t>
      </w:r>
      <w:r>
        <w:t xml:space="preserve"> </w:t>
      </w:r>
      <w:r>
        <w:t xml:space="preserve">(étape 5) n’a pas été appliqué correctement.</w:t>
      </w:r>
    </w:p>
    <w:bookmarkEnd w:id="313"/>
    <w:bookmarkStart w:id="314" w:name="test-1"/>
    <w:p>
      <w:pPr>
        <w:pStyle w:val="Heading2"/>
      </w:pPr>
      <w:r>
        <w:t xml:space="preserve">TEST</w:t>
      </w:r>
    </w:p>
    <w:p>
      <w:pPr>
        <w:pStyle w:val="FirstParagraph"/>
      </w:pPr>
      <w:r>
        <w:t xml:space="preserve">À EXÉCUTER SUR WINDOWS — PowerShell (depuis un poste déjà sur le VLAN Management, ou via une connexion temporaire)</w:t>
      </w:r>
    </w:p>
    <w:p>
      <w:pPr>
        <w:pStyle w:val="SourceCode"/>
      </w:pPr>
      <w:r>
        <w:rPr>
          <w:rStyle w:val="NormalTok"/>
        </w:rPr>
        <w:t xml:space="preserve">Test-NetConnection </w:t>
      </w:r>
      <w:r>
        <w:rPr>
          <w:rStyle w:val="DecValTok"/>
        </w:rPr>
        <w:t xml:space="preserve">10.10</w:t>
      </w:r>
      <w:r>
        <w:rPr>
          <w:rStyle w:val="OperatorTok"/>
        </w:rPr>
        <w:t xml:space="preserve">.</w:t>
      </w:r>
      <w:r>
        <w:rPr>
          <w:rStyle w:val="DecValTok"/>
        </w:rPr>
        <w:t xml:space="preserve">10.2</w:t>
      </w:r>
      <w:r>
        <w:rPr>
          <w:rStyle w:val="NormalTok"/>
        </w:rPr>
        <w:t xml:space="preserve"> </w:t>
      </w:r>
      <w:r>
        <w:rPr>
          <w:rStyle w:val="OperatorTok"/>
        </w:rPr>
        <w:t xml:space="preserve">-</w:t>
      </w:r>
      <w:r>
        <w:rPr>
          <w:rStyle w:val="NormalTok"/>
        </w:rPr>
        <w:t xml:space="preserve">Port </w:t>
      </w:r>
      <w:r>
        <w:rPr>
          <w:rStyle w:val="DecValTok"/>
        </w:rPr>
        <w:t xml:space="preserve">22</w:t>
      </w:r>
    </w:p>
    <w:p>
      <w:pPr>
        <w:pStyle w:val="FirstParagraph"/>
      </w:pPr>
      <w:r>
        <w:t xml:space="preserve">📋 Résultat attendu</w:t>
      </w:r>
      <w:r>
        <w:t xml:space="preserve"> </w:t>
      </w:r>
      <w:r>
        <w:rPr>
          <w:rStyle w:val="VerbatimChar"/>
        </w:rPr>
        <w:t xml:space="preserve">TcpTestSucceeded : True</w:t>
      </w:r>
      <w:r>
        <w:t xml:space="preserve"> </w:t>
      </w:r>
      <w:r>
        <w:t xml:space="preserve">— confirme que le port SSH (22) est bien ouvert et joignable à l’adresse de management configurée. Se connecter ensuite réellement en SSH (</w:t>
      </w:r>
      <w:r>
        <w:rPr>
          <w:rStyle w:val="VerbatimChar"/>
        </w:rPr>
        <w:t xml:space="preserve">ssh admin@10.10.10.2</w:t>
      </w:r>
      <w:r>
        <w:t xml:space="preserve">) pour confirmer l’authentification.</w:t>
      </w:r>
    </w:p>
    <w:bookmarkEnd w:id="314"/>
    <w:bookmarkStart w:id="317" w:name="dépannage-3"/>
    <w:p>
      <w:pPr>
        <w:pStyle w:val="Heading2"/>
      </w:pPr>
      <w:r>
        <w:t xml:space="preserve">DÉPANNAGE</w:t>
      </w:r>
    </w:p>
    <w:bookmarkStart w:id="315" w:name="Xe7a9bc1656e120fa11c6f210b79f4b8bdb0e07a"/>
    <w:p>
      <w:pPr>
        <w:pStyle w:val="Heading3"/>
      </w:pPr>
      <w:r>
        <w:t xml:space="preserve">Si</w:t>
      </w:r>
      <w:r>
        <w:t xml:space="preserve"> </w:t>
      </w:r>
      <w:r>
        <w:rPr>
          <w:rStyle w:val="VerbatimChar"/>
        </w:rPr>
        <w:t xml:space="preserve">Test-NetConnection</w:t>
      </w:r>
      <w:r>
        <w:t xml:space="preserve"> </w:t>
      </w:r>
      <w:r>
        <w:t xml:space="preserve">renvoie</w:t>
      </w:r>
      <w:r>
        <w:t xml:space="preserve"> </w:t>
      </w:r>
      <w:r>
        <w:rPr>
          <w:rStyle w:val="VerbatimChar"/>
        </w:rPr>
        <w:t xml:space="preserve">TcpTestSucceeded : False</w:t>
      </w:r>
    </w:p>
    <w:p>
      <w:pPr>
        <w:pStyle w:val="Compact"/>
        <w:numPr>
          <w:ilvl w:val="0"/>
          <w:numId w:val="1082"/>
        </w:numPr>
      </w:pPr>
      <w:r>
        <w:t xml:space="preserve">Vérifier que le câble reliant l’ordinateur de test au switch est bien sur un port du VLAN 10, ou que le routage vers ce VLAN existe déjà (souvent non, à ce stade du projet — un test depuis le port console avec</w:t>
      </w:r>
      <w:r>
        <w:t xml:space="preserve"> </w:t>
      </w:r>
      <w:r>
        <w:rPr>
          <w:rStyle w:val="VerbatimChar"/>
        </w:rPr>
        <w:t xml:space="preserve">show ip interface brief</w:t>
      </w:r>
      <w:r>
        <w:t xml:space="preserve"> </w:t>
      </w:r>
      <w:r>
        <w:t xml:space="preserve">suffit tant que le VLAN 10 n’est pas encore relié au reste du réseau, chapitre 21).</w:t>
      </w:r>
    </w:p>
    <w:p>
      <w:pPr>
        <w:pStyle w:val="Compact"/>
        <w:numPr>
          <w:ilvl w:val="0"/>
          <w:numId w:val="1082"/>
        </w:numPr>
      </w:pPr>
      <w:r>
        <w:t xml:space="preserve">Vérifier</w:t>
      </w:r>
      <w:r>
        <w:t xml:space="preserve"> </w:t>
      </w:r>
      <w:r>
        <w:rPr>
          <w:rStyle w:val="VerbatimChar"/>
        </w:rPr>
        <w:t xml:space="preserve">no shutdown</w:t>
      </w:r>
      <w:r>
        <w:t xml:space="preserve"> </w:t>
      </w:r>
      <w:r>
        <w:t xml:space="preserve">sur l’interface VLAN 10 (étape 5).</w:t>
      </w:r>
    </w:p>
    <w:p>
      <w:pPr>
        <w:pStyle w:val="Compact"/>
        <w:numPr>
          <w:ilvl w:val="0"/>
          <w:numId w:val="1082"/>
        </w:numPr>
      </w:pPr>
      <w:r>
        <w:t xml:space="preserve">Vérifier qu’aucune ACL ou règle de sécurité (chapitre 23, pas encore appliquée à ce stade) ne bloque le port 22.</w:t>
      </w:r>
    </w:p>
    <w:bookmarkEnd w:id="315"/>
    <w:bookmarkStart w:id="316" w:name="X284d04d2fb06a2558a25b56447cfef2a2edcf8a"/>
    <w:p>
      <w:pPr>
        <w:pStyle w:val="Heading3"/>
      </w:pPr>
      <w:r>
        <w:t xml:space="preserve">Si la connexion SSH est refusée avec un mauvais nom d’utilisateur/mot de passe</w:t>
      </w:r>
    </w:p>
    <w:p>
      <w:pPr>
        <w:pStyle w:val="FirstParagraph"/>
      </w:pPr>
      <w:r>
        <w:t xml:space="preserve">Vérifier que</w:t>
      </w:r>
      <w:r>
        <w:t xml:space="preserve"> </w:t>
      </w:r>
      <w:r>
        <w:rPr>
          <w:rStyle w:val="VerbatimChar"/>
        </w:rPr>
        <w:t xml:space="preserve">username admin secret ...</w:t>
      </w:r>
      <w:r>
        <w:t xml:space="preserve"> </w:t>
      </w:r>
      <w:r>
        <w:t xml:space="preserve">(étape 4) a bien été saisi sans faute de frappe, et que</w:t>
      </w:r>
      <w:r>
        <w:t xml:space="preserve"> </w:t>
      </w:r>
      <w:r>
        <w:rPr>
          <w:rStyle w:val="VerbatimChar"/>
        </w:rPr>
        <w:t xml:space="preserve">login local</w:t>
      </w:r>
      <w:r>
        <w:t xml:space="preserve"> </w:t>
      </w:r>
      <w:r>
        <w:t xml:space="preserve">(et non simplement</w:t>
      </w:r>
      <w:r>
        <w:t xml:space="preserve"> </w:t>
      </w:r>
      <w:r>
        <w:rPr>
          <w:rStyle w:val="VerbatimChar"/>
        </w:rPr>
        <w:t xml:space="preserve">login</w:t>
      </w:r>
      <w:r>
        <w:t xml:space="preserve">) est bien configuré sur les lignes VTY —</w:t>
      </w:r>
      <w:r>
        <w:t xml:space="preserve"> </w:t>
      </w:r>
      <w:r>
        <w:rPr>
          <w:rStyle w:val="VerbatimChar"/>
        </w:rPr>
        <w:t xml:space="preserve">login</w:t>
      </w:r>
      <w:r>
        <w:t xml:space="preserve"> </w:t>
      </w:r>
      <w:r>
        <w:t xml:space="preserve">seul chercherait un mot de passe de ligne générique, jamais configuré ici, plutôt que la base d’utilisateurs locale.</w:t>
      </w:r>
    </w:p>
    <w:bookmarkEnd w:id="316"/>
    <w:bookmarkEnd w:id="317"/>
    <w:bookmarkStart w:id="318" w:name="sauvegarde-3"/>
    <w:p>
      <w:pPr>
        <w:pStyle w:val="Heading2"/>
      </w:pPr>
      <w:r>
        <w:t xml:space="preserve">SAUVEGARDE</w:t>
      </w:r>
    </w:p>
    <w:p>
      <w:pPr>
        <w:pStyle w:val="FirstParagraph"/>
      </w:pPr>
      <w:r>
        <w:t xml:space="preserve">Confirmée à l’étape 6 (</w:t>
      </w:r>
      <w:r>
        <w:rPr>
          <w:rStyle w:val="VerbatimChar"/>
        </w:rPr>
        <w:t xml:space="preserve">copy running-config startup-config</w:t>
      </w:r>
      <w:r>
        <w:t xml:space="preserve">) — méthode complète de sauvegarde externe au chapitre 24.</w:t>
      </w:r>
    </w:p>
    <w:bookmarkEnd w:id="318"/>
    <w:bookmarkStart w:id="319" w:name="documentation-2"/>
    <w:p>
      <w:pPr>
        <w:pStyle w:val="Heading2"/>
      </w:pPr>
      <w:r>
        <w:t xml:space="preserve">DOCUMENTATION</w:t>
      </w:r>
    </w:p>
    <w:p>
      <w:pPr>
        <w:pStyle w:val="FirstParagraph"/>
      </w:pPr>
      <w:r>
        <w:t xml:space="preserve">Noter dans le dossier de projet : hostname, adresse de management, et confirmer que le mot de passe administrateur est stocké dans le gestionnaire d’identifiants du projet (jamais en clair dans un simple fichier texte partagé).</w:t>
      </w:r>
    </w:p>
    <w:bookmarkEnd w:id="319"/>
    <w:bookmarkStart w:id="320" w:name="checklist-de-fin-2"/>
    <w:p>
      <w:pPr>
        <w:pStyle w:val="Heading2"/>
      </w:pPr>
      <w:r>
        <w:t xml:space="preserve">CHECKLIST DE FIN</w:t>
      </w:r>
    </w:p>
    <w:p>
      <w:pPr>
        <w:pStyle w:val="Compact"/>
        <w:numPr>
          <w:ilvl w:val="0"/>
          <w:numId w:val="1083"/>
        </w:numPr>
      </w:pPr>
      <w:r>
        <w:t xml:space="preserve">Accès console établi et switch réinitialisé si nécessaire</w:t>
      </w:r>
    </w:p>
    <w:p>
      <w:pPr>
        <w:pStyle w:val="Compact"/>
        <w:numPr>
          <w:ilvl w:val="0"/>
          <w:numId w:val="1084"/>
        </w:numPr>
      </w:pPr>
      <w:r>
        <w:t xml:space="preserve">Hostname configuré</w:t>
      </w:r>
    </w:p>
    <w:p>
      <w:pPr>
        <w:pStyle w:val="Compact"/>
        <w:numPr>
          <w:ilvl w:val="0"/>
          <w:numId w:val="1085"/>
        </w:numPr>
      </w:pPr>
      <w:r>
        <w:t xml:space="preserve">Mot de passe enable secret configuré</w:t>
      </w:r>
    </w:p>
    <w:p>
      <w:pPr>
        <w:pStyle w:val="Compact"/>
        <w:numPr>
          <w:ilvl w:val="0"/>
          <w:numId w:val="1086"/>
        </w:numPr>
      </w:pPr>
      <w:r>
        <w:t xml:space="preserve">SSH activé, Telnet désactivé</w:t>
      </w:r>
    </w:p>
    <w:p>
      <w:pPr>
        <w:pStyle w:val="Compact"/>
        <w:numPr>
          <w:ilvl w:val="0"/>
          <w:numId w:val="1087"/>
        </w:numPr>
      </w:pPr>
      <w:r>
        <w:t xml:space="preserve">Adresse IP de management attribuée et interface VLAN active (</w:t>
      </w:r>
      <w:r>
        <w:rPr>
          <w:rStyle w:val="VerbatimChar"/>
        </w:rPr>
        <w:t xml:space="preserve">no shutdown</w:t>
      </w:r>
      <w:r>
        <w:t xml:space="preserve">)</w:t>
      </w:r>
    </w:p>
    <w:p>
      <w:pPr>
        <w:pStyle w:val="Compact"/>
        <w:numPr>
          <w:ilvl w:val="0"/>
          <w:numId w:val="1088"/>
        </w:numPr>
      </w:pPr>
      <w:r>
        <w:t xml:space="preserve">Passerelle par défaut configurée</w:t>
      </w:r>
    </w:p>
    <w:p>
      <w:pPr>
        <w:pStyle w:val="Compact"/>
        <w:numPr>
          <w:ilvl w:val="0"/>
          <w:numId w:val="1089"/>
        </w:numPr>
      </w:pPr>
      <w:r>
        <w:t xml:space="preserve">Connexion SSH testée avec succès depuis un poste distant</w:t>
      </w:r>
    </w:p>
    <w:p>
      <w:pPr>
        <w:pStyle w:val="Compact"/>
        <w:numPr>
          <w:ilvl w:val="0"/>
          <w:numId w:val="1090"/>
        </w:numPr>
      </w:pPr>
      <w:r>
        <w:t xml:space="preserve">Configuration sauvegardée (</w:t>
      </w:r>
      <w:r>
        <w:rPr>
          <w:rStyle w:val="VerbatimChar"/>
        </w:rPr>
        <w:t xml:space="preserve">startup-config</w:t>
      </w:r>
      <w:r>
        <w:t xml:space="preserve">)</w:t>
      </w:r>
    </w:p>
    <w:bookmarkEnd w:id="320"/>
    <w:bookmarkStart w:id="321" w:name="X599f6fe50a0ba602b7687659c22530bc2794aae"/>
    <w:p>
      <w:pPr>
        <w:pStyle w:val="Heading2"/>
      </w:pPr>
      <w:r>
        <w:t xml:space="preserve">19.7 Le même résultat, entièrement en MikroTik RouterOS</w:t>
      </w:r>
    </w:p>
    <w:p>
      <w:pPr>
        <w:pStyle w:val="FirstParagraph"/>
      </w:pPr>
      <w:r>
        <w:t xml:space="preserve">À EXÉCUTER SUR LE SWITCH — MikroTik RouterOS</w:t>
      </w:r>
    </w:p>
    <w:p>
      <w:pPr>
        <w:pStyle w:val="SourceCode"/>
      </w:pPr>
      <w:r>
        <w:rPr>
          <w:rStyle w:val="VerbatimChar"/>
        </w:rPr>
        <w:t xml:space="preserve">/system identity set name=SW-ACCES-01</w:t>
      </w:r>
      <w:r>
        <w:br/>
      </w:r>
      <w:r>
        <w:br/>
      </w:r>
      <w:r>
        <w:rPr>
          <w:rStyle w:val="VerbatimChar"/>
        </w:rPr>
        <w:t xml:space="preserve">/user set admin password=MotDePasseAdminSolide2026!</w:t>
      </w:r>
      <w:r>
        <w:br/>
      </w:r>
      <w:r>
        <w:rPr>
          <w:rStyle w:val="VerbatimChar"/>
        </w:rPr>
        <w:t xml:space="preserve">/ip service disable telnet,www,ftp</w:t>
      </w:r>
      <w:r>
        <w:br/>
      </w:r>
      <w:r>
        <w:rPr>
          <w:rStyle w:val="VerbatimChar"/>
        </w:rPr>
        <w:t xml:space="preserve">/ip service set ssh port=22</w:t>
      </w:r>
      <w:r>
        <w:br/>
      </w:r>
      <w:r>
        <w:br/>
      </w:r>
      <w:r>
        <w:rPr>
          <w:rStyle w:val="VerbatimChar"/>
        </w:rPr>
        <w:t xml:space="preserve">/interface bridge add name=bridge-lan vlan-filtering=yes protocol-mode=rstp</w:t>
      </w:r>
      <w:r>
        <w:br/>
      </w:r>
      <w:r>
        <w:rPr>
          <w:rStyle w:val="VerbatimChar"/>
        </w:rPr>
        <w:t xml:space="preserve">/interface vlan add name=VLAN10-Management interface=bridge-lan vlan-id=10</w:t>
      </w:r>
      <w:r>
        <w:br/>
      </w:r>
      <w:r>
        <w:rPr>
          <w:rStyle w:val="VerbatimChar"/>
        </w:rPr>
        <w:t xml:space="preserve">/ip address add address=10.10.10.2/27 interface=VLAN10-Management</w:t>
      </w:r>
      <w:r>
        <w:br/>
      </w:r>
      <w:r>
        <w:rPr>
          <w:rStyle w:val="VerbatimChar"/>
        </w:rPr>
        <w:t xml:space="preserve">/ip route add gateway=10.10.10.1</w:t>
      </w:r>
      <w:r>
        <w:br/>
      </w:r>
      <w:r>
        <w:br/>
      </w:r>
      <w:r>
        <w:rPr>
          <w:rStyle w:val="VerbatimChar"/>
        </w:rPr>
        <w:t xml:space="preserve">/system backup save name=backup-SW-ACCES-01-initial</w:t>
      </w:r>
    </w:p>
    <w:p>
      <w:pPr>
        <w:pStyle w:val="FirstParagraph"/>
      </w:pPr>
      <w:r>
        <w:rPr>
          <w:b/>
          <w:bCs/>
        </w:rPr>
        <w:t xml:space="preserve">Explication</w:t>
      </w:r>
      <w:r>
        <w:t xml:space="preserve"> </w:t>
      </w:r>
      <w:r>
        <w:t xml:space="preserve">:</w:t>
      </w:r>
      <w:r>
        <w:t xml:space="preserve"> </w:t>
      </w:r>
      <w:r>
        <w:rPr>
          <w:rStyle w:val="VerbatimChar"/>
        </w:rPr>
        <w:t xml:space="preserve">/user set admin password=...</w:t>
      </w:r>
      <w:r>
        <w:t xml:space="preserve"> </w:t>
      </w:r>
      <w:r>
        <w:t xml:space="preserve">change le mot de passe du compte administrateur par défaut (jamais laissé vide, une faille fréquente sur du matériel neuf) ;</w:t>
      </w:r>
      <w:r>
        <w:t xml:space="preserve"> </w:t>
      </w:r>
      <w:r>
        <w:rPr>
          <w:rStyle w:val="VerbatimChar"/>
        </w:rPr>
        <w:t xml:space="preserve">/ip service disable telnet,www,ftp</w:t>
      </w:r>
      <w:r>
        <w:t xml:space="preserve"> </w:t>
      </w:r>
      <w:r>
        <w:t xml:space="preserve">désactive les accès non chiffrés (équivalent de</w:t>
      </w:r>
      <w:r>
        <w:t xml:space="preserve"> </w:t>
      </w:r>
      <w:r>
        <w:rPr>
          <w:rStyle w:val="VerbatimChar"/>
        </w:rPr>
        <w:t xml:space="preserve">transport input ssh</w:t>
      </w:r>
      <w:r>
        <w:t xml:space="preserve"> </w:t>
      </w:r>
      <w:r>
        <w:t xml:space="preserve">côté Cisco) ; le VLAN 10 est créé sur un bridge avec filtrage VLAN activé, préparant directement le travail du chapitre 20.</w:t>
      </w:r>
    </w:p>
    <w:p>
      <w:pPr>
        <w:pStyle w:val="BodyText"/>
      </w:pPr>
      <w:r>
        <w:t xml:space="preserve">📋 Résultat attendu (vérification)</w:t>
      </w:r>
    </w:p>
    <w:p>
      <w:pPr>
        <w:pStyle w:val="SourceCode"/>
      </w:pPr>
      <w:r>
        <w:rPr>
          <w:rStyle w:val="VerbatimChar"/>
        </w:rPr>
        <w:t xml:space="preserve">[admin@SW-ACCES-01] &gt; /ip address print</w:t>
      </w:r>
      <w:r>
        <w:br/>
      </w:r>
      <w:r>
        <w:rPr>
          <w:rStyle w:val="VerbatimChar"/>
        </w:rPr>
        <w:t xml:space="preserve">Flags: X - disabled, I - invalid, D - dynamic</w:t>
      </w:r>
      <w:r>
        <w:br/>
      </w:r>
      <w:r>
        <w:rPr>
          <w:rStyle w:val="VerbatimChar"/>
        </w:rPr>
        <w:t xml:space="preserve"> #   ADDRESS            NETWORK        INTERFACE</w:t>
      </w:r>
      <w:r>
        <w:br/>
      </w:r>
      <w:r>
        <w:rPr>
          <w:rStyle w:val="VerbatimChar"/>
        </w:rPr>
        <w:t xml:space="preserve"> 0   10.10.10.2/27      10.10.10.0     VLAN10-Management</w:t>
      </w:r>
    </w:p>
    <w:bookmarkEnd w:id="321"/>
    <w:bookmarkStart w:id="322" w:name="résumé-du-chapitre-18"/>
    <w:p>
      <w:pPr>
        <w:pStyle w:val="Heading2"/>
      </w:pPr>
      <w:r>
        <w:t xml:space="preserve">Résumé du chapitre</w:t>
      </w:r>
    </w:p>
    <w:p>
      <w:pPr>
        <w:pStyle w:val="FirstParagraph"/>
      </w:pPr>
      <w:r>
        <w:t xml:space="preserve">Le premier accès à un switch se fait toujours par le port console, jamais par le réseau. La configuration de base sécurise l’accès (mots de passe forts, SSH activé, Telnet désactivé) avant même de penser à configurer un seul VLAN de production, attribue une adresse de management sur le VLAN dédié (chapitre 11), et se termine toujours par une sauvegarde explicite de la configuration.</w:t>
      </w:r>
    </w:p>
    <w:p>
      <w:pPr>
        <w:pStyle w:val="BodyText"/>
      </w:pPr>
      <w:r>
        <w:rPr>
          <w:i/>
          <w:iCs/>
        </w:rPr>
        <w:t xml:space="preserve">Chapitre suivant : VLAN, ports d’accès et voix — créer les VLAN du projet et configurer les ports utilisateurs.</w:t>
      </w:r>
    </w:p>
    <w:p>
      <w:pPr>
        <w:pStyle w:val="BodyText"/>
      </w:pPr>
      <w:r>
        <w:t xml:space="preserve">CHAPITRE 20</w:t>
      </w:r>
    </w:p>
    <w:bookmarkEnd w:id="322"/>
    <w:bookmarkEnd w:id="323"/>
    <w:bookmarkStart w:id="342" w:name="vlan-ports-daccès-et-voix"/>
    <w:p>
      <w:pPr>
        <w:pStyle w:val="Heading1"/>
      </w:pPr>
      <w:r>
        <w:t xml:space="preserve">VLAN, ports d’accès et voix</w:t>
      </w:r>
    </w:p>
    <w:bookmarkStart w:id="324" w:name="objectifs-pédagogiques-19"/>
    <w:p>
      <w:pPr>
        <w:pStyle w:val="Heading2"/>
      </w:pPr>
      <w:r>
        <w:t xml:space="preserve">Objectifs pédagogiques</w:t>
      </w:r>
    </w:p>
    <w:p>
      <w:pPr>
        <w:pStyle w:val="FirstParagraph"/>
      </w:pPr>
      <w:r>
        <w:t xml:space="preserve">Créer l’ensemble des VLAN du projet sur SW-ACCES-01 et configurer les ports d’accès utilisateurs, y compris le partage d’un même port physique entre un poste et son téléphone IP grâce au VLAN voix auxiliaire.</w:t>
      </w:r>
    </w:p>
    <w:bookmarkEnd w:id="324"/>
    <w:bookmarkStart w:id="325" w:name="prérequis-23"/>
    <w:p>
      <w:pPr>
        <w:pStyle w:val="Heading2"/>
      </w:pPr>
      <w:r>
        <w:t xml:space="preserve">Prérequis</w:t>
      </w:r>
    </w:p>
    <w:p>
      <w:pPr>
        <w:pStyle w:val="FirstParagraph"/>
      </w:pPr>
      <w:r>
        <w:t xml:space="preserve">Chapitre 19.</w:t>
      </w:r>
    </w:p>
    <w:bookmarkEnd w:id="325"/>
    <w:bookmarkStart w:id="326" w:name="objectif-4"/>
    <w:p>
      <w:pPr>
        <w:pStyle w:val="Heading2"/>
      </w:pPr>
      <w:r>
        <w:t xml:space="preserve">OBJECTIF</w:t>
      </w:r>
    </w:p>
    <w:p>
      <w:pPr>
        <w:pStyle w:val="FirstParagraph"/>
      </w:pPr>
      <w:r>
        <w:t xml:space="preserve">Tous les VLAN du plan IP (chapitre 11) existent sur le switch, et chaque port utilisateur est correctement assigné à son VLAN (Utilisateurs ou Comptabilité selon le bureau), avec le VLAN voix auxiliaire pour les téléphones IP partageant le même port.</w:t>
      </w:r>
    </w:p>
    <w:bookmarkEnd w:id="326"/>
    <w:bookmarkStart w:id="327" w:name="prérequis-24"/>
    <w:p>
      <w:pPr>
        <w:pStyle w:val="Heading2"/>
      </w:pPr>
      <w:r>
        <w:t xml:space="preserve">PRÉREQUIS</w:t>
      </w:r>
    </w:p>
    <w:p>
      <w:pPr>
        <w:pStyle w:val="FirstParagraph"/>
      </w:pPr>
      <w:r>
        <w:t xml:space="preserve">Chapitre 19 (management opérationnel).</w:t>
      </w:r>
    </w:p>
    <w:bookmarkEnd w:id="327"/>
    <w:bookmarkStart w:id="328" w:name="plan-dadressage-1"/>
    <w:p>
      <w:pPr>
        <w:pStyle w:val="Heading2"/>
      </w:pPr>
      <w:r>
        <w:t xml:space="preserve">PLAN D’ADRESSAGE</w:t>
      </w:r>
    </w:p>
    <w:p>
      <w:pPr>
        <w:pStyle w:val="FirstParagraph"/>
      </w:pPr>
      <w:r>
        <w:t xml:space="preserve">Repris du chapitre 11 : VLAN 20 (Utilisateurs), VLAN 25 (Comptabilité), VLAN 40 (VoIP) sont ceux directement concernés par les ports d’accès de SW-ACCES-01 dans ce scénario (les VLAN Serveurs, Wi-Fi, CCTV et Sécurité sont créés ici par cohérence de base de données VLAN, mais ne seront attribués à aucun port access de ce switch précis).</w:t>
      </w:r>
    </w:p>
    <w:bookmarkEnd w:id="328"/>
    <w:bookmarkStart w:id="329" w:name="étape-1-créer-tous-les-vlan-du-projet"/>
    <w:p>
      <w:pPr>
        <w:pStyle w:val="Heading2"/>
      </w:pPr>
      <w:r>
        <w:t xml:space="preserve">ÉTAPE 1 — Créer tous les VLAN du projet</w:t>
      </w:r>
    </w:p>
    <w:p>
      <w:pPr>
        <w:pStyle w:val="FirstParagraph"/>
      </w:pPr>
      <w:r>
        <w:t xml:space="preserve">À EXÉCUTER SUR LE SWITCH — Cisco IOS</w:t>
      </w:r>
    </w:p>
    <w:p>
      <w:pPr>
        <w:pStyle w:val="SourceCode"/>
      </w:pPr>
      <w:r>
        <w:rPr>
          <w:rStyle w:val="VerbatimChar"/>
        </w:rPr>
        <w:t xml:space="preserve">SW-ACCES-01# configure terminal</w:t>
      </w:r>
      <w:r>
        <w:br/>
      </w:r>
      <w:r>
        <w:rPr>
          <w:rStyle w:val="VerbatimChar"/>
        </w:rPr>
        <w:t xml:space="preserve">SW-ACCES-01(config)# vlan 20</w:t>
      </w:r>
      <w:r>
        <w:br/>
      </w:r>
      <w:r>
        <w:rPr>
          <w:rStyle w:val="VerbatimChar"/>
        </w:rPr>
        <w:t xml:space="preserve">SW-ACCES-01(config-vlan)# name Utilisateurs</w:t>
      </w:r>
      <w:r>
        <w:br/>
      </w:r>
      <w:r>
        <w:rPr>
          <w:rStyle w:val="VerbatimChar"/>
        </w:rPr>
        <w:t xml:space="preserve">SW-ACCES-01(config-vlan)# exit</w:t>
      </w:r>
      <w:r>
        <w:br/>
      </w:r>
      <w:r>
        <w:rPr>
          <w:rStyle w:val="VerbatimChar"/>
        </w:rPr>
        <w:t xml:space="preserve">SW-ACCES-01(config)# vlan 25</w:t>
      </w:r>
      <w:r>
        <w:br/>
      </w:r>
      <w:r>
        <w:rPr>
          <w:rStyle w:val="VerbatimChar"/>
        </w:rPr>
        <w:t xml:space="preserve">SW-ACCES-01(config-vlan)# name Comptabilite</w:t>
      </w:r>
      <w:r>
        <w:br/>
      </w:r>
      <w:r>
        <w:rPr>
          <w:rStyle w:val="VerbatimChar"/>
        </w:rPr>
        <w:t xml:space="preserve">SW-ACCES-01(config-vlan)# exit</w:t>
      </w:r>
      <w:r>
        <w:br/>
      </w:r>
      <w:r>
        <w:rPr>
          <w:rStyle w:val="VerbatimChar"/>
        </w:rPr>
        <w:t xml:space="preserve">SW-ACCES-01(config)# vlan 30</w:t>
      </w:r>
      <w:r>
        <w:br/>
      </w:r>
      <w:r>
        <w:rPr>
          <w:rStyle w:val="VerbatimChar"/>
        </w:rPr>
        <w:t xml:space="preserve">SW-ACCES-01(config-vlan)# name Serveurs</w:t>
      </w:r>
      <w:r>
        <w:br/>
      </w:r>
      <w:r>
        <w:rPr>
          <w:rStyle w:val="VerbatimChar"/>
        </w:rPr>
        <w:t xml:space="preserve">SW-ACCES-01(config-vlan)# exit</w:t>
      </w:r>
      <w:r>
        <w:br/>
      </w:r>
      <w:r>
        <w:rPr>
          <w:rStyle w:val="VerbatimChar"/>
        </w:rPr>
        <w:t xml:space="preserve">SW-ACCES-01(config)# vlan 40</w:t>
      </w:r>
      <w:r>
        <w:br/>
      </w:r>
      <w:r>
        <w:rPr>
          <w:rStyle w:val="VerbatimChar"/>
        </w:rPr>
        <w:t xml:space="preserve">SW-ACCES-01(config-vlan)# name VoIP</w:t>
      </w:r>
      <w:r>
        <w:br/>
      </w:r>
      <w:r>
        <w:rPr>
          <w:rStyle w:val="VerbatimChar"/>
        </w:rPr>
        <w:t xml:space="preserve">SW-ACCES-01(config-vlan)# exit</w:t>
      </w:r>
      <w:r>
        <w:br/>
      </w:r>
      <w:r>
        <w:rPr>
          <w:rStyle w:val="VerbatimChar"/>
        </w:rPr>
        <w:t xml:space="preserve">SW-ACCES-01(config)# vlan 50</w:t>
      </w:r>
      <w:r>
        <w:br/>
      </w:r>
      <w:r>
        <w:rPr>
          <w:rStyle w:val="VerbatimChar"/>
        </w:rPr>
        <w:t xml:space="preserve">SW-ACCES-01(config-vlan)# name WiFi-Corporate</w:t>
      </w:r>
      <w:r>
        <w:br/>
      </w:r>
      <w:r>
        <w:rPr>
          <w:rStyle w:val="VerbatimChar"/>
        </w:rPr>
        <w:t xml:space="preserve">SW-ACCES-01(config-vlan)# exit</w:t>
      </w:r>
      <w:r>
        <w:br/>
      </w:r>
      <w:r>
        <w:rPr>
          <w:rStyle w:val="VerbatimChar"/>
        </w:rPr>
        <w:t xml:space="preserve">SW-ACCES-01(config)# vlan 60</w:t>
      </w:r>
      <w:r>
        <w:br/>
      </w:r>
      <w:r>
        <w:rPr>
          <w:rStyle w:val="VerbatimChar"/>
        </w:rPr>
        <w:t xml:space="preserve">SW-ACCES-01(config-vlan)# name WiFi-Invite</w:t>
      </w:r>
      <w:r>
        <w:br/>
      </w:r>
      <w:r>
        <w:rPr>
          <w:rStyle w:val="VerbatimChar"/>
        </w:rPr>
        <w:t xml:space="preserve">SW-ACCES-01(config-vlan)# exit</w:t>
      </w:r>
      <w:r>
        <w:br/>
      </w:r>
      <w:r>
        <w:rPr>
          <w:rStyle w:val="VerbatimChar"/>
        </w:rPr>
        <w:t xml:space="preserve">SW-ACCES-01(config)# vlan 80</w:t>
      </w:r>
      <w:r>
        <w:br/>
      </w:r>
      <w:r>
        <w:rPr>
          <w:rStyle w:val="VerbatimChar"/>
        </w:rPr>
        <w:t xml:space="preserve">SW-ACCES-01(config-vlan)# name CCTV</w:t>
      </w:r>
      <w:r>
        <w:br/>
      </w:r>
      <w:r>
        <w:rPr>
          <w:rStyle w:val="VerbatimChar"/>
        </w:rPr>
        <w:t xml:space="preserve">SW-ACCES-01(config-vlan)# exit</w:t>
      </w:r>
      <w:r>
        <w:br/>
      </w:r>
      <w:r>
        <w:rPr>
          <w:rStyle w:val="VerbatimChar"/>
        </w:rPr>
        <w:t xml:space="preserve">SW-ACCES-01(config)# vlan 90</w:t>
      </w:r>
      <w:r>
        <w:br/>
      </w:r>
      <w:r>
        <w:rPr>
          <w:rStyle w:val="VerbatimChar"/>
        </w:rPr>
        <w:t xml:space="preserve">SW-ACCES-01(config-vlan)# name Securite</w:t>
      </w:r>
      <w:r>
        <w:br/>
      </w:r>
      <w:r>
        <w:rPr>
          <w:rStyle w:val="VerbatimChar"/>
        </w:rPr>
        <w:t xml:space="preserve">SW-ACCES-01(config-vlan)# exit</w:t>
      </w:r>
      <w:r>
        <w:br/>
      </w:r>
      <w:r>
        <w:rPr>
          <w:rStyle w:val="VerbatimChar"/>
        </w:rPr>
        <w:t xml:space="preserve">SW-ACCES-01(config)# vlan 999</w:t>
      </w:r>
      <w:r>
        <w:br/>
      </w:r>
      <w:r>
        <w:rPr>
          <w:rStyle w:val="VerbatimChar"/>
        </w:rPr>
        <w:t xml:space="preserve">SW-ACCES-01(config-vlan)# name Native-Non-Utilise</w:t>
      </w:r>
      <w:r>
        <w:br/>
      </w:r>
      <w:r>
        <w:rPr>
          <w:rStyle w:val="VerbatimChar"/>
        </w:rPr>
        <w:t xml:space="preserve">SW-ACCES-01(config-vlan)# exit</w:t>
      </w:r>
    </w:p>
    <w:p>
      <w:pPr>
        <w:pStyle w:val="FirstParagraph"/>
      </w:pPr>
      <w:r>
        <w:t xml:space="preserve">💡 Pourquoi créer aussi les VLAN qui n’auront aucun port access sur ce switch</w:t>
      </w:r>
      <w:r>
        <w:t xml:space="preserve"> </w:t>
      </w:r>
      <w:r>
        <w:t xml:space="preserve">Le VLAN 999 (natif, chapitre 12.4) n’a besoin d’exister que sur les switches disposant d’un trunk — mais créer systématiquement</w:t>
      </w:r>
      <w:r>
        <w:t xml:space="preserve"> </w:t>
      </w:r>
      <w:r>
        <w:rPr>
          <w:b/>
          <w:bCs/>
        </w:rPr>
        <w:t xml:space="preserve">l’ensemble</w:t>
      </w:r>
      <w:r>
        <w:t xml:space="preserve"> </w:t>
      </w:r>
      <w:r>
        <w:t xml:space="preserve">des VLAN standards du projet sur chaque switch, même ceux sans port access correspondant, évite un oubli au moment de configurer le trunk (chapitre 21), qui doit explicitement lister tous les VLAN autorisés à le traverser.</w:t>
      </w:r>
    </w:p>
    <w:bookmarkEnd w:id="329"/>
    <w:bookmarkStart w:id="330" w:name="X0380b50926859c05f8faecf9275a8a71954cca5"/>
    <w:p>
      <w:pPr>
        <w:pStyle w:val="Heading2"/>
      </w:pPr>
      <w:r>
        <w:t xml:space="preserve">ÉTAPE 2 — Configurer les ports d’accès utilisateurs standards</w:t>
      </w:r>
    </w:p>
    <w:p>
      <w:pPr>
        <w:pStyle w:val="FirstParagraph"/>
      </w:pPr>
      <w:r>
        <w:t xml:space="preserve">À EXÉCUTER SUR LE SWITCH — Cisco IOS</w:t>
      </w:r>
    </w:p>
    <w:p>
      <w:pPr>
        <w:pStyle w:val="SourceCode"/>
      </w:pPr>
      <w:r>
        <w:rPr>
          <w:rStyle w:val="VerbatimChar"/>
        </w:rPr>
        <w:t xml:space="preserve">SW-ACCES-01(config)# interface range gigabitEthernet 1/0/1-18</w:t>
      </w:r>
      <w:r>
        <w:br/>
      </w:r>
      <w:r>
        <w:rPr>
          <w:rStyle w:val="VerbatimChar"/>
        </w:rPr>
        <w:t xml:space="preserve">SW-ACCES-01(config-if-range)# switchport mode access</w:t>
      </w:r>
      <w:r>
        <w:br/>
      </w:r>
      <w:r>
        <w:rPr>
          <w:rStyle w:val="VerbatimChar"/>
        </w:rPr>
        <w:t xml:space="preserve">SW-ACCES-01(config-if-range)# switchport access vlan 20</w:t>
      </w:r>
      <w:r>
        <w:br/>
      </w:r>
      <w:r>
        <w:rPr>
          <w:rStyle w:val="VerbatimChar"/>
        </w:rPr>
        <w:t xml:space="preserve">SW-ACCES-01(config-if-range)# switchport voice vlan 40</w:t>
      </w:r>
      <w:r>
        <w:br/>
      </w:r>
      <w:r>
        <w:rPr>
          <w:rStyle w:val="VerbatimChar"/>
        </w:rPr>
        <w:t xml:space="preserve">SW-ACCES-01(config-if-range)# spanning-tree portfast</w:t>
      </w:r>
      <w:r>
        <w:br/>
      </w:r>
      <w:r>
        <w:rPr>
          <w:rStyle w:val="VerbatimChar"/>
        </w:rPr>
        <w:t xml:space="preserve">SW-ACCES-01(config-if-range)# spanning-tree bpduguard enable</w:t>
      </w:r>
      <w:r>
        <w:br/>
      </w:r>
      <w:r>
        <w:rPr>
          <w:rStyle w:val="VerbatimChar"/>
        </w:rPr>
        <w:t xml:space="preserve">SW-ACCES-01(config-if-range)# exit</w:t>
      </w:r>
    </w:p>
    <w:p>
      <w:pPr>
        <w:pStyle w:val="FirstParagraph"/>
      </w:pPr>
      <w:r>
        <w:rPr>
          <w:b/>
          <w:bCs/>
        </w:rPr>
        <w:t xml:space="preserve">Explication ligne par ligne :</w:t>
      </w:r>
    </w:p>
    <w:p>
      <w:pPr>
        <w:pStyle w:val="Compact"/>
        <w:numPr>
          <w:ilvl w:val="0"/>
          <w:numId w:val="1091"/>
        </w:numPr>
      </w:pPr>
      <w:r>
        <w:rPr>
          <w:rStyle w:val="VerbatimChar"/>
        </w:rPr>
        <w:t xml:space="preserve">switchport mode access</w:t>
      </w:r>
      <w:r>
        <w:t xml:space="preserve"> </w:t>
      </w:r>
      <w:r>
        <w:t xml:space="preserve">→ force le port en mode access (jamais trunk), quel que soit ce qui est branché ;</w:t>
      </w:r>
    </w:p>
    <w:p>
      <w:pPr>
        <w:pStyle w:val="Compact"/>
        <w:numPr>
          <w:ilvl w:val="0"/>
          <w:numId w:val="1091"/>
        </w:numPr>
      </w:pPr>
      <w:r>
        <w:rPr>
          <w:rStyle w:val="VerbatimChar"/>
        </w:rPr>
        <w:t xml:space="preserve">switchport access vlan 20</w:t>
      </w:r>
      <w:r>
        <w:t xml:space="preserve"> </w:t>
      </w:r>
      <w:r>
        <w:t xml:space="preserve">→ assigne le VLAN Utilisateurs comme VLAN de données du port ;</w:t>
      </w:r>
    </w:p>
    <w:p>
      <w:pPr>
        <w:pStyle w:val="Compact"/>
        <w:numPr>
          <w:ilvl w:val="0"/>
          <w:numId w:val="1091"/>
        </w:numPr>
      </w:pPr>
      <w:r>
        <w:rPr>
          <w:rStyle w:val="VerbatimChar"/>
        </w:rPr>
        <w:t xml:space="preserve">switchport voice vlan 40</w:t>
      </w:r>
      <w:r>
        <w:t xml:space="preserve"> </w:t>
      </w:r>
      <w:r>
        <w:t xml:space="preserve">→ ajoute un second VLAN auxiliaire pour la voix, permettant à un poste</w:t>
      </w:r>
      <w:r>
        <w:t xml:space="preserve"> </w:t>
      </w:r>
      <w:r>
        <w:rPr>
          <w:b/>
          <w:bCs/>
        </w:rPr>
        <w:t xml:space="preserve">et</w:t>
      </w:r>
      <w:r>
        <w:t xml:space="preserve"> </w:t>
      </w:r>
      <w:r>
        <w:t xml:space="preserve">son téléphone IP de partager le même câble et le même port physique (chapitre 2, un téléphone IP intègre généralement un petit switch à 2 ports) ;</w:t>
      </w:r>
    </w:p>
    <w:p>
      <w:pPr>
        <w:pStyle w:val="Compact"/>
        <w:numPr>
          <w:ilvl w:val="0"/>
          <w:numId w:val="1091"/>
        </w:numPr>
      </w:pPr>
      <w:r>
        <w:rPr>
          <w:rStyle w:val="VerbatimChar"/>
        </w:rPr>
        <w:t xml:space="preserve">spanning-tree portfast</w:t>
      </w:r>
      <w:r>
        <w:t xml:space="preserve"> </w:t>
      </w:r>
      <w:r>
        <w:t xml:space="preserve">et</w:t>
      </w:r>
      <w:r>
        <w:t xml:space="preserve"> </w:t>
      </w:r>
      <w:r>
        <w:rPr>
          <w:rStyle w:val="VerbatimChar"/>
        </w:rPr>
        <w:t xml:space="preserve">bpduguard</w:t>
      </w:r>
      <w:r>
        <w:t xml:space="preserve"> </w:t>
      </w:r>
      <w:r>
        <w:t xml:space="preserve">→ couverts en détail au chapitre 22, appliqués dès maintenant car ce port se termine sur un appareil final, jamais sur un autre switch.</w:t>
      </w:r>
    </w:p>
    <w:bookmarkEnd w:id="330"/>
    <w:bookmarkStart w:id="331" w:name="X8250e8742ac684e356b3fd875ce94115c6b0c11"/>
    <w:p>
      <w:pPr>
        <w:pStyle w:val="Heading2"/>
      </w:pPr>
      <w:r>
        <w:t xml:space="preserve">ÉTAPE 3 — Configurer les ports du service Comptabilité (isolé)</w:t>
      </w:r>
    </w:p>
    <w:p>
      <w:pPr>
        <w:pStyle w:val="FirstParagraph"/>
      </w:pPr>
      <w:r>
        <w:t xml:space="preserve">À EXÉCUTER SUR LE SWITCH — Cisco IOS</w:t>
      </w:r>
    </w:p>
    <w:p>
      <w:pPr>
        <w:pStyle w:val="SourceCode"/>
      </w:pPr>
      <w:r>
        <w:rPr>
          <w:rStyle w:val="VerbatimChar"/>
        </w:rPr>
        <w:t xml:space="preserve">SW-ACCES-01(config)# interface range gigabitEthernet 1/0/19-22</w:t>
      </w:r>
      <w:r>
        <w:br/>
      </w:r>
      <w:r>
        <w:rPr>
          <w:rStyle w:val="VerbatimChar"/>
        </w:rPr>
        <w:t xml:space="preserve">SW-ACCES-01(config-if-range)# switchport mode access</w:t>
      </w:r>
      <w:r>
        <w:br/>
      </w:r>
      <w:r>
        <w:rPr>
          <w:rStyle w:val="VerbatimChar"/>
        </w:rPr>
        <w:t xml:space="preserve">SW-ACCES-01(config-if-range)# switchport access vlan 25</w:t>
      </w:r>
      <w:r>
        <w:br/>
      </w:r>
      <w:r>
        <w:rPr>
          <w:rStyle w:val="VerbatimChar"/>
        </w:rPr>
        <w:t xml:space="preserve">SW-ACCES-01(config-if-range)# switchport voice vlan 40</w:t>
      </w:r>
      <w:r>
        <w:br/>
      </w:r>
      <w:r>
        <w:rPr>
          <w:rStyle w:val="VerbatimChar"/>
        </w:rPr>
        <w:t xml:space="preserve">SW-ACCES-01(config-if-range)# spanning-tree portfast</w:t>
      </w:r>
      <w:r>
        <w:br/>
      </w:r>
      <w:r>
        <w:rPr>
          <w:rStyle w:val="VerbatimChar"/>
        </w:rPr>
        <w:t xml:space="preserve">SW-ACCES-01(config-if-range)# spanning-tree bpduguard enable</w:t>
      </w:r>
      <w:r>
        <w:br/>
      </w:r>
      <w:r>
        <w:rPr>
          <w:rStyle w:val="VerbatimChar"/>
        </w:rPr>
        <w:t xml:space="preserve">SW-ACCES-01(config-if-range)# exit</w:t>
      </w:r>
    </w:p>
    <w:p>
      <w:pPr>
        <w:pStyle w:val="FirstParagraph"/>
      </w:pPr>
      <w:r>
        <w:t xml:space="preserve">Même logique que l’étape 2, en VLAN 25 (Comptabilité) plutôt que 20 — les postes de comptabilité restent isolés des autres utilisateurs conformément au plan VLAN d’accès (chapitre 11.2), tout en partageant le même VLAN voix (la téléphonie n’a pas de raison d’être cloisonnée de la même façon).</w:t>
      </w:r>
    </w:p>
    <w:bookmarkEnd w:id="331"/>
    <w:bookmarkStart w:id="332" w:name="vérification-3"/>
    <w:p>
      <w:pPr>
        <w:pStyle w:val="Heading2"/>
      </w:pPr>
      <w:r>
        <w:t xml:space="preserve">VÉRIFICATION</w:t>
      </w:r>
    </w:p>
    <w:p>
      <w:pPr>
        <w:pStyle w:val="FirstParagraph"/>
      </w:pPr>
      <w:r>
        <w:t xml:space="preserve">À EXÉCUTER SUR LE SWITCH — Cisco IOS</w:t>
      </w:r>
    </w:p>
    <w:p>
      <w:pPr>
        <w:pStyle w:val="SourceCode"/>
      </w:pPr>
      <w:r>
        <w:rPr>
          <w:rStyle w:val="VerbatimChar"/>
        </w:rPr>
        <w:t xml:space="preserve">SW-ACCES-01# show vlan brief</w:t>
      </w:r>
    </w:p>
    <w:p>
      <w:pPr>
        <w:pStyle w:val="FirstParagraph"/>
      </w:pPr>
      <w:r>
        <w:t xml:space="preserve">📋 Résultat attendu</w:t>
      </w:r>
    </w:p>
    <w:p>
      <w:pPr>
        <w:pStyle w:val="SourceCode"/>
      </w:pPr>
      <w:r>
        <w:rPr>
          <w:rStyle w:val="VerbatimChar"/>
        </w:rPr>
        <w:t xml:space="preserve">VLAN Name                             Status    Ports</w:t>
      </w:r>
      <w:r>
        <w:br/>
      </w:r>
      <w:r>
        <w:rPr>
          <w:rStyle w:val="VerbatimChar"/>
        </w:rPr>
        <w:t xml:space="preserve">---- -------------------------------- --------- -------------------------------</w:t>
      </w:r>
      <w:r>
        <w:br/>
      </w:r>
      <w:r>
        <w:rPr>
          <w:rStyle w:val="VerbatimChar"/>
        </w:rPr>
        <w:t xml:space="preserve">1    default                          active</w:t>
      </w:r>
      <w:r>
        <w:br/>
      </w:r>
      <w:r>
        <w:rPr>
          <w:rStyle w:val="VerbatimChar"/>
        </w:rPr>
        <w:t xml:space="preserve">10   Management                       active</w:t>
      </w:r>
      <w:r>
        <w:br/>
      </w:r>
      <w:r>
        <w:rPr>
          <w:rStyle w:val="VerbatimChar"/>
        </w:rPr>
        <w:t xml:space="preserve">20   Utilisateurs                     active    Gi1/0/1, Gi1/0/2, ... Gi1/0/18</w:t>
      </w:r>
      <w:r>
        <w:br/>
      </w:r>
      <w:r>
        <w:rPr>
          <w:rStyle w:val="VerbatimChar"/>
        </w:rPr>
        <w:t xml:space="preserve">25   Comptabilite                     active    Gi1/0/19, Gi1/0/20, Gi1/0/21, Gi1/0/22</w:t>
      </w:r>
      <w:r>
        <w:br/>
      </w:r>
      <w:r>
        <w:rPr>
          <w:rStyle w:val="VerbatimChar"/>
        </w:rPr>
        <w:t xml:space="preserve">30   Serveurs                         active</w:t>
      </w:r>
      <w:r>
        <w:br/>
      </w:r>
      <w:r>
        <w:rPr>
          <w:rStyle w:val="VerbatimChar"/>
        </w:rPr>
        <w:t xml:space="preserve">40   VoIP                             active</w:t>
      </w:r>
      <w:r>
        <w:br/>
      </w:r>
      <w:r>
        <w:rPr>
          <w:rStyle w:val="VerbatimChar"/>
        </w:rPr>
        <w:t xml:space="preserve">50   WiFi-Corporate                   active</w:t>
      </w:r>
      <w:r>
        <w:br/>
      </w:r>
      <w:r>
        <w:rPr>
          <w:rStyle w:val="VerbatimChar"/>
        </w:rPr>
        <w:t xml:space="preserve">60   WiFi-Invite                      active</w:t>
      </w:r>
      <w:r>
        <w:br/>
      </w:r>
      <w:r>
        <w:rPr>
          <w:rStyle w:val="VerbatimChar"/>
        </w:rPr>
        <w:t xml:space="preserve">80   CCTV                             active</w:t>
      </w:r>
      <w:r>
        <w:br/>
      </w:r>
      <w:r>
        <w:rPr>
          <w:rStyle w:val="VerbatimChar"/>
        </w:rPr>
        <w:t xml:space="preserve">90   Securite                         active</w:t>
      </w:r>
      <w:r>
        <w:br/>
      </w:r>
      <w:r>
        <w:rPr>
          <w:rStyle w:val="VerbatimChar"/>
        </w:rPr>
        <w:t xml:space="preserve">999  Native-Non-Utilise               active</w:t>
      </w:r>
    </w:p>
    <w:p>
      <w:pPr>
        <w:pStyle w:val="FirstParagraph"/>
      </w:pPr>
      <w:r>
        <w:rPr>
          <w:b/>
          <w:bCs/>
        </w:rPr>
        <w:t xml:space="preserve">Interprétation</w:t>
      </w:r>
      <w:r>
        <w:t xml:space="preserve"> </w:t>
      </w:r>
      <w:r>
        <w:t xml:space="preserve">: chaque VLAN de données apparaît avec la liste exacte de ses ports access — le VLAN voix (40) n’apparaît</w:t>
      </w:r>
      <w:r>
        <w:t xml:space="preserve"> </w:t>
      </w:r>
      <w:r>
        <w:rPr>
          <w:b/>
          <w:bCs/>
        </w:rPr>
        <w:t xml:space="preserve">jamais</w:t>
      </w:r>
      <w:r>
        <w:t xml:space="preserve"> </w:t>
      </w:r>
      <w:r>
        <w:t xml:space="preserve">dans cette liste de ports (comportement normal :</w:t>
      </w:r>
      <w:r>
        <w:t xml:space="preserve"> </w:t>
      </w:r>
      <w:r>
        <w:rPr>
          <w:rStyle w:val="VerbatimChar"/>
        </w:rPr>
        <w:t xml:space="preserve">switchport voice vlan</w:t>
      </w:r>
      <w:r>
        <w:t xml:space="preserve"> </w:t>
      </w:r>
      <w:r>
        <w:t xml:space="preserve">ne l’associe pas de la même façon qu’un VLAN d’accès standard, il reste néanmoins actif et fonctionnel).</w:t>
      </w:r>
    </w:p>
    <w:bookmarkEnd w:id="332"/>
    <w:bookmarkStart w:id="333" w:name="test-2"/>
    <w:p>
      <w:pPr>
        <w:pStyle w:val="Heading2"/>
      </w:pPr>
      <w:r>
        <w:t xml:space="preserve">TEST</w:t>
      </w:r>
    </w:p>
    <w:p>
      <w:pPr>
        <w:pStyle w:val="FirstParagraph"/>
      </w:pPr>
      <w:r>
        <w:t xml:space="preserve">À EXÉCUTER SUR WINDOWS — PowerShell (depuis un PC branché sur un port de l’étape 2)</w:t>
      </w:r>
    </w:p>
    <w:p>
      <w:pPr>
        <w:pStyle w:val="SourceCode"/>
      </w:pPr>
      <w:r>
        <w:rPr>
          <w:rStyle w:val="NormalTok"/>
        </w:rPr>
        <w:t xml:space="preserve">ipconfig </w:t>
      </w:r>
      <w:r>
        <w:rPr>
          <w:rStyle w:val="OperatorTok"/>
        </w:rPr>
        <w:t xml:space="preserve">/</w:t>
      </w:r>
      <w:r>
        <w:rPr>
          <w:rStyle w:val="NormalTok"/>
        </w:rPr>
        <w:t xml:space="preserve">all</w:t>
      </w:r>
    </w:p>
    <w:p>
      <w:pPr>
        <w:pStyle w:val="FirstParagraph"/>
      </w:pPr>
      <w:r>
        <w:t xml:space="preserve">📋 Résultat attendu</w:t>
      </w:r>
      <w:r>
        <w:t xml:space="preserve"> </w:t>
      </w:r>
      <w:r>
        <w:t xml:space="preserve">Une adresse IP obtenue dans la plage du VLAN 20 (</w:t>
      </w:r>
      <w:r>
        <w:rPr>
          <w:rStyle w:val="VerbatimChar"/>
        </w:rPr>
        <w:t xml:space="preserve">10.10.20.x</w:t>
      </w:r>
      <w:r>
        <w:t xml:space="preserve">, une fois le DHCP configuré au Volume 8) — à ce stade du manuel, avant la configuration du routage inter-VLAN et du DHCP, le test se limite à confirmer que le port est bien</w:t>
      </w:r>
      <w:r>
        <w:t xml:space="preserve"> </w:t>
      </w:r>
      <w:r>
        <w:t xml:space="preserve">“connecté”</w:t>
      </w:r>
      <w:r>
        <w:t xml:space="preserve"> </w:t>
      </w:r>
      <w:r>
        <w:t xml:space="preserve">(</w:t>
      </w:r>
      <w:r>
        <w:rPr>
          <w:rStyle w:val="VerbatimChar"/>
        </w:rPr>
        <w:t xml:space="preserve">show interfaces status</w:t>
      </w:r>
      <w:r>
        <w:t xml:space="preserve">) plutôt qu’une adresse IP complète, qui n’apparaîtra qu’après les chapitres suivants.</w:t>
      </w:r>
    </w:p>
    <w:bookmarkEnd w:id="333"/>
    <w:bookmarkStart w:id="336" w:name="dépannage-4"/>
    <w:p>
      <w:pPr>
        <w:pStyle w:val="Heading2"/>
      </w:pPr>
      <w:r>
        <w:t xml:space="preserve">DÉPANNAGE</w:t>
      </w:r>
    </w:p>
    <w:bookmarkStart w:id="334" w:name="X6dc631f7bcd42a376fa3036c6c66df003227d7f"/>
    <w:p>
      <w:pPr>
        <w:pStyle w:val="Heading3"/>
      </w:pPr>
      <w:r>
        <w:t xml:space="preserve">Si un PC branché reste sans adresse IP (même en configuration statique de test)</w:t>
      </w:r>
    </w:p>
    <w:p>
      <w:pPr>
        <w:pStyle w:val="Compact"/>
        <w:numPr>
          <w:ilvl w:val="0"/>
          <w:numId w:val="1092"/>
        </w:numPr>
      </w:pPr>
      <w:r>
        <w:t xml:space="preserve">Vérifier</w:t>
      </w:r>
      <w:r>
        <w:t xml:space="preserve"> </w:t>
      </w:r>
      <w:r>
        <w:rPr>
          <w:rStyle w:val="VerbatimChar"/>
        </w:rPr>
        <w:t xml:space="preserve">show interfaces status</w:t>
      </w:r>
      <w:r>
        <w:t xml:space="preserve"> </w:t>
      </w:r>
      <w:r>
        <w:t xml:space="preserve">sur le switch — le port doit afficher</w:t>
      </w:r>
      <w:r>
        <w:t xml:space="preserve"> </w:t>
      </w:r>
      <w:r>
        <w:rPr>
          <w:rStyle w:val="VerbatimChar"/>
        </w:rPr>
        <w:t xml:space="preserve">connected</w:t>
      </w:r>
      <w:r>
        <w:t xml:space="preserve">, pas</w:t>
      </w:r>
      <w:r>
        <w:t xml:space="preserve"> </w:t>
      </w:r>
      <w:r>
        <w:rPr>
          <w:rStyle w:val="VerbatimChar"/>
        </w:rPr>
        <w:t xml:space="preserve">notconnect</w:t>
      </w:r>
      <w:r>
        <w:t xml:space="preserve"> </w:t>
      </w:r>
      <w:r>
        <w:t xml:space="preserve">(câble ou prise en cause, chapitre 42) ni</w:t>
      </w:r>
      <w:r>
        <w:t xml:space="preserve"> </w:t>
      </w:r>
      <w:r>
        <w:rPr>
          <w:rStyle w:val="VerbatimChar"/>
        </w:rPr>
        <w:t xml:space="preserve">disabled</w:t>
      </w:r>
      <w:r>
        <w:t xml:space="preserve">.</w:t>
      </w:r>
    </w:p>
    <w:p>
      <w:pPr>
        <w:pStyle w:val="Compact"/>
        <w:numPr>
          <w:ilvl w:val="0"/>
          <w:numId w:val="1092"/>
        </w:numPr>
      </w:pPr>
      <w:r>
        <w:t xml:space="preserve">Vérifier que le port appartient bien au bon VLAN (</w:t>
      </w:r>
      <w:r>
        <w:rPr>
          <w:rStyle w:val="VerbatimChar"/>
        </w:rPr>
        <w:t xml:space="preserve">show vlan brief</w:t>
      </w:r>
      <w:r>
        <w:t xml:space="preserve">, ci-dessus) — un port resté par erreur sur le VLAN 1 par défaut est une cause fréquente.</w:t>
      </w:r>
    </w:p>
    <w:bookmarkEnd w:id="334"/>
    <w:bookmarkStart w:id="335" w:name="Xb3ae3efcdc4899a79f3df890e9a5316ab09fb99"/>
    <w:p>
      <w:pPr>
        <w:pStyle w:val="Heading3"/>
      </w:pPr>
      <w:r>
        <w:t xml:space="preserve">Si le téléphone IP ne démarre pas correctement sur un port partagé</w:t>
      </w:r>
    </w:p>
    <w:p>
      <w:pPr>
        <w:pStyle w:val="FirstParagraph"/>
      </w:pPr>
      <w:r>
        <w:t xml:space="preserve">Vérifier que</w:t>
      </w:r>
      <w:r>
        <w:t xml:space="preserve"> </w:t>
      </w:r>
      <w:r>
        <w:rPr>
          <w:rStyle w:val="VerbatimChar"/>
        </w:rPr>
        <w:t xml:space="preserve">switchport voice vlan 40</w:t>
      </w:r>
      <w:r>
        <w:t xml:space="preserve"> </w:t>
      </w:r>
      <w:r>
        <w:t xml:space="preserve">est bien appliqué (et pas seulement</w:t>
      </w:r>
      <w:r>
        <w:t xml:space="preserve"> </w:t>
      </w:r>
      <w:r>
        <w:rPr>
          <w:rStyle w:val="VerbatimChar"/>
        </w:rPr>
        <w:t xml:space="preserve">switchport access vlan 20</w:t>
      </w:r>
      <w:r>
        <w:t xml:space="preserve">) — sans cette ligne, le téléphone IP ne reçoit aucune indication de VLAN voix et tente de démarrer sur le VLAN de données, où sa configuration attendue (souvent poussée par un serveur de téléphonie dédié au VLAN 40) ne peut pas le joindre.</w:t>
      </w:r>
    </w:p>
    <w:bookmarkEnd w:id="335"/>
    <w:bookmarkEnd w:id="336"/>
    <w:bookmarkStart w:id="337" w:name="sauvegarde-4"/>
    <w:p>
      <w:pPr>
        <w:pStyle w:val="Heading2"/>
      </w:pPr>
      <w:r>
        <w:t xml:space="preserve">SAUVEGARDE</w:t>
      </w:r>
    </w:p>
    <w:p>
      <w:pPr>
        <w:pStyle w:val="SourceCode"/>
      </w:pPr>
      <w:r>
        <w:rPr>
          <w:rStyle w:val="VerbatimChar"/>
        </w:rPr>
        <w:t xml:space="preserve">SW-ACCES-01# copy running-config startup-config</w:t>
      </w:r>
    </w:p>
    <w:bookmarkEnd w:id="337"/>
    <w:bookmarkStart w:id="338" w:name="documentation-3"/>
    <w:p>
      <w:pPr>
        <w:pStyle w:val="Heading2"/>
      </w:pPr>
      <w:r>
        <w:t xml:space="preserve">DOCUMENTATION</w:t>
      </w:r>
    </w:p>
    <w:p>
      <w:pPr>
        <w:pStyle w:val="FirstParagraph"/>
      </w:pPr>
      <w:r>
        <w:t xml:space="preserve">Mettre à jour le plan de ports du projet (chapitre 47) avec l’attribution VLAN réelle de chaque port de SW-ACCES-01.</w:t>
      </w:r>
    </w:p>
    <w:bookmarkEnd w:id="338"/>
    <w:bookmarkStart w:id="339" w:name="checklist-de-fin-3"/>
    <w:p>
      <w:pPr>
        <w:pStyle w:val="Heading2"/>
      </w:pPr>
      <w:r>
        <w:t xml:space="preserve">CHECKLIST DE FIN</w:t>
      </w:r>
    </w:p>
    <w:p>
      <w:pPr>
        <w:pStyle w:val="Compact"/>
        <w:numPr>
          <w:ilvl w:val="0"/>
          <w:numId w:val="1093"/>
        </w:numPr>
      </w:pPr>
      <w:r>
        <w:t xml:space="preserve">Tous les VLAN standards du projet créés, y compris ceux sans port access sur ce switch</w:t>
      </w:r>
    </w:p>
    <w:p>
      <w:pPr>
        <w:pStyle w:val="Compact"/>
        <w:numPr>
          <w:ilvl w:val="0"/>
          <w:numId w:val="1094"/>
        </w:numPr>
      </w:pPr>
      <w:r>
        <w:t xml:space="preserve">VLAN 999 (natif, non utilisé) créé</w:t>
      </w:r>
    </w:p>
    <w:p>
      <w:pPr>
        <w:pStyle w:val="Compact"/>
        <w:numPr>
          <w:ilvl w:val="0"/>
          <w:numId w:val="1095"/>
        </w:numPr>
      </w:pPr>
      <w:r>
        <w:t xml:space="preserve">Ports utilisateurs standards en VLAN 20 + voix VLAN 40, portfast + bpduguard actifs</w:t>
      </w:r>
    </w:p>
    <w:p>
      <w:pPr>
        <w:pStyle w:val="Compact"/>
        <w:numPr>
          <w:ilvl w:val="0"/>
          <w:numId w:val="1096"/>
        </w:numPr>
      </w:pPr>
      <w:r>
        <w:t xml:space="preserve">Ports Comptabilité en VLAN 25 + voix VLAN 40, portfast + bpduguard actifs</w:t>
      </w:r>
    </w:p>
    <w:p>
      <w:pPr>
        <w:pStyle w:val="Compact"/>
        <w:numPr>
          <w:ilvl w:val="0"/>
          <w:numId w:val="1097"/>
        </w:numPr>
      </w:pPr>
      <w:r>
        <w:rPr>
          <w:rStyle w:val="VerbatimChar"/>
        </w:rPr>
        <w:t xml:space="preserve">show vlan brief</w:t>
      </w:r>
      <w:r>
        <w:t xml:space="preserve"> </w:t>
      </w:r>
      <w:r>
        <w:t xml:space="preserve">confirme l’attribution correcte de chaque port</w:t>
      </w:r>
    </w:p>
    <w:p>
      <w:pPr>
        <w:pStyle w:val="Compact"/>
        <w:numPr>
          <w:ilvl w:val="0"/>
          <w:numId w:val="1098"/>
        </w:numPr>
      </w:pPr>
      <w:r>
        <w:t xml:space="preserve">Configuration sauvegardée</w:t>
      </w:r>
    </w:p>
    <w:bookmarkEnd w:id="339"/>
    <w:bookmarkStart w:id="340" w:name="Xbbfcb10887f5f39501d4397daf4951032204ef6"/>
    <w:p>
      <w:pPr>
        <w:pStyle w:val="Heading2"/>
      </w:pPr>
      <w:r>
        <w:t xml:space="preserve">20.1 Le même résultat, entièrement en MikroTik RouterOS</w:t>
      </w:r>
    </w:p>
    <w:p>
      <w:pPr>
        <w:pStyle w:val="FirstParagraph"/>
      </w:pPr>
      <w:r>
        <w:t xml:space="preserve">À EXÉCUTER SUR LE SWITCH — MikroTik RouterOS</w:t>
      </w:r>
    </w:p>
    <w:p>
      <w:pPr>
        <w:pStyle w:val="SourceCode"/>
      </w:pPr>
      <w:r>
        <w:rPr>
          <w:rStyle w:val="VerbatimChar"/>
        </w:rPr>
        <w:t xml:space="preserve">/interface vlan</w:t>
      </w:r>
      <w:r>
        <w:br/>
      </w:r>
      <w:r>
        <w:rPr>
          <w:rStyle w:val="VerbatimChar"/>
        </w:rPr>
        <w:t xml:space="preserve">add name=VLAN20-Utilisateurs interface=bridge-lan vlan-id=20</w:t>
      </w:r>
      <w:r>
        <w:br/>
      </w:r>
      <w:r>
        <w:rPr>
          <w:rStyle w:val="VerbatimChar"/>
        </w:rPr>
        <w:t xml:space="preserve">add name=VLAN25-Comptabilite interface=bridge-lan vlan-id=25</w:t>
      </w:r>
      <w:r>
        <w:br/>
      </w:r>
      <w:r>
        <w:rPr>
          <w:rStyle w:val="VerbatimChar"/>
        </w:rPr>
        <w:t xml:space="preserve">add name=VLAN30-Serveurs interface=bridge-lan vlan-id=30</w:t>
      </w:r>
      <w:r>
        <w:br/>
      </w:r>
      <w:r>
        <w:rPr>
          <w:rStyle w:val="VerbatimChar"/>
        </w:rPr>
        <w:t xml:space="preserve">add name=VLAN40-VoIP interface=bridge-lan vlan-id=40</w:t>
      </w:r>
      <w:r>
        <w:br/>
      </w:r>
      <w:r>
        <w:rPr>
          <w:rStyle w:val="VerbatimChar"/>
        </w:rPr>
        <w:t xml:space="preserve">add name=VLAN50-WiFiCorporate interface=bridge-lan vlan-id=50</w:t>
      </w:r>
      <w:r>
        <w:br/>
      </w:r>
      <w:r>
        <w:rPr>
          <w:rStyle w:val="VerbatimChar"/>
        </w:rPr>
        <w:t xml:space="preserve">add name=VLAN60-WiFiInvite interface=bridge-lan vlan-id=60</w:t>
      </w:r>
      <w:r>
        <w:br/>
      </w:r>
      <w:r>
        <w:rPr>
          <w:rStyle w:val="VerbatimChar"/>
        </w:rPr>
        <w:t xml:space="preserve">add name=VLAN80-CCTV interface=bridge-lan vlan-id=80</w:t>
      </w:r>
      <w:r>
        <w:br/>
      </w:r>
      <w:r>
        <w:rPr>
          <w:rStyle w:val="VerbatimChar"/>
        </w:rPr>
        <w:t xml:space="preserve">add name=VLAN90-Securite interface=bridge-lan vlan-id=90</w:t>
      </w:r>
      <w:r>
        <w:br/>
      </w:r>
      <w:r>
        <w:br/>
      </w:r>
      <w:r>
        <w:rPr>
          <w:rStyle w:val="VerbatimChar"/>
        </w:rPr>
        <w:t xml:space="preserve"># Ports d'acces utilisateurs standards (VLAN 20 natif du port, VLAN 40 voix tague)</w:t>
      </w:r>
      <w:r>
        <w:br/>
      </w:r>
      <w:r>
        <w:rPr>
          <w:rStyle w:val="VerbatimChar"/>
        </w:rPr>
        <w:t xml:space="preserve">/interface bridge port</w:t>
      </w:r>
      <w:r>
        <w:br/>
      </w:r>
      <w:r>
        <w:rPr>
          <w:rStyle w:val="VerbatimChar"/>
        </w:rPr>
        <w:t xml:space="preserve">add bridge=bridge-lan interface=ether1 pvid=20</w:t>
      </w:r>
      <w:r>
        <w:br/>
      </w:r>
      <w:r>
        <w:rPr>
          <w:rStyle w:val="VerbatimChar"/>
        </w:rPr>
        <w:t xml:space="preserve">add bridge=bridge-lan interface=ether2 pvid=20</w:t>
      </w:r>
      <w:r>
        <w:br/>
      </w:r>
      <w:r>
        <w:rPr>
          <w:rStyle w:val="VerbatimChar"/>
        </w:rPr>
        <w:t xml:space="preserve">add bridge=bridge-lan interface=ether18 pvid=20</w:t>
      </w:r>
      <w:r>
        <w:br/>
      </w:r>
      <w:r>
        <w:br/>
      </w:r>
      <w:r>
        <w:rPr>
          <w:rStyle w:val="VerbatimChar"/>
        </w:rPr>
        <w:t xml:space="preserve">/interface bridge vlan</w:t>
      </w:r>
      <w:r>
        <w:br/>
      </w:r>
      <w:r>
        <w:rPr>
          <w:rStyle w:val="VerbatimChar"/>
        </w:rPr>
        <w:t xml:space="preserve">add bridge=bridge-lan vlan-ids=20 untagged=ether1,ether2,ether18</w:t>
      </w:r>
      <w:r>
        <w:br/>
      </w:r>
      <w:r>
        <w:rPr>
          <w:rStyle w:val="VerbatimChar"/>
        </w:rPr>
        <w:t xml:space="preserve">add bridge=bridge-lan vlan-ids=40 tagged=ether1,ether2,ether18</w:t>
      </w:r>
      <w:r>
        <w:br/>
      </w:r>
      <w:r>
        <w:br/>
      </w:r>
      <w:r>
        <w:rPr>
          <w:rStyle w:val="VerbatimChar"/>
        </w:rPr>
        <w:t xml:space="preserve"># Ports Comptabilite (VLAN 25 natif, VLAN 40 voix tague)</w:t>
      </w:r>
      <w:r>
        <w:br/>
      </w:r>
      <w:r>
        <w:rPr>
          <w:rStyle w:val="VerbatimChar"/>
        </w:rPr>
        <w:t xml:space="preserve">/interface bridge port</w:t>
      </w:r>
      <w:r>
        <w:br/>
      </w:r>
      <w:r>
        <w:rPr>
          <w:rStyle w:val="VerbatimChar"/>
        </w:rPr>
        <w:t xml:space="preserve">add bridge=bridge-lan interface=ether19 pvid=25</w:t>
      </w:r>
      <w:r>
        <w:br/>
      </w:r>
      <w:r>
        <w:rPr>
          <w:rStyle w:val="VerbatimChar"/>
        </w:rPr>
        <w:t xml:space="preserve">add bridge=bridge-lan interface=ether22 pvid=25</w:t>
      </w:r>
      <w:r>
        <w:br/>
      </w:r>
      <w:r>
        <w:br/>
      </w:r>
      <w:r>
        <w:rPr>
          <w:rStyle w:val="VerbatimChar"/>
        </w:rPr>
        <w:t xml:space="preserve">/interface bridge vlan</w:t>
      </w:r>
      <w:r>
        <w:br/>
      </w:r>
      <w:r>
        <w:rPr>
          <w:rStyle w:val="VerbatimChar"/>
        </w:rPr>
        <w:t xml:space="preserve">add bridge=bridge-lan vlan-ids=25 untagged=ether19,ether22</w:t>
      </w:r>
      <w:r>
        <w:br/>
      </w:r>
      <w:r>
        <w:rPr>
          <w:rStyle w:val="VerbatimChar"/>
        </w:rPr>
        <w:t xml:space="preserve">add bridge=bridge-lan vlan-ids=40 tagged=ether19,ether22</w:t>
      </w:r>
    </w:p>
    <w:p>
      <w:pPr>
        <w:pStyle w:val="FirstParagraph"/>
      </w:pPr>
      <w:r>
        <w:t xml:space="preserve">💡 La logique MikroTik : pvid pour le VLAN natif du port, vlan-ids/tagged pour le reste</w:t>
      </w:r>
      <w:r>
        <w:t xml:space="preserve"> </w:t>
      </w:r>
      <w:r>
        <w:t xml:space="preserve">RouterOS n’a pas de commande directe équivalente à</w:t>
      </w:r>
      <w:r>
        <w:t xml:space="preserve"> </w:t>
      </w:r>
      <w:r>
        <w:rPr>
          <w:rStyle w:val="VerbatimChar"/>
        </w:rPr>
        <w:t xml:space="preserve">switchport voice vlan</w:t>
      </w:r>
      <w:r>
        <w:t xml:space="preserve"> </w:t>
      </w:r>
      <w:r>
        <w:t xml:space="preserve">: le même résultat (un port avec un VLAN de données non tagué et un VLAN voix tagué) s’obtient en combinant</w:t>
      </w:r>
      <w:r>
        <w:t xml:space="preserve"> </w:t>
      </w:r>
      <w:r>
        <w:rPr>
          <w:rStyle w:val="VerbatimChar"/>
        </w:rPr>
        <w:t xml:space="preserve">pvid</w:t>
      </w:r>
      <w:r>
        <w:t xml:space="preserve"> </w:t>
      </w:r>
      <w:r>
        <w:t xml:space="preserve">(le VLAN</w:t>
      </w:r>
      <w:r>
        <w:t xml:space="preserve"> </w:t>
      </w:r>
      <w:r>
        <w:t xml:space="preserve">“access”</w:t>
      </w:r>
      <w:r>
        <w:t xml:space="preserve"> </w:t>
      </w:r>
      <w:r>
        <w:t xml:space="preserve">natif du port, reçu sans tag) avec une entrée</w:t>
      </w:r>
      <w:r>
        <w:t xml:space="preserve"> </w:t>
      </w:r>
      <w:r>
        <w:rPr>
          <w:rStyle w:val="VerbatimChar"/>
        </w:rPr>
        <w:t xml:space="preserve">bridge vlan</w:t>
      </w:r>
      <w:r>
        <w:t xml:space="preserve"> </w:t>
      </w:r>
      <w:r>
        <w:t xml:space="preserve">supplémentaire qui tague explicitement le VLAN 40 sur ce même port — le téléphone IP, configuré pour tagger lui-même son trafic en VLAN 40, et le PC derrière lui, qui envoie du trafic non tagué automatiquement associé au</w:t>
      </w:r>
      <w:r>
        <w:t xml:space="preserve"> </w:t>
      </w:r>
      <w:r>
        <w:rPr>
          <w:rStyle w:val="VerbatimChar"/>
        </w:rPr>
        <w:t xml:space="preserve">pvid</w:t>
      </w:r>
      <w:r>
        <w:t xml:space="preserve">, coexistent ainsi sur le même câble.</w:t>
      </w:r>
    </w:p>
    <w:bookmarkEnd w:id="340"/>
    <w:bookmarkStart w:id="341" w:name="résumé-du-chapitre-19"/>
    <w:p>
      <w:pPr>
        <w:pStyle w:val="Heading2"/>
      </w:pPr>
      <w:r>
        <w:t xml:space="preserve">Résumé du chapitre</w:t>
      </w:r>
    </w:p>
    <w:p>
      <w:pPr>
        <w:pStyle w:val="FirstParagraph"/>
      </w:pPr>
      <w:r>
        <w:t xml:space="preserve">Tous les VLAN standards du projet sont créés sur chaque switch, même ceux sans port access local, pour préparer le trunk du chapitre suivant. Un port utilisateur standard combine un VLAN de données (access) et un VLAN voix auxiliaire, permettant à un poste et son téléphone IP de partager le même câble. Portfast et BPDU Guard sont appliqués dès la création de ces ports, jamais reportés à plus tard.</w:t>
      </w:r>
    </w:p>
    <w:p>
      <w:pPr>
        <w:pStyle w:val="BodyText"/>
      </w:pPr>
      <w:r>
        <w:rPr>
          <w:i/>
          <w:iCs/>
        </w:rPr>
        <w:t xml:space="preserve">Chapitre suivant : le trunk et l’agrégation LACP — relier SW-ACCES-01 au switch cœur avec un lien agrégé et redondant.</w:t>
      </w:r>
    </w:p>
    <w:p>
      <w:pPr>
        <w:pStyle w:val="BodyText"/>
      </w:pPr>
      <w:r>
        <w:t xml:space="preserve">CHAPITRE 21</w:t>
      </w:r>
    </w:p>
    <w:bookmarkEnd w:id="341"/>
    <w:bookmarkEnd w:id="342"/>
    <w:bookmarkStart w:id="359" w:name="trunk-et-agrégation-lacp"/>
    <w:p>
      <w:pPr>
        <w:pStyle w:val="Heading1"/>
      </w:pPr>
      <w:r>
        <w:t xml:space="preserve">Trunk et agrégation LACP</w:t>
      </w:r>
    </w:p>
    <w:bookmarkStart w:id="343" w:name="objectifs-pédagogiques-20"/>
    <w:p>
      <w:pPr>
        <w:pStyle w:val="Heading2"/>
      </w:pPr>
      <w:r>
        <w:t xml:space="preserve">Objectifs pédagogiques</w:t>
      </w:r>
    </w:p>
    <w:p>
      <w:pPr>
        <w:pStyle w:val="FirstParagraph"/>
      </w:pPr>
      <w:r>
        <w:t xml:space="preserve">Relier SW-ACCES-01 au switch cœur SW-COEUR par un lien agrégé (deux câbles combinés en un seul lien logique via LACP) configuré en trunk, transportant l’ensemble des VLAN du projet avec un VLAN natif dédié et non utilisé.</w:t>
      </w:r>
    </w:p>
    <w:bookmarkEnd w:id="343"/>
    <w:bookmarkStart w:id="344" w:name="prérequis-25"/>
    <w:p>
      <w:pPr>
        <w:pStyle w:val="Heading2"/>
      </w:pPr>
      <w:r>
        <w:t xml:space="preserve">Prérequis</w:t>
      </w:r>
    </w:p>
    <w:p>
      <w:pPr>
        <w:pStyle w:val="FirstParagraph"/>
      </w:pPr>
      <w:r>
        <w:t xml:space="preserve">Chapitre 20.</w:t>
      </w:r>
    </w:p>
    <w:bookmarkEnd w:id="344"/>
    <w:bookmarkStart w:id="345" w:name="objectif-5"/>
    <w:p>
      <w:pPr>
        <w:pStyle w:val="Heading2"/>
      </w:pPr>
      <w:r>
        <w:t xml:space="preserve">OBJECTIF</w:t>
      </w:r>
    </w:p>
    <w:p>
      <w:pPr>
        <w:pStyle w:val="FirstParagraph"/>
      </w:pPr>
      <w:r>
        <w:t xml:space="preserve">Un lien logique unique de 2 Gbit/s (2 × 1 Gbit/s agrégés), tolérant la panne d’un des deux câbles sans coupure de service, transportant tous les VLAN entre SW-ACCES-01 et SW-COEUR.</w:t>
      </w:r>
    </w:p>
    <w:bookmarkEnd w:id="345"/>
    <w:bookmarkStart w:id="346" w:name="matériel-nécessaire-4"/>
    <w:p>
      <w:pPr>
        <w:pStyle w:val="Heading2"/>
      </w:pPr>
      <w:r>
        <w:t xml:space="preserve">MATÉRIEL NÉCESSAIRE</w:t>
      </w:r>
    </w:p>
    <w:p>
      <w:pPr>
        <w:pStyle w:val="FirstParagraph"/>
      </w:pPr>
      <w:r>
        <w:t xml:space="preserve">Deux câbles réseau certifiés (chapitre 17) entre SW-ACCES-01 et SW-COEUR.</w:t>
      </w:r>
    </w:p>
    <w:bookmarkEnd w:id="346"/>
    <w:bookmarkStart w:id="347" w:name="topologie-3"/>
    <w:p>
      <w:pPr>
        <w:pStyle w:val="Heading2"/>
      </w:pPr>
      <w:r>
        <w:t xml:space="preserve">TOPOLOGIE</w:t>
      </w:r>
    </w:p>
    <w:p>
      <w:pPr>
        <w:pStyle w:val="SourceCode"/>
      </w:pPr>
      <w:r>
        <w:rPr>
          <w:rStyle w:val="VerbatimChar"/>
        </w:rPr>
        <w:t xml:space="preserve">[ SW-ACCES-01 ]  Gi1/0/23 ─┐</w:t>
      </w:r>
      <w:r>
        <w:br/>
      </w:r>
      <w:r>
        <w:rPr>
          <w:rStyle w:val="VerbatimChar"/>
        </w:rPr>
        <w:t xml:space="preserve">                            ├── Port-channel 1 (LACP, trunk tous VLAN)</w:t>
      </w:r>
      <w:r>
        <w:br/>
      </w:r>
      <w:r>
        <w:rPr>
          <w:rStyle w:val="VerbatimChar"/>
        </w:rPr>
        <w:t xml:space="preserve">                 Gi1/0/24 ─┘</w:t>
      </w:r>
      <w:r>
        <w:br/>
      </w:r>
      <w:r>
        <w:rPr>
          <w:rStyle w:val="VerbatimChar"/>
        </w:rPr>
        <w:t xml:space="preserve">                            │</w:t>
      </w:r>
      <w:r>
        <w:br/>
      </w:r>
      <w:r>
        <w:rPr>
          <w:rStyle w:val="VerbatimChar"/>
        </w:rPr>
        <w:t xml:space="preserve">[ SW-COEUR ]     Gi1/0/1 ─┐</w:t>
      </w:r>
      <w:r>
        <w:br/>
      </w:r>
      <w:r>
        <w:rPr>
          <w:rStyle w:val="VerbatimChar"/>
        </w:rPr>
        <w:t xml:space="preserve">                            ├── Port-channel 1 (LACP, trunk tous VLAN)</w:t>
      </w:r>
      <w:r>
        <w:br/>
      </w:r>
      <w:r>
        <w:rPr>
          <w:rStyle w:val="VerbatimChar"/>
        </w:rPr>
        <w:t xml:space="preserve">                 Gi1/0/2 ─┘</w:t>
      </w:r>
    </w:p>
    <w:bookmarkEnd w:id="347"/>
    <w:bookmarkStart w:id="348" w:name="Xa44d09b7a50f630d41acabbba33cb716ca356b8"/>
    <w:p>
      <w:pPr>
        <w:pStyle w:val="Heading2"/>
      </w:pPr>
      <w:r>
        <w:t xml:space="preserve">ÉTAPE 1 — Configurer l’agrégation LACP côté SW-ACCES-01</w:t>
      </w:r>
    </w:p>
    <w:p>
      <w:pPr>
        <w:pStyle w:val="FirstParagraph"/>
      </w:pPr>
      <w:r>
        <w:t xml:space="preserve">À EXÉCUTER SUR LE SWITCH — Cisco IOS (SW-ACCES-01)</w:t>
      </w:r>
    </w:p>
    <w:p>
      <w:pPr>
        <w:pStyle w:val="SourceCode"/>
      </w:pPr>
      <w:r>
        <w:rPr>
          <w:rStyle w:val="VerbatimChar"/>
        </w:rPr>
        <w:t xml:space="preserve">SW-ACCES-01(config)# interface range gigabitEthernet 1/0/23-24</w:t>
      </w:r>
      <w:r>
        <w:br/>
      </w:r>
      <w:r>
        <w:rPr>
          <w:rStyle w:val="VerbatimChar"/>
        </w:rPr>
        <w:t xml:space="preserve">SW-ACCES-01(config-if-range)# channel-group 1 mode active</w:t>
      </w:r>
      <w:r>
        <w:br/>
      </w:r>
      <w:r>
        <w:rPr>
          <w:rStyle w:val="VerbatimChar"/>
        </w:rPr>
        <w:t xml:space="preserve">SW-ACCES-01(config-if-range)# exit</w:t>
      </w:r>
    </w:p>
    <w:p>
      <w:pPr>
        <w:pStyle w:val="FirstParagraph"/>
      </w:pPr>
      <w:r>
        <w:rPr>
          <w:b/>
          <w:bCs/>
        </w:rPr>
        <w:t xml:space="preserve">Explication</w:t>
      </w:r>
      <w:r>
        <w:t xml:space="preserve"> </w:t>
      </w:r>
      <w:r>
        <w:t xml:space="preserve">:</w:t>
      </w:r>
      <w:r>
        <w:t xml:space="preserve"> </w:t>
      </w:r>
      <w:r>
        <w:rPr>
          <w:rStyle w:val="VerbatimChar"/>
        </w:rPr>
        <w:t xml:space="preserve">channel-group 1 mode active</w:t>
      </w:r>
      <w:r>
        <w:t xml:space="preserve"> </w:t>
      </w:r>
      <w:r>
        <w:t xml:space="preserve">place les deux ports physiques dans le groupe d’agrégation 1, en mode</w:t>
      </w:r>
      <w:r>
        <w:t xml:space="preserve"> </w:t>
      </w:r>
      <w:r>
        <w:rPr>
          <w:b/>
          <w:bCs/>
        </w:rPr>
        <w:t xml:space="preserve">active</w:t>
      </w:r>
      <w:r>
        <w:t xml:space="preserve"> </w:t>
      </w:r>
      <w:r>
        <w:t xml:space="preserve">— ce mode signifie que le switch initie activement la négociation LACP avec son voisin (l’alternative</w:t>
      </w:r>
      <w:r>
        <w:t xml:space="preserve"> </w:t>
      </w:r>
      <w:r>
        <w:rPr>
          <w:rStyle w:val="VerbatimChar"/>
        </w:rPr>
        <w:t xml:space="preserve">passive</w:t>
      </w:r>
      <w:r>
        <w:t xml:space="preserve"> </w:t>
      </w:r>
      <w:r>
        <w:t xml:space="preserve">attend que l’autre extrémité initie ; au moins l’un des deux côtés d’une liaison doit être en mode</w:t>
      </w:r>
      <w:r>
        <w:t xml:space="preserve"> </w:t>
      </w:r>
      <w:r>
        <w:rPr>
          <w:rStyle w:val="VerbatimChar"/>
        </w:rPr>
        <w:t xml:space="preserve">active</w:t>
      </w:r>
      <w:r>
        <w:t xml:space="preserve">, jamais les deux en</w:t>
      </w:r>
      <w:r>
        <w:t xml:space="preserve"> </w:t>
      </w:r>
      <w:r>
        <w:rPr>
          <w:rStyle w:val="VerbatimChar"/>
        </w:rPr>
        <w:t xml:space="preserve">passive</w:t>
      </w:r>
      <w:r>
        <w:t xml:space="preserve"> </w:t>
      </w:r>
      <w:r>
        <w:t xml:space="preserve">— sinon aucune négociation ne démarre jamais).</w:t>
      </w:r>
    </w:p>
    <w:bookmarkEnd w:id="348"/>
    <w:bookmarkStart w:id="349" w:name="X6ed913889a1d314b4bf44e7c1164ab2cfafb7df"/>
    <w:p>
      <w:pPr>
        <w:pStyle w:val="Heading2"/>
      </w:pPr>
      <w:r>
        <w:t xml:space="preserve">ÉTAPE 2 — Configurer le trunk sur l’interface de port-channel</w:t>
      </w:r>
    </w:p>
    <w:p>
      <w:pPr>
        <w:pStyle w:val="FirstParagraph"/>
      </w:pPr>
      <w:r>
        <w:t xml:space="preserve">À EXÉCUTER SUR LE SWITCH — Cisco IOS (SW-ACCES-01)</w:t>
      </w:r>
    </w:p>
    <w:p>
      <w:pPr>
        <w:pStyle w:val="SourceCode"/>
      </w:pPr>
      <w:r>
        <w:rPr>
          <w:rStyle w:val="VerbatimChar"/>
        </w:rPr>
        <w:t xml:space="preserve">SW-ACCES-01(config)# interface port-channel 1</w:t>
      </w:r>
      <w:r>
        <w:br/>
      </w:r>
      <w:r>
        <w:rPr>
          <w:rStyle w:val="VerbatimChar"/>
        </w:rPr>
        <w:t xml:space="preserve">SW-ACCES-01(config-if)# switchport mode trunk</w:t>
      </w:r>
      <w:r>
        <w:br/>
      </w:r>
      <w:r>
        <w:rPr>
          <w:rStyle w:val="VerbatimChar"/>
        </w:rPr>
        <w:t xml:space="preserve">SW-ACCES-01(config-if)# switchport trunk allowed vlan 10,20,25,30,40,50,60,80,90</w:t>
      </w:r>
      <w:r>
        <w:br/>
      </w:r>
      <w:r>
        <w:rPr>
          <w:rStyle w:val="VerbatimChar"/>
        </w:rPr>
        <w:t xml:space="preserve">SW-ACCES-01(config-if)# switchport trunk native vlan 999</w:t>
      </w:r>
      <w:r>
        <w:br/>
      </w:r>
      <w:r>
        <w:rPr>
          <w:rStyle w:val="VerbatimChar"/>
        </w:rPr>
        <w:t xml:space="preserve">SW-ACCES-01(config-if)# exit</w:t>
      </w:r>
    </w:p>
    <w:p>
      <w:pPr>
        <w:pStyle w:val="FirstParagraph"/>
      </w:pPr>
      <w:r>
        <w:rPr>
          <w:b/>
          <w:bCs/>
        </w:rPr>
        <w:t xml:space="preserve">Explication</w:t>
      </w:r>
      <w:r>
        <w:t xml:space="preserve"> </w:t>
      </w:r>
      <w:r>
        <w:t xml:space="preserve">: la configuration trunk s’applique</w:t>
      </w:r>
      <w:r>
        <w:t xml:space="preserve"> </w:t>
      </w:r>
      <w:r>
        <w:rPr>
          <w:b/>
          <w:bCs/>
        </w:rPr>
        <w:t xml:space="preserve">une seule fois</w:t>
      </w:r>
      <w:r>
        <w:t xml:space="preserve">, sur l’interface logique</w:t>
      </w:r>
      <w:r>
        <w:t xml:space="preserve"> </w:t>
      </w:r>
      <w:r>
        <w:rPr>
          <w:rStyle w:val="VerbatimChar"/>
        </w:rPr>
        <w:t xml:space="preserve">port-channel 1</w:t>
      </w:r>
      <w:r>
        <w:t xml:space="preserve"> </w:t>
      </w:r>
      <w:r>
        <w:t xml:space="preserve">— jamais séparément sur chacun des deux ports physiques, qui héritent automatiquement de la configuration du groupe.</w:t>
      </w:r>
      <w:r>
        <w:t xml:space="preserve"> </w:t>
      </w:r>
      <w:r>
        <w:rPr>
          <w:rStyle w:val="VerbatimChar"/>
        </w:rPr>
        <w:t xml:space="preserve">switchport trunk allowed vlan</w:t>
      </w:r>
      <w:r>
        <w:t xml:space="preserve"> </w:t>
      </w:r>
      <w:r>
        <w:t xml:space="preserve">liste explicitement chaque VLAN autorisé à traverser ce lien (jamais un simple</w:t>
      </w:r>
      <w:r>
        <w:t xml:space="preserve"> </w:t>
      </w:r>
      <w:r>
        <w:t xml:space="preserve">“tous les VLAN”</w:t>
      </w:r>
      <w:r>
        <w:t xml:space="preserve"> </w:t>
      </w:r>
      <w:r>
        <w:t xml:space="preserve">implicite en production — un trunk sans restriction explicite laisserait passer un VLAN futur créé par erreur).</w:t>
      </w:r>
      <w:r>
        <w:t xml:space="preserve"> </w:t>
      </w:r>
      <w:r>
        <w:rPr>
          <w:rStyle w:val="VerbatimChar"/>
        </w:rPr>
        <w:t xml:space="preserve">switchport trunk native vlan 999</w:t>
      </w:r>
      <w:r>
        <w:t xml:space="preserve"> </w:t>
      </w:r>
      <w:r>
        <w:t xml:space="preserve">applique la règle de sécurité du chapitre 12.4.</w:t>
      </w:r>
    </w:p>
    <w:bookmarkEnd w:id="349"/>
    <w:bookmarkStart w:id="350" w:name="Xec9998cf2ebb43235c70b8f6ed7b24a16f654a4"/>
    <w:p>
      <w:pPr>
        <w:pStyle w:val="Heading2"/>
      </w:pPr>
      <w:r>
        <w:t xml:space="preserve">ÉTAPE 3 — Répéter la configuration miroir côté SW-COEUR</w:t>
      </w:r>
    </w:p>
    <w:p>
      <w:pPr>
        <w:pStyle w:val="FirstParagraph"/>
      </w:pPr>
      <w:r>
        <w:t xml:space="preserve">À EXÉCUTER SUR LE SWITCH — Cisco IOS (SW-COEUR)</w:t>
      </w:r>
    </w:p>
    <w:p>
      <w:pPr>
        <w:pStyle w:val="SourceCode"/>
      </w:pPr>
      <w:r>
        <w:rPr>
          <w:rStyle w:val="VerbatimChar"/>
        </w:rPr>
        <w:t xml:space="preserve">SW-COEUR(config)# interface range gigabitEthernet 1/0/1-2</w:t>
      </w:r>
      <w:r>
        <w:br/>
      </w:r>
      <w:r>
        <w:rPr>
          <w:rStyle w:val="VerbatimChar"/>
        </w:rPr>
        <w:t xml:space="preserve">SW-COEUR(config-if-range)# channel-group 1 mode active</w:t>
      </w:r>
      <w:r>
        <w:br/>
      </w:r>
      <w:r>
        <w:rPr>
          <w:rStyle w:val="VerbatimChar"/>
        </w:rPr>
        <w:t xml:space="preserve">SW-COEUR(config-if-range)# exit</w:t>
      </w:r>
      <w:r>
        <w:br/>
      </w:r>
      <w:r>
        <w:rPr>
          <w:rStyle w:val="VerbatimChar"/>
        </w:rPr>
        <w:t xml:space="preserve">SW-COEUR(config)# interface port-channel 1</w:t>
      </w:r>
      <w:r>
        <w:br/>
      </w:r>
      <w:r>
        <w:rPr>
          <w:rStyle w:val="VerbatimChar"/>
        </w:rPr>
        <w:t xml:space="preserve">SW-COEUR(config-if)# switchport mode trunk</w:t>
      </w:r>
      <w:r>
        <w:br/>
      </w:r>
      <w:r>
        <w:rPr>
          <w:rStyle w:val="VerbatimChar"/>
        </w:rPr>
        <w:t xml:space="preserve">SW-COEUR(config-if)# switchport trunk allowed vlan 10,20,25,30,40,50,60,80,90</w:t>
      </w:r>
      <w:r>
        <w:br/>
      </w:r>
      <w:r>
        <w:rPr>
          <w:rStyle w:val="VerbatimChar"/>
        </w:rPr>
        <w:t xml:space="preserve">SW-COEUR(config-if)# switchport trunk native vlan 999</w:t>
      </w:r>
      <w:r>
        <w:br/>
      </w:r>
      <w:r>
        <w:rPr>
          <w:rStyle w:val="VerbatimChar"/>
        </w:rPr>
        <w:t xml:space="preserve">SW-COEUR(config-if)# exit</w:t>
      </w:r>
    </w:p>
    <w:p>
      <w:pPr>
        <w:pStyle w:val="FirstParagraph"/>
      </w:pPr>
      <w:r>
        <w:t xml:space="preserve">⚠️ Les deux extrémités doivent être configurées de façon strictement cohérente</w:t>
      </w:r>
      <w:r>
        <w:t xml:space="preserve"> </w:t>
      </w:r>
      <w:r>
        <w:t xml:space="preserve">Une liste de VLAN autorisés différente entre les deux côtés du trunk (un VLAN oublié d’un côté) ne provoque généralement</w:t>
      </w:r>
      <w:r>
        <w:t xml:space="preserve"> </w:t>
      </w:r>
      <w:r>
        <w:rPr>
          <w:b/>
          <w:bCs/>
        </w:rPr>
        <w:t xml:space="preserve">aucune erreur visible immédiatement</w:t>
      </w:r>
      <w:r>
        <w:t xml:space="preserve"> </w:t>
      </w:r>
      <w:r>
        <w:t xml:space="preserve">— seul ce VLAN précis ne circule simplement plus sur le lien, souvent découvert bien plus tard sous forme d’un symptôme confus (</w:t>
      </w:r>
      <w:r>
        <w:t xml:space="preserve">“les caméras de cet étage ne remontent plus”</w:t>
      </w:r>
      <w:r>
        <w:t xml:space="preserve">). Toujours vérifier les deux extrémités côte à côte après configuration (VÉRIFICATION ci-dessous), jamais une seule.</w:t>
      </w:r>
    </w:p>
    <w:bookmarkEnd w:id="350"/>
    <w:bookmarkStart w:id="351" w:name="vérification-4"/>
    <w:p>
      <w:pPr>
        <w:pStyle w:val="Heading2"/>
      </w:pPr>
      <w:r>
        <w:t xml:space="preserve">VÉRIFICATION</w:t>
      </w:r>
    </w:p>
    <w:p>
      <w:pPr>
        <w:pStyle w:val="FirstParagraph"/>
      </w:pPr>
      <w:r>
        <w:t xml:space="preserve">À EXÉCUTER SUR LE SWITCH — Cisco IOS</w:t>
      </w:r>
    </w:p>
    <w:p>
      <w:pPr>
        <w:pStyle w:val="SourceCode"/>
      </w:pPr>
      <w:r>
        <w:rPr>
          <w:rStyle w:val="VerbatimChar"/>
        </w:rPr>
        <w:t xml:space="preserve">SW-ACCES-01# show etherchannel summary</w:t>
      </w:r>
    </w:p>
    <w:p>
      <w:pPr>
        <w:pStyle w:val="FirstParagraph"/>
      </w:pPr>
      <w:r>
        <w:t xml:space="preserve">📋 Résultat attendu</w:t>
      </w:r>
    </w:p>
    <w:p>
      <w:pPr>
        <w:pStyle w:val="SourceCode"/>
      </w:pPr>
      <w:r>
        <w:rPr>
          <w:rStyle w:val="VerbatimChar"/>
        </w:rPr>
        <w:t xml:space="preserve">Group  Port-channel  Protocol    Ports</w:t>
      </w:r>
      <w:r>
        <w:br/>
      </w:r>
      <w:r>
        <w:rPr>
          <w:rStyle w:val="VerbatimChar"/>
        </w:rPr>
        <w:t xml:space="preserve">------+-------------+-----------+-----------------------------------------------</w:t>
      </w:r>
      <w:r>
        <w:br/>
      </w:r>
      <w:r>
        <w:rPr>
          <w:rStyle w:val="VerbatimChar"/>
        </w:rPr>
        <w:t xml:space="preserve">1      Po1(SU)        LACP       Gi1/0/23(P)  Gi1/0/24(P)</w:t>
      </w:r>
    </w:p>
    <w:p>
      <w:pPr>
        <w:pStyle w:val="FirstParagraph"/>
      </w:pPr>
      <w:r>
        <w:rPr>
          <w:b/>
          <w:bCs/>
        </w:rPr>
        <w:t xml:space="preserve">Interprétation</w:t>
      </w:r>
      <w:r>
        <w:t xml:space="preserve"> </w:t>
      </w:r>
      <w:r>
        <w:t xml:space="preserve">: le</w:t>
      </w:r>
      <w:r>
        <w:t xml:space="preserve"> </w:t>
      </w:r>
      <w:r>
        <w:rPr>
          <w:rStyle w:val="VerbatimChar"/>
        </w:rPr>
        <w:t xml:space="preserve">(SU)</w:t>
      </w:r>
      <w:r>
        <w:t xml:space="preserve"> </w:t>
      </w:r>
      <w:r>
        <w:t xml:space="preserve">après</w:t>
      </w:r>
      <w:r>
        <w:t xml:space="preserve"> </w:t>
      </w:r>
      <w:r>
        <w:rPr>
          <w:rStyle w:val="VerbatimChar"/>
        </w:rPr>
        <w:t xml:space="preserve">Po1</w:t>
      </w:r>
      <w:r>
        <w:t xml:space="preserve"> </w:t>
      </w:r>
      <w:r>
        <w:t xml:space="preserve">signifie</w:t>
      </w:r>
      <w:r>
        <w:t xml:space="preserve"> </w:t>
      </w:r>
      <w:r>
        <w:t xml:space="preserve">“Layer2, in Use”</w:t>
      </w:r>
      <w:r>
        <w:t xml:space="preserve"> </w:t>
      </w:r>
      <w:r>
        <w:t xml:space="preserve">(le port-channel est actif et utilisé) ; le</w:t>
      </w:r>
      <w:r>
        <w:t xml:space="preserve"> </w:t>
      </w:r>
      <w:r>
        <w:rPr>
          <w:rStyle w:val="VerbatimChar"/>
        </w:rPr>
        <w:t xml:space="preserve">(P)</w:t>
      </w:r>
      <w:r>
        <w:t xml:space="preserve"> </w:t>
      </w:r>
      <w:r>
        <w:t xml:space="preserve">après chaque port physique signifie</w:t>
      </w:r>
      <w:r>
        <w:t xml:space="preserve"> </w:t>
      </w:r>
      <w:r>
        <w:t xml:space="preserve">“Bundled in port-channel”</w:t>
      </w:r>
      <w:r>
        <w:t xml:space="preserve"> </w:t>
      </w:r>
      <w:r>
        <w:t xml:space="preserve">(le port participe activement à l’agrégation). Un port affichant</w:t>
      </w:r>
      <w:r>
        <w:t xml:space="preserve"> </w:t>
      </w:r>
      <w:r>
        <w:rPr>
          <w:rStyle w:val="VerbatimChar"/>
        </w:rPr>
        <w:t xml:space="preserve">(I)</w:t>
      </w:r>
      <w:r>
        <w:t xml:space="preserve"> </w:t>
      </w:r>
      <w:r>
        <w:t xml:space="preserve">(Independent, indépendant) au lieu de</w:t>
      </w:r>
      <w:r>
        <w:t xml:space="preserve"> </w:t>
      </w:r>
      <w:r>
        <w:rPr>
          <w:rStyle w:val="VerbatimChar"/>
        </w:rPr>
        <w:t xml:space="preserve">(P)</w:t>
      </w:r>
      <w:r>
        <w:t xml:space="preserve"> </w:t>
      </w:r>
      <w:r>
        <w:t xml:space="preserve">indique une négociation LACP échouée — voir DÉPANNAGE.</w:t>
      </w:r>
    </w:p>
    <w:p>
      <w:pPr>
        <w:pStyle w:val="SourceCode"/>
      </w:pPr>
      <w:r>
        <w:rPr>
          <w:rStyle w:val="VerbatimChar"/>
        </w:rPr>
        <w:t xml:space="preserve">SW-ACCES-01# show interfaces trunk</w:t>
      </w:r>
    </w:p>
    <w:p>
      <w:pPr>
        <w:pStyle w:val="FirstParagraph"/>
      </w:pPr>
      <w:r>
        <w:t xml:space="preserve">📋 Résultat attendu</w:t>
      </w:r>
      <w:r>
        <w:t xml:space="preserve"> </w:t>
      </w:r>
      <w:r>
        <w:t xml:space="preserve">La commande liste</w:t>
      </w:r>
      <w:r>
        <w:t xml:space="preserve"> </w:t>
      </w:r>
      <w:r>
        <w:rPr>
          <w:rStyle w:val="VerbatimChar"/>
        </w:rPr>
        <w:t xml:space="preserve">Po1</w:t>
      </w:r>
      <w:r>
        <w:t xml:space="preserve"> </w:t>
      </w:r>
      <w:r>
        <w:t xml:space="preserve">en mode trunk, avec le VLAN natif 999 et la liste complète des VLAN autorisés (</w:t>
      </w:r>
      <w:r>
        <w:rPr>
          <w:rStyle w:val="VerbatimChar"/>
        </w:rPr>
        <w:t xml:space="preserve">10,20,25,30,40,50,60,80,90</w:t>
      </w:r>
      <w:r>
        <w:t xml:space="preserve">) — comparer cette sortie, ligne pour ligne, avec celle de SW-COEUR.</w:t>
      </w:r>
    </w:p>
    <w:bookmarkEnd w:id="351"/>
    <w:bookmarkStart w:id="352" w:name="test-3"/>
    <w:p>
      <w:pPr>
        <w:pStyle w:val="Heading2"/>
      </w:pPr>
      <w:r>
        <w:t xml:space="preserve">TEST</w:t>
      </w:r>
    </w:p>
    <w:p>
      <w:pPr>
        <w:pStyle w:val="FirstParagraph"/>
      </w:pPr>
      <w:r>
        <w:t xml:space="preserve">Débrancher</w:t>
      </w:r>
      <w:r>
        <w:t xml:space="preserve"> </w:t>
      </w:r>
      <w:r>
        <w:rPr>
          <w:b/>
          <w:bCs/>
        </w:rPr>
        <w:t xml:space="preserve">un seul</w:t>
      </w:r>
      <w:r>
        <w:t xml:space="preserve"> </w:t>
      </w:r>
      <w:r>
        <w:t xml:space="preserve">des deux câbles de l’agrégation pendant un transfert réseau continu (ex. un</w:t>
      </w:r>
      <w:r>
        <w:t xml:space="preserve"> </w:t>
      </w:r>
      <w:r>
        <w:rPr>
          <w:rStyle w:val="VerbatimChar"/>
        </w:rPr>
        <w:t xml:space="preserve">ping</w:t>
      </w:r>
      <w:r>
        <w:t xml:space="preserve"> </w:t>
      </w:r>
      <w:r>
        <w:t xml:space="preserve">en continu entre les deux switches sur leurs adresses de management) — le trafic doit continuer à circuler sans interruption perceptible sur le câble restant, confirmant la redondance effective de l’agrégation.</w:t>
      </w:r>
    </w:p>
    <w:bookmarkEnd w:id="352"/>
    <w:bookmarkStart w:id="355" w:name="dépannage-5"/>
    <w:p>
      <w:pPr>
        <w:pStyle w:val="Heading2"/>
      </w:pPr>
      <w:r>
        <w:t xml:space="preserve">DÉPANNAGE</w:t>
      </w:r>
    </w:p>
    <w:bookmarkStart w:id="353" w:name="X7d7492871cf07045c3ec2200a146c94b352ea82"/>
    <w:p>
      <w:pPr>
        <w:pStyle w:val="Heading3"/>
      </w:pPr>
      <w:r>
        <w:t xml:space="preserve">Si</w:t>
      </w:r>
      <w:r>
        <w:t xml:space="preserve"> </w:t>
      </w:r>
      <w:r>
        <w:rPr>
          <w:rStyle w:val="VerbatimChar"/>
        </w:rPr>
        <w:t xml:space="preserve">show etherchannel summary</w:t>
      </w:r>
      <w:r>
        <w:t xml:space="preserve"> </w:t>
      </w:r>
      <w:r>
        <w:t xml:space="preserve">affiche des ports en</w:t>
      </w:r>
      <w:r>
        <w:t xml:space="preserve"> </w:t>
      </w:r>
      <w:r>
        <w:rPr>
          <w:rStyle w:val="VerbatimChar"/>
        </w:rPr>
        <w:t xml:space="preserve">(I)</w:t>
      </w:r>
      <w:r>
        <w:t xml:space="preserve"> </w:t>
      </w:r>
      <w:r>
        <w:t xml:space="preserve">au lieu de</w:t>
      </w:r>
      <w:r>
        <w:t xml:space="preserve"> </w:t>
      </w:r>
      <w:r>
        <w:rPr>
          <w:rStyle w:val="VerbatimChar"/>
        </w:rPr>
        <w:t xml:space="preserve">(P)</w:t>
      </w:r>
    </w:p>
    <w:p>
      <w:pPr>
        <w:pStyle w:val="Compact"/>
        <w:numPr>
          <w:ilvl w:val="0"/>
          <w:numId w:val="1099"/>
        </w:numPr>
      </w:pPr>
      <w:r>
        <w:t xml:space="preserve">Vérifier que</w:t>
      </w:r>
      <w:r>
        <w:t xml:space="preserve"> </w:t>
      </w:r>
      <w:r>
        <w:rPr>
          <w:b/>
          <w:bCs/>
        </w:rPr>
        <w:t xml:space="preserve">les deux côtés</w:t>
      </w:r>
      <w:r>
        <w:t xml:space="preserve"> </w:t>
      </w:r>
      <w:r>
        <w:t xml:space="preserve">du lien sont en mode</w:t>
      </w:r>
      <w:r>
        <w:t xml:space="preserve"> </w:t>
      </w:r>
      <w:r>
        <w:rPr>
          <w:rStyle w:val="VerbatimChar"/>
        </w:rPr>
        <w:t xml:space="preserve">active</w:t>
      </w:r>
      <w:r>
        <w:t xml:space="preserve"> </w:t>
      </w:r>
      <w:r>
        <w:t xml:space="preserve">(ou au moins un</w:t>
      </w:r>
      <w:r>
        <w:t xml:space="preserve"> </w:t>
      </w:r>
      <w:r>
        <w:rPr>
          <w:rStyle w:val="VerbatimChar"/>
        </w:rPr>
        <w:t xml:space="preserve">active</w:t>
      </w:r>
      <w:r>
        <w:t xml:space="preserve"> </w:t>
      </w:r>
      <w:r>
        <w:t xml:space="preserve">et l’autre</w:t>
      </w:r>
      <w:r>
        <w:t xml:space="preserve"> </w:t>
      </w:r>
      <w:r>
        <w:rPr>
          <w:rStyle w:val="VerbatimChar"/>
        </w:rPr>
        <w:t xml:space="preserve">passive</w:t>
      </w:r>
      <w:r>
        <w:t xml:space="preserve">, jamais les deux</w:t>
      </w:r>
      <w:r>
        <w:t xml:space="preserve"> </w:t>
      </w:r>
      <w:r>
        <w:rPr>
          <w:rStyle w:val="VerbatimChar"/>
        </w:rPr>
        <w:t xml:space="preserve">passive</w:t>
      </w:r>
      <w:r>
        <w:t xml:space="preserve">, étape 1).</w:t>
      </w:r>
    </w:p>
    <w:p>
      <w:pPr>
        <w:pStyle w:val="Compact"/>
        <w:numPr>
          <w:ilvl w:val="0"/>
          <w:numId w:val="1099"/>
        </w:numPr>
      </w:pPr>
      <w:r>
        <w:t xml:space="preserve">Vérifier que les deux ports physiques d’un même groupe ont une vitesse et un duplex identiques (</w:t>
      </w:r>
      <w:r>
        <w:rPr>
          <w:rStyle w:val="VerbatimChar"/>
        </w:rPr>
        <w:t xml:space="preserve">show interfaces status</w:t>
      </w:r>
      <w:r>
        <w:t xml:space="preserve">) — LACP refuse de regrouper des ports aux caractéristiques différentes.</w:t>
      </w:r>
    </w:p>
    <w:p>
      <w:pPr>
        <w:pStyle w:val="Compact"/>
        <w:numPr>
          <w:ilvl w:val="0"/>
          <w:numId w:val="1099"/>
        </w:numPr>
      </w:pPr>
      <w:r>
        <w:t xml:space="preserve">Vérifier qu’aucun des deux ports n’est resté configuré en mode access par erreur avant la mise en place du trunk.</w:t>
      </w:r>
    </w:p>
    <w:bookmarkEnd w:id="353"/>
    <w:bookmarkStart w:id="354" w:name="X2678046e1575e4612ab27c266c8447f295d252f"/>
    <w:p>
      <w:pPr>
        <w:pStyle w:val="Heading3"/>
      </w:pPr>
      <w:r>
        <w:t xml:space="preserve">Si le lien fonctionne mais un VLAN précis ne passe pas</w:t>
      </w:r>
    </w:p>
    <w:p>
      <w:pPr>
        <w:pStyle w:val="FirstParagraph"/>
      </w:pPr>
      <w:r>
        <w:t xml:space="preserve">Comparer la liste</w:t>
      </w:r>
      <w:r>
        <w:t xml:space="preserve"> </w:t>
      </w:r>
      <w:r>
        <w:rPr>
          <w:rStyle w:val="VerbatimChar"/>
        </w:rPr>
        <w:t xml:space="preserve">switchport trunk allowed vlan</w:t>
      </w:r>
      <w:r>
        <w:t xml:space="preserve"> </w:t>
      </w:r>
      <w:r>
        <w:t xml:space="preserve">des deux côtés (étapes 2 et 3) — un oubli d’un seul VLAN d’un seul côté suffit à l’expliquer (voir l’encadré d’attention ci-dessus). Scénario détaillé au chapitre 43 (</w:t>
      </w:r>
      <w:r>
        <w:t xml:space="preserve">“VLAN incorrect”</w:t>
      </w:r>
      <w:r>
        <w:t xml:space="preserve">).</w:t>
      </w:r>
    </w:p>
    <w:bookmarkEnd w:id="354"/>
    <w:bookmarkEnd w:id="355"/>
    <w:bookmarkStart w:id="356" w:name="sauvegarde-5"/>
    <w:p>
      <w:pPr>
        <w:pStyle w:val="Heading2"/>
      </w:pPr>
      <w:r>
        <w:t xml:space="preserve">SAUVEGARDE</w:t>
      </w:r>
    </w:p>
    <w:p>
      <w:pPr>
        <w:pStyle w:val="SourceCode"/>
      </w:pPr>
      <w:r>
        <w:rPr>
          <w:rStyle w:val="VerbatimChar"/>
        </w:rPr>
        <w:t xml:space="preserve">SW-ACCES-01# copy running-config startup-config</w:t>
      </w:r>
      <w:r>
        <w:br/>
      </w:r>
      <w:r>
        <w:rPr>
          <w:rStyle w:val="VerbatimChar"/>
        </w:rPr>
        <w:t xml:space="preserve">SW-COEUR# copy running-config startup-config</w:t>
      </w:r>
    </w:p>
    <w:bookmarkEnd w:id="356"/>
    <w:bookmarkStart w:id="357" w:name="Xb58e99fa4c17d0def841d710cf1654127745647"/>
    <w:p>
      <w:pPr>
        <w:pStyle w:val="Heading2"/>
      </w:pPr>
      <w:r>
        <w:t xml:space="preserve">21.1 Le même résultat, entièrement en MikroTik RouterOS</w:t>
      </w:r>
    </w:p>
    <w:p>
      <w:pPr>
        <w:pStyle w:val="FirstParagraph"/>
      </w:pPr>
      <w:r>
        <w:t xml:space="preserve">À EXÉCUTER SUR LE SWITCH — MikroTik RouterOS</w:t>
      </w:r>
    </w:p>
    <w:p>
      <w:pPr>
        <w:pStyle w:val="SourceCode"/>
      </w:pPr>
      <w:r>
        <w:rPr>
          <w:rStyle w:val="VerbatimChar"/>
        </w:rPr>
        <w:t xml:space="preserve">/interface bonding add name=bond1 slaves=ether23,ether24 mode=802.3ad transmit-hash-policy=layer-2-and-3</w:t>
      </w:r>
      <w:r>
        <w:br/>
      </w:r>
      <w:r>
        <w:rPr>
          <w:rStyle w:val="VerbatimChar"/>
        </w:rPr>
        <w:t xml:space="preserve">/interface bridge port add bridge=bridge-lan interface=bond1 frame-types=admit-only-vlan-tagged</w:t>
      </w:r>
      <w:r>
        <w:br/>
      </w:r>
      <w:r>
        <w:br/>
      </w:r>
      <w:r>
        <w:rPr>
          <w:rStyle w:val="VerbatimChar"/>
        </w:rPr>
        <w:t xml:space="preserve">/interface bridge vlan</w:t>
      </w:r>
      <w:r>
        <w:br/>
      </w:r>
      <w:r>
        <w:rPr>
          <w:rStyle w:val="VerbatimChar"/>
        </w:rPr>
        <w:t xml:space="preserve">add bridge=bridge-lan vlan-ids=10 tagged=bond1,bridge-lan</w:t>
      </w:r>
      <w:r>
        <w:br/>
      </w:r>
      <w:r>
        <w:rPr>
          <w:rStyle w:val="VerbatimChar"/>
        </w:rPr>
        <w:t xml:space="preserve">add bridge=bridge-lan vlan-ids=20 tagged=bond1</w:t>
      </w:r>
      <w:r>
        <w:br/>
      </w:r>
      <w:r>
        <w:rPr>
          <w:rStyle w:val="VerbatimChar"/>
        </w:rPr>
        <w:t xml:space="preserve">add bridge=bridge-lan vlan-ids=25 tagged=bond1</w:t>
      </w:r>
      <w:r>
        <w:br/>
      </w:r>
      <w:r>
        <w:rPr>
          <w:rStyle w:val="VerbatimChar"/>
        </w:rPr>
        <w:t xml:space="preserve">add bridge=bridge-lan vlan-ids=30 tagged=bond1</w:t>
      </w:r>
      <w:r>
        <w:br/>
      </w:r>
      <w:r>
        <w:rPr>
          <w:rStyle w:val="VerbatimChar"/>
        </w:rPr>
        <w:t xml:space="preserve">add bridge=bridge-lan vlan-ids=40 tagged=bond1</w:t>
      </w:r>
      <w:r>
        <w:br/>
      </w:r>
      <w:r>
        <w:rPr>
          <w:rStyle w:val="VerbatimChar"/>
        </w:rPr>
        <w:t xml:space="preserve">add bridge=bridge-lan vlan-ids=50 tagged=bond1</w:t>
      </w:r>
      <w:r>
        <w:br/>
      </w:r>
      <w:r>
        <w:rPr>
          <w:rStyle w:val="VerbatimChar"/>
        </w:rPr>
        <w:t xml:space="preserve">add bridge=bridge-lan vlan-ids=60 tagged=bond1</w:t>
      </w:r>
      <w:r>
        <w:br/>
      </w:r>
      <w:r>
        <w:rPr>
          <w:rStyle w:val="VerbatimChar"/>
        </w:rPr>
        <w:t xml:space="preserve">add bridge=bridge-lan vlan-ids=80 tagged=bond1</w:t>
      </w:r>
      <w:r>
        <w:br/>
      </w:r>
      <w:r>
        <w:rPr>
          <w:rStyle w:val="VerbatimChar"/>
        </w:rPr>
        <w:t xml:space="preserve">add bridge=bridge-lan vlan-ids=90 tagged=bond1</w:t>
      </w:r>
    </w:p>
    <w:p>
      <w:pPr>
        <w:pStyle w:val="FirstParagraph"/>
      </w:pPr>
      <w:r>
        <w:rPr>
          <w:b/>
          <w:bCs/>
        </w:rPr>
        <w:t xml:space="preserve">Explication</w:t>
      </w:r>
      <w:r>
        <w:t xml:space="preserve"> </w:t>
      </w:r>
      <w:r>
        <w:t xml:space="preserve">:</w:t>
      </w:r>
      <w:r>
        <w:t xml:space="preserve"> </w:t>
      </w:r>
      <w:r>
        <w:rPr>
          <w:rStyle w:val="VerbatimChar"/>
        </w:rPr>
        <w:t xml:space="preserve">mode=802.3ad</w:t>
      </w:r>
      <w:r>
        <w:t xml:space="preserve"> </w:t>
      </w:r>
      <w:r>
        <w:t xml:space="preserve">est l’équivalent RouterOS du LACP Cisco ;</w:t>
      </w:r>
      <w:r>
        <w:t xml:space="preserve"> </w:t>
      </w:r>
      <w:r>
        <w:rPr>
          <w:rStyle w:val="VerbatimChar"/>
        </w:rPr>
        <w:t xml:space="preserve">frame-types=admit-only-vlan-tagged</w:t>
      </w:r>
      <w:r>
        <w:t xml:space="preserve"> </w:t>
      </w:r>
      <w:r>
        <w:t xml:space="preserve">force le port à ne recevoir que du trafic déjà tagué — l’équivalent RouterOS d’un port trunk strict.</w:t>
      </w:r>
    </w:p>
    <w:p>
      <w:pPr>
        <w:pStyle w:val="BodyText"/>
      </w:pPr>
      <w:r>
        <w:t xml:space="preserve">📋 Résultat attendu (vérification)</w:t>
      </w:r>
    </w:p>
    <w:p>
      <w:pPr>
        <w:pStyle w:val="SourceCode"/>
      </w:pPr>
      <w:r>
        <w:rPr>
          <w:rStyle w:val="VerbatimChar"/>
        </w:rPr>
        <w:t xml:space="preserve">[admin@SW-ACCES-01] &gt; /interface bonding monitor bond1</w:t>
      </w:r>
      <w:r>
        <w:br/>
      </w:r>
      <w:r>
        <w:rPr>
          <w:rStyle w:val="VerbatimChar"/>
        </w:rPr>
        <w:t xml:space="preserve">  status: active</w:t>
      </w:r>
      <w:r>
        <w:br/>
      </w:r>
      <w:r>
        <w:rPr>
          <w:rStyle w:val="VerbatimChar"/>
        </w:rPr>
        <w:t xml:space="preserve">  active-ports: ether23,ether24</w:t>
      </w:r>
    </w:p>
    <w:bookmarkEnd w:id="357"/>
    <w:bookmarkStart w:id="358" w:name="résumé-du-chapitre-20"/>
    <w:p>
      <w:pPr>
        <w:pStyle w:val="Heading2"/>
      </w:pPr>
      <w:r>
        <w:t xml:space="preserve">Résumé du chapitre</w:t>
      </w:r>
    </w:p>
    <w:p>
      <w:pPr>
        <w:pStyle w:val="FirstParagraph"/>
      </w:pPr>
      <w:r>
        <w:t xml:space="preserve">L’agrégation LACP combine deux liens physiques en un seul lien logique redondant (</w:t>
      </w:r>
      <w:r>
        <w:rPr>
          <w:rStyle w:val="VerbatimChar"/>
        </w:rPr>
        <w:t xml:space="preserve">channel-group ... mode active</w:t>
      </w:r>
      <w:r>
        <w:t xml:space="preserve"> </w:t>
      </w:r>
      <w:r>
        <w:t xml:space="preserve">côté Cisco,</w:t>
      </w:r>
      <w:r>
        <w:t xml:space="preserve"> </w:t>
      </w:r>
      <w:r>
        <w:rPr>
          <w:rStyle w:val="VerbatimChar"/>
        </w:rPr>
        <w:t xml:space="preserve">bonding mode=802.3ad</w:t>
      </w:r>
      <w:r>
        <w:t xml:space="preserve"> </w:t>
      </w:r>
      <w:r>
        <w:t xml:space="preserve">côté MikroTik), configuré une seule fois au niveau de l’interface logique. Le trunk qui s’y superpose transporte explicitement tous les VLAN du projet avec un VLAN natif dédié — jamais de liste de VLAN implicite, et toujours une configuration strictement identique des deux côtés du lien.</w:t>
      </w:r>
    </w:p>
    <w:p>
      <w:pPr>
        <w:pStyle w:val="BodyText"/>
      </w:pPr>
      <w:r>
        <w:rPr>
          <w:i/>
          <w:iCs/>
        </w:rPr>
        <w:t xml:space="preserve">Chapitre suivant : Spanning Tree et haute disponibilité de couche 2 — protéger le réseau contre les boucles tout en profitant de liens redondants entre switches.</w:t>
      </w:r>
    </w:p>
    <w:p>
      <w:pPr>
        <w:pStyle w:val="BodyText"/>
      </w:pPr>
      <w:r>
        <w:t xml:space="preserve">CHAPITRE 22</w:t>
      </w:r>
    </w:p>
    <w:bookmarkEnd w:id="358"/>
    <w:bookmarkEnd w:id="359"/>
    <w:bookmarkStart w:id="375" w:name="Xbce08ac518eafd89e326219a9d232eb9688d7d2"/>
    <w:p>
      <w:pPr>
        <w:pStyle w:val="Heading1"/>
      </w:pPr>
      <w:r>
        <w:t xml:space="preserve">Spanning Tree et haute disponibilité de couche 2</w:t>
      </w:r>
    </w:p>
    <w:bookmarkStart w:id="360" w:name="objectifs-pédagogiques-21"/>
    <w:p>
      <w:pPr>
        <w:pStyle w:val="Heading2"/>
      </w:pPr>
      <w:r>
        <w:t xml:space="preserve">Objectifs pédagogiques</w:t>
      </w:r>
    </w:p>
    <w:p>
      <w:pPr>
        <w:pStyle w:val="FirstParagraph"/>
      </w:pPr>
      <w:r>
        <w:t xml:space="preserve">Comprendre pourquoi Spanning Tree (STP/RSTP) est activé sur pratiquement tout réseau professionnel — y compris sans topologie redondante intentionnelle — et configurer correctement la priorité de root bridge, PortFast, BPDU Guard et Root Guard.</w:t>
      </w:r>
    </w:p>
    <w:bookmarkEnd w:id="360"/>
    <w:bookmarkStart w:id="361" w:name="prérequis-26"/>
    <w:p>
      <w:pPr>
        <w:pStyle w:val="Heading2"/>
      </w:pPr>
      <w:r>
        <w:t xml:space="preserve">Prérequis</w:t>
      </w:r>
    </w:p>
    <w:p>
      <w:pPr>
        <w:pStyle w:val="FirstParagraph"/>
      </w:pPr>
      <w:r>
        <w:t xml:space="preserve">Chapitre 21.</w:t>
      </w:r>
    </w:p>
    <w:bookmarkEnd w:id="361"/>
    <w:bookmarkStart w:id="362" w:name="objectif-6"/>
    <w:p>
      <w:pPr>
        <w:pStyle w:val="Heading2"/>
      </w:pPr>
      <w:r>
        <w:t xml:space="preserve">OBJECTIF</w:t>
      </w:r>
    </w:p>
    <w:p>
      <w:pPr>
        <w:pStyle w:val="FirstParagraph"/>
      </w:pPr>
      <w:r>
        <w:t xml:space="preserve">Garantir qu’aucune boucle physique, intentionnelle (redondance) ou accidentelle (câble mal branché), ne puisse jamais provoquer une tempête de broadcast paralysant le réseau, tout en désignant explicitement quel switch doit devenir l’autorité centrale (root bridge) du réseau de couche 2.</w:t>
      </w:r>
    </w:p>
    <w:bookmarkEnd w:id="362"/>
    <w:bookmarkStart w:id="363" w:name="X35aba89a0f44b951aff3c436b715651117d0c69"/>
    <w:p>
      <w:pPr>
        <w:pStyle w:val="Heading2"/>
      </w:pPr>
      <w:r>
        <w:t xml:space="preserve">22.1 Pourquoi Spanning Tree, même sans redondance intentionnelle</w:t>
      </w:r>
    </w:p>
    <w:p>
      <w:pPr>
        <w:pStyle w:val="FirstParagraph"/>
      </w:pPr>
      <w:r>
        <w:t xml:space="preserve">⚠️ L’accident le plus classique de tout réseau d’entreprise</w:t>
      </w:r>
      <w:r>
        <w:t xml:space="preserve"> </w:t>
      </w:r>
      <w:r>
        <w:t xml:space="preserve">Un technicien (ou un employé) relie par erreur deux prises murales du même bureau avec un câble réseau resté branché</w:t>
      </w:r>
      <w:r>
        <w:t xml:space="preserve"> </w:t>
      </w:r>
      <w:r>
        <w:t xml:space="preserve">“pour tester”</w:t>
      </w:r>
      <w:r>
        <w:t xml:space="preserve"> </w:t>
      </w:r>
      <w:r>
        <w:t xml:space="preserve">— si ces deux prises aboutissent au même switch, ou à deux switches déjà reliés entre eux, une</w:t>
      </w:r>
      <w:r>
        <w:t xml:space="preserve"> </w:t>
      </w:r>
      <w:r>
        <w:rPr>
          <w:b/>
          <w:bCs/>
        </w:rPr>
        <w:t xml:space="preserve">boucle</w:t>
      </w:r>
      <w:r>
        <w:t xml:space="preserve"> </w:t>
      </w:r>
      <w:r>
        <w:t xml:space="preserve">se forme : une même trame de broadcast circule indéfiniment en double, se multipliant à chaque passage, jusqu’à saturer complètement le réseau en quelques secondes (une</w:t>
      </w:r>
      <w:r>
        <w:t xml:space="preserve"> </w:t>
      </w:r>
      <w:r>
        <w:t xml:space="preserve">“tempête de broadcast”</w:t>
      </w:r>
      <w:r>
        <w:t xml:space="preserve">). Sans Spanning Tree actif, ce scénario — qui ne demande aucune malveillance, juste une inattention — peut mettre à genoux un réseau entier. C’est la raison pour laquelle RSTP (Rapid Spanning Tree Protocol) est activé par défaut sur ce manuel, sur chaque switch de chaque projet, indépendamment de toute redondance volontaire.</w:t>
      </w:r>
    </w:p>
    <w:bookmarkEnd w:id="363"/>
    <w:bookmarkStart w:id="364" w:name="comment-spanning-tree-empêche-une-boucle"/>
    <w:p>
      <w:pPr>
        <w:pStyle w:val="Heading2"/>
      </w:pPr>
      <w:r>
        <w:t xml:space="preserve">22.2 Comment Spanning Tree empêche une boucle</w:t>
      </w:r>
    </w:p>
    <w:p>
      <w:pPr>
        <w:pStyle w:val="FirstParagraph"/>
      </w:pPr>
      <w:r>
        <w:t xml:space="preserve">STP fait élire un unique</w:t>
      </w:r>
      <w:r>
        <w:t xml:space="preserve"> </w:t>
      </w:r>
      <w:r>
        <w:rPr>
          <w:b/>
          <w:bCs/>
        </w:rPr>
        <w:t xml:space="preserve">root bridge</w:t>
      </w:r>
      <w:r>
        <w:t xml:space="preserve"> </w:t>
      </w:r>
      <w:r>
        <w:t xml:space="preserve">(pont racine) parmi tous les switches du réseau, puis calcule pour chaque switch le chemin le plus court vers ce root bridge. Tout lien physique qui créerait un second chemin redondant vers le root bridge est placé en état</w:t>
      </w:r>
      <w:r>
        <w:t xml:space="preserve"> </w:t>
      </w:r>
      <w:r>
        <w:rPr>
          <w:b/>
          <w:bCs/>
        </w:rPr>
        <w:t xml:space="preserve">blocking</w:t>
      </w:r>
      <w:r>
        <w:t xml:space="preserve"> </w:t>
      </w:r>
      <w:r>
        <w:t xml:space="preserve">(aucune trame de données ne le traverse, sauf les messages de contrôle STP eux-mêmes) — le lien reste physiquement connecté et prêt, mais logiquement inactif, jusqu’à ce qu’il devienne nécessaire (panne du chemin principal), où il repasse alors automatiquement en état actif.</w:t>
      </w:r>
    </w:p>
    <w:bookmarkEnd w:id="364"/>
    <w:bookmarkStart w:id="365" w:name="X927d55fe7509cca13382c33ba52ea7ccced914c"/>
    <w:p>
      <w:pPr>
        <w:pStyle w:val="Heading2"/>
      </w:pPr>
      <w:r>
        <w:t xml:space="preserve">ÉTAPE 1 — Choisir explicitement le root bridge (sur SW-COEUR)</w:t>
      </w:r>
    </w:p>
    <w:p>
      <w:pPr>
        <w:pStyle w:val="FirstParagraph"/>
      </w:pPr>
      <w:r>
        <w:t xml:space="preserve">À EXÉCUTER SUR LE SWITCH — Cisco IOS (SW-COEUR)</w:t>
      </w:r>
    </w:p>
    <w:p>
      <w:pPr>
        <w:pStyle w:val="SourceCode"/>
      </w:pPr>
      <w:r>
        <w:rPr>
          <w:rStyle w:val="VerbatimChar"/>
        </w:rPr>
        <w:t xml:space="preserve">SW-COEUR(config)# spanning-tree mode rapid-pvst</w:t>
      </w:r>
      <w:r>
        <w:br/>
      </w:r>
      <w:r>
        <w:rPr>
          <w:rStyle w:val="VerbatimChar"/>
        </w:rPr>
        <w:t xml:space="preserve">SW-COEUR(config)# spanning-tree vlan 10,20,25,30,40,50,60,80,90 priority 4096</w:t>
      </w:r>
    </w:p>
    <w:p>
      <w:pPr>
        <w:pStyle w:val="FirstParagraph"/>
      </w:pPr>
      <w:r>
        <w:rPr>
          <w:b/>
          <w:bCs/>
        </w:rPr>
        <w:t xml:space="preserve">Explication</w:t>
      </w:r>
      <w:r>
        <w:t xml:space="preserve"> </w:t>
      </w:r>
      <w:r>
        <w:t xml:space="preserve">:</w:t>
      </w:r>
      <w:r>
        <w:t xml:space="preserve"> </w:t>
      </w:r>
      <w:r>
        <w:rPr>
          <w:rStyle w:val="VerbatimChar"/>
        </w:rPr>
        <w:t xml:space="preserve">rapid-pvst</w:t>
      </w:r>
      <w:r>
        <w:t xml:space="preserve"> </w:t>
      </w:r>
      <w:r>
        <w:t xml:space="preserve">active RSTP avec une instance</w:t>
      </w:r>
      <w:r>
        <w:t xml:space="preserve"> </w:t>
      </w:r>
      <w:r>
        <w:rPr>
          <w:b/>
          <w:bCs/>
        </w:rPr>
        <w:t xml:space="preserve">par VLAN</w:t>
      </w:r>
      <w:r>
        <w:t xml:space="preserve"> </w:t>
      </w:r>
      <w:r>
        <w:t xml:space="preserve">(Per-VLAN Spanning Tree, une particularité Cisco — 22.6 explique pourquoi ce n’est pas universel). La priorité par défaut de tout switch est 32768 ; l’abaisser explicitement à 4096 sur le switch cœur garantit qu’il sera élu root bridge (la priorité la plus basse gagne l’élection), sans dépendre d’un hasard d’adresse MAC.</w:t>
      </w:r>
    </w:p>
    <w:bookmarkEnd w:id="365"/>
    <w:bookmarkStart w:id="366" w:name="X000aaf1c1d414d2477c65a216cd6bf916dca2e4"/>
    <w:p>
      <w:pPr>
        <w:pStyle w:val="Heading2"/>
      </w:pPr>
      <w:r>
        <w:t xml:space="preserve">ÉTAPE 2 — Laisser la priorité par défaut sur les switches d’accès</w:t>
      </w:r>
    </w:p>
    <w:p>
      <w:pPr>
        <w:pStyle w:val="FirstParagraph"/>
      </w:pPr>
      <w:r>
        <w:t xml:space="preserve">À EXÉCUTER SUR LE SWITCH — Cisco IOS (SW-ACCES-01)</w:t>
      </w:r>
    </w:p>
    <w:p>
      <w:pPr>
        <w:pStyle w:val="BodyText"/>
      </w:pPr>
      <w:r>
        <w:t xml:space="preserve">Aucune commande de priorité STP n’est nécessaire sur SW-ACCES-01 : la valeur par défaut (32768) garantit qu’il ne pourra jamais concurrencer SW-COEUR pour le rôle de root bridge — un switch d’accès ne doit</w:t>
      </w:r>
      <w:r>
        <w:t xml:space="preserve"> </w:t>
      </w:r>
      <w:r>
        <w:rPr>
          <w:b/>
          <w:bCs/>
        </w:rPr>
        <w:t xml:space="preserve">jamais</w:t>
      </w:r>
      <w:r>
        <w:t xml:space="preserve"> </w:t>
      </w:r>
      <w:r>
        <w:t xml:space="preserve">devenir root, un principe déjà appliqué à l’identique dans le manuel V2 de ce projet.</w:t>
      </w:r>
    </w:p>
    <w:bookmarkEnd w:id="366"/>
    <w:bookmarkStart w:id="367" w:name="Xacd2197db3bfc808a17f53b345d0c69a9a077c8"/>
    <w:p>
      <w:pPr>
        <w:pStyle w:val="Heading2"/>
      </w:pPr>
      <w:r>
        <w:t xml:space="preserve">ÉTAPE 3 — Root Guard sur les ports du switch cœur face aux switches d’accès</w:t>
      </w:r>
    </w:p>
    <w:p>
      <w:pPr>
        <w:pStyle w:val="FirstParagraph"/>
      </w:pPr>
      <w:r>
        <w:t xml:space="preserve">À EXÉCUTER SUR LE SWITCH — Cisco IOS (SW-COEUR)</w:t>
      </w:r>
    </w:p>
    <w:p>
      <w:pPr>
        <w:pStyle w:val="SourceCode"/>
      </w:pPr>
      <w:r>
        <w:rPr>
          <w:rStyle w:val="VerbatimChar"/>
        </w:rPr>
        <w:t xml:space="preserve">SW-COEUR(config)# interface port-channel 1</w:t>
      </w:r>
      <w:r>
        <w:br/>
      </w:r>
      <w:r>
        <w:rPr>
          <w:rStyle w:val="VerbatimChar"/>
        </w:rPr>
        <w:t xml:space="preserve">SW-COEUR(config-if)# spanning-tree guard root</w:t>
      </w:r>
      <w:r>
        <w:br/>
      </w:r>
      <w:r>
        <w:rPr>
          <w:rStyle w:val="VerbatimChar"/>
        </w:rPr>
        <w:t xml:space="preserve">SW-COEUR(config-if)# exit</w:t>
      </w:r>
    </w:p>
    <w:p>
      <w:pPr>
        <w:pStyle w:val="FirstParagraph"/>
      </w:pPr>
      <w:r>
        <w:t xml:space="preserve">💡 Pourquoi Root Guard, en plus de la priorité choisie à l’étape 1</w:t>
      </w:r>
      <w:r>
        <w:t xml:space="preserve"> </w:t>
      </w:r>
      <w:r>
        <w:t xml:space="preserve">La priorité choisie à l’étape 1 empêche SW-ACCES-01 de</w:t>
      </w:r>
      <w:r>
        <w:t xml:space="preserve"> </w:t>
      </w:r>
      <w:r>
        <w:rPr>
          <w:b/>
          <w:bCs/>
        </w:rPr>
        <w:t xml:space="preserve">vouloir</w:t>
      </w:r>
      <w:r>
        <w:t xml:space="preserve"> </w:t>
      </w:r>
      <w:r>
        <w:t xml:space="preserve">devenir root dans des conditions normales — mais un switch non autorisé branché par erreur (ou intentionnellement) sur un port d’accès, configuré avec une priorité STP très basse, pourrait théoriquement tenter de s’annoncer comme root. Root Guard, posé du côté du switch cœur sur chaque port qui descend vers un switch d’accès, bloque activement ce port si un équipement en aval tente de s’annoncer root — une protection de sécurité, pas seulement une configuration de performance.</w:t>
      </w:r>
    </w:p>
    <w:bookmarkEnd w:id="367"/>
    <w:bookmarkStart w:id="368" w:name="vérification-5"/>
    <w:p>
      <w:pPr>
        <w:pStyle w:val="Heading2"/>
      </w:pPr>
      <w:r>
        <w:t xml:space="preserve">VÉRIFICATION</w:t>
      </w:r>
    </w:p>
    <w:p>
      <w:pPr>
        <w:pStyle w:val="FirstParagraph"/>
      </w:pPr>
      <w:r>
        <w:t xml:space="preserve">À EXÉCUTER SUR LE SWITCH — Cisco IOS</w:t>
      </w:r>
    </w:p>
    <w:p>
      <w:pPr>
        <w:pStyle w:val="SourceCode"/>
      </w:pPr>
      <w:r>
        <w:rPr>
          <w:rStyle w:val="VerbatimChar"/>
        </w:rPr>
        <w:t xml:space="preserve">SW-COEUR# show spanning-tree vlan 20</w:t>
      </w:r>
    </w:p>
    <w:p>
      <w:pPr>
        <w:pStyle w:val="FirstParagraph"/>
      </w:pPr>
      <w:r>
        <w:t xml:space="preserve">📋 Résultat attendu</w:t>
      </w:r>
    </w:p>
    <w:p>
      <w:pPr>
        <w:pStyle w:val="SourceCode"/>
      </w:pPr>
      <w:r>
        <w:rPr>
          <w:rStyle w:val="VerbatimChar"/>
        </w:rPr>
        <w:t xml:space="preserve">VLAN0020</w:t>
      </w:r>
      <w:r>
        <w:br/>
      </w:r>
      <w:r>
        <w:rPr>
          <w:rStyle w:val="VerbatimChar"/>
        </w:rPr>
        <w:t xml:space="preserve">  Spanning tree enabled protocol rstp</w:t>
      </w:r>
      <w:r>
        <w:br/>
      </w:r>
      <w:r>
        <w:rPr>
          <w:rStyle w:val="VerbatimChar"/>
        </w:rPr>
        <w:t xml:space="preserve">  Root ID    Priority    4096</w:t>
      </w:r>
      <w:r>
        <w:br/>
      </w:r>
      <w:r>
        <w:rPr>
          <w:rStyle w:val="VerbatimChar"/>
        </w:rPr>
        <w:t xml:space="preserve">             Address     [adresse MAC de SW-COEUR]</w:t>
      </w:r>
      <w:r>
        <w:br/>
      </w:r>
      <w:r>
        <w:rPr>
          <w:rStyle w:val="VerbatimChar"/>
        </w:rPr>
        <w:t xml:space="preserve">             This bridge is the root</w:t>
      </w:r>
    </w:p>
    <w:p>
      <w:pPr>
        <w:pStyle w:val="FirstParagraph"/>
      </w:pPr>
      <w:r>
        <w:rPr>
          <w:b/>
          <w:bCs/>
        </w:rPr>
        <w:t xml:space="preserve">Interprétation</w:t>
      </w:r>
      <w:r>
        <w:t xml:space="preserve"> </w:t>
      </w:r>
      <w:r>
        <w:t xml:space="preserve">:</w:t>
      </w:r>
      <w:r>
        <w:t xml:space="preserve"> </w:t>
      </w:r>
      <w:r>
        <w:rPr>
          <w:rStyle w:val="VerbatimChar"/>
        </w:rPr>
        <w:t xml:space="preserve">This bridge is the root</w:t>
      </w:r>
      <w:r>
        <w:t xml:space="preserve"> </w:t>
      </w:r>
      <w:r>
        <w:t xml:space="preserve">confirme que SW-COEUR a bien été élu root bridge pour le VLAN 20, comme voulu à l’étape 1. La même commande lancée sur SW-ACCES-01 afficherait un</w:t>
      </w:r>
      <w:r>
        <w:t xml:space="preserve"> </w:t>
      </w:r>
      <w:r>
        <w:rPr>
          <w:rStyle w:val="VerbatimChar"/>
        </w:rPr>
        <w:t xml:space="preserve">Root ID</w:t>
      </w:r>
      <w:r>
        <w:t xml:space="preserve"> </w:t>
      </w:r>
      <w:r>
        <w:t xml:space="preserve">avec la même adresse MAC (celle de SW-COEUR) mais</w:t>
      </w:r>
      <w:r>
        <w:t xml:space="preserve"> </w:t>
      </w:r>
      <w:r>
        <w:rPr>
          <w:b/>
          <w:bCs/>
        </w:rPr>
        <w:t xml:space="preserve">sans</w:t>
      </w:r>
      <w:r>
        <w:t xml:space="preserve"> </w:t>
      </w:r>
      <w:r>
        <w:t xml:space="preserve">la mention</w:t>
      </w:r>
      <w:r>
        <w:t xml:space="preserve"> </w:t>
      </w:r>
      <w:r>
        <w:t xml:space="preserve">“This bridge is the root”</w:t>
      </w:r>
      <w:r>
        <w:t xml:space="preserve"> </w:t>
      </w:r>
      <w:r>
        <w:t xml:space="preserve">— confirmant que SW-ACCES-01 a correctement identifié SW-COEUR comme root sans jamais tenter de le devenir.</w:t>
      </w:r>
    </w:p>
    <w:p>
      <w:pPr>
        <w:pStyle w:val="SourceCode"/>
      </w:pPr>
      <w:r>
        <w:rPr>
          <w:rStyle w:val="VerbatimChar"/>
        </w:rPr>
        <w:t xml:space="preserve">SW-ACCES-01# show spanning-tree summary</w:t>
      </w:r>
    </w:p>
    <w:p>
      <w:pPr>
        <w:pStyle w:val="FirstParagraph"/>
      </w:pPr>
      <w:r>
        <w:t xml:space="preserve">📋 Résultat attendu</w:t>
      </w:r>
      <w:r>
        <w:t xml:space="preserve"> </w:t>
      </w:r>
      <w:r>
        <w:t xml:space="preserve">Chaque port d’accès configuré avec PortFast (chapitre 20) doit apparaître directement en état</w:t>
      </w:r>
      <w:r>
        <w:t xml:space="preserve"> </w:t>
      </w:r>
      <w:r>
        <w:rPr>
          <w:rStyle w:val="VerbatimChar"/>
        </w:rPr>
        <w:t xml:space="preserve">FWD</w:t>
      </w:r>
      <w:r>
        <w:t xml:space="preserve"> </w:t>
      </w:r>
      <w:r>
        <w:t xml:space="preserve">(forwarding) sans transition visible par les états intermédiaires</w:t>
      </w:r>
      <w:r>
        <w:t xml:space="preserve"> </w:t>
      </w:r>
      <w:r>
        <w:rPr>
          <w:rStyle w:val="VerbatimChar"/>
        </w:rPr>
        <w:t xml:space="preserve">listening</w:t>
      </w:r>
      <w:r>
        <w:t xml:space="preserve">/</w:t>
      </w:r>
      <w:r>
        <w:rPr>
          <w:rStyle w:val="VerbatimChar"/>
        </w:rPr>
        <w:t xml:space="preserve">learning</w:t>
      </w:r>
      <w:r>
        <w:t xml:space="preserve"> </w:t>
      </w:r>
      <w:r>
        <w:t xml:space="preserve">— c’est exactement le bénéfice de PortFast : un poste utilisateur qui démarre obtient un accès réseau quasi instantané, plutôt que d’attendre jusqu’à 30-50 secondes (le délai de convergence STP standard sans PortFast) avant que son port ne devienne actif.</w:t>
      </w:r>
    </w:p>
    <w:bookmarkEnd w:id="368"/>
    <w:bookmarkStart w:id="371" w:name="dépannage-6"/>
    <w:p>
      <w:pPr>
        <w:pStyle w:val="Heading2"/>
      </w:pPr>
      <w:r>
        <w:t xml:space="preserve">DÉPANNAGE</w:t>
      </w:r>
    </w:p>
    <w:bookmarkStart w:id="369" w:name="X45aabfe95692bc6abb07e581c8d8494254b86f7"/>
    <w:p>
      <w:pPr>
        <w:pStyle w:val="Heading3"/>
      </w:pPr>
      <w:r>
        <w:t xml:space="preserve">Si un port bascule en état</w:t>
      </w:r>
      <w:r>
        <w:t xml:space="preserve"> </w:t>
      </w:r>
      <w:r>
        <w:rPr>
          <w:rStyle w:val="VerbatimChar"/>
        </w:rPr>
        <w:t xml:space="preserve">err-disabled</w:t>
      </w:r>
      <w:r>
        <w:t xml:space="preserve"> </w:t>
      </w:r>
      <w:r>
        <w:t xml:space="preserve">peu après sa mise en service</w:t>
      </w:r>
    </w:p>
    <w:p>
      <w:pPr>
        <w:pStyle w:val="FirstParagraph"/>
      </w:pPr>
      <w:r>
        <w:t xml:space="preserve">Cause la plus probable :</w:t>
      </w:r>
      <w:r>
        <w:t xml:space="preserve"> </w:t>
      </w:r>
      <w:r>
        <w:rPr>
          <w:b/>
          <w:bCs/>
        </w:rPr>
        <w:t xml:space="preserve">BPDU Guard</w:t>
      </w:r>
      <w:r>
        <w:t xml:space="preserve"> </w:t>
      </w:r>
      <w:r>
        <w:t xml:space="preserve">(chapitre 20) a détecté un message STP reçu sur un port configuré PortFast — signe qu’un switch (autorisé ou non) a été branché sur ce port normalement réservé à un poste utilisateur final. Identifier ce qui a été branché avant de réactiver le port (</w:t>
      </w:r>
      <w:r>
        <w:rPr>
          <w:rStyle w:val="VerbatimChar"/>
        </w:rPr>
        <w:t xml:space="preserve">shutdown</w:t>
      </w:r>
      <w:r>
        <w:t xml:space="preserve"> </w:t>
      </w:r>
      <w:r>
        <w:t xml:space="preserve">puis</w:t>
      </w:r>
      <w:r>
        <w:t xml:space="preserve"> </w:t>
      </w:r>
      <w:r>
        <w:rPr>
          <w:rStyle w:val="VerbatimChar"/>
        </w:rPr>
        <w:t xml:space="preserve">no shutdown</w:t>
      </w:r>
      <w:r>
        <w:t xml:space="preserve"> </w:t>
      </w:r>
      <w:r>
        <w:t xml:space="preserve">sur l’interface) — jamais réactiver aveuglément sans comprendre la cause, un scénario développé au chapitre 43 (</w:t>
      </w:r>
      <w:r>
        <w:t xml:space="preserve">“STP bloque un port”</w:t>
      </w:r>
      <w:r>
        <w:t xml:space="preserve">).</w:t>
      </w:r>
    </w:p>
    <w:bookmarkEnd w:id="369"/>
    <w:bookmarkStart w:id="370" w:name="X34ac04c077e389708017eccd1d49c2b39a62e1a"/>
    <w:p>
      <w:pPr>
        <w:pStyle w:val="Heading3"/>
      </w:pPr>
      <w:r>
        <w:t xml:space="preserve">Si un lien redondant reste bloqué alors que le lien principal est en panne</w:t>
      </w:r>
    </w:p>
    <w:p>
      <w:pPr>
        <w:pStyle w:val="FirstParagraph"/>
      </w:pPr>
      <w:r>
        <w:t xml:space="preserve">Un temps de convergence de quelques secondes est normal avec RSTP (bien plus rapide que le STP classique originel, qui pouvait prendre 30-50 secondes) — si le blocage persiste bien au-delà, vérifier la cohérence de la configuration STP entre les deux switches concernés (mode RSTP activé des deux côtés, chapitre 22.1) et l’absence d’une priorité mal configurée créant une élection de root ambiguë.</w:t>
      </w:r>
    </w:p>
    <w:bookmarkEnd w:id="370"/>
    <w:bookmarkEnd w:id="371"/>
    <w:bookmarkStart w:id="372" w:name="sauvegarde-6"/>
    <w:p>
      <w:pPr>
        <w:pStyle w:val="Heading2"/>
      </w:pPr>
      <w:r>
        <w:t xml:space="preserve">SAUVEGARDE</w:t>
      </w:r>
    </w:p>
    <w:p>
      <w:pPr>
        <w:pStyle w:val="SourceCode"/>
      </w:pPr>
      <w:r>
        <w:rPr>
          <w:rStyle w:val="VerbatimChar"/>
        </w:rPr>
        <w:t xml:space="preserve">SW-COEUR# copy running-config startup-config</w:t>
      </w:r>
      <w:r>
        <w:br/>
      </w:r>
      <w:r>
        <w:rPr>
          <w:rStyle w:val="VerbatimChar"/>
        </w:rPr>
        <w:t xml:space="preserve">SW-ACCES-01# copy running-config startup-config</w:t>
      </w:r>
    </w:p>
    <w:bookmarkEnd w:id="372"/>
    <w:bookmarkStart w:id="373" w:name="X4665c695e16184486f6c42499a7e9988a5b8e2b"/>
    <w:p>
      <w:pPr>
        <w:pStyle w:val="Heading2"/>
      </w:pPr>
      <w:r>
        <w:t xml:space="preserve">22.3 Le même résultat, entièrement en MikroTik RouterOS</w:t>
      </w:r>
    </w:p>
    <w:p>
      <w:pPr>
        <w:pStyle w:val="FirstParagraph"/>
      </w:pPr>
      <w:r>
        <w:t xml:space="preserve">À EXÉCUTER SUR LE SWITCH — MikroTik RouterOS (SW-COEUR)</w:t>
      </w:r>
    </w:p>
    <w:p>
      <w:pPr>
        <w:pStyle w:val="SourceCode"/>
      </w:pPr>
      <w:r>
        <w:rPr>
          <w:rStyle w:val="VerbatimChar"/>
        </w:rPr>
        <w:t xml:space="preserve">/interface bridge set bridge-lan priority=0x1000</w:t>
      </w:r>
    </w:p>
    <w:p>
      <w:pPr>
        <w:pStyle w:val="FirstParagraph"/>
      </w:pPr>
      <w:r>
        <w:t xml:space="preserve">⚠️ RouterOS applique une seule instance STP par bridge, pas une par VLAN comme Cisco Rapid-PVST</w:t>
      </w:r>
      <w:r>
        <w:t xml:space="preserve"> </w:t>
      </w:r>
      <w:r>
        <w:t xml:space="preserve">C’est une différence structurelle réelle entre constructeurs (rappel du principe posé au chapitre 55 : jamais supposer qu’une syntaxe ou un comportement Cisco s’applique tel quel ailleurs) — RouterOS calcule un arbre Spanning Tree unique pour l’ensemble du bridge, quel que soit le nombre de VLAN qu’il transporte, sauf à configurer explicitement du</w:t>
      </w:r>
      <w:r>
        <w:t xml:space="preserve"> </w:t>
      </w:r>
      <w:r>
        <w:rPr>
          <w:b/>
          <w:bCs/>
        </w:rPr>
        <w:t xml:space="preserve">MSTP</w:t>
      </w:r>
      <w:r>
        <w:t xml:space="preserve"> </w:t>
      </w:r>
      <w:r>
        <w:t xml:space="preserve">(Multiple Spanning Tree Protocol, qui permet de regrouper les VLAN en plusieurs instances) — un raffinement rarement nécessaire sur les projets de taille traitée dans ce manuel, où une seule instance RSTP par bridge suffit très largement.</w:t>
      </w:r>
    </w:p>
    <w:p>
      <w:pPr>
        <w:pStyle w:val="BodyText"/>
      </w:pPr>
      <w:r>
        <w:t xml:space="preserve">📋 Résultat attendu (vérification)</w:t>
      </w:r>
    </w:p>
    <w:p>
      <w:pPr>
        <w:pStyle w:val="SourceCode"/>
      </w:pPr>
      <w:r>
        <w:rPr>
          <w:rStyle w:val="VerbatimChar"/>
        </w:rPr>
        <w:t xml:space="preserve">[admin@SW-COEUR] &gt; /interface bridge print detail</w:t>
      </w:r>
      <w:r>
        <w:br/>
      </w:r>
      <w:r>
        <w:rPr>
          <w:rStyle w:val="VerbatimChar"/>
        </w:rPr>
        <w:t xml:space="preserve">  name=bridge-lan ... priority=0x1000 ... root-bridge=yes</w:t>
      </w:r>
    </w:p>
    <w:bookmarkEnd w:id="373"/>
    <w:bookmarkStart w:id="374" w:name="résumé-du-chapitre-21"/>
    <w:p>
      <w:pPr>
        <w:pStyle w:val="Heading2"/>
      </w:pPr>
      <w:r>
        <w:t xml:space="preserve">Résumé du chapitre</w:t>
      </w:r>
    </w:p>
    <w:p>
      <w:pPr>
        <w:pStyle w:val="FirstParagraph"/>
      </w:pPr>
      <w:r>
        <w:t xml:space="preserve">Spanning Tree protège contre les boucles, y compris accidentelles, sur pratiquement tout réseau professionnel. Le root bridge est explicitement désigné par une priorité basse sur le switch cœur (jamais laissé au hasard), les switches d’accès conservent leur priorité par défaut, Root Guard empêche un équipement non autorisé de contester ce rôle, et PortFast/BPDU Guard (chapitre 20) accélèrent la mise en service des ports utilisateurs tout en détectant un branchement anormal.</w:t>
      </w:r>
    </w:p>
    <w:p>
      <w:pPr>
        <w:pStyle w:val="BodyText"/>
      </w:pPr>
      <w:r>
        <w:rPr>
          <w:i/>
          <w:iCs/>
        </w:rPr>
        <w:t xml:space="preserve">Chapitre suivant : Port Security, DHCP Snooping et durcissement — sécuriser les ports d’accès contre les usages non autorisés.</w:t>
      </w:r>
    </w:p>
    <w:p>
      <w:pPr>
        <w:pStyle w:val="BodyText"/>
      </w:pPr>
      <w:r>
        <w:t xml:space="preserve">CHAPITRE 23</w:t>
      </w:r>
    </w:p>
    <w:bookmarkEnd w:id="374"/>
    <w:bookmarkEnd w:id="375"/>
    <w:bookmarkStart w:id="390" w:name="X813ab0f627d046cd2e0baaf03ebcaf93b2cf816"/>
    <w:p>
      <w:pPr>
        <w:pStyle w:val="Heading1"/>
      </w:pPr>
      <w:r>
        <w:t xml:space="preserve">Port Security, DHCP Snooping et durcissement</w:t>
      </w:r>
    </w:p>
    <w:bookmarkStart w:id="376" w:name="objectifs-pédagogiques-22"/>
    <w:p>
      <w:pPr>
        <w:pStyle w:val="Heading2"/>
      </w:pPr>
      <w:r>
        <w:t xml:space="preserve">Objectifs pédagogiques</w:t>
      </w:r>
    </w:p>
    <w:p>
      <w:pPr>
        <w:pStyle w:val="FirstParagraph"/>
      </w:pPr>
      <w:r>
        <w:t xml:space="preserve">Limiter le nombre d’adresses MAC autorisées par port utilisateur, bloquer tout serveur DHCP non autorisé branché par erreur ou malveillance, et fermer systématiquement tout port physique inutilisé — trois mesures de durcissement de base appliquées à SW-ACCES-01 avant sa mise en production.</w:t>
      </w:r>
    </w:p>
    <w:bookmarkEnd w:id="376"/>
    <w:bookmarkStart w:id="377" w:name="prérequis-27"/>
    <w:p>
      <w:pPr>
        <w:pStyle w:val="Heading2"/>
      </w:pPr>
      <w:r>
        <w:t xml:space="preserve">Prérequis</w:t>
      </w:r>
    </w:p>
    <w:p>
      <w:pPr>
        <w:pStyle w:val="FirstParagraph"/>
      </w:pPr>
      <w:r>
        <w:t xml:space="preserve">Chapitre 22.</w:t>
      </w:r>
    </w:p>
    <w:bookmarkEnd w:id="377"/>
    <w:bookmarkStart w:id="378" w:name="objectif-7"/>
    <w:p>
      <w:pPr>
        <w:pStyle w:val="Heading2"/>
      </w:pPr>
      <w:r>
        <w:t xml:space="preserve">OBJECTIF</w:t>
      </w:r>
    </w:p>
    <w:p>
      <w:pPr>
        <w:pStyle w:val="FirstParagraph"/>
      </w:pPr>
      <w:r>
        <w:t xml:space="preserve">Empêcher qu’un appareil non autorisé branché sur un port utilisateur puisse librement rejoindre le réseau, qu’un serveur DHCP parasite (volontaire ou accidentel, chapitre 6.1) ne perturbe l’attribution d’adresses IP, et qu’un port physique inutilisé ne reste une porte d’entrée ouverte.</w:t>
      </w:r>
    </w:p>
    <w:bookmarkEnd w:id="378"/>
    <w:bookmarkStart w:id="379" w:name="X749099f6d757ce0ccafa833ae884d3de3654f54"/>
    <w:p>
      <w:pPr>
        <w:pStyle w:val="Heading2"/>
      </w:pPr>
      <w:r>
        <w:t xml:space="preserve">ÉTAPE 1 — Port Security sur les ports utilisateurs</w:t>
      </w:r>
    </w:p>
    <w:p>
      <w:pPr>
        <w:pStyle w:val="FirstParagraph"/>
      </w:pPr>
      <w:r>
        <w:t xml:space="preserve">À EXÉCUTER SUR LE SWITCH — Cisco IOS (SW-ACCES-01)</w:t>
      </w:r>
    </w:p>
    <w:p>
      <w:pPr>
        <w:pStyle w:val="SourceCode"/>
      </w:pPr>
      <w:r>
        <w:rPr>
          <w:rStyle w:val="VerbatimChar"/>
        </w:rPr>
        <w:t xml:space="preserve">SW-ACCES-01(config)# interface range gigabitEthernet 1/0/1-22</w:t>
      </w:r>
      <w:r>
        <w:br/>
      </w:r>
      <w:r>
        <w:rPr>
          <w:rStyle w:val="VerbatimChar"/>
        </w:rPr>
        <w:t xml:space="preserve">SW-ACCES-01(config-if-range)# switchport port-security</w:t>
      </w:r>
      <w:r>
        <w:br/>
      </w:r>
      <w:r>
        <w:rPr>
          <w:rStyle w:val="VerbatimChar"/>
        </w:rPr>
        <w:t xml:space="preserve">SW-ACCES-01(config-if-range)# switchport port-security maximum 2</w:t>
      </w:r>
      <w:r>
        <w:br/>
      </w:r>
      <w:r>
        <w:rPr>
          <w:rStyle w:val="VerbatimChar"/>
        </w:rPr>
        <w:t xml:space="preserve">SW-ACCES-01(config-if-range)# switchport port-security violation restrict</w:t>
      </w:r>
      <w:r>
        <w:br/>
      </w:r>
      <w:r>
        <w:rPr>
          <w:rStyle w:val="VerbatimChar"/>
        </w:rPr>
        <w:t xml:space="preserve">SW-ACCES-01(config-if-range)# switchport port-security mac-address sticky</w:t>
      </w:r>
      <w:r>
        <w:br/>
      </w:r>
      <w:r>
        <w:rPr>
          <w:rStyle w:val="VerbatimChar"/>
        </w:rPr>
        <w:t xml:space="preserve">SW-ACCES-01(config-if-range)# exit</w:t>
      </w:r>
    </w:p>
    <w:p>
      <w:pPr>
        <w:pStyle w:val="FirstParagraph"/>
      </w:pPr>
      <w:r>
        <w:rPr>
          <w:b/>
          <w:bCs/>
        </w:rPr>
        <w:t xml:space="preserve">Explication ligne par ligne :</w:t>
      </w:r>
    </w:p>
    <w:p>
      <w:pPr>
        <w:pStyle w:val="Compact"/>
        <w:numPr>
          <w:ilvl w:val="0"/>
          <w:numId w:val="1100"/>
        </w:numPr>
      </w:pPr>
      <w:r>
        <w:rPr>
          <w:rStyle w:val="VerbatimChar"/>
        </w:rPr>
        <w:t xml:space="preserve">switchport port-security</w:t>
      </w:r>
      <w:r>
        <w:t xml:space="preserve"> </w:t>
      </w:r>
      <w:r>
        <w:t xml:space="preserve">→ active la fonctionnalité sur le port ;</w:t>
      </w:r>
    </w:p>
    <w:p>
      <w:pPr>
        <w:pStyle w:val="Compact"/>
        <w:numPr>
          <w:ilvl w:val="0"/>
          <w:numId w:val="1100"/>
        </w:numPr>
      </w:pPr>
      <w:r>
        <w:rPr>
          <w:rStyle w:val="VerbatimChar"/>
        </w:rPr>
        <w:t xml:space="preserve">maximum 2</w:t>
      </w:r>
      <w:r>
        <w:t xml:space="preserve"> </w:t>
      </w:r>
      <w:r>
        <w:t xml:space="preserve">→ autorise au plus 2 adresses MAC simultanées (le poste</w:t>
      </w:r>
      <w:r>
        <w:t xml:space="preserve"> </w:t>
      </w:r>
      <w:r>
        <w:rPr>
          <w:b/>
          <w:bCs/>
        </w:rPr>
        <w:t xml:space="preserve">et</w:t>
      </w:r>
      <w:r>
        <w:t xml:space="preserve"> </w:t>
      </w:r>
      <w:r>
        <w:t xml:space="preserve">son téléphone IP, chapitre 20 — jamais 1, qui bloquerait systématiquement le second appareil détecté) ;</w:t>
      </w:r>
    </w:p>
    <w:p>
      <w:pPr>
        <w:pStyle w:val="Compact"/>
        <w:numPr>
          <w:ilvl w:val="0"/>
          <w:numId w:val="1100"/>
        </w:numPr>
      </w:pPr>
      <w:r>
        <w:rPr>
          <w:rStyle w:val="VerbatimChar"/>
        </w:rPr>
        <w:t xml:space="preserve">violation restrict</w:t>
      </w:r>
      <w:r>
        <w:t xml:space="preserve"> </w:t>
      </w:r>
      <w:r>
        <w:t xml:space="preserve">→ en cas de dépassement, le trafic du surplus est bloqué et un log est généré,</w:t>
      </w:r>
      <w:r>
        <w:t xml:space="preserve"> </w:t>
      </w:r>
      <w:r>
        <w:rPr>
          <w:b/>
          <w:bCs/>
        </w:rPr>
        <w:t xml:space="preserve">sans</w:t>
      </w:r>
      <w:r>
        <w:t xml:space="preserve"> </w:t>
      </w:r>
      <w:r>
        <w:t xml:space="preserve">désactiver le port entier (l’alternative</w:t>
      </w:r>
      <w:r>
        <w:t xml:space="preserve"> </w:t>
      </w:r>
      <w:r>
        <w:rPr>
          <w:rStyle w:val="VerbatimChar"/>
        </w:rPr>
        <w:t xml:space="preserve">shutdown</w:t>
      </w:r>
      <w:r>
        <w:t xml:space="preserve"> </w:t>
      </w:r>
      <w:r>
        <w:t xml:space="preserve">couperait tout le port, y compris les 2 appareils légitimes déjà appris, pour un incident souvent bénin) ;</w:t>
      </w:r>
    </w:p>
    <w:p>
      <w:pPr>
        <w:pStyle w:val="Compact"/>
        <w:numPr>
          <w:ilvl w:val="0"/>
          <w:numId w:val="1100"/>
        </w:numPr>
      </w:pPr>
      <w:r>
        <w:rPr>
          <w:rStyle w:val="VerbatimChar"/>
        </w:rPr>
        <w:t xml:space="preserve">mac-address sticky</w:t>
      </w:r>
      <w:r>
        <w:t xml:space="preserve"> </w:t>
      </w:r>
      <w:r>
        <w:t xml:space="preserve">→ les adresses MAC apprises dynamiquement sont automatiquement mémorisées dans la configuration, évitant une saisie manuelle adresse par adresse.</w:t>
      </w:r>
    </w:p>
    <w:bookmarkEnd w:id="379"/>
    <w:bookmarkStart w:id="380" w:name="Xf4f3eafbb1c4b2895a2da93a770b33273afe5bc"/>
    <w:p>
      <w:pPr>
        <w:pStyle w:val="Heading2"/>
      </w:pPr>
      <w:r>
        <w:t xml:space="preserve">ÉTAPE 2 — DHCP Snooping : bloquer tout serveur DHCP non autorisé</w:t>
      </w:r>
    </w:p>
    <w:p>
      <w:pPr>
        <w:pStyle w:val="FirstParagraph"/>
      </w:pPr>
      <w:r>
        <w:t xml:space="preserve">À EXÉCUTER SUR LE SWITCH — Cisco IOS (SW-ACCES-01)</w:t>
      </w:r>
    </w:p>
    <w:p>
      <w:pPr>
        <w:pStyle w:val="SourceCode"/>
      </w:pPr>
      <w:r>
        <w:rPr>
          <w:rStyle w:val="VerbatimChar"/>
        </w:rPr>
        <w:t xml:space="preserve">SW-ACCES-01(config)# ip dhcp snooping</w:t>
      </w:r>
      <w:r>
        <w:br/>
      </w:r>
      <w:r>
        <w:rPr>
          <w:rStyle w:val="VerbatimChar"/>
        </w:rPr>
        <w:t xml:space="preserve">SW-ACCES-01(config)# ip dhcp snooping vlan 20,25,40,50,60</w:t>
      </w:r>
      <w:r>
        <w:br/>
      </w:r>
      <w:r>
        <w:rPr>
          <w:rStyle w:val="VerbatimChar"/>
        </w:rPr>
        <w:t xml:space="preserve">SW-ACCES-01(config)# interface port-channel 1</w:t>
      </w:r>
      <w:r>
        <w:br/>
      </w:r>
      <w:r>
        <w:rPr>
          <w:rStyle w:val="VerbatimChar"/>
        </w:rPr>
        <w:t xml:space="preserve">SW-ACCES-01(config-if)# ip dhcp snooping trust</w:t>
      </w:r>
      <w:r>
        <w:br/>
      </w:r>
      <w:r>
        <w:rPr>
          <w:rStyle w:val="VerbatimChar"/>
        </w:rPr>
        <w:t xml:space="preserve">SW-ACCES-01(config-if)# exit</w:t>
      </w:r>
    </w:p>
    <w:p>
      <w:pPr>
        <w:pStyle w:val="FirstParagraph"/>
      </w:pPr>
      <w:r>
        <w:rPr>
          <w:b/>
          <w:bCs/>
        </w:rPr>
        <w:t xml:space="preserve">Explication</w:t>
      </w:r>
      <w:r>
        <w:t xml:space="preserve"> </w:t>
      </w:r>
      <w:r>
        <w:t xml:space="preserve">:</w:t>
      </w:r>
      <w:r>
        <w:t xml:space="preserve"> </w:t>
      </w:r>
      <w:r>
        <w:rPr>
          <w:rStyle w:val="VerbatimChar"/>
        </w:rPr>
        <w:t xml:space="preserve">ip dhcp snooping</w:t>
      </w:r>
      <w:r>
        <w:t xml:space="preserve"> </w:t>
      </w:r>
      <w:r>
        <w:t xml:space="preserve">active la fonctionnalité globalement, puis</w:t>
      </w:r>
      <w:r>
        <w:t xml:space="preserve"> </w:t>
      </w:r>
      <w:r>
        <w:rPr>
          <w:rStyle w:val="VerbatimChar"/>
        </w:rPr>
        <w:t xml:space="preserve">vlan 20,25,40,50,60</w:t>
      </w:r>
      <w:r>
        <w:t xml:space="preserve"> </w:t>
      </w:r>
      <w:r>
        <w:t xml:space="preserve">la restreint aux VLAN où un DHCP légitime doit fonctionner (le VLAN Management et le VLAN Serveurs, en adressage statique, n’ont pas besoin de cette protection). Chaque port est, par défaut, considéré</w:t>
      </w:r>
      <w:r>
        <w:t xml:space="preserve"> </w:t>
      </w:r>
      <w:r>
        <w:rPr>
          <w:b/>
          <w:bCs/>
        </w:rPr>
        <w:t xml:space="preserve">non fiable (untrusted)</w:t>
      </w:r>
      <w:r>
        <w:t xml:space="preserve"> </w:t>
      </w:r>
      <w:r>
        <w:t xml:space="preserve">dès que le DHCP Snooping est actif — un serveur DHCP répondant depuis un port utilisateur (jamais censé en héberger un) est automatiquement bloqué. Seul le port-channel 1 (vers SW-COEUR, où se trouve le vrai serveur DHCP, Volume 8) est explicitement déclaré</w:t>
      </w:r>
      <w:r>
        <w:t xml:space="preserve"> </w:t>
      </w:r>
      <w:r>
        <w:rPr>
          <w:rStyle w:val="VerbatimChar"/>
        </w:rPr>
        <w:t xml:space="preserve">trust</w:t>
      </w:r>
      <w:r>
        <w:t xml:space="preserve">.</w:t>
      </w:r>
    </w:p>
    <w:p>
      <w:pPr>
        <w:pStyle w:val="BodyText"/>
      </w:pPr>
      <w:r>
        <w:t xml:space="preserve">💡 Cette commande résout directement le scénario du chapitre 6.1</w:t>
      </w:r>
      <w:r>
        <w:t xml:space="preserve"> </w:t>
      </w:r>
      <w:r>
        <w:t xml:space="preserve">Le chapitre 6.1 décrivait le risque d’un second serveur DHCP allumé par erreur sur le réseau, source de conflits d’adresses. DHCP Snooping est la réponse technique concrète à ce risque précis : toute réponse DHCP (</w:t>
      </w:r>
      <w:r>
        <w:rPr>
          <w:rStyle w:val="VerbatimChar"/>
        </w:rPr>
        <w:t xml:space="preserve">DHCPOFFER</w:t>
      </w:r>
      <w:r>
        <w:t xml:space="preserve">,</w:t>
      </w:r>
      <w:r>
        <w:t xml:space="preserve"> </w:t>
      </w:r>
      <w:r>
        <w:rPr>
          <w:rStyle w:val="VerbatimChar"/>
        </w:rPr>
        <w:t xml:space="preserve">DHCPACK</w:t>
      </w:r>
      <w:r>
        <w:t xml:space="preserve">) reçue sur un port</w:t>
      </w:r>
      <w:r>
        <w:t xml:space="preserve"> </w:t>
      </w:r>
      <w:r>
        <w:rPr>
          <w:rStyle w:val="VerbatimChar"/>
        </w:rPr>
        <w:t xml:space="preserve">untrusted</w:t>
      </w:r>
      <w:r>
        <w:t xml:space="preserve"> </w:t>
      </w:r>
      <w:r>
        <w:t xml:space="preserve">est automatiquement rejetée par le switch, quelle que soit son origine.</w:t>
      </w:r>
    </w:p>
    <w:bookmarkEnd w:id="380"/>
    <w:bookmarkStart w:id="381" w:name="X8d28f453d2b3b7de0936ff9e5d513779bd33b75"/>
    <w:p>
      <w:pPr>
        <w:pStyle w:val="Heading2"/>
      </w:pPr>
      <w:r>
        <w:t xml:space="preserve">ÉTAPE 3 — Fermer systématiquement les ports inutilisés</w:t>
      </w:r>
    </w:p>
    <w:p>
      <w:pPr>
        <w:pStyle w:val="FirstParagraph"/>
      </w:pPr>
      <w:r>
        <w:t xml:space="preserve">À EXÉCUTER SUR LE SWITCH — Cisco IOS (SW-ACCES-01)</w:t>
      </w:r>
    </w:p>
    <w:p>
      <w:pPr>
        <w:pStyle w:val="SourceCode"/>
      </w:pPr>
      <w:r>
        <w:rPr>
          <w:rStyle w:val="VerbatimChar"/>
        </w:rPr>
        <w:t xml:space="preserve">SW-ACCES-01(config)# interface range gigabitEthernet 1/0/23-24</w:t>
      </w:r>
      <w:r>
        <w:br/>
      </w:r>
      <w:r>
        <w:rPr>
          <w:rStyle w:val="VerbatimChar"/>
        </w:rPr>
        <w:t xml:space="preserve">SW-ACCES-01(config)# interface range gigabitEthernet 1/0/1-22</w:t>
      </w:r>
      <w:r>
        <w:br/>
      </w:r>
      <w:r>
        <w:rPr>
          <w:rStyle w:val="VerbatimChar"/>
        </w:rPr>
        <w:t xml:space="preserve">SW-ACCES-01(config)# vlan 998</w:t>
      </w:r>
      <w:r>
        <w:br/>
      </w:r>
      <w:r>
        <w:rPr>
          <w:rStyle w:val="VerbatimChar"/>
        </w:rPr>
        <w:t xml:space="preserve">SW-ACCES-01(config-vlan)# name Ports-Non-Utilises</w:t>
      </w:r>
      <w:r>
        <w:br/>
      </w:r>
      <w:r>
        <w:rPr>
          <w:rStyle w:val="VerbatimChar"/>
        </w:rPr>
        <w:t xml:space="preserve">SW-ACCES-01(config-vlan)# exit</w:t>
      </w:r>
    </w:p>
    <w:p>
      <w:pPr>
        <w:pStyle w:val="FirstParagraph"/>
      </w:pPr>
      <w:r>
        <w:t xml:space="preserve">En pratique, sur ce switch précis, tous les ports sont déjà attribués (22 ports utilisateurs + 2 en port-channel) — la procédure générale à appliquer sur tout switch comportant des ports physiquement libres est la suivante, systématiquement :</w:t>
      </w:r>
    </w:p>
    <w:p>
      <w:pPr>
        <w:pStyle w:val="SourceCode"/>
      </w:pPr>
      <w:r>
        <w:rPr>
          <w:rStyle w:val="VerbatimChar"/>
        </w:rPr>
        <w:t xml:space="preserve">SW-ACCES-01(config)# interface range gigabitEthernet 1/0/25-48</w:t>
      </w:r>
      <w:r>
        <w:br/>
      </w:r>
      <w:r>
        <w:rPr>
          <w:rStyle w:val="VerbatimChar"/>
        </w:rPr>
        <w:t xml:space="preserve">SW-ACCES-01(config-if-range)# switchport mode access</w:t>
      </w:r>
      <w:r>
        <w:br/>
      </w:r>
      <w:r>
        <w:rPr>
          <w:rStyle w:val="VerbatimChar"/>
        </w:rPr>
        <w:t xml:space="preserve">SW-ACCES-01(config-if-range)# switchport access vlan 998</w:t>
      </w:r>
      <w:r>
        <w:br/>
      </w:r>
      <w:r>
        <w:rPr>
          <w:rStyle w:val="VerbatimChar"/>
        </w:rPr>
        <w:t xml:space="preserve">SW-ACCES-01(config-if-range)# shutdown</w:t>
      </w:r>
      <w:r>
        <w:br/>
      </w:r>
      <w:r>
        <w:rPr>
          <w:rStyle w:val="VerbatimChar"/>
        </w:rPr>
        <w:t xml:space="preserve">SW-ACCES-01(config-if-range)# exit</w:t>
      </w:r>
    </w:p>
    <w:p>
      <w:pPr>
        <w:pStyle w:val="FirstParagraph"/>
      </w:pPr>
      <w:r>
        <w:t xml:space="preserve">⚠️ Un port inutilisé mais actif et sur le VLAN de production est une porte ouverte</w:t>
      </w:r>
      <w:r>
        <w:t xml:space="preserve"> </w:t>
      </w:r>
      <w:r>
        <w:t xml:space="preserve">Un port physique libre, laissé actif et attribué au VLAN Utilisateurs</w:t>
      </w:r>
      <w:r>
        <w:t xml:space="preserve"> </w:t>
      </w:r>
      <w:r>
        <w:t xml:space="preserve">“au cas où”</w:t>
      </w:r>
      <w:r>
        <w:t xml:space="preserve">, permet à quiconque a un accès physique bref au local (visiteur, prestataire, intrus) de brancher directement un appareil sur le réseau interne. Placer systématiquement chaque port inutilisé sur un VLAN dédié sans aucune route utile (VLAN 998, distinct du VLAN natif 999)</w:t>
      </w:r>
      <w:r>
        <w:t xml:space="preserve"> </w:t>
      </w:r>
      <w:r>
        <w:rPr>
          <w:b/>
          <w:bCs/>
        </w:rPr>
        <w:t xml:space="preserve">et</w:t>
      </w:r>
      <w:r>
        <w:t xml:space="preserve"> </w:t>
      </w:r>
      <w:r>
        <w:t xml:space="preserve">le désactiver (</w:t>
      </w:r>
      <w:r>
        <w:rPr>
          <w:rStyle w:val="VerbatimChar"/>
        </w:rPr>
        <w:t xml:space="preserve">shutdown</w:t>
      </w:r>
      <w:r>
        <w:t xml:space="preserve">) offre une double protection — même une réactivation accidentelle du port ne donnerait accès à rien d’exploitable.</w:t>
      </w:r>
    </w:p>
    <w:bookmarkEnd w:id="381"/>
    <w:bookmarkStart w:id="382" w:name="vérification-6"/>
    <w:p>
      <w:pPr>
        <w:pStyle w:val="Heading2"/>
      </w:pPr>
      <w:r>
        <w:t xml:space="preserve">VÉRIFICATION</w:t>
      </w:r>
    </w:p>
    <w:p>
      <w:pPr>
        <w:pStyle w:val="FirstParagraph"/>
      </w:pPr>
      <w:r>
        <w:t xml:space="preserve">À EXÉCUTER SUR LE SWITCH — Cisco IOS</w:t>
      </w:r>
    </w:p>
    <w:p>
      <w:pPr>
        <w:pStyle w:val="SourceCode"/>
      </w:pPr>
      <w:r>
        <w:rPr>
          <w:rStyle w:val="VerbatimChar"/>
        </w:rPr>
        <w:t xml:space="preserve">SW-ACCES-01# show port-security interface gigabitEthernet 1/0/1</w:t>
      </w:r>
    </w:p>
    <w:p>
      <w:pPr>
        <w:pStyle w:val="FirstParagraph"/>
      </w:pPr>
      <w:r>
        <w:t xml:space="preserve">📋 Résultat attendu</w:t>
      </w:r>
    </w:p>
    <w:p>
      <w:pPr>
        <w:pStyle w:val="SourceCode"/>
      </w:pPr>
      <w:r>
        <w:rPr>
          <w:rStyle w:val="VerbatimChar"/>
        </w:rPr>
        <w:t xml:space="preserve">Port Security              : Enabled</w:t>
      </w:r>
      <w:r>
        <w:br/>
      </w:r>
      <w:r>
        <w:rPr>
          <w:rStyle w:val="VerbatimChar"/>
        </w:rPr>
        <w:t xml:space="preserve">Port Status                : Secure-up</w:t>
      </w:r>
      <w:r>
        <w:br/>
      </w:r>
      <w:r>
        <w:rPr>
          <w:rStyle w:val="VerbatimChar"/>
        </w:rPr>
        <w:t xml:space="preserve">Violation Mode              : Restrict</w:t>
      </w:r>
      <w:r>
        <w:br/>
      </w:r>
      <w:r>
        <w:rPr>
          <w:rStyle w:val="VerbatimChar"/>
        </w:rPr>
        <w:t xml:space="preserve">Maximum MAC Addresses       : 2</w:t>
      </w:r>
      <w:r>
        <w:br/>
      </w:r>
      <w:r>
        <w:rPr>
          <w:rStyle w:val="VerbatimChar"/>
        </w:rPr>
        <w:t xml:space="preserve">Total MAC Addresses         : 2</w:t>
      </w:r>
    </w:p>
    <w:p>
      <w:pPr>
        <w:pStyle w:val="SourceCode"/>
      </w:pPr>
      <w:r>
        <w:rPr>
          <w:rStyle w:val="VerbatimChar"/>
        </w:rPr>
        <w:t xml:space="preserve">SW-ACCES-01# show ip dhcp snooping binding</w:t>
      </w:r>
    </w:p>
    <w:p>
      <w:pPr>
        <w:pStyle w:val="FirstParagraph"/>
      </w:pPr>
      <w:r>
        <w:t xml:space="preserve">📋 Résultat attendu</w:t>
      </w:r>
      <w:r>
        <w:t xml:space="preserve"> </w:t>
      </w:r>
      <w:r>
        <w:t xml:space="preserve">Une table listant chaque bail DHCP actif appris sur les ports non fiables, avec l’adresse MAC, l’adresse IP attribuée, le VLAN et le port concerné — cette table constitue elle-même la base d’une protection complémentaire (Dynamic ARP Inspection), hors du périmètre strict de ce chapitre mais mentionnée pour référence au chapitre 40.</w:t>
      </w:r>
    </w:p>
    <w:bookmarkEnd w:id="382"/>
    <w:bookmarkStart w:id="385" w:name="dépannage-7"/>
    <w:p>
      <w:pPr>
        <w:pStyle w:val="Heading2"/>
      </w:pPr>
      <w:r>
        <w:t xml:space="preserve">DÉPANNAGE</w:t>
      </w:r>
    </w:p>
    <w:bookmarkStart w:id="383" w:name="X309785f6c37d9a5b7e34fcdefeeb8aed18faf7a"/>
    <w:p>
      <w:pPr>
        <w:pStyle w:val="Heading3"/>
      </w:pPr>
      <w:r>
        <w:t xml:space="preserve">Si un port légitime passe en</w:t>
      </w:r>
      <w:r>
        <w:t xml:space="preserve"> </w:t>
      </w:r>
      <w:r>
        <w:rPr>
          <w:rStyle w:val="VerbatimChar"/>
        </w:rPr>
        <w:t xml:space="preserve">err-disabled</w:t>
      </w:r>
      <w:r>
        <w:t xml:space="preserve"> </w:t>
      </w:r>
      <w:r>
        <w:t xml:space="preserve">après le branchement d’un troisième appareil</w:t>
      </w:r>
    </w:p>
    <w:p>
      <w:pPr>
        <w:pStyle w:val="FirstParagraph"/>
      </w:pPr>
      <w:r>
        <w:t xml:space="preserve">Comportement attendu si</w:t>
      </w:r>
      <w:r>
        <w:t xml:space="preserve"> </w:t>
      </w:r>
      <w:r>
        <w:rPr>
          <w:rStyle w:val="VerbatimChar"/>
        </w:rPr>
        <w:t xml:space="preserve">violation shutdown</w:t>
      </w:r>
      <w:r>
        <w:t xml:space="preserve"> </w:t>
      </w:r>
      <w:r>
        <w:t xml:space="preserve">avait été choisi au lieu de</w:t>
      </w:r>
      <w:r>
        <w:t xml:space="preserve"> </w:t>
      </w:r>
      <w:r>
        <w:rPr>
          <w:rStyle w:val="VerbatimChar"/>
        </w:rPr>
        <w:t xml:space="preserve">restrict</w:t>
      </w:r>
      <w:r>
        <w:t xml:space="preserve"> </w:t>
      </w:r>
      <w:r>
        <w:t xml:space="preserve">(étape 1) — avec</w:t>
      </w:r>
      <w:r>
        <w:t xml:space="preserve"> </w:t>
      </w:r>
      <w:r>
        <w:rPr>
          <w:rStyle w:val="VerbatimChar"/>
        </w:rPr>
        <w:t xml:space="preserve">restrict</w:t>
      </w:r>
      <w:r>
        <w:t xml:space="preserve"> </w:t>
      </w:r>
      <w:r>
        <w:t xml:space="preserve">comme configuré ici, le port reste actif pour les 2 appareils déjà appris, seul le troisième est bloqué silencieusement (visible dans les logs, pas de coupure de service pour les appareils légitimes).</w:t>
      </w:r>
    </w:p>
    <w:bookmarkEnd w:id="383"/>
    <w:bookmarkStart w:id="384" w:name="Xcb1a9eafe084e1e276554a21a010bf447c58c30"/>
    <w:p>
      <w:pPr>
        <w:pStyle w:val="Heading3"/>
      </w:pPr>
      <w:r>
        <w:t xml:space="preserve">Si un poste ne reçoit plus d’adresse IP après l’activation de DHCP Snooping</w:t>
      </w:r>
    </w:p>
    <w:p>
      <w:pPr>
        <w:pStyle w:val="FirstParagraph"/>
      </w:pPr>
      <w:r>
        <w:t xml:space="preserve">Vérifier que le port-channel vers SW-COEUR est bien marqué</w:t>
      </w:r>
      <w:r>
        <w:t xml:space="preserve"> </w:t>
      </w:r>
      <w:r>
        <w:rPr>
          <w:rStyle w:val="VerbatimChar"/>
        </w:rPr>
        <w:t xml:space="preserve">trust</w:t>
      </w:r>
      <w:r>
        <w:t xml:space="preserve"> </w:t>
      </w:r>
      <w:r>
        <w:t xml:space="preserve">(étape 2) — un oubli de cette commande fait rejeter</w:t>
      </w:r>
      <w:r>
        <w:t xml:space="preserve"> </w:t>
      </w:r>
      <w:r>
        <w:rPr>
          <w:b/>
          <w:bCs/>
        </w:rPr>
        <w:t xml:space="preserve">toutes</w:t>
      </w:r>
      <w:r>
        <w:t xml:space="preserve"> </w:t>
      </w:r>
      <w:r>
        <w:t xml:space="preserve">les réponses DHCP légitimes, pas seulement celles d’un éventuel serveur non autorisé, un scénario detaillé au chapitre 42 (</w:t>
      </w:r>
      <w:r>
        <w:t xml:space="preserve">“DHCP inaccessible”</w:t>
      </w:r>
      <w:r>
        <w:t xml:space="preserve">).</w:t>
      </w:r>
    </w:p>
    <w:bookmarkEnd w:id="384"/>
    <w:bookmarkEnd w:id="385"/>
    <w:bookmarkStart w:id="386" w:name="sauvegarde-7"/>
    <w:p>
      <w:pPr>
        <w:pStyle w:val="Heading2"/>
      </w:pPr>
      <w:r>
        <w:t xml:space="preserve">SAUVEGARDE</w:t>
      </w:r>
    </w:p>
    <w:p>
      <w:pPr>
        <w:pStyle w:val="SourceCode"/>
      </w:pPr>
      <w:r>
        <w:rPr>
          <w:rStyle w:val="VerbatimChar"/>
        </w:rPr>
        <w:t xml:space="preserve">SW-ACCES-01# copy running-config startup-config</w:t>
      </w:r>
    </w:p>
    <w:bookmarkEnd w:id="386"/>
    <w:bookmarkStart w:id="387" w:name="checklist-de-fin-4"/>
    <w:p>
      <w:pPr>
        <w:pStyle w:val="Heading2"/>
      </w:pPr>
      <w:r>
        <w:t xml:space="preserve">CHECKLIST DE FIN</w:t>
      </w:r>
    </w:p>
    <w:p>
      <w:pPr>
        <w:pStyle w:val="Compact"/>
        <w:numPr>
          <w:ilvl w:val="0"/>
          <w:numId w:val="1101"/>
        </w:numPr>
      </w:pPr>
      <w:r>
        <w:t xml:space="preserve">Port Security actif sur tous les ports utilisateurs, maximum 2 adresses MAC, violation en mode restrict</w:t>
      </w:r>
    </w:p>
    <w:p>
      <w:pPr>
        <w:pStyle w:val="Compact"/>
        <w:numPr>
          <w:ilvl w:val="0"/>
          <w:numId w:val="1102"/>
        </w:numPr>
      </w:pPr>
      <w:r>
        <w:t xml:space="preserve">DHCP Snooping actif sur les VLAN concernés, port-channel vers le cœur marqué trust</w:t>
      </w:r>
    </w:p>
    <w:p>
      <w:pPr>
        <w:pStyle w:val="Compact"/>
        <w:numPr>
          <w:ilvl w:val="0"/>
          <w:numId w:val="1103"/>
        </w:numPr>
      </w:pPr>
      <w:r>
        <w:t xml:space="preserve">Tous les ports physiquement inutilisés placés sur un VLAN dédié sans route utile et désactivés</w:t>
      </w:r>
    </w:p>
    <w:p>
      <w:pPr>
        <w:pStyle w:val="Compact"/>
        <w:numPr>
          <w:ilvl w:val="0"/>
          <w:numId w:val="1104"/>
        </w:numPr>
      </w:pPr>
      <w:r>
        <w:t xml:space="preserve">Configuration sauvegardée</w:t>
      </w:r>
    </w:p>
    <w:bookmarkEnd w:id="387"/>
    <w:bookmarkStart w:id="388" w:name="X94bb07814b26fef4a803ef4e38de7f5f4463b51"/>
    <w:p>
      <w:pPr>
        <w:pStyle w:val="Heading2"/>
      </w:pPr>
      <w:r>
        <w:t xml:space="preserve">23.1 Le même résultat, entièrement en MikroTik RouterOS</w:t>
      </w:r>
    </w:p>
    <w:p>
      <w:pPr>
        <w:pStyle w:val="FirstParagraph"/>
      </w:pPr>
      <w:r>
        <w:t xml:space="preserve">⚠️ RouterOS n’a pas d’équivalent direct nommé</w:t>
      </w:r>
      <w:r>
        <w:t xml:space="preserve"> </w:t>
      </w:r>
      <w:r>
        <w:t xml:space="preserve">“DHCP Snooping”</w:t>
      </w:r>
      <w:r>
        <w:t xml:space="preserve"> </w:t>
      </w:r>
      <w:r>
        <w:t xml:space="preserve">Contrairement à Cisco IOS, RouterOS ne propose pas une fonctionnalité unique portant ce nom — la protection équivalente s’obtient par une combinaison de règles de filtrage de bridge bloquant explicitement le trafic DHCP serveur (ports UDP 67) entrant depuis les ports non autorisés, une différence de conception entre constructeurs à documenter clairement plutôt que de supposer une fonctionnalité identique partout (principe du chapitre 55).</w:t>
      </w:r>
    </w:p>
    <w:p>
      <w:pPr>
        <w:pStyle w:val="BodyText"/>
      </w:pPr>
      <w:r>
        <w:t xml:space="preserve">À EXÉCUTER SUR LE SWITCH — MikroTik RouterOS</w:t>
      </w:r>
    </w:p>
    <w:p>
      <w:pPr>
        <w:pStyle w:val="SourceCode"/>
      </w:pPr>
      <w:r>
        <w:rPr>
          <w:rStyle w:val="VerbatimChar"/>
        </w:rPr>
        <w:t xml:space="preserve">/interface bridge port</w:t>
      </w:r>
      <w:r>
        <w:br/>
      </w:r>
      <w:r>
        <w:rPr>
          <w:rStyle w:val="VerbatimChar"/>
        </w:rPr>
        <w:t xml:space="preserve">set [find interface=ether1] learn=yes</w:t>
      </w:r>
      <w:r>
        <w:br/>
      </w:r>
      <w:r>
        <w:rPr>
          <w:rStyle w:val="VerbatimChar"/>
        </w:rPr>
        <w:t xml:space="preserve">set [find interface=ether1] fast-leave=yes</w:t>
      </w:r>
      <w:r>
        <w:br/>
      </w:r>
      <w:r>
        <w:br/>
      </w:r>
      <w:r>
        <w:rPr>
          <w:rStyle w:val="VerbatimChar"/>
        </w:rPr>
        <w:t xml:space="preserve">/interface bridge filter</w:t>
      </w:r>
      <w:r>
        <w:br/>
      </w:r>
      <w:r>
        <w:rPr>
          <w:rStyle w:val="VerbatimChar"/>
        </w:rPr>
        <w:t xml:space="preserve">add chain=forward action=drop protocol=udp dst-port=67 in-interface=ether1 comment="Bloque un serveur DHCP non autorise sur ce port"</w:t>
      </w:r>
      <w:r>
        <w:br/>
      </w:r>
      <w:r>
        <w:rPr>
          <w:rStyle w:val="VerbatimChar"/>
        </w:rPr>
        <w:t xml:space="preserve">add chain=forward action=drop protocol=udp dst-port=67 in-interface=ether2 comment="Bloque un serveur DHCP non autorise sur ce port"</w:t>
      </w:r>
      <w:r>
        <w:br/>
      </w:r>
      <w:r>
        <w:br/>
      </w:r>
      <w:r>
        <w:rPr>
          <w:rStyle w:val="VerbatimChar"/>
        </w:rPr>
        <w:t xml:space="preserve">/interface bridge port</w:t>
      </w:r>
      <w:r>
        <w:br/>
      </w:r>
      <w:r>
        <w:rPr>
          <w:rStyle w:val="VerbatimChar"/>
        </w:rPr>
        <w:t xml:space="preserve">set [find interface=ether1] auto-isolate=no</w:t>
      </w:r>
    </w:p>
    <w:p>
      <w:pPr>
        <w:pStyle w:val="FirstParagraph"/>
      </w:pPr>
      <w:r>
        <w:t xml:space="preserve">📋 Résultat attendu (vérification)</w:t>
      </w:r>
    </w:p>
    <w:p>
      <w:pPr>
        <w:pStyle w:val="SourceCode"/>
      </w:pPr>
      <w:r>
        <w:rPr>
          <w:rStyle w:val="VerbatimChar"/>
        </w:rPr>
        <w:t xml:space="preserve">[admin@SW-ACCES-01] &gt; /interface bridge filter print</w:t>
      </w:r>
      <w:r>
        <w:br/>
      </w:r>
      <w:r>
        <w:rPr>
          <w:rStyle w:val="VerbatimChar"/>
        </w:rPr>
        <w:t xml:space="preserve"> 0   chain=forward action=drop protocol=udp dst-port=67 in-interface=ether1</w:t>
      </w:r>
    </w:p>
    <w:bookmarkEnd w:id="388"/>
    <w:bookmarkStart w:id="389" w:name="résumé-du-chapitre-22"/>
    <w:p>
      <w:pPr>
        <w:pStyle w:val="Heading2"/>
      </w:pPr>
      <w:r>
        <w:t xml:space="preserve">Résumé du chapitre</w:t>
      </w:r>
    </w:p>
    <w:p>
      <w:pPr>
        <w:pStyle w:val="FirstParagraph"/>
      </w:pPr>
      <w:r>
        <w:t xml:space="preserve">Port Security limite le nombre d’adresses MAC autorisées par port (2, pour le poste et son téléphone IP), en mode</w:t>
      </w:r>
      <w:r>
        <w:t xml:space="preserve"> </w:t>
      </w:r>
      <w:r>
        <w:rPr>
          <w:rStyle w:val="VerbatimChar"/>
        </w:rPr>
        <w:t xml:space="preserve">restrict</w:t>
      </w:r>
      <w:r>
        <w:t xml:space="preserve"> </w:t>
      </w:r>
      <w:r>
        <w:t xml:space="preserve">pour ne jamais couper les appareils déjà légitimement connectés. DHCP Snooping bloque toute réponse DHCP provenant d’un port non explicitement déclaré fiable, résolvant directement le risque de serveur DHCP parasite. Chaque port physique inutilisé est placé sur un VLAN dédié sans route utile et désactivé, plutôt que laissé actif</w:t>
      </w:r>
      <w:r>
        <w:t xml:space="preserve"> </w:t>
      </w:r>
      <w:r>
        <w:t xml:space="preserve">“au cas où”</w:t>
      </w:r>
      <w:r>
        <w:t xml:space="preserve">.</w:t>
      </w:r>
    </w:p>
    <w:p>
      <w:pPr>
        <w:pStyle w:val="BodyText"/>
      </w:pPr>
      <w:r>
        <w:rPr>
          <w:i/>
          <w:iCs/>
        </w:rPr>
        <w:t xml:space="preserve">Chapitre suivant : sauvegarde, vérification et dépannage du switch — clôturer la configuration de SW-ACCES-01 et vérifier l’ensemble du Volume 7.</w:t>
      </w:r>
    </w:p>
    <w:p>
      <w:pPr>
        <w:pStyle w:val="BodyText"/>
      </w:pPr>
      <w:r>
        <w:t xml:space="preserve">CHAPITRE 24</w:t>
      </w:r>
    </w:p>
    <w:bookmarkEnd w:id="389"/>
    <w:bookmarkEnd w:id="390"/>
    <w:bookmarkStart w:id="405" w:name="Xa10887e553bd2521fa3419979fa9725320c8f95"/>
    <w:p>
      <w:pPr>
        <w:pStyle w:val="Heading1"/>
      </w:pPr>
      <w:r>
        <w:t xml:space="preserve">Sauvegarde, vérification et dépannage du switch</w:t>
      </w:r>
    </w:p>
    <w:bookmarkStart w:id="391" w:name="objectifs-pédagogiques-23"/>
    <w:p>
      <w:pPr>
        <w:pStyle w:val="Heading2"/>
      </w:pPr>
      <w:r>
        <w:t xml:space="preserve">Objectifs pédagogiques</w:t>
      </w:r>
    </w:p>
    <w:p>
      <w:pPr>
        <w:pStyle w:val="FirstParagraph"/>
      </w:pPr>
      <w:r>
        <w:t xml:space="preserve">Clôturer la configuration de SW-ACCES-01 par la qualité de service pour la voix, une sauvegarde externe (pas seulement locale), une vérification complète de l’ensemble du Volume 7, et un premier réflexe de dépannage propre aux switches.</w:t>
      </w:r>
    </w:p>
    <w:bookmarkEnd w:id="391"/>
    <w:bookmarkStart w:id="392" w:name="prérequis-28"/>
    <w:p>
      <w:pPr>
        <w:pStyle w:val="Heading2"/>
      </w:pPr>
      <w:r>
        <w:t xml:space="preserve">Prérequis</w:t>
      </w:r>
    </w:p>
    <w:p>
      <w:pPr>
        <w:pStyle w:val="FirstParagraph"/>
      </w:pPr>
      <w:r>
        <w:t xml:space="preserve">Chapitres 19-23.</w:t>
      </w:r>
    </w:p>
    <w:bookmarkEnd w:id="392"/>
    <w:bookmarkStart w:id="393" w:name="étape-1-qos-de-base-pour-la-voix-sur-ip"/>
    <w:p>
      <w:pPr>
        <w:pStyle w:val="Heading2"/>
      </w:pPr>
      <w:r>
        <w:t xml:space="preserve">ÉTAPE 1 — QoS de base pour la voix sur IP</w:t>
      </w:r>
    </w:p>
    <w:p>
      <w:pPr>
        <w:pStyle w:val="FirstParagraph"/>
      </w:pPr>
      <w:r>
        <w:t xml:space="preserve">À EXÉCUTER SUR LE SWITCH — Cisco IOS (SW-ACCES-01)</w:t>
      </w:r>
    </w:p>
    <w:p>
      <w:pPr>
        <w:pStyle w:val="SourceCode"/>
      </w:pPr>
      <w:r>
        <w:rPr>
          <w:rStyle w:val="VerbatimChar"/>
        </w:rPr>
        <w:t xml:space="preserve">SW-ACCES-01(config)# mls qos</w:t>
      </w:r>
      <w:r>
        <w:br/>
      </w:r>
      <w:r>
        <w:rPr>
          <w:rStyle w:val="VerbatimChar"/>
        </w:rPr>
        <w:t xml:space="preserve">SW-ACCES-01(config)# interface range gigabitEthernet 1/0/1-22</w:t>
      </w:r>
      <w:r>
        <w:br/>
      </w:r>
      <w:r>
        <w:rPr>
          <w:rStyle w:val="VerbatimChar"/>
        </w:rPr>
        <w:t xml:space="preserve">SW-ACCES-01(config-if-range)# mls qos trust cos</w:t>
      </w:r>
      <w:r>
        <w:br/>
      </w:r>
      <w:r>
        <w:rPr>
          <w:rStyle w:val="VerbatimChar"/>
        </w:rPr>
        <w:t xml:space="preserve">SW-ACCES-01(config-if-range)# auto qos voip cisco-phone</w:t>
      </w:r>
      <w:r>
        <w:br/>
      </w:r>
      <w:r>
        <w:rPr>
          <w:rStyle w:val="VerbatimChar"/>
        </w:rPr>
        <w:t xml:space="preserve">SW-ACCES-01(config-if-range)# exit</w:t>
      </w:r>
    </w:p>
    <w:p>
      <w:pPr>
        <w:pStyle w:val="FirstParagraph"/>
      </w:pPr>
      <w:r>
        <w:rPr>
          <w:b/>
          <w:bCs/>
        </w:rPr>
        <w:t xml:space="preserve">Explication</w:t>
      </w:r>
      <w:r>
        <w:t xml:space="preserve"> </w:t>
      </w:r>
      <w:r>
        <w:t xml:space="preserve">:</w:t>
      </w:r>
      <w:r>
        <w:t xml:space="preserve"> </w:t>
      </w:r>
      <w:r>
        <w:rPr>
          <w:rStyle w:val="VerbatimChar"/>
        </w:rPr>
        <w:t xml:space="preserve">mls qos</w:t>
      </w:r>
      <w:r>
        <w:t xml:space="preserve"> </w:t>
      </w:r>
      <w:r>
        <w:t xml:space="preserve">active la gestion de qualité de service au niveau du switch ;</w:t>
      </w:r>
      <w:r>
        <w:t xml:space="preserve"> </w:t>
      </w:r>
      <w:r>
        <w:rPr>
          <w:rStyle w:val="VerbatimChar"/>
        </w:rPr>
        <w:t xml:space="preserve">mls qos trust cos</w:t>
      </w:r>
      <w:r>
        <w:t xml:space="preserve"> </w:t>
      </w:r>
      <w:r>
        <w:t xml:space="preserve">fait confiance au marquage de priorité (CoS, Class of Service) déjà posé par le téléphone IP lui-même sur ses propres trames ;</w:t>
      </w:r>
      <w:r>
        <w:t xml:space="preserve"> </w:t>
      </w:r>
      <w:r>
        <w:rPr>
          <w:rStyle w:val="VerbatimChar"/>
        </w:rPr>
        <w:t xml:space="preserve">auto qos voip cisco-phone</w:t>
      </w:r>
      <w:r>
        <w:t xml:space="preserve"> </w:t>
      </w:r>
      <w:r>
        <w:t xml:space="preserve">applique automatiquement un ensemble de réglages recommandés pour prioriser le trafic voix (VLAN 40) sur le trafic de données classique (VLAN 20/25) en cas de congestion du port — garantissant qu’un gros transfert de fichier en cours sur le VLAN Utilisateurs ne dégrade jamais la qualité d’un appel téléphonique simultané sur le même port physique partagé.</w:t>
      </w:r>
    </w:p>
    <w:bookmarkEnd w:id="393"/>
    <w:bookmarkStart w:id="394" w:name="étape-2-sauvegarde-locale-rappel"/>
    <w:p>
      <w:pPr>
        <w:pStyle w:val="Heading2"/>
      </w:pPr>
      <w:r>
        <w:t xml:space="preserve">ÉTAPE 2 — Sauvegarde locale (rappel)</w:t>
      </w:r>
    </w:p>
    <w:p>
      <w:pPr>
        <w:pStyle w:val="FirstParagraph"/>
      </w:pPr>
      <w:r>
        <w:t xml:space="preserve">À EXÉCUTER SUR LE SWITCH — Cisco IOS</w:t>
      </w:r>
    </w:p>
    <w:p>
      <w:pPr>
        <w:pStyle w:val="SourceCode"/>
      </w:pPr>
      <w:r>
        <w:rPr>
          <w:rStyle w:val="VerbatimChar"/>
        </w:rPr>
        <w:t xml:space="preserve">SW-ACCES-01# copy running-config startup-config</w:t>
      </w:r>
    </w:p>
    <w:bookmarkEnd w:id="394"/>
    <w:bookmarkStart w:id="395" w:name="étape-3-sauvegarde-externe"/>
    <w:p>
      <w:pPr>
        <w:pStyle w:val="Heading2"/>
      </w:pPr>
      <w:r>
        <w:t xml:space="preserve">ÉTAPE 3 — Sauvegarde externe</w:t>
      </w:r>
    </w:p>
    <w:p>
      <w:pPr>
        <w:pStyle w:val="FirstParagraph"/>
      </w:pPr>
      <w:r>
        <w:t xml:space="preserve">À EXÉCUTER SUR LE SWITCH — Cisco IOS</w:t>
      </w:r>
    </w:p>
    <w:p>
      <w:pPr>
        <w:pStyle w:val="SourceCode"/>
      </w:pPr>
      <w:r>
        <w:rPr>
          <w:rStyle w:val="VerbatimChar"/>
        </w:rPr>
        <w:t xml:space="preserve">SW-ACCES-01# copy running-config tftp://10.10.30.20/backup-SW-ACCES-01-2026.cfg</w:t>
      </w:r>
    </w:p>
    <w:p>
      <w:pPr>
        <w:pStyle w:val="FirstParagraph"/>
      </w:pPr>
      <w:r>
        <w:t xml:space="preserve">⚠️ Une sauvegarde locale seule ne protège pas contre une panne matérielle du switch</w:t>
      </w:r>
      <w:r>
        <w:t xml:space="preserve"> </w:t>
      </w:r>
      <w:r>
        <w:t xml:space="preserve">La configuration sauvegardée en</w:t>
      </w:r>
      <w:r>
        <w:t xml:space="preserve"> </w:t>
      </w:r>
      <w:r>
        <w:rPr>
          <w:rStyle w:val="VerbatimChar"/>
        </w:rPr>
        <w:t xml:space="preserve">startup-config</w:t>
      </w:r>
      <w:r>
        <w:t xml:space="preserve"> </w:t>
      </w:r>
      <w:r>
        <w:t xml:space="preserve">(étape 2) survit à un redémarrage, mais reste physiquement stockée</w:t>
      </w:r>
      <w:r>
        <w:t xml:space="preserve"> </w:t>
      </w:r>
      <w:r>
        <w:rPr>
          <w:b/>
          <w:bCs/>
        </w:rPr>
        <w:t xml:space="preserve">sur le switch lui-même</w:t>
      </w:r>
      <w:r>
        <w:t xml:space="preserve"> </w:t>
      </w:r>
      <w:r>
        <w:t xml:space="preserve">— inutile en cas de panne matérielle totale (carte mère grillée, incendie du local technique) qui obligerait à reconfigurer un switch de remplacement entièrement de zéro. Une copie</w:t>
      </w:r>
      <w:r>
        <w:t xml:space="preserve"> </w:t>
      </w:r>
      <w:r>
        <w:rPr>
          <w:b/>
          <w:bCs/>
        </w:rPr>
        <w:t xml:space="preserve">externe</w:t>
      </w:r>
      <w:r>
        <w:t xml:space="preserve"> </w:t>
      </w:r>
      <w:r>
        <w:t xml:space="preserve">régulière (serveur TFTP/SCP dédié, chapitre 39) est indispensable pour pouvoir restaurer rapidement une configuration complète sur un équipement de remplacement.</w:t>
      </w:r>
    </w:p>
    <w:bookmarkEnd w:id="395"/>
    <w:bookmarkStart w:id="396" w:name="Xded766a99c699be1a20aff93795441949fede5e"/>
    <w:p>
      <w:pPr>
        <w:pStyle w:val="Heading2"/>
      </w:pPr>
      <w:r>
        <w:t xml:space="preserve">VÉRIFICATION FINALE — l’ensemble du Volume 7</w:t>
      </w:r>
    </w:p>
    <w:p>
      <w:pPr>
        <w:pStyle w:val="FirstParagraph"/>
      </w:pPr>
      <w:r>
        <w:t xml:space="preserve">À EXÉCUTER SUR LE SWITCH — Cisco IOS</w:t>
      </w:r>
    </w:p>
    <w:p>
      <w:pPr>
        <w:pStyle w:val="SourceCode"/>
      </w:pPr>
      <w:r>
        <w:rPr>
          <w:rStyle w:val="VerbatimChar"/>
        </w:rPr>
        <w:t xml:space="preserve">SW-ACCES-01# show running-config</w:t>
      </w:r>
    </w:p>
    <w:p>
      <w:pPr>
        <w:pStyle w:val="FirstParagraph"/>
      </w:pPr>
      <w:r>
        <w:t xml:space="preserve">Relire la configuration complète et confirmer, dans l’ordre, chaque point suivant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Chapitre</w:t>
            </w:r>
          </w:p>
        </w:tc>
        <w:tc>
          <w:tcPr/>
          <w:p>
            <w:pPr>
              <w:pStyle w:val="Compact"/>
            </w:pPr>
            <w:r>
              <w:t xml:space="preserve">Élément à confirmer présent</w:t>
            </w:r>
          </w:p>
        </w:tc>
      </w:tr>
      <w:tr>
        <w:tc>
          <w:tcPr/>
          <w:p>
            <w:pPr>
              <w:pStyle w:val="Compact"/>
            </w:pPr>
            <w:r>
              <w:t xml:space="preserve">19</w:t>
            </w:r>
          </w:p>
        </w:tc>
        <w:tc>
          <w:tcPr/>
          <w:p>
            <w:pPr>
              <w:pStyle w:val="Compact"/>
            </w:pPr>
            <w:r>
              <w:t xml:space="preserve">Hostname, enable secret, SSH activé, Telnet désactivé, adresse de management</w:t>
            </w:r>
          </w:p>
        </w:tc>
      </w:tr>
      <w:tr>
        <w:tc>
          <w:tcPr/>
          <w:p>
            <w:pPr>
              <w:pStyle w:val="Compact"/>
            </w:pPr>
            <w:r>
              <w:t xml:space="preserve">20</w:t>
            </w:r>
          </w:p>
        </w:tc>
        <w:tc>
          <w:tcPr/>
          <w:p>
            <w:pPr>
              <w:pStyle w:val="Compact"/>
            </w:pPr>
            <w:r>
              <w:t xml:space="preserve">Tous les VLAN du projet créés, ports utilisateurs en access + voix</w:t>
            </w:r>
          </w:p>
        </w:tc>
      </w:tr>
      <w:tr>
        <w:tc>
          <w:tcPr/>
          <w:p>
            <w:pPr>
              <w:pStyle w:val="Compact"/>
            </w:pPr>
            <w:r>
              <w:t xml:space="preserve">21</w:t>
            </w:r>
          </w:p>
        </w:tc>
        <w:tc>
          <w:tcPr/>
          <w:p>
            <w:pPr>
              <w:pStyle w:val="Compact"/>
            </w:pPr>
            <w:r>
              <w:t xml:space="preserve">Port-channel LACP actif, trunk avec liste explicite de VLAN, natif 999</w:t>
            </w:r>
          </w:p>
        </w:tc>
      </w:tr>
      <w:tr>
        <w:tc>
          <w:tcPr/>
          <w:p>
            <w:pPr>
              <w:pStyle w:val="Compact"/>
            </w:pPr>
            <w:r>
              <w:t xml:space="preserve">22</w:t>
            </w:r>
          </w:p>
        </w:tc>
        <w:tc>
          <w:tcPr/>
          <w:p>
            <w:pPr>
              <w:pStyle w:val="Compact"/>
            </w:pPr>
            <w:r>
              <w:t xml:space="preserve">Mode RSTP, priorité cohérente (switch d’accès par défaut), PortFast/BPDU Guard, Root Guard côté cœur</w:t>
            </w:r>
          </w:p>
        </w:tc>
      </w:tr>
      <w:tr>
        <w:tc>
          <w:tcPr/>
          <w:p>
            <w:pPr>
              <w:pStyle w:val="Compact"/>
            </w:pPr>
            <w:r>
              <w:t xml:space="preserve">23</w:t>
            </w:r>
          </w:p>
        </w:tc>
        <w:tc>
          <w:tcPr/>
          <w:p>
            <w:pPr>
              <w:pStyle w:val="Compact"/>
            </w:pPr>
            <w:r>
              <w:t xml:space="preserve">Port Security actif (max 2, restrict), DHCP Snooping actif avec le bon port trust, ports inutilisés fermés</w:t>
            </w:r>
          </w:p>
        </w:tc>
      </w:tr>
      <w:tr>
        <w:tc>
          <w:tcPr/>
          <w:p>
            <w:pPr>
              <w:pStyle w:val="Compact"/>
            </w:pPr>
            <w:r>
              <w:t xml:space="preserve">24</w:t>
            </w:r>
          </w:p>
        </w:tc>
        <w:tc>
          <w:tcPr/>
          <w:p>
            <w:pPr>
              <w:pStyle w:val="Compact"/>
            </w:pPr>
            <w:r>
              <w:t xml:space="preserve">QoS voix active, sauvegarde locale et externe réalisées</w:t>
            </w:r>
          </w:p>
        </w:tc>
      </w:tr>
    </w:tbl>
    <w:bookmarkEnd w:id="396"/>
    <w:bookmarkStart w:id="397" w:name="test-4"/>
    <w:p>
      <w:pPr>
        <w:pStyle w:val="Heading2"/>
      </w:pPr>
      <w:r>
        <w:t xml:space="preserve">TEST</w:t>
      </w:r>
    </w:p>
    <w:p>
      <w:pPr>
        <w:pStyle w:val="FirstParagraph"/>
      </w:pPr>
      <w:r>
        <w:t xml:space="preserve">Depuis un poste de travail réel branché sur un port de VLAN 20 : vérifier la connexion physique (</w:t>
      </w:r>
      <w:r>
        <w:rPr>
          <w:rStyle w:val="VerbatimChar"/>
        </w:rPr>
        <w:t xml:space="preserve">show interfaces status</w:t>
      </w:r>
      <w:r>
        <w:t xml:space="preserve"> </w:t>
      </w:r>
      <w:r>
        <w:t xml:space="preserve">→</w:t>
      </w:r>
      <w:r>
        <w:t xml:space="preserve"> </w:t>
      </w:r>
      <w:r>
        <w:rPr>
          <w:rStyle w:val="VerbatimChar"/>
        </w:rPr>
        <w:t xml:space="preserve">connected</w:t>
      </w:r>
      <w:r>
        <w:t xml:space="preserve">), tenter une obtention d’adresse IP par DHCP (fonctionnel une fois le Volume 8 — routage — et le DHCP du Volume 8 configurés), et confirmer qu’un téléphone IP branché sur le même port démarre correctement sur le VLAN 40.</w:t>
      </w:r>
    </w:p>
    <w:bookmarkEnd w:id="397"/>
    <w:bookmarkStart w:id="398" w:name="X1faffae864864cf2ea65a522502dd6280f3e3ad"/>
    <w:p>
      <w:pPr>
        <w:pStyle w:val="Heading2"/>
      </w:pPr>
      <w:r>
        <w:t xml:space="preserve">DÉPANNAGE — réflexe général propre aux switches</w:t>
      </w:r>
    </w:p>
    <w:p>
      <w:pPr>
        <w:pStyle w:val="FirstParagraph"/>
      </w:pPr>
      <w:r>
        <w:t xml:space="preserve">Face à un symptôme sur ce switch, la méthode complète de diagnostic est développée au chapitre 41 ; ce tableau résume où chercher en priorité selon le symptôme, avec un renvoi vers le scénario détaillé correspondant (chapitre 43,</w:t>
      </w:r>
      <w:r>
        <w:t xml:space="preserve"> </w:t>
      </w:r>
      <w:r>
        <w:t xml:space="preserve">“Scénarios switching et VLAN”</w:t>
      </w:r>
      <w:r>
        <w:t xml:space="preserve">)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Symptôme</w:t>
            </w:r>
          </w:p>
        </w:tc>
        <w:tc>
          <w:tcPr/>
          <w:p>
            <w:pPr>
              <w:pStyle w:val="Compact"/>
            </w:pPr>
            <w:r>
              <w:t xml:space="preserve">Vérifier en premier</w:t>
            </w:r>
          </w:p>
        </w:tc>
        <w:tc>
          <w:tcPr/>
          <w:p>
            <w:pPr>
              <w:pStyle w:val="Compact"/>
            </w:pPr>
            <w:r>
              <w:t xml:space="preserve">Scénario détaillé</w:t>
            </w:r>
          </w:p>
        </w:tc>
      </w:tr>
      <w:tr>
        <w:tc>
          <w:tcPr/>
          <w:p>
            <w:pPr>
              <w:pStyle w:val="Compact"/>
            </w:pPr>
            <w:r>
              <w:t xml:space="preserve">Port reste</w:t>
            </w:r>
            <w:r>
              <w:t xml:space="preserve"> </w:t>
            </w:r>
            <w:r>
              <w:rPr>
                <w:rStyle w:val="VerbatimChar"/>
              </w:rPr>
              <w:t xml:space="preserve">notconnect</w:t>
            </w:r>
          </w:p>
        </w:tc>
        <w:tc>
          <w:tcPr/>
          <w:p>
            <w:pPr>
              <w:pStyle w:val="Compact"/>
            </w:pPr>
            <w:r>
              <w:t xml:space="preserve">Câble, prise murale, certification (chapitre 17)</w:t>
            </w:r>
          </w:p>
        </w:tc>
        <w:tc>
          <w:tcPr/>
          <w:p>
            <w:pPr>
              <w:pStyle w:val="Compact"/>
            </w:pPr>
            <w:r>
              <w:t xml:space="preserve">Chapitre 42</w:t>
            </w:r>
          </w:p>
        </w:tc>
      </w:tr>
      <w:tr>
        <w:tc>
          <w:tcPr/>
          <w:p>
            <w:pPr>
              <w:pStyle w:val="Compact"/>
            </w:pPr>
            <w:r>
              <w:t xml:space="preserve">Port dans le mauvais VLAN</w:t>
            </w:r>
          </w:p>
        </w:tc>
        <w:tc>
          <w:tcPr/>
          <w:p>
            <w:pPr>
              <w:pStyle w:val="Compact"/>
            </w:pPr>
            <w:r>
              <w:rPr>
                <w:rStyle w:val="VerbatimChar"/>
              </w:rPr>
              <w:t xml:space="preserve">show vlan brief</w:t>
            </w:r>
            <w:r>
              <w:t xml:space="preserve"> </w:t>
            </w:r>
            <w:r>
              <w:t xml:space="preserve">(chapitre 20)</w:t>
            </w:r>
          </w:p>
        </w:tc>
        <w:tc>
          <w:tcPr/>
          <w:p>
            <w:pPr>
              <w:pStyle w:val="Compact"/>
            </w:pPr>
            <w:r>
              <w:t xml:space="preserve">Chapitre 43</w:t>
            </w:r>
          </w:p>
        </w:tc>
      </w:tr>
      <w:tr>
        <w:tc>
          <w:tcPr/>
          <w:p>
            <w:pPr>
              <w:pStyle w:val="Compact"/>
            </w:pPr>
            <w:r>
              <w:t xml:space="preserve">Port en</w:t>
            </w:r>
            <w:r>
              <w:t xml:space="preserve"> </w:t>
            </w:r>
            <w:r>
              <w:rPr>
                <w:rStyle w:val="VerbatimChar"/>
              </w:rPr>
              <w:t xml:space="preserve">err-disabled</w:t>
            </w:r>
          </w:p>
        </w:tc>
        <w:tc>
          <w:tcPr/>
          <w:p>
            <w:pPr>
              <w:pStyle w:val="Compact"/>
            </w:pPr>
            <w:r>
              <w:t xml:space="preserve">BPDU Guard ou Port Security déclenché (chapitres 22-23)</w:t>
            </w:r>
          </w:p>
        </w:tc>
        <w:tc>
          <w:tcPr/>
          <w:p>
            <w:pPr>
              <w:pStyle w:val="Compact"/>
            </w:pPr>
            <w:r>
              <w:t xml:space="preserve">Chapitre 43</w:t>
            </w:r>
          </w:p>
        </w:tc>
      </w:tr>
      <w:tr>
        <w:tc>
          <w:tcPr/>
          <w:p>
            <w:pPr>
              <w:pStyle w:val="Compact"/>
            </w:pPr>
            <w:r>
              <w:t xml:space="preserve">Trunk ne transporte pas un VLAN</w:t>
            </w:r>
          </w:p>
        </w:tc>
        <w:tc>
          <w:tcPr/>
          <w:p>
            <w:pPr>
              <w:pStyle w:val="Compact"/>
            </w:pPr>
            <w:r>
              <w:t xml:space="preserve">Liste</w:t>
            </w:r>
            <w:r>
              <w:t xml:space="preserve"> </w:t>
            </w:r>
            <w:r>
              <w:rPr>
                <w:rStyle w:val="VerbatimChar"/>
              </w:rPr>
              <w:t xml:space="preserve">allowed vlan</w:t>
            </w:r>
            <w:r>
              <w:t xml:space="preserve"> </w:t>
            </w:r>
            <w:r>
              <w:t xml:space="preserve">incohérente entre les deux extrémités (chapitre 21)</w:t>
            </w:r>
          </w:p>
        </w:tc>
        <w:tc>
          <w:tcPr/>
          <w:p>
            <w:pPr>
              <w:pStyle w:val="Compact"/>
            </w:pPr>
            <w:r>
              <w:t xml:space="preserve">Chapitre 43</w:t>
            </w:r>
          </w:p>
        </w:tc>
      </w:tr>
      <w:tr>
        <w:tc>
          <w:tcPr/>
          <w:p>
            <w:pPr>
              <w:pStyle w:val="Compact"/>
            </w:pPr>
            <w:r>
              <w:t xml:space="preserve">Agrégation LACP non formée</w:t>
            </w:r>
          </w:p>
        </w:tc>
        <w:tc>
          <w:tcPr/>
          <w:p>
            <w:pPr>
              <w:pStyle w:val="Compact"/>
            </w:pPr>
            <w:r>
              <w:t xml:space="preserve">Mode</w:t>
            </w:r>
            <w:r>
              <w:t xml:space="preserve"> </w:t>
            </w:r>
            <w:r>
              <w:rPr>
                <w:rStyle w:val="VerbatimChar"/>
              </w:rPr>
              <w:t xml:space="preserve">active</w:t>
            </w:r>
            <w:r>
              <w:t xml:space="preserve">/</w:t>
            </w:r>
            <w:r>
              <w:rPr>
                <w:rStyle w:val="VerbatimChar"/>
              </w:rPr>
              <w:t xml:space="preserve">passive</w:t>
            </w:r>
            <w:r>
              <w:t xml:space="preserve">, vitesse/duplex (chapitre 21)</w:t>
            </w:r>
          </w:p>
        </w:tc>
        <w:tc>
          <w:tcPr/>
          <w:p>
            <w:pPr>
              <w:pStyle w:val="Compact"/>
            </w:pPr>
            <w:r>
              <w:t xml:space="preserve">Chapitre 43</w:t>
            </w:r>
          </w:p>
        </w:tc>
      </w:tr>
      <w:tr>
        <w:tc>
          <w:tcPr/>
          <w:p>
            <w:pPr>
              <w:pStyle w:val="Compact"/>
            </w:pPr>
            <w:r>
              <w:t xml:space="preserve">Aucune adresse DHCP obtenue</w:t>
            </w:r>
          </w:p>
        </w:tc>
        <w:tc>
          <w:tcPr/>
          <w:p>
            <w:pPr>
              <w:pStyle w:val="Compact"/>
            </w:pPr>
            <w:r>
              <w:t xml:space="preserve">Port trust DHCP Snooping (chapitre 23)</w:t>
            </w:r>
          </w:p>
        </w:tc>
        <w:tc>
          <w:tcPr/>
          <w:p>
            <w:pPr>
              <w:pStyle w:val="Compact"/>
            </w:pPr>
            <w:r>
              <w:t xml:space="preserve">Chapitre 43</w:t>
            </w:r>
          </w:p>
        </w:tc>
      </w:tr>
    </w:tbl>
    <w:bookmarkEnd w:id="398"/>
    <w:bookmarkStart w:id="399" w:name="sauvegarde-8"/>
    <w:p>
      <w:pPr>
        <w:pStyle w:val="Heading2"/>
      </w:pPr>
      <w:r>
        <w:t xml:space="preserve">SAUVEGARDE</w:t>
      </w:r>
    </w:p>
    <w:p>
      <w:pPr>
        <w:pStyle w:val="FirstParagraph"/>
      </w:pPr>
      <w:r>
        <w:t xml:space="preserve">Confirmée aux étapes 2 et 3 (locale et externe).</w:t>
      </w:r>
    </w:p>
    <w:bookmarkEnd w:id="399"/>
    <w:bookmarkStart w:id="400" w:name="documentation-4"/>
    <w:p>
      <w:pPr>
        <w:pStyle w:val="Heading2"/>
      </w:pPr>
      <w:r>
        <w:t xml:space="preserve">DOCUMENTATION</w:t>
      </w:r>
    </w:p>
    <w:p>
      <w:pPr>
        <w:pStyle w:val="FirstParagraph"/>
      </w:pPr>
      <w:r>
        <w:t xml:space="preserve">L’ensemble de la configuration de SW-ACCES-01, une fois vérifiée, est versée dans la documentation finale du projet (chapitre 49) avec la date de la dernière sauvegarde externe.</w:t>
      </w:r>
    </w:p>
    <w:bookmarkEnd w:id="400"/>
    <w:bookmarkStart w:id="401" w:name="checklist-de-fin-volume-7-complet"/>
    <w:p>
      <w:pPr>
        <w:pStyle w:val="Heading2"/>
      </w:pPr>
      <w:r>
        <w:t xml:space="preserve">CHECKLIST DE FIN — Volume 7 complet</w:t>
      </w:r>
    </w:p>
    <w:p>
      <w:pPr>
        <w:pStyle w:val="Compact"/>
        <w:numPr>
          <w:ilvl w:val="0"/>
          <w:numId w:val="1105"/>
        </w:numPr>
      </w:pPr>
      <w:r>
        <w:t xml:space="preserve">QoS voix active sur les ports partagés poste/téléphone</w:t>
      </w:r>
    </w:p>
    <w:p>
      <w:pPr>
        <w:pStyle w:val="Compact"/>
        <w:numPr>
          <w:ilvl w:val="0"/>
          <w:numId w:val="1106"/>
        </w:numPr>
      </w:pPr>
      <w:r>
        <w:t xml:space="preserve">Sauvegarde locale (</w:t>
      </w:r>
      <w:r>
        <w:rPr>
          <w:rStyle w:val="VerbatimChar"/>
        </w:rPr>
        <w:t xml:space="preserve">startup-config</w:t>
      </w:r>
      <w:r>
        <w:t xml:space="preserve">) réalisée</w:t>
      </w:r>
    </w:p>
    <w:p>
      <w:pPr>
        <w:pStyle w:val="Compact"/>
        <w:numPr>
          <w:ilvl w:val="0"/>
          <w:numId w:val="1107"/>
        </w:numPr>
      </w:pPr>
      <w:r>
        <w:t xml:space="preserve">Sauvegarde externe (TFTP/SCP) réalisée et datée</w:t>
      </w:r>
    </w:p>
    <w:p>
      <w:pPr>
        <w:pStyle w:val="Compact"/>
        <w:numPr>
          <w:ilvl w:val="0"/>
          <w:numId w:val="1108"/>
        </w:numPr>
      </w:pPr>
      <w:r>
        <w:t xml:space="preserve">Chaque point du tableau de vérification finale confirmé présent dans</w:t>
      </w:r>
      <w:r>
        <w:t xml:space="preserve"> </w:t>
      </w:r>
      <w:r>
        <w:rPr>
          <w:rStyle w:val="VerbatimChar"/>
        </w:rPr>
        <w:t xml:space="preserve">show running-config</w:t>
      </w:r>
    </w:p>
    <w:p>
      <w:pPr>
        <w:pStyle w:val="Compact"/>
        <w:numPr>
          <w:ilvl w:val="0"/>
          <w:numId w:val="1109"/>
        </w:numPr>
      </w:pPr>
      <w:r>
        <w:t xml:space="preserve">Test réel depuis un poste de travail effectué</w:t>
      </w:r>
    </w:p>
    <w:bookmarkEnd w:id="401"/>
    <w:bookmarkStart w:id="402" w:name="X62c5e3865d0113ac14a80bcf6aae6b4728e7f43"/>
    <w:p>
      <w:pPr>
        <w:pStyle w:val="Heading2"/>
      </w:pPr>
      <w:r>
        <w:t xml:space="preserve">24.1 Le même résultat, entièrement en MikroTik RouterOS</w:t>
      </w:r>
    </w:p>
    <w:p>
      <w:pPr>
        <w:pStyle w:val="FirstParagraph"/>
      </w:pPr>
      <w:r>
        <w:t xml:space="preserve">À EXÉCUTER SUR LE SWITCH — MikroTik RouterOS</w:t>
      </w:r>
    </w:p>
    <w:p>
      <w:pPr>
        <w:pStyle w:val="SourceCode"/>
      </w:pPr>
      <w:r>
        <w:rPr>
          <w:rStyle w:val="VerbatimChar"/>
        </w:rPr>
        <w:t xml:space="preserve">/system backup save name=backup-SW-ACCES-01-final</w:t>
      </w:r>
      <w:r>
        <w:br/>
      </w:r>
      <w:r>
        <w:rPr>
          <w:rStyle w:val="VerbatimChar"/>
        </w:rPr>
        <w:t xml:space="preserve">/export file=backup-SW-ACCES-01-final-config</w:t>
      </w:r>
      <w:r>
        <w:br/>
      </w:r>
      <w:r>
        <w:rPr>
          <w:rStyle w:val="VerbatimChar"/>
        </w:rPr>
        <w:t xml:space="preserve">/tool fetch upload=yes address=10.10.30.20 src-path=backup-SW-ACCES-01-final.backup mode=ftp user=backupuser password=MotDePasseBackup2026!</w:t>
      </w:r>
    </w:p>
    <w:p>
      <w:pPr>
        <w:pStyle w:val="FirstParagraph"/>
      </w:pPr>
      <w:r>
        <w:rPr>
          <w:b/>
          <w:bCs/>
        </w:rPr>
        <w:t xml:space="preserve">Explication</w:t>
      </w:r>
      <w:r>
        <w:t xml:space="preserve"> </w:t>
      </w:r>
      <w:r>
        <w:t xml:space="preserve">:</w:t>
      </w:r>
      <w:r>
        <w:t xml:space="preserve"> </w:t>
      </w:r>
      <w:r>
        <w:rPr>
          <w:rStyle w:val="VerbatimChar"/>
        </w:rPr>
        <w:t xml:space="preserve">/system backup save</w:t>
      </w:r>
      <w:r>
        <w:t xml:space="preserve"> </w:t>
      </w:r>
      <w:r>
        <w:t xml:space="preserve">crée une sauvegarde binaire complète (équivalent de</w:t>
      </w:r>
      <w:r>
        <w:t xml:space="preserve"> </w:t>
      </w:r>
      <w:r>
        <w:rPr>
          <w:rStyle w:val="VerbatimChar"/>
        </w:rPr>
        <w:t xml:space="preserve">startup-config</w:t>
      </w:r>
      <w:r>
        <w:t xml:space="preserve">) ;</w:t>
      </w:r>
      <w:r>
        <w:t xml:space="preserve"> </w:t>
      </w:r>
      <w:r>
        <w:rPr>
          <w:rStyle w:val="VerbatimChar"/>
        </w:rPr>
        <w:t xml:space="preserve">/export file=...</w:t>
      </w:r>
      <w:r>
        <w:t xml:space="preserve"> </w:t>
      </w:r>
      <w:r>
        <w:t xml:space="preserve">génère en complément un fichier texte lisible de la configuration (utile pour une relecture ou une comparaison, sans dépendre du format binaire propriétaire) ;</w:t>
      </w:r>
      <w:r>
        <w:t xml:space="preserve"> </w:t>
      </w:r>
      <w:r>
        <w:rPr>
          <w:rStyle w:val="VerbatimChar"/>
        </w:rPr>
        <w:t xml:space="preserve">/tool fetch</w:t>
      </w:r>
      <w:r>
        <w:t xml:space="preserve"> </w:t>
      </w:r>
      <w:r>
        <w:t xml:space="preserve">avec</w:t>
      </w:r>
      <w:r>
        <w:t xml:space="preserve"> </w:t>
      </w:r>
      <w:r>
        <w:rPr>
          <w:rStyle w:val="VerbatimChar"/>
        </w:rPr>
        <w:t xml:space="preserve">upload=yes</w:t>
      </w:r>
      <w:r>
        <w:t xml:space="preserve"> </w:t>
      </w:r>
      <w:r>
        <w:t xml:space="preserve">envoie ce fichier vers un serveur externe — l’équivalent RouterOS de la sauvegarde externe TFTP côté Cisco.</w:t>
      </w:r>
    </w:p>
    <w:bookmarkEnd w:id="402"/>
    <w:bookmarkStart w:id="403" w:name="X8d2ed823582e0ba46e4e6fa11b6b60d756268b0"/>
    <w:p>
      <w:pPr>
        <w:pStyle w:val="Heading2"/>
      </w:pPr>
      <w:r>
        <w:t xml:space="preserve">24.2 Laboratoire complet — Cisco Packet Tracer, rejouer tout le Volume 7</w:t>
      </w:r>
    </w:p>
    <w:p>
      <w:pPr>
        <w:pStyle w:val="FirstParagraph"/>
      </w:pPr>
      <w:r>
        <w:rPr>
          <w:b/>
          <w:bCs/>
        </w:rPr>
        <w:t xml:space="preserve">Quoi installer</w:t>
      </w:r>
      <w:r>
        <w:t xml:space="preserve"> </w:t>
      </w:r>
      <w:r>
        <w:t xml:space="preserve">: Cisco Packet Tracer (même installation que le laboratoire du chapitre 8.10).</w:t>
      </w:r>
      <w:r>
        <w:t xml:space="preserve"> </w:t>
      </w:r>
      <w:r>
        <w:rPr>
          <w:b/>
          <w:bCs/>
        </w:rPr>
        <w:t xml:space="preserve">Où télécharger</w:t>
      </w:r>
      <w:r>
        <w:t xml:space="preserve"> </w:t>
      </w:r>
      <w:r>
        <w:t xml:space="preserve">:</w:t>
      </w:r>
      <w:r>
        <w:t xml:space="preserve"> </w:t>
      </w:r>
      <w:r>
        <w:rPr>
          <w:rStyle w:val="VerbatimChar"/>
        </w:rPr>
        <w:t xml:space="preserve">netacad.com</w:t>
      </w:r>
      <w:r>
        <w:t xml:space="preserve">, section Packet Tracer.</w:t>
      </w:r>
      <w:r>
        <w:t xml:space="preserve"> </w:t>
      </w:r>
      <w:r>
        <w:rPr>
          <w:b/>
          <w:bCs/>
        </w:rPr>
        <w:t xml:space="preserve">Machine/VM</w:t>
      </w:r>
      <w:r>
        <w:t xml:space="preserve"> </w:t>
      </w:r>
      <w:r>
        <w:t xml:space="preserve">: aucune, installation directe sur le poste de travail.</w:t>
      </w:r>
      <w:r>
        <w:t xml:space="preserve"> </w:t>
      </w:r>
      <w:r>
        <w:rPr>
          <w:b/>
          <w:bCs/>
        </w:rPr>
        <w:t xml:space="preserve">RAM/CPU</w:t>
      </w:r>
      <w:r>
        <w:t xml:space="preserve"> </w:t>
      </w:r>
      <w:r>
        <w:t xml:space="preserve">: 4 Go de RAM, double cœur.</w:t>
      </w:r>
    </w:p>
    <w:p>
      <w:pPr>
        <w:pStyle w:val="BodyText"/>
      </w:pPr>
      <w:r>
        <w:rPr>
          <w:b/>
          <w:bCs/>
        </w:rPr>
        <w:t xml:space="preserve">Topologie à construire</w:t>
      </w:r>
      <w:r>
        <w:t xml:space="preserve"> </w:t>
      </w:r>
      <w:r>
        <w:t xml:space="preserve">(reproduction du scénario SW-ACCES-01 ↔ SW-COEUR des chapitres 19-27) :</w:t>
      </w:r>
    </w:p>
    <w:p>
      <w:pPr>
        <w:pStyle w:val="SourceCode"/>
      </w:pPr>
      <w:r>
        <w:rPr>
          <w:rStyle w:val="VerbatimChar"/>
        </w:rPr>
        <w:t xml:space="preserve">[ PC-Test ]---[ SW-ACCES-01 (Switch 2960) ]===(2 liens)===[ SW-COEUR (Switch 3560, L3) ]</w:t>
      </w:r>
      <w:r>
        <w:br/>
      </w:r>
      <w:r>
        <w:rPr>
          <w:rStyle w:val="VerbatimChar"/>
        </w:rPr>
        <w:t xml:space="preserve">[ Telephone-IP ]---/</w:t>
      </w:r>
    </w:p>
    <w:p>
      <w:pPr>
        <w:pStyle w:val="FirstParagraph"/>
      </w:pPr>
      <w:r>
        <w:rPr>
          <w:b/>
          <w:bCs/>
        </w:rPr>
        <w:t xml:space="preserve">Interfaces réseau</w:t>
      </w:r>
      <w:r>
        <w:t xml:space="preserve"> </w:t>
      </w:r>
      <w:r>
        <w:t xml:space="preserve">: deux liens</w:t>
      </w:r>
      <w:r>
        <w:t xml:space="preserve"> </w:t>
      </w:r>
      <w:r>
        <w:rPr>
          <w:rStyle w:val="VerbatimChar"/>
        </w:rPr>
        <w:t xml:space="preserve">FastEthernet</w:t>
      </w:r>
      <w:r>
        <w:t xml:space="preserve"> </w:t>
      </w:r>
      <w:r>
        <w:t xml:space="preserve">entre SW-ACCES-01 et SW-COEUR pour simuler l’agrégation LACP (chapitre 21) ; un</w:t>
      </w:r>
      <w:r>
        <w:t xml:space="preserve"> </w:t>
      </w:r>
      <w:r>
        <w:rPr>
          <w:rStyle w:val="VerbatimChar"/>
        </w:rPr>
        <w:t xml:space="preserve">Switch 3560</w:t>
      </w:r>
      <w:r>
        <w:t xml:space="preserve"> </w:t>
      </w:r>
      <w:r>
        <w:t xml:space="preserve">(et non un 2960) est indispensable pour SW-COEUR, seul ce modèle supportant le routage inter-VLAN (</w:t>
      </w:r>
      <w:r>
        <w:rPr>
          <w:rStyle w:val="VerbatimChar"/>
        </w:rPr>
        <w:t xml:space="preserve">ip routing</w:t>
      </w:r>
      <w:r>
        <w:t xml:space="preserve">, chapitre 26) dans Packet Tracer.</w:t>
      </w:r>
    </w:p>
    <w:p>
      <w:pPr>
        <w:pStyle w:val="BodyText"/>
      </w:pPr>
      <w:r>
        <w:rPr>
          <w:b/>
          <w:bCs/>
        </w:rPr>
        <w:t xml:space="preserve">Adresses IP</w:t>
      </w:r>
      <w:r>
        <w:t xml:space="preserve"> </w:t>
      </w:r>
      <w:r>
        <w:t xml:space="preserve">: reprendre exactement le plan d’adressage du chapitre 19 (</w:t>
      </w:r>
      <w:r>
        <w:rPr>
          <w:rStyle w:val="VerbatimChar"/>
        </w:rPr>
        <w:t xml:space="preserve">10.10.10.2</w:t>
      </w:r>
      <w:r>
        <w:t xml:space="preserve"> </w:t>
      </w:r>
      <w:r>
        <w:t xml:space="preserve">pour SW-ACCES-01,</w:t>
      </w:r>
      <w:r>
        <w:t xml:space="preserve"> </w:t>
      </w:r>
      <w:r>
        <w:rPr>
          <w:rStyle w:val="VerbatimChar"/>
        </w:rPr>
        <w:t xml:space="preserve">10.10.10.1</w:t>
      </w:r>
      <w:r>
        <w:t xml:space="preserve"> </w:t>
      </w:r>
      <w:r>
        <w:t xml:space="preserve">pour la passerelle de management portée par SW-COEUR).</w:t>
      </w:r>
    </w:p>
    <w:p>
      <w:pPr>
        <w:pStyle w:val="BodyText"/>
      </w:pPr>
      <w:r>
        <w:rPr>
          <w:b/>
          <w:bCs/>
        </w:rPr>
        <w:t xml:space="preserve">Commandes à exécuter</w:t>
      </w:r>
      <w:r>
        <w:t xml:space="preserve"> </w:t>
      </w:r>
      <w:r>
        <w:t xml:space="preserve">: rejouer, dans l’ordre, les commandes des chapitres 19 (accès SSH), 20 (VLAN 20/40, ports access), 21 (</w:t>
      </w:r>
      <w:r>
        <w:rPr>
          <w:rStyle w:val="VerbatimChar"/>
        </w:rPr>
        <w:t xml:space="preserve">channel-group</w:t>
      </w:r>
      <w:r>
        <w:t xml:space="preserve">, trunk), 22 (</w:t>
      </w:r>
      <w:r>
        <w:rPr>
          <w:rStyle w:val="VerbatimChar"/>
        </w:rPr>
        <w:t xml:space="preserve">spanning-tree mode rapid-pvst</w:t>
      </w:r>
      <w:r>
        <w:t xml:space="preserve">, priorité), 23 (Port Security, DHCP Snooping) — chaque commande est directement copiable depuis ces chapitres, sans adaptation.</w:t>
      </w:r>
    </w:p>
    <w:p>
      <w:pPr>
        <w:pStyle w:val="BodyText"/>
      </w:pPr>
      <w:r>
        <w:rPr>
          <w:b/>
          <w:bCs/>
        </w:rPr>
        <w:t xml:space="preserve">Tests à réaliser</w:t>
      </w:r>
      <w:r>
        <w:t xml:space="preserve"> </w:t>
      </w:r>
      <w:r>
        <w:t xml:space="preserve">:</w:t>
      </w:r>
      <w:r>
        <w:t xml:space="preserve"> </w:t>
      </w:r>
      <w:r>
        <w:t xml:space="preserve">1.</w:t>
      </w:r>
      <w:r>
        <w:t xml:space="preserve"> </w:t>
      </w:r>
      <w:r>
        <w:rPr>
          <w:rStyle w:val="VerbatimChar"/>
        </w:rPr>
        <w:t xml:space="preserve">show etherchannel summary</w:t>
      </w:r>
      <w:r>
        <w:t xml:space="preserve"> </w:t>
      </w:r>
      <w:r>
        <w:t xml:space="preserve">sur SW-ACCES-01 — confirmer</w:t>
      </w:r>
      <w:r>
        <w:t xml:space="preserve"> </w:t>
      </w:r>
      <w:r>
        <w:rPr>
          <w:rStyle w:val="VerbatimChar"/>
        </w:rPr>
        <w:t xml:space="preserve">(P)</w:t>
      </w:r>
      <w:r>
        <w:t xml:space="preserve"> </w:t>
      </w:r>
      <w:r>
        <w:t xml:space="preserve">sur les deux ports agrégés (chapitre 21).</w:t>
      </w:r>
      <w:r>
        <w:t xml:space="preserve"> </w:t>
      </w:r>
      <w:r>
        <w:t xml:space="preserve">2. Débrancher un câble de l’agrégation dans Packet Tracer (clic droit sur le lien →</w:t>
      </w:r>
      <w:r>
        <w:t xml:space="preserve"> </w:t>
      </w:r>
      <w:r>
        <w:t xml:space="preserve">“Delete”</w:t>
      </w:r>
      <w:r>
        <w:t xml:space="preserve">) — confirmer que</w:t>
      </w:r>
      <w:r>
        <w:t xml:space="preserve"> </w:t>
      </w:r>
      <w:r>
        <w:rPr>
          <w:rStyle w:val="VerbatimChar"/>
        </w:rPr>
        <w:t xml:space="preserve">PC-Test</w:t>
      </w:r>
      <w:r>
        <w:t xml:space="preserve"> </w:t>
      </w:r>
      <w:r>
        <w:t xml:space="preserve">reste joignable via le câble restant.</w:t>
      </w:r>
      <w:r>
        <w:t xml:space="preserve"> </w:t>
      </w:r>
      <w:r>
        <w:t xml:space="preserve">3.</w:t>
      </w:r>
      <w:r>
        <w:t xml:space="preserve"> </w:t>
      </w:r>
      <w:r>
        <w:rPr>
          <w:rStyle w:val="VerbatimChar"/>
        </w:rPr>
        <w:t xml:space="preserve">show spanning-tree vlan 20</w:t>
      </w:r>
      <w:r>
        <w:t xml:space="preserve"> </w:t>
      </w:r>
      <w:r>
        <w:t xml:space="preserve">sur SW-COEUR — confirmer</w:t>
      </w:r>
      <w:r>
        <w:t xml:space="preserve"> </w:t>
      </w:r>
      <w:r>
        <w:rPr>
          <w:rStyle w:val="VerbatimChar"/>
        </w:rPr>
        <w:t xml:space="preserve">This bridge is the root</w:t>
      </w:r>
      <w:r>
        <w:t xml:space="preserve">.</w:t>
      </w:r>
      <w:r>
        <w:t xml:space="preserve"> </w:t>
      </w:r>
      <w:r>
        <w:t xml:space="preserve">4. Simuler une boucle volontaire (relier deux ports libres de SW-ACCES-01 entre eux avec un câble) et observer, en mode</w:t>
      </w:r>
      <w:r>
        <w:t xml:space="preserve"> </w:t>
      </w:r>
      <w:r>
        <w:t xml:space="preserve">“Simulation”</w:t>
      </w:r>
      <w:r>
        <w:t xml:space="preserve"> </w:t>
      </w:r>
      <w:r>
        <w:t xml:space="preserve">de Packet Tracer, que RSTP bloque immédiatement l’un des deux ports plutôt que de laisser une tempête de broadcast se former — la preuve visuelle directe du mécanisme du chapitre 22.</w:t>
      </w:r>
    </w:p>
    <w:bookmarkEnd w:id="403"/>
    <w:bookmarkStart w:id="404" w:name="résumé-du-chapitre-23"/>
    <w:p>
      <w:pPr>
        <w:pStyle w:val="Heading2"/>
      </w:pPr>
      <w:r>
        <w:t xml:space="preserve">Résumé du chapitre</w:t>
      </w:r>
    </w:p>
    <w:p>
      <w:pPr>
        <w:pStyle w:val="FirstParagraph"/>
      </w:pPr>
      <w:r>
        <w:t xml:space="preserve">La QoS de base priorise le trafic voix sur le trafic de données lorsqu’un port est partagé entre un poste et son téléphone IP. La sauvegarde ne se limite jamais à la configuration locale (</w:t>
      </w:r>
      <w:r>
        <w:rPr>
          <w:rStyle w:val="VerbatimChar"/>
        </w:rPr>
        <w:t xml:space="preserve">startup-config</w:t>
      </w:r>
      <w:r>
        <w:t xml:space="preserve">) : une copie externe régulière, sur un serveur dédié, est indispensable pour survivre à une panne matérielle complète du switch. La vérification finale reprend systématiquement chaque point des chapitres précédents avant de considérer un switch prêt pour la production.</w:t>
      </w:r>
    </w:p>
    <w:p>
      <w:pPr>
        <w:pStyle w:val="BodyText"/>
      </w:pPr>
      <w:r>
        <w:rPr>
          <w:i/>
          <w:iCs/>
        </w:rPr>
        <w:t xml:space="preserve">Fin du Volume 7. Chapitre suivant : la configuration de base d’un routeur — accès, hostname, interfaces, route par défaut et routes statiques, premier chapitre du Volume 8 consacré au routage.</w:t>
      </w:r>
    </w:p>
    <w:p>
      <w:pPr>
        <w:pStyle w:val="BodyText"/>
      </w:pPr>
      <w:r>
        <w:t xml:space="preserve">CHAPITRE 25</w:t>
      </w:r>
    </w:p>
    <w:bookmarkEnd w:id="404"/>
    <w:bookmarkEnd w:id="405"/>
    <w:bookmarkStart w:id="425" w:name="configuration-de-base-dun-routeur"/>
    <w:p>
      <w:pPr>
        <w:pStyle w:val="Heading1"/>
      </w:pPr>
      <w:r>
        <w:t xml:space="preserve">Configuration de base d’un routeur</w:t>
      </w:r>
    </w:p>
    <w:bookmarkStart w:id="406" w:name="objectifs-pédagogiques-24"/>
    <w:p>
      <w:pPr>
        <w:pStyle w:val="Heading2"/>
      </w:pPr>
      <w:r>
        <w:t xml:space="preserve">Objectifs pédagogiques</w:t>
      </w:r>
    </w:p>
    <w:p>
      <w:pPr>
        <w:pStyle w:val="FirstParagraph"/>
      </w:pPr>
      <w:r>
        <w:t xml:space="preserve">Configurer un routeur de bordure (frontière entre le réseau interne et Internet, chapitre 1.6) avec ses interfaces, une route par défaut vers le fournisseur d’accès, et une route statique de retour vers le réseau interne — le socle du Volume 8.</w:t>
      </w:r>
    </w:p>
    <w:bookmarkEnd w:id="406"/>
    <w:bookmarkStart w:id="407" w:name="prérequis-29"/>
    <w:p>
      <w:pPr>
        <w:pStyle w:val="Heading2"/>
      </w:pPr>
      <w:r>
        <w:t xml:space="preserve">Prérequis</w:t>
      </w:r>
    </w:p>
    <w:p>
      <w:pPr>
        <w:pStyle w:val="FirstParagraph"/>
      </w:pPr>
      <w:r>
        <w:t xml:space="preserve">Volume 7.</w:t>
      </w:r>
    </w:p>
    <w:bookmarkEnd w:id="407"/>
    <w:bookmarkStart w:id="408" w:name="scénario-du-volume-1"/>
    <w:p>
      <w:pPr>
        <w:pStyle w:val="Heading2"/>
      </w:pPr>
      <w:r>
        <w:t xml:space="preserve">Scénario du volume</w:t>
      </w:r>
    </w:p>
    <w:p>
      <w:pPr>
        <w:pStyle w:val="FirstParagraph"/>
      </w:pPr>
      <w:r>
        <w:t xml:space="preserve">Ce volume configure</w:t>
      </w:r>
      <w:r>
        <w:t xml:space="preserve"> </w:t>
      </w:r>
      <w:r>
        <w:rPr>
          <w:b/>
          <w:bCs/>
        </w:rPr>
        <w:t xml:space="preserve">RTR-BORDURE-01</w:t>
      </w:r>
      <w:r>
        <w:t xml:space="preserve">, le routeur qui relie le réseau interne (via SW-COEUR) à Internet (chapitre 14.1 — ici traité comme un équipement distinct du firewall, qui fait l’objet du Volume 9 séparément, conformément au critère de décision du chapitre 14.1 pour un projet de taille moyenne à grande). Une liaison point-à-point dédiée relie RTR-BORDURE-01 à SW-COEUR, sur un nouveau segment réservé du plan d’adressage (chapitre 11.4) :</w:t>
      </w:r>
      <w:r>
        <w:t xml:space="preserve"> </w:t>
      </w:r>
      <w:r>
        <w:rPr>
          <w:b/>
          <w:bCs/>
        </w:rPr>
        <w:t xml:space="preserve">VLAN/segment 99,</w:t>
      </w:r>
      <w:r>
        <w:rPr>
          <w:b/>
          <w:bCs/>
        </w:rPr>
        <w:t xml:space="preserve"> </w:t>
      </w:r>
      <w:r>
        <w:rPr>
          <w:rStyle w:val="VerbatimChar"/>
          <w:b/>
          <w:bCs/>
        </w:rPr>
        <w:t xml:space="preserve">10.10.99.0/24</w:t>
      </w:r>
      <w:r>
        <w:t xml:space="preserve">, découpé en blocs</w:t>
      </w:r>
      <w:r>
        <w:t xml:space="preserve"> </w:t>
      </w:r>
      <w:r>
        <w:rPr>
          <w:rStyle w:val="VerbatimChar"/>
        </w:rPr>
        <w:t xml:space="preserve">/30</w:t>
      </w:r>
      <w:r>
        <w:t xml:space="preserve"> </w:t>
      </w:r>
      <w:r>
        <w:t xml:space="preserve">pour chaque liaison point-à-point du projet (cohérent avec la convention</w:t>
      </w:r>
      <w:r>
        <w:t xml:space="preserve"> </w:t>
      </w:r>
      <w:r>
        <w:t xml:space="preserve">“troisième octet = usage”</w:t>
      </w:r>
      <w:r>
        <w:t xml:space="preserve"> </w:t>
      </w:r>
      <w:r>
        <w:t xml:space="preserve">posée au chapitre 8.3).</w:t>
      </w:r>
    </w:p>
    <w:bookmarkEnd w:id="408"/>
    <w:bookmarkStart w:id="409" w:name="plan-dadressage-2"/>
    <w:p>
      <w:pPr>
        <w:pStyle w:val="Heading2"/>
      </w:pPr>
      <w:r>
        <w:t xml:space="preserve">PLAN D’ADRESSAGE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Liaison</w:t>
            </w:r>
          </w:p>
        </w:tc>
        <w:tc>
          <w:tcPr/>
          <w:p>
            <w:pPr>
              <w:pStyle w:val="Compact"/>
            </w:pPr>
            <w:r>
              <w:t xml:space="preserve">Réseau</w:t>
            </w:r>
          </w:p>
        </w:tc>
        <w:tc>
          <w:tcPr/>
          <w:p>
            <w:pPr>
              <w:pStyle w:val="Compact"/>
            </w:pPr>
            <w:r>
              <w:t xml:space="preserve">RTR-BORDURE-01</w:t>
            </w:r>
          </w:p>
        </w:tc>
        <w:tc>
          <w:tcPr/>
          <w:p>
            <w:pPr>
              <w:pStyle w:val="Compact"/>
            </w:pPr>
            <w:r>
              <w:t xml:space="preserve">SW-COEUR</w:t>
            </w:r>
          </w:p>
        </w:tc>
      </w:tr>
      <w:tr>
        <w:tc>
          <w:tcPr/>
          <w:p>
            <w:pPr>
              <w:pStyle w:val="Compact"/>
            </w:pPr>
            <w:r>
              <w:t xml:space="preserve">Interne (point-à-point)</w:t>
            </w:r>
          </w:p>
        </w:tc>
        <w:tc>
          <w:tcPr/>
          <w:p>
            <w:pPr>
              <w:pStyle w:val="Compact"/>
            </w:pPr>
            <w:r>
              <w:t xml:space="preserve">10.10.99.0/30</w:t>
            </w:r>
          </w:p>
        </w:tc>
        <w:tc>
          <w:tcPr/>
          <w:p>
            <w:pPr>
              <w:pStyle w:val="Compact"/>
            </w:pPr>
            <w:r>
              <w:t xml:space="preserve">10.10.99.1</w:t>
            </w:r>
          </w:p>
        </w:tc>
        <w:tc>
          <w:tcPr/>
          <w:p>
            <w:pPr>
              <w:pStyle w:val="Compact"/>
            </w:pPr>
            <w:r>
              <w:t xml:space="preserve">10.10.99.2</w:t>
            </w:r>
          </w:p>
        </w:tc>
      </w:tr>
      <w:tr>
        <w:tc>
          <w:tcPr/>
          <w:p>
            <w:pPr>
              <w:pStyle w:val="Compact"/>
            </w:pPr>
            <w:r>
              <w:t xml:space="preserve">WAN (fournisseur d’accès)</w:t>
            </w:r>
          </w:p>
        </w:tc>
        <w:tc>
          <w:tcPr/>
          <w:p>
            <w:pPr>
              <w:pStyle w:val="Compact"/>
            </w:pPr>
            <w:r>
              <w:t xml:space="preserve">203.0.113.0/30 (adresse de documentation, RFC 5737 — à remplacer par la plage réelle fournie par l’opérateur)</w:t>
            </w:r>
          </w:p>
        </w:tc>
        <w:tc>
          <w:tcPr/>
          <w:p>
            <w:pPr>
              <w:pStyle w:val="Compact"/>
            </w:pPr>
            <w:r>
              <w:t xml:space="preserve">203.0.113.2</w:t>
            </w:r>
          </w:p>
        </w:tc>
        <w:tc>
          <w:tcPr/>
          <w:p>
            <w:pPr>
              <w:pStyle w:val="Compact"/>
            </w:pPr>
            <w:r>
              <w:t xml:space="preserve">— (passerelle opérateur : 203.0.113.1)</w:t>
            </w:r>
          </w:p>
        </w:tc>
      </w:tr>
    </w:tbl>
    <w:p>
      <w:pPr>
        <w:pStyle w:val="BodyText"/>
      </w:pPr>
      <w:r>
        <w:t xml:space="preserve">💡 Pourquoi 203.0.113.0/24 dans les exemples de ce manuel</w:t>
      </w:r>
      <w:r>
        <w:t xml:space="preserve"> </w:t>
      </w:r>
      <w:r>
        <w:t xml:space="preserve">La plage</w:t>
      </w:r>
      <w:r>
        <w:t xml:space="preserve"> </w:t>
      </w:r>
      <w:r>
        <w:rPr>
          <w:rStyle w:val="VerbatimChar"/>
        </w:rPr>
        <w:t xml:space="preserve">203.0.113.0/24</w:t>
      </w:r>
      <w:r>
        <w:t xml:space="preserve"> </w:t>
      </w:r>
      <w:r>
        <w:t xml:space="preserve">fait partie des plages</w:t>
      </w:r>
      <w:r>
        <w:t xml:space="preserve"> </w:t>
      </w:r>
      <w:r>
        <w:rPr>
          <w:b/>
          <w:bCs/>
        </w:rPr>
        <w:t xml:space="preserve">réservées à la documentation</w:t>
      </w:r>
      <w:r>
        <w:t xml:space="preserve"> </w:t>
      </w:r>
      <w:r>
        <w:t xml:space="preserve">par la RFC 5737 (avec</w:t>
      </w:r>
      <w:r>
        <w:t xml:space="preserve"> </w:t>
      </w:r>
      <w:r>
        <w:rPr>
          <w:rStyle w:val="VerbatimChar"/>
        </w:rPr>
        <w:t xml:space="preserve">192.0.2.0/24</w:t>
      </w:r>
      <w:r>
        <w:t xml:space="preserve"> </w:t>
      </w:r>
      <w:r>
        <w:t xml:space="preserve">et</w:t>
      </w:r>
      <w:r>
        <w:t xml:space="preserve"> </w:t>
      </w:r>
      <w:r>
        <w:rPr>
          <w:rStyle w:val="VerbatimChar"/>
        </w:rPr>
        <w:t xml:space="preserve">198.51.100.0/24</w:t>
      </w:r>
      <w:r>
        <w:t xml:space="preserve">) — jamais routée sur Internet, jamais attribuable à un vrai client. Ce manuel l’utilise systématiquement pour tout exemple d’adresse publique, exactement comme un formulaire professionnel utilise</w:t>
      </w:r>
      <w:r>
        <w:t xml:space="preserve"> </w:t>
      </w:r>
      <w:r>
        <w:t xml:space="preserve">“Jean Dupont”</w:t>
      </w:r>
      <w:r>
        <w:t xml:space="preserve"> </w:t>
      </w:r>
      <w:r>
        <w:t xml:space="preserve">plutôt qu’une vraie identité. L’adresse publique réelle d’un projet est toujours celle fournie par le fournisseur d’accès au moment de l’installation, jamais inventée.</w:t>
      </w:r>
    </w:p>
    <w:bookmarkEnd w:id="409"/>
    <w:bookmarkStart w:id="410" w:name="objectif-8"/>
    <w:p>
      <w:pPr>
        <w:pStyle w:val="Heading2"/>
      </w:pPr>
      <w:r>
        <w:t xml:space="preserve">OBJECTIF</w:t>
      </w:r>
    </w:p>
    <w:p>
      <w:pPr>
        <w:pStyle w:val="FirstParagraph"/>
      </w:pPr>
      <w:r>
        <w:t xml:space="preserve">RTR-BORDURE-01 route correctement le trafic entre le réseau interne (</w:t>
      </w:r>
      <w:r>
        <w:rPr>
          <w:rStyle w:val="VerbatimChar"/>
        </w:rPr>
        <w:t xml:space="preserve">10.10.0.0/16</w:t>
      </w:r>
      <w:r>
        <w:t xml:space="preserve">, chapitre 8.3) et Internet, avec SW-COEUR configuré en miroir pour renvoyer tout trafic externe vers RTR-BORDURE-01.</w:t>
      </w:r>
    </w:p>
    <w:bookmarkEnd w:id="410"/>
    <w:bookmarkStart w:id="411" w:name="X4220e217c0cd07efb81c3331e2261b27ad9b048"/>
    <w:p>
      <w:pPr>
        <w:pStyle w:val="Heading2"/>
      </w:pPr>
      <w:r>
        <w:t xml:space="preserve">ÉTAPE 1 — Accès initial et configuration de base</w:t>
      </w:r>
    </w:p>
    <w:p>
      <w:pPr>
        <w:pStyle w:val="FirstParagraph"/>
      </w:pPr>
      <w:r>
        <w:t xml:space="preserve">Reprendre exactement la méthode du chapitre 19 (accès console, hostname, mots de passe, SSH) — non répétée ici pour éviter la duplication, seul le résultat final (</w:t>
      </w:r>
      <w:r>
        <w:rPr>
          <w:rStyle w:val="VerbatimChar"/>
        </w:rPr>
        <w:t xml:space="preserve">RTR-BORDURE-01#</w:t>
      </w:r>
      <w:r>
        <w:t xml:space="preserve">, accès SSH fonctionnel) est supposé acquis pour la suite de ce chapitre.</w:t>
      </w:r>
    </w:p>
    <w:bookmarkEnd w:id="411"/>
    <w:bookmarkStart w:id="412" w:name="étape-2-configurer-linterface-wan"/>
    <w:p>
      <w:pPr>
        <w:pStyle w:val="Heading2"/>
      </w:pPr>
      <w:r>
        <w:t xml:space="preserve">ÉTAPE 2 — Configurer l’interface WAN</w:t>
      </w:r>
    </w:p>
    <w:p>
      <w:pPr>
        <w:pStyle w:val="FirstParagraph"/>
      </w:pPr>
      <w:r>
        <w:t xml:space="preserve">À EXÉCUTER SUR LE ROUTEUR — Cisco IOS (RTR-BORDURE-01)</w:t>
      </w:r>
    </w:p>
    <w:p>
      <w:pPr>
        <w:pStyle w:val="SourceCode"/>
      </w:pPr>
      <w:r>
        <w:rPr>
          <w:rStyle w:val="VerbatimChar"/>
        </w:rPr>
        <w:t xml:space="preserve">RTR-BORDURE-01(config)# interface GigabitEthernet0/0</w:t>
      </w:r>
      <w:r>
        <w:br/>
      </w:r>
      <w:r>
        <w:rPr>
          <w:rStyle w:val="VerbatimChar"/>
        </w:rPr>
        <w:t xml:space="preserve">RTR-BORDURE-01(config-if)# description WAN - Lien operateur</w:t>
      </w:r>
      <w:r>
        <w:br/>
      </w:r>
      <w:r>
        <w:rPr>
          <w:rStyle w:val="VerbatimChar"/>
        </w:rPr>
        <w:t xml:space="preserve">RTR-BORDURE-01(config-if)# ip address 203.0.113.2 255.255.255.252</w:t>
      </w:r>
      <w:r>
        <w:br/>
      </w:r>
      <w:r>
        <w:rPr>
          <w:rStyle w:val="VerbatimChar"/>
        </w:rPr>
        <w:t xml:space="preserve">RTR-BORDURE-01(config-if)# no shutdown</w:t>
      </w:r>
      <w:r>
        <w:br/>
      </w:r>
      <w:r>
        <w:rPr>
          <w:rStyle w:val="VerbatimChar"/>
        </w:rPr>
        <w:t xml:space="preserve">RTR-BORDURE-01(config-if)# exit</w:t>
      </w:r>
    </w:p>
    <w:bookmarkEnd w:id="412"/>
    <w:bookmarkStart w:id="413" w:name="X9f778eab1260a71be331823188187f18be30847"/>
    <w:p>
      <w:pPr>
        <w:pStyle w:val="Heading2"/>
      </w:pPr>
      <w:r>
        <w:t xml:space="preserve">ÉTAPE 3 — Configurer l’interface interne (liaison vers SW-COEUR)</w:t>
      </w:r>
    </w:p>
    <w:p>
      <w:pPr>
        <w:pStyle w:val="FirstParagraph"/>
      </w:pPr>
      <w:r>
        <w:t xml:space="preserve">À EXÉCUTER SUR LE ROUTEUR — Cisco IOS (RTR-BORDURE-01)</w:t>
      </w:r>
    </w:p>
    <w:p>
      <w:pPr>
        <w:pStyle w:val="SourceCode"/>
      </w:pPr>
      <w:r>
        <w:rPr>
          <w:rStyle w:val="VerbatimChar"/>
        </w:rPr>
        <w:t xml:space="preserve">RTR-BORDURE-01(config)# interface GigabitEthernet0/1</w:t>
      </w:r>
      <w:r>
        <w:br/>
      </w:r>
      <w:r>
        <w:rPr>
          <w:rStyle w:val="VerbatimChar"/>
        </w:rPr>
        <w:t xml:space="preserve">RTR-BORDURE-01(config-if)# description Liaison interne vers SW-COEUR</w:t>
      </w:r>
      <w:r>
        <w:br/>
      </w:r>
      <w:r>
        <w:rPr>
          <w:rStyle w:val="VerbatimChar"/>
        </w:rPr>
        <w:t xml:space="preserve">RTR-BORDURE-01(config-if)# ip address 10.10.99.1 255.255.255.252</w:t>
      </w:r>
      <w:r>
        <w:br/>
      </w:r>
      <w:r>
        <w:rPr>
          <w:rStyle w:val="VerbatimChar"/>
        </w:rPr>
        <w:t xml:space="preserve">RTR-BORDURE-01(config-if)# no shutdown</w:t>
      </w:r>
      <w:r>
        <w:br/>
      </w:r>
      <w:r>
        <w:rPr>
          <w:rStyle w:val="VerbatimChar"/>
        </w:rPr>
        <w:t xml:space="preserve">RTR-BORDURE-01(config-if)# exit</w:t>
      </w:r>
    </w:p>
    <w:bookmarkEnd w:id="413"/>
    <w:bookmarkStart w:id="414" w:name="X5f8df3d81e3ff195cea9223b2f69c4feea68526"/>
    <w:p>
      <w:pPr>
        <w:pStyle w:val="Heading2"/>
      </w:pPr>
      <w:r>
        <w:t xml:space="preserve">ÉTAPE 4 — Configurer la route par défaut (vers Internet)</w:t>
      </w:r>
    </w:p>
    <w:p>
      <w:pPr>
        <w:pStyle w:val="FirstParagraph"/>
      </w:pPr>
      <w:r>
        <w:t xml:space="preserve">À EXÉCUTER SUR LE ROUTEUR — Cisco IOS (RTR-BORDURE-01)</w:t>
      </w:r>
    </w:p>
    <w:p>
      <w:pPr>
        <w:pStyle w:val="SourceCode"/>
      </w:pPr>
      <w:r>
        <w:rPr>
          <w:rStyle w:val="VerbatimChar"/>
        </w:rPr>
        <w:t xml:space="preserve">RTR-BORDURE-01(config)# ip route 0.0.0.0 0.0.0.0 203.0.113.1</w:t>
      </w:r>
    </w:p>
    <w:p>
      <w:pPr>
        <w:pStyle w:val="FirstParagraph"/>
      </w:pPr>
      <w:r>
        <w:rPr>
          <w:b/>
          <w:bCs/>
        </w:rPr>
        <w:t xml:space="preserve">Explication</w:t>
      </w:r>
      <w:r>
        <w:t xml:space="preserve"> </w:t>
      </w:r>
      <w:r>
        <w:t xml:space="preserve">: une route par défaut (</w:t>
      </w:r>
      <w:r>
        <w:rPr>
          <w:rStyle w:val="VerbatimChar"/>
        </w:rPr>
        <w:t xml:space="preserve">0.0.0.0 0.0.0.0</w:t>
      </w:r>
      <w:r>
        <w:t xml:space="preserve">, qui correspond à</w:t>
      </w:r>
      <w:r>
        <w:t xml:space="preserve"> </w:t>
      </w:r>
      <w:r>
        <w:t xml:space="preserve">“toute destination non couverte par une route plus spécifique”</w:t>
      </w:r>
      <w:r>
        <w:t xml:space="preserve">) dirige tout le trafic sans correspondance plus précise vers la passerelle du fournisseur d’accès — indispensable puisqu’un routeur de bordure ne peut évidemment pas connaître individuellement chacune des adresses de destination possibles sur Internet.</w:t>
      </w:r>
    </w:p>
    <w:bookmarkEnd w:id="414"/>
    <w:bookmarkStart w:id="415" w:name="Xda7944b25c66d0d71183bf5c83035371c83b256"/>
    <w:p>
      <w:pPr>
        <w:pStyle w:val="Heading2"/>
      </w:pPr>
      <w:r>
        <w:t xml:space="preserve">ÉTAPE 5 — Configurer la route statique de retour (vers le réseau interne)</w:t>
      </w:r>
    </w:p>
    <w:p>
      <w:pPr>
        <w:pStyle w:val="FirstParagraph"/>
      </w:pPr>
      <w:r>
        <w:t xml:space="preserve">À EXÉCUTER SUR LE ROUTEUR — Cisco IOS (RTR-BORDURE-01)</w:t>
      </w:r>
    </w:p>
    <w:p>
      <w:pPr>
        <w:pStyle w:val="SourceCode"/>
      </w:pPr>
      <w:r>
        <w:rPr>
          <w:rStyle w:val="VerbatimChar"/>
        </w:rPr>
        <w:t xml:space="preserve">RTR-BORDURE-01(config)# ip route 10.10.0.0 255.255.0.0 10.10.99.2</w:t>
      </w:r>
    </w:p>
    <w:p>
      <w:pPr>
        <w:pStyle w:val="FirstParagraph"/>
      </w:pPr>
      <w:r>
        <w:t xml:space="preserve">💡 Une seule route statique suffit pour tout le réseau interne, grâce au plan IP du chapitre 8</w:t>
      </w:r>
      <w:r>
        <w:t xml:space="preserve"> </w:t>
      </w:r>
      <w:r>
        <w:t xml:space="preserve">Parce que l’intégralité du réseau interne (tous les VLAN 10 à 90) est comprise dans un unique bloc</w:t>
      </w:r>
      <w:r>
        <w:t xml:space="preserve"> </w:t>
      </w:r>
      <w:r>
        <w:rPr>
          <w:rStyle w:val="VerbatimChar"/>
        </w:rPr>
        <w:t xml:space="preserve">10.10.0.0/16</w:t>
      </w:r>
      <w:r>
        <w:t xml:space="preserve"> </w:t>
      </w:r>
      <w:r>
        <w:t xml:space="preserve">(convention posée au chapitre 8.3), une</w:t>
      </w:r>
      <w:r>
        <w:t xml:space="preserve"> </w:t>
      </w:r>
      <w:r>
        <w:rPr>
          <w:b/>
          <w:bCs/>
        </w:rPr>
        <w:t xml:space="preserve">seule</w:t>
      </w:r>
      <w:r>
        <w:t xml:space="preserve"> </w:t>
      </w:r>
      <w:r>
        <w:t xml:space="preserve">route statique de retour suffit pour couvrir tous les VLAN d’un coup, plutôt que 9 routes individuelles (une par VLAN) — un bénéfice concret et direct de la convention d’adressage choisie dès la conception.</w:t>
      </w:r>
    </w:p>
    <w:bookmarkEnd w:id="415"/>
    <w:bookmarkStart w:id="416" w:name="étape-6-configurer-sw-coeur-en-miroir"/>
    <w:p>
      <w:pPr>
        <w:pStyle w:val="Heading2"/>
      </w:pPr>
      <w:r>
        <w:t xml:space="preserve">ÉTAPE 6 — Configurer SW-COEUR en miroir</w:t>
      </w:r>
    </w:p>
    <w:p>
      <w:pPr>
        <w:pStyle w:val="FirstParagraph"/>
      </w:pPr>
      <w:r>
        <w:t xml:space="preserve">À EXÉCUTER SUR LE SWITCH — Cisco IOS (SW-COEUR)</w:t>
      </w:r>
    </w:p>
    <w:p>
      <w:pPr>
        <w:pStyle w:val="SourceCode"/>
      </w:pPr>
      <w:r>
        <w:rPr>
          <w:rStyle w:val="VerbatimChar"/>
        </w:rPr>
        <w:t xml:space="preserve">SW-COEUR(config)# interface GigabitEthernet1/0/3</w:t>
      </w:r>
      <w:r>
        <w:br/>
      </w:r>
      <w:r>
        <w:rPr>
          <w:rStyle w:val="VerbatimChar"/>
        </w:rPr>
        <w:t xml:space="preserve">SW-COEUR(config-if)# description Liaison vers RTR-BORDURE-01</w:t>
      </w:r>
      <w:r>
        <w:br/>
      </w:r>
      <w:r>
        <w:rPr>
          <w:rStyle w:val="VerbatimChar"/>
        </w:rPr>
        <w:t xml:space="preserve">SW-COEUR(config-if)# no switchport</w:t>
      </w:r>
      <w:r>
        <w:br/>
      </w:r>
      <w:r>
        <w:rPr>
          <w:rStyle w:val="VerbatimChar"/>
        </w:rPr>
        <w:t xml:space="preserve">SW-COEUR(config-if)# ip address 10.10.99.2 255.255.255.252</w:t>
      </w:r>
      <w:r>
        <w:br/>
      </w:r>
      <w:r>
        <w:rPr>
          <w:rStyle w:val="VerbatimChar"/>
        </w:rPr>
        <w:t xml:space="preserve">SW-COEUR(config-if)# no shutdown</w:t>
      </w:r>
      <w:r>
        <w:br/>
      </w:r>
      <w:r>
        <w:rPr>
          <w:rStyle w:val="VerbatimChar"/>
        </w:rPr>
        <w:t xml:space="preserve">SW-COEUR(config-if)# exit</w:t>
      </w:r>
      <w:r>
        <w:br/>
      </w:r>
      <w:r>
        <w:rPr>
          <w:rStyle w:val="VerbatimChar"/>
        </w:rPr>
        <w:t xml:space="preserve">SW-COEUR(config)# ip route 0.0.0.0 0.0.0.0 10.10.99.1</w:t>
      </w:r>
    </w:p>
    <w:p>
      <w:pPr>
        <w:pStyle w:val="FirstParagraph"/>
      </w:pPr>
      <w:r>
        <w:rPr>
          <w:b/>
          <w:bCs/>
        </w:rPr>
        <w:t xml:space="preserve">Explication</w:t>
      </w:r>
      <w:r>
        <w:t xml:space="preserve"> </w:t>
      </w:r>
      <w:r>
        <w:t xml:space="preserve">:</w:t>
      </w:r>
      <w:r>
        <w:t xml:space="preserve"> </w:t>
      </w:r>
      <w:r>
        <w:rPr>
          <w:rStyle w:val="VerbatimChar"/>
        </w:rPr>
        <w:t xml:space="preserve">no switchport</w:t>
      </w:r>
      <w:r>
        <w:t xml:space="preserve"> </w:t>
      </w:r>
      <w:r>
        <w:t xml:space="preserve">transforme un port de switch habituellement de couche 2 en une véritable interface routée de couche 3 — nécessaire puisque cette liaison point-à-point n’est pas un VLAN à faire circuler sur un trunk, mais une connexion directe entre deux équipements routeurs. La route par défaut de SW-COEUR dirige tout trafic non local (donc, tout trafic vers Internet) vers RTR-BORDURE-01.</w:t>
      </w:r>
    </w:p>
    <w:bookmarkEnd w:id="416"/>
    <w:bookmarkStart w:id="417" w:name="vérification-7"/>
    <w:p>
      <w:pPr>
        <w:pStyle w:val="Heading2"/>
      </w:pPr>
      <w:r>
        <w:t xml:space="preserve">VÉRIFICATION</w:t>
      </w:r>
    </w:p>
    <w:p>
      <w:pPr>
        <w:pStyle w:val="FirstParagraph"/>
      </w:pPr>
      <w:r>
        <w:t xml:space="preserve">À EXÉCUTER SUR LE ROUTEUR — Cisco IOS</w:t>
      </w:r>
    </w:p>
    <w:p>
      <w:pPr>
        <w:pStyle w:val="SourceCode"/>
      </w:pPr>
      <w:r>
        <w:rPr>
          <w:rStyle w:val="VerbatimChar"/>
        </w:rPr>
        <w:t xml:space="preserve">RTR-BORDURE-01# show ip route</w:t>
      </w:r>
    </w:p>
    <w:p>
      <w:pPr>
        <w:pStyle w:val="FirstParagraph"/>
      </w:pPr>
      <w:r>
        <w:t xml:space="preserve">📋 Résultat attendu</w:t>
      </w:r>
    </w:p>
    <w:p>
      <w:pPr>
        <w:pStyle w:val="SourceCode"/>
      </w:pPr>
      <w:r>
        <w:rPr>
          <w:rStyle w:val="VerbatimChar"/>
        </w:rPr>
        <w:t xml:space="preserve">Gateway of last resort is 203.0.113.1 to network 0.0.0.0</w:t>
      </w:r>
      <w:r>
        <w:br/>
      </w:r>
      <w:r>
        <w:br/>
      </w:r>
      <w:r>
        <w:rPr>
          <w:rStyle w:val="VerbatimChar"/>
        </w:rPr>
        <w:t xml:space="preserve">S*   0.0.0.0/0 [1/0] via 203.0.113.1</w:t>
      </w:r>
      <w:r>
        <w:br/>
      </w:r>
      <w:r>
        <w:rPr>
          <w:rStyle w:val="VerbatimChar"/>
        </w:rPr>
        <w:t xml:space="preserve">S    10.10.0.0/16 [1/0] via 10.10.99.2</w:t>
      </w:r>
      <w:r>
        <w:br/>
      </w:r>
      <w:r>
        <w:rPr>
          <w:rStyle w:val="VerbatimChar"/>
        </w:rPr>
        <w:t xml:space="preserve">C    10.10.99.0/30 is directly connected, GigabitEthernet0/1</w:t>
      </w:r>
      <w:r>
        <w:br/>
      </w:r>
      <w:r>
        <w:rPr>
          <w:rStyle w:val="VerbatimChar"/>
        </w:rPr>
        <w:t xml:space="preserve">C    203.0.113.0/30 is directly connected, GigabitEthernet0/0</w:t>
      </w:r>
    </w:p>
    <w:p>
      <w:pPr>
        <w:pStyle w:val="FirstParagraph"/>
      </w:pPr>
      <w:r>
        <w:rPr>
          <w:b/>
          <w:bCs/>
        </w:rPr>
        <w:t xml:space="preserve">Interprétation</w:t>
      </w:r>
      <w:r>
        <w:t xml:space="preserve"> </w:t>
      </w:r>
      <w:r>
        <w:t xml:space="preserve">:</w:t>
      </w:r>
      <w:r>
        <w:t xml:space="preserve"> </w:t>
      </w:r>
      <w:r>
        <w:rPr>
          <w:rStyle w:val="VerbatimChar"/>
        </w:rPr>
        <w:t xml:space="preserve">S*</w:t>
      </w:r>
      <w:r>
        <w:t xml:space="preserve"> </w:t>
      </w:r>
      <w:r>
        <w:t xml:space="preserve">marque la route par défaut (statique, sélectionnée comme</w:t>
      </w:r>
      <w:r>
        <w:t xml:space="preserve"> </w:t>
      </w:r>
      <w:r>
        <w:t xml:space="preserve">“gateway of last resort”</w:t>
      </w:r>
      <w:r>
        <w:t xml:space="preserve">) ;</w:t>
      </w:r>
      <w:r>
        <w:t xml:space="preserve"> </w:t>
      </w:r>
      <w:r>
        <w:rPr>
          <w:rStyle w:val="VerbatimChar"/>
        </w:rPr>
        <w:t xml:space="preserve">S</w:t>
      </w:r>
      <w:r>
        <w:t xml:space="preserve"> </w:t>
      </w:r>
      <w:r>
        <w:t xml:space="preserve">marque la route statique vers le réseau interne ;</w:t>
      </w:r>
      <w:r>
        <w:t xml:space="preserve"> </w:t>
      </w:r>
      <w:r>
        <w:rPr>
          <w:rStyle w:val="VerbatimChar"/>
        </w:rPr>
        <w:t xml:space="preserve">C</w:t>
      </w:r>
      <w:r>
        <w:t xml:space="preserve"> </w:t>
      </w:r>
      <w:r>
        <w:t xml:space="preserve">marque les réseaux directement connectés. Les quatre lignes doivent toutes être présentes — l’absence de la ligne</w:t>
      </w:r>
      <w:r>
        <w:t xml:space="preserve"> </w:t>
      </w:r>
      <w:r>
        <w:rPr>
          <w:rStyle w:val="VerbatimChar"/>
        </w:rPr>
        <w:t xml:space="preserve">S 10.10.0.0/16</w:t>
      </w:r>
      <w:r>
        <w:t xml:space="preserve"> </w:t>
      </w:r>
      <w:r>
        <w:t xml:space="preserve">empêcherait tout retour de trafic vers le réseau interne, même si la route par défaut fonctionne correctement dans l’autre sens.</w:t>
      </w:r>
    </w:p>
    <w:bookmarkEnd w:id="417"/>
    <w:bookmarkStart w:id="418" w:name="test-5"/>
    <w:p>
      <w:pPr>
        <w:pStyle w:val="Heading2"/>
      </w:pPr>
      <w:r>
        <w:t xml:space="preserve">TEST</w:t>
      </w:r>
    </w:p>
    <w:p>
      <w:pPr>
        <w:pStyle w:val="FirstParagraph"/>
      </w:pPr>
      <w:r>
        <w:t xml:space="preserve">À EXÉCUTER SUR LE ROUTEUR — Cisco IOS</w:t>
      </w:r>
    </w:p>
    <w:p>
      <w:pPr>
        <w:pStyle w:val="SourceCode"/>
      </w:pPr>
      <w:r>
        <w:rPr>
          <w:rStyle w:val="VerbatimChar"/>
        </w:rPr>
        <w:t xml:space="preserve">RTR-BORDURE-01# ping 10.10.99.2</w:t>
      </w:r>
      <w:r>
        <w:br/>
      </w:r>
      <w:r>
        <w:rPr>
          <w:rStyle w:val="VerbatimChar"/>
        </w:rPr>
        <w:t xml:space="preserve">RTR-BORDURE-01# ping 203.0.113.1</w:t>
      </w:r>
    </w:p>
    <w:p>
      <w:pPr>
        <w:pStyle w:val="FirstParagraph"/>
      </w:pPr>
      <w:r>
        <w:t xml:space="preserve">📋 Résultat attendu</w:t>
      </w:r>
      <w:r>
        <w:t xml:space="preserve"> </w:t>
      </w:r>
      <w:r>
        <w:rPr>
          <w:rStyle w:val="VerbatimChar"/>
        </w:rPr>
        <w:t xml:space="preserve">Success rate is 100 percent</w:t>
      </w:r>
      <w:r>
        <w:t xml:space="preserve"> </w:t>
      </w:r>
      <w:r>
        <w:t xml:space="preserve">sur les deux commandes — confirme la connectivité de couche 3 vers SW-COEUR d’un côté et vers la passerelle opérateur de l’autre. Un test complet depuis un poste interne réel vers un site Internet public nécessite en plus le NAT (traduction d’adresse privée vers publique), configuré au chapitre 28 — sans NAT, une adresse privée</w:t>
      </w:r>
      <w:r>
        <w:t xml:space="preserve"> </w:t>
      </w:r>
      <w:r>
        <w:rPr>
          <w:rStyle w:val="VerbatimChar"/>
        </w:rPr>
        <w:t xml:space="preserve">10.10.20.x</w:t>
      </w:r>
      <w:r>
        <w:t xml:space="preserve"> </w:t>
      </w:r>
      <w:r>
        <w:t xml:space="preserve">ne peut techniquement pas être routée sur Internet public, quelle que soit la qualité du routage lui-même.</w:t>
      </w:r>
    </w:p>
    <w:bookmarkEnd w:id="418"/>
    <w:bookmarkStart w:id="421" w:name="dépannage-8"/>
    <w:p>
      <w:pPr>
        <w:pStyle w:val="Heading2"/>
      </w:pPr>
      <w:r>
        <w:t xml:space="preserve">DÉPANNAGE</w:t>
      </w:r>
    </w:p>
    <w:bookmarkStart w:id="419" w:name="Xfb857060fe71ef0293e00ac063d57569dd20131"/>
    <w:p>
      <w:pPr>
        <w:pStyle w:val="Heading3"/>
      </w:pPr>
      <w:r>
        <w:t xml:space="preserve">Si</w:t>
      </w:r>
      <w:r>
        <w:t xml:space="preserve"> </w:t>
      </w:r>
      <w:r>
        <w:rPr>
          <w:rStyle w:val="VerbatimChar"/>
        </w:rPr>
        <w:t xml:space="preserve">show ip route</w:t>
      </w:r>
      <w:r>
        <w:t xml:space="preserve"> </w:t>
      </w:r>
      <w:r>
        <w:t xml:space="preserve">n’affiche pas la route par défaut</w:t>
      </w:r>
    </w:p>
    <w:p>
      <w:pPr>
        <w:pStyle w:val="FirstParagraph"/>
      </w:pPr>
      <w:r>
        <w:t xml:space="preserve">Vérifier que la commande de l’étape 4 a bien été saisie sans faute de frappe sur les masques (</w:t>
      </w:r>
      <w:r>
        <w:rPr>
          <w:rStyle w:val="VerbatimChar"/>
        </w:rPr>
        <w:t xml:space="preserve">0.0.0.0 0.0.0.0</w:t>
      </w:r>
      <w:r>
        <w:t xml:space="preserve">, pas</w:t>
      </w:r>
      <w:r>
        <w:t xml:space="preserve"> </w:t>
      </w:r>
      <w:r>
        <w:rPr>
          <w:rStyle w:val="VerbatimChar"/>
        </w:rPr>
        <w:t xml:space="preserve">0.0.0.0 255.255.255.255</w:t>
      </w:r>
      <w:r>
        <w:t xml:space="preserve"> </w:t>
      </w:r>
      <w:r>
        <w:t xml:space="preserve">qui désignerait une route très différente).</w:t>
      </w:r>
    </w:p>
    <w:bookmarkEnd w:id="419"/>
    <w:bookmarkStart w:id="420" w:name="si-le-ping-vers-sw-coeur-échoue"/>
    <w:p>
      <w:pPr>
        <w:pStyle w:val="Heading3"/>
      </w:pPr>
      <w:r>
        <w:t xml:space="preserve">Si le ping vers SW-COEUR échoue</w:t>
      </w:r>
    </w:p>
    <w:p>
      <w:pPr>
        <w:pStyle w:val="FirstParagraph"/>
      </w:pPr>
      <w:r>
        <w:t xml:space="preserve">Vérifier</w:t>
      </w:r>
      <w:r>
        <w:t xml:space="preserve"> </w:t>
      </w:r>
      <w:r>
        <w:rPr>
          <w:rStyle w:val="VerbatimChar"/>
        </w:rPr>
        <w:t xml:space="preserve">no shutdown</w:t>
      </w:r>
      <w:r>
        <w:t xml:space="preserve"> </w:t>
      </w:r>
      <w:r>
        <w:t xml:space="preserve">sur les deux extrémités de la liaison (étapes 3 et 6), et que les deux adresses IP appartiennent bien au même sous-réseau</w:t>
      </w:r>
      <w:r>
        <w:t xml:space="preserve"> </w:t>
      </w:r>
      <w:r>
        <w:rPr>
          <w:rStyle w:val="VerbatimChar"/>
        </w:rPr>
        <w:t xml:space="preserve">/30</w:t>
      </w:r>
      <w:r>
        <w:t xml:space="preserve"> </w:t>
      </w:r>
      <w:r>
        <w:t xml:space="preserve">(</w:t>
      </w:r>
      <w:r>
        <w:rPr>
          <w:rStyle w:val="VerbatimChar"/>
        </w:rPr>
        <w:t xml:space="preserve">10.10.99.1</w:t>
      </w:r>
      <w:r>
        <w:t xml:space="preserve"> </w:t>
      </w:r>
      <w:r>
        <w:t xml:space="preserve">et</w:t>
      </w:r>
      <w:r>
        <w:t xml:space="preserve"> </w:t>
      </w:r>
      <w:r>
        <w:rPr>
          <w:rStyle w:val="VerbatimChar"/>
        </w:rPr>
        <w:t xml:space="preserve">10.10.99.2</w:t>
      </w:r>
      <w:r>
        <w:t xml:space="preserve">, chapitre 4).</w:t>
      </w:r>
    </w:p>
    <w:bookmarkEnd w:id="420"/>
    <w:bookmarkEnd w:id="421"/>
    <w:bookmarkStart w:id="422" w:name="sauvegarde-9"/>
    <w:p>
      <w:pPr>
        <w:pStyle w:val="Heading2"/>
      </w:pPr>
      <w:r>
        <w:t xml:space="preserve">SAUVEGARDE</w:t>
      </w:r>
    </w:p>
    <w:p>
      <w:pPr>
        <w:pStyle w:val="SourceCode"/>
      </w:pPr>
      <w:r>
        <w:rPr>
          <w:rStyle w:val="VerbatimChar"/>
        </w:rPr>
        <w:t xml:space="preserve">RTR-BORDURE-01# copy running-config startup-config</w:t>
      </w:r>
      <w:r>
        <w:br/>
      </w:r>
      <w:r>
        <w:rPr>
          <w:rStyle w:val="VerbatimChar"/>
        </w:rPr>
        <w:t xml:space="preserve">SW-COEUR# copy running-config startup-config</w:t>
      </w:r>
    </w:p>
    <w:bookmarkEnd w:id="422"/>
    <w:bookmarkStart w:id="423" w:name="X9cee98a43c9b7f8d6a45d6978a95d86eb1c90d2"/>
    <w:p>
      <w:pPr>
        <w:pStyle w:val="Heading2"/>
      </w:pPr>
      <w:r>
        <w:t xml:space="preserve">25.1 Le même résultat, entièrement en MikroTik RouterOS</w:t>
      </w:r>
    </w:p>
    <w:p>
      <w:pPr>
        <w:pStyle w:val="FirstParagraph"/>
      </w:pPr>
      <w:r>
        <w:t xml:space="preserve">À EXÉCUTER SUR LE ROUTEUR — MikroTik RouterOS (RTR-BORDURE-01)</w:t>
      </w:r>
    </w:p>
    <w:p>
      <w:pPr>
        <w:pStyle w:val="SourceCode"/>
      </w:pPr>
      <w:r>
        <w:rPr>
          <w:rStyle w:val="VerbatimChar"/>
        </w:rPr>
        <w:t xml:space="preserve">/interface ethernet set [find default-name=ether1] comment="WAN - Lien operateur"</w:t>
      </w:r>
      <w:r>
        <w:br/>
      </w:r>
      <w:r>
        <w:rPr>
          <w:rStyle w:val="VerbatimChar"/>
        </w:rPr>
        <w:t xml:space="preserve">/ip address add address=203.0.113.2/30 interface=ether1</w:t>
      </w:r>
      <w:r>
        <w:br/>
      </w:r>
      <w:r>
        <w:br/>
      </w:r>
      <w:r>
        <w:rPr>
          <w:rStyle w:val="VerbatimChar"/>
        </w:rPr>
        <w:t xml:space="preserve">/interface ethernet set [find default-name=ether2] comment="Liaison interne vers SW-COEUR"</w:t>
      </w:r>
      <w:r>
        <w:br/>
      </w:r>
      <w:r>
        <w:rPr>
          <w:rStyle w:val="VerbatimChar"/>
        </w:rPr>
        <w:t xml:space="preserve">/ip address add address=10.10.99.1/30 interface=ether2</w:t>
      </w:r>
      <w:r>
        <w:br/>
      </w:r>
      <w:r>
        <w:br/>
      </w:r>
      <w:r>
        <w:rPr>
          <w:rStyle w:val="VerbatimChar"/>
        </w:rPr>
        <w:t xml:space="preserve">/ip route add dst-address=0.0.0.0/0 gateway=203.0.113.1</w:t>
      </w:r>
      <w:r>
        <w:br/>
      </w:r>
      <w:r>
        <w:rPr>
          <w:rStyle w:val="VerbatimChar"/>
        </w:rPr>
        <w:t xml:space="preserve">/ip route add dst-address=10.10.0.0/16 gateway=10.10.99.2</w:t>
      </w:r>
    </w:p>
    <w:p>
      <w:pPr>
        <w:pStyle w:val="FirstParagraph"/>
      </w:pPr>
      <w:r>
        <w:t xml:space="preserve">📋 Résultat attendu (vérification)</w:t>
      </w:r>
    </w:p>
    <w:p>
      <w:pPr>
        <w:pStyle w:val="SourceCode"/>
      </w:pPr>
      <w:r>
        <w:rPr>
          <w:rStyle w:val="VerbatimChar"/>
        </w:rPr>
        <w:t xml:space="preserve">[admin@RTR-BORDURE-01] &gt; /ip route print</w:t>
      </w:r>
      <w:r>
        <w:br/>
      </w:r>
      <w:r>
        <w:rPr>
          <w:rStyle w:val="VerbatimChar"/>
        </w:rPr>
        <w:t xml:space="preserve"> #      DST-ADDRESS        GATEWAY         DISTANCE</w:t>
      </w:r>
      <w:r>
        <w:br/>
      </w:r>
      <w:r>
        <w:rPr>
          <w:rStyle w:val="VerbatimChar"/>
        </w:rPr>
        <w:t xml:space="preserve"> 0 A S  0.0.0.0/0          203.0.113.1     1</w:t>
      </w:r>
      <w:r>
        <w:br/>
      </w:r>
      <w:r>
        <w:rPr>
          <w:rStyle w:val="VerbatimChar"/>
        </w:rPr>
        <w:t xml:space="preserve"> 1 A S  10.10.0.0/16       10.10.99.2      1</w:t>
      </w:r>
      <w:r>
        <w:br/>
      </w:r>
      <w:r>
        <w:rPr>
          <w:rStyle w:val="VerbatimChar"/>
        </w:rPr>
        <w:t xml:space="preserve"> 2 A C  10.10.99.0/30      ether2</w:t>
      </w:r>
      <w:r>
        <w:br/>
      </w:r>
      <w:r>
        <w:rPr>
          <w:rStyle w:val="VerbatimChar"/>
        </w:rPr>
        <w:t xml:space="preserve"> 3 A C  203.0.113.0/30     ether1</w:t>
      </w:r>
    </w:p>
    <w:p>
      <w:pPr>
        <w:pStyle w:val="FirstParagraph"/>
      </w:pPr>
      <w:r>
        <w:rPr>
          <w:rStyle w:val="VerbatimChar"/>
        </w:rPr>
        <w:t xml:space="preserve">A</w:t>
      </w:r>
      <w:r>
        <w:t xml:space="preserve"> </w:t>
      </w:r>
      <w:r>
        <w:t xml:space="preserve">signifie</w:t>
      </w:r>
      <w:r>
        <w:t xml:space="preserve"> </w:t>
      </w:r>
      <w:r>
        <w:t xml:space="preserve">“active”</w:t>
      </w:r>
      <w:r>
        <w:t xml:space="preserve">,</w:t>
      </w:r>
      <w:r>
        <w:t xml:space="preserve"> </w:t>
      </w:r>
      <w:r>
        <w:rPr>
          <w:rStyle w:val="VerbatimChar"/>
        </w:rPr>
        <w:t xml:space="preserve">S</w:t>
      </w:r>
      <w:r>
        <w:t xml:space="preserve"> </w:t>
      </w:r>
      <w:r>
        <w:t xml:space="preserve">signifie</w:t>
      </w:r>
      <w:r>
        <w:t xml:space="preserve"> </w:t>
      </w:r>
      <w:r>
        <w:t xml:space="preserve">“static”</w:t>
      </w:r>
      <w:r>
        <w:t xml:space="preserve">,</w:t>
      </w:r>
      <w:r>
        <w:t xml:space="preserve"> </w:t>
      </w:r>
      <w:r>
        <w:rPr>
          <w:rStyle w:val="VerbatimChar"/>
        </w:rPr>
        <w:t xml:space="preserve">C</w:t>
      </w:r>
      <w:r>
        <w:t xml:space="preserve"> </w:t>
      </w:r>
      <w:r>
        <w:t xml:space="preserve">signifie</w:t>
      </w:r>
      <w:r>
        <w:t xml:space="preserve"> </w:t>
      </w:r>
      <w:r>
        <w:t xml:space="preserve">“connected”</w:t>
      </w:r>
      <w:r>
        <w:t xml:space="preserve"> </w:t>
      </w:r>
      <w:r>
        <w:t xml:space="preserve">— la même lecture que les marqueurs Cisco de la section VÉRIFICATION.</w:t>
      </w:r>
    </w:p>
    <w:bookmarkEnd w:id="423"/>
    <w:bookmarkStart w:id="424" w:name="résumé-du-chapitre-24"/>
    <w:p>
      <w:pPr>
        <w:pStyle w:val="Heading2"/>
      </w:pPr>
      <w:r>
        <w:t xml:space="preserve">Résumé du chapitre</w:t>
      </w:r>
    </w:p>
    <w:p>
      <w:pPr>
        <w:pStyle w:val="FirstParagraph"/>
      </w:pPr>
      <w:r>
        <w:t xml:space="preserve">Un routeur de bordure a besoin, au minimum, d’une interface WAN (côté opérateur), d’une interface interne (vers le switch cœur), d’une route par défaut (tout trafic non reconnu part vers Internet) et d’une route statique de retour vers le réseau interne. Grâce à la convention d’adressage du chapitre 8 (tout le réseau interne dans un seul bloc</w:t>
      </w:r>
      <w:r>
        <w:t xml:space="preserve"> </w:t>
      </w:r>
      <w:r>
        <w:rPr>
          <w:rStyle w:val="VerbatimChar"/>
        </w:rPr>
        <w:t xml:space="preserve">/16</w:t>
      </w:r>
      <w:r>
        <w:t xml:space="preserve">), une seule route statique de retour suffit à couvrir l’ensemble des VLAN du projet.</w:t>
      </w:r>
    </w:p>
    <w:p>
      <w:pPr>
        <w:pStyle w:val="BodyText"/>
      </w:pPr>
      <w:r>
        <w:rPr>
          <w:i/>
          <w:iCs/>
        </w:rPr>
        <w:t xml:space="preserve">Chapitre suivant : le routage inter-VLAN et OSPF — comment le trafic circule réellement entre les VLAN via SW-COEUR, et comment plusieurs routeurs peuvent apprendre leurs routes dynamiquement plutôt que par configuration statique.</w:t>
      </w:r>
    </w:p>
    <w:p>
      <w:pPr>
        <w:pStyle w:val="BodyText"/>
      </w:pPr>
      <w:r>
        <w:t xml:space="preserve">CHAPITRE 26</w:t>
      </w:r>
    </w:p>
    <w:bookmarkEnd w:id="424"/>
    <w:bookmarkEnd w:id="425"/>
    <w:bookmarkStart w:id="443" w:name="routage-inter-vlan-et-ospf"/>
    <w:p>
      <w:pPr>
        <w:pStyle w:val="Heading1"/>
      </w:pPr>
      <w:r>
        <w:t xml:space="preserve">Routage inter-VLAN et OSPF</w:t>
      </w:r>
    </w:p>
    <w:bookmarkStart w:id="426" w:name="objectifs-pédagogiques-25"/>
    <w:p>
      <w:pPr>
        <w:pStyle w:val="Heading2"/>
      </w:pPr>
      <w:r>
        <w:t xml:space="preserve">Objectifs pédagogiques</w:t>
      </w:r>
    </w:p>
    <w:p>
      <w:pPr>
        <w:pStyle w:val="FirstParagraph"/>
      </w:pPr>
      <w:r>
        <w:t xml:space="preserve">Configurer réellement le routage inter-VLAN sur SW-COEUR (une interface virtuelle — SVI — par VLAN, chapitre 12.5), puis remplacer les routes statiques du chapitre 25 par OSPF lorsque le réseau grandit au point où les maintenir manuellement devient impraticable.</w:t>
      </w:r>
    </w:p>
    <w:bookmarkEnd w:id="426"/>
    <w:bookmarkStart w:id="427" w:name="prérequis-30"/>
    <w:p>
      <w:pPr>
        <w:pStyle w:val="Heading2"/>
      </w:pPr>
      <w:r>
        <w:t xml:space="preserve">Prérequis</w:t>
      </w:r>
    </w:p>
    <w:p>
      <w:pPr>
        <w:pStyle w:val="FirstParagraph"/>
      </w:pPr>
      <w:r>
        <w:t xml:space="preserve">Chapitre 25.</w:t>
      </w:r>
    </w:p>
    <w:bookmarkEnd w:id="427"/>
    <w:bookmarkStart w:id="428" w:name="objectif-9"/>
    <w:p>
      <w:pPr>
        <w:pStyle w:val="Heading2"/>
      </w:pPr>
      <w:r>
        <w:t xml:space="preserve">OBJECTIF</w:t>
      </w:r>
    </w:p>
    <w:p>
      <w:pPr>
        <w:pStyle w:val="FirstParagraph"/>
      </w:pPr>
      <w:r>
        <w:t xml:space="preserve">Tous les VLAN du plan IP (chapitre 11) sont routables entre eux via SW-COEUR, et RTR-BORDURE-01 + SW-COEUR apprennent leurs routes dynamiquement via OSPF plutôt que par une liste de routes statiques à maintenir à la main.</w:t>
      </w:r>
    </w:p>
    <w:bookmarkEnd w:id="428"/>
    <w:bookmarkStart w:id="429" w:name="X89856ac586da4531a64ffe30fd8b041a4b2be1a"/>
    <w:p>
      <w:pPr>
        <w:pStyle w:val="Heading2"/>
      </w:pPr>
      <w:r>
        <w:t xml:space="preserve">ÉTAPE 1 — Activer le routage et créer une SVI par VLAN sur SW-COEUR</w:t>
      </w:r>
    </w:p>
    <w:p>
      <w:pPr>
        <w:pStyle w:val="FirstParagraph"/>
      </w:pPr>
      <w:r>
        <w:t xml:space="preserve">À EXÉCUTER SUR LE SWITCH — Cisco IOS (SW-COEUR)</w:t>
      </w:r>
    </w:p>
    <w:p>
      <w:pPr>
        <w:pStyle w:val="SourceCode"/>
      </w:pPr>
      <w:r>
        <w:rPr>
          <w:rStyle w:val="VerbatimChar"/>
        </w:rPr>
        <w:t xml:space="preserve">SW-COEUR(config)# ip routing</w:t>
      </w:r>
      <w:r>
        <w:br/>
      </w:r>
      <w:r>
        <w:rPr>
          <w:rStyle w:val="VerbatimChar"/>
        </w:rPr>
        <w:t xml:space="preserve">SW-COEUR(config)# interface vlan 10</w:t>
      </w:r>
      <w:r>
        <w:br/>
      </w:r>
      <w:r>
        <w:rPr>
          <w:rStyle w:val="VerbatimChar"/>
        </w:rPr>
        <w:t xml:space="preserve">SW-COEUR(config-if)# ip address 10.10.10.1 255.255.255.224</w:t>
      </w:r>
      <w:r>
        <w:br/>
      </w:r>
      <w:r>
        <w:rPr>
          <w:rStyle w:val="VerbatimChar"/>
        </w:rPr>
        <w:t xml:space="preserve">SW-COEUR(config-if)# no shutdown</w:t>
      </w:r>
      <w:r>
        <w:br/>
      </w:r>
      <w:r>
        <w:rPr>
          <w:rStyle w:val="VerbatimChar"/>
        </w:rPr>
        <w:t xml:space="preserve">SW-COEUR(config-if)# exit</w:t>
      </w:r>
      <w:r>
        <w:br/>
      </w:r>
      <w:r>
        <w:rPr>
          <w:rStyle w:val="VerbatimChar"/>
        </w:rPr>
        <w:t xml:space="preserve">SW-COEUR(config)# interface vlan 20</w:t>
      </w:r>
      <w:r>
        <w:br/>
      </w:r>
      <w:r>
        <w:rPr>
          <w:rStyle w:val="VerbatimChar"/>
        </w:rPr>
        <w:t xml:space="preserve">SW-COEUR(config-if)# ip address 10.10.20.1 255.255.255.128</w:t>
      </w:r>
      <w:r>
        <w:br/>
      </w:r>
      <w:r>
        <w:rPr>
          <w:rStyle w:val="VerbatimChar"/>
        </w:rPr>
        <w:t xml:space="preserve">SW-COEUR(config-if)# no shutdown</w:t>
      </w:r>
      <w:r>
        <w:br/>
      </w:r>
      <w:r>
        <w:rPr>
          <w:rStyle w:val="VerbatimChar"/>
        </w:rPr>
        <w:t xml:space="preserve">SW-COEUR(config-if)# exit</w:t>
      </w:r>
      <w:r>
        <w:br/>
      </w:r>
      <w:r>
        <w:rPr>
          <w:rStyle w:val="VerbatimChar"/>
        </w:rPr>
        <w:t xml:space="preserve">SW-COEUR(config)# interface vlan 25</w:t>
      </w:r>
      <w:r>
        <w:br/>
      </w:r>
      <w:r>
        <w:rPr>
          <w:rStyle w:val="VerbatimChar"/>
        </w:rPr>
        <w:t xml:space="preserve">SW-COEUR(config-if)# ip address 10.10.25.1 255.255.255.224</w:t>
      </w:r>
      <w:r>
        <w:br/>
      </w:r>
      <w:r>
        <w:rPr>
          <w:rStyle w:val="VerbatimChar"/>
        </w:rPr>
        <w:t xml:space="preserve">SW-COEUR(config-if)# no shutdown</w:t>
      </w:r>
      <w:r>
        <w:br/>
      </w:r>
      <w:r>
        <w:rPr>
          <w:rStyle w:val="VerbatimChar"/>
        </w:rPr>
        <w:t xml:space="preserve">SW-COEUR(config-if)# exit</w:t>
      </w:r>
      <w:r>
        <w:br/>
      </w:r>
      <w:r>
        <w:rPr>
          <w:rStyle w:val="VerbatimChar"/>
        </w:rPr>
        <w:t xml:space="preserve">SW-COEUR(config)# interface vlan 30</w:t>
      </w:r>
      <w:r>
        <w:br/>
      </w:r>
      <w:r>
        <w:rPr>
          <w:rStyle w:val="VerbatimChar"/>
        </w:rPr>
        <w:t xml:space="preserve">SW-COEUR(config-if)# ip address 10.10.30.1 255.255.255.224</w:t>
      </w:r>
      <w:r>
        <w:br/>
      </w:r>
      <w:r>
        <w:rPr>
          <w:rStyle w:val="VerbatimChar"/>
        </w:rPr>
        <w:t xml:space="preserve">SW-COEUR(config-if)# no shutdown</w:t>
      </w:r>
      <w:r>
        <w:br/>
      </w:r>
      <w:r>
        <w:rPr>
          <w:rStyle w:val="VerbatimChar"/>
        </w:rPr>
        <w:t xml:space="preserve">SW-COEUR(config-if)# exit</w:t>
      </w:r>
      <w:r>
        <w:br/>
      </w:r>
      <w:r>
        <w:rPr>
          <w:rStyle w:val="VerbatimChar"/>
        </w:rPr>
        <w:t xml:space="preserve">SW-COEUR(config)# interface vlan 40</w:t>
      </w:r>
      <w:r>
        <w:br/>
      </w:r>
      <w:r>
        <w:rPr>
          <w:rStyle w:val="VerbatimChar"/>
        </w:rPr>
        <w:t xml:space="preserve">SW-COEUR(config-if)# ip address 10.10.40.1 255.255.255.128</w:t>
      </w:r>
      <w:r>
        <w:br/>
      </w:r>
      <w:r>
        <w:rPr>
          <w:rStyle w:val="VerbatimChar"/>
        </w:rPr>
        <w:t xml:space="preserve">SW-COEUR(config-if)# no shutdown</w:t>
      </w:r>
      <w:r>
        <w:br/>
      </w:r>
      <w:r>
        <w:rPr>
          <w:rStyle w:val="VerbatimChar"/>
        </w:rPr>
        <w:t xml:space="preserve">SW-COEUR(config-if)# exit</w:t>
      </w:r>
      <w:r>
        <w:br/>
      </w:r>
      <w:r>
        <w:rPr>
          <w:rStyle w:val="VerbatimChar"/>
        </w:rPr>
        <w:t xml:space="preserve">SW-COEUR(config)# interface vlan 50</w:t>
      </w:r>
      <w:r>
        <w:br/>
      </w:r>
      <w:r>
        <w:rPr>
          <w:rStyle w:val="VerbatimChar"/>
        </w:rPr>
        <w:t xml:space="preserve">SW-COEUR(config-if)# ip address 10.10.50.1 255.255.255.0</w:t>
      </w:r>
      <w:r>
        <w:br/>
      </w:r>
      <w:r>
        <w:rPr>
          <w:rStyle w:val="VerbatimChar"/>
        </w:rPr>
        <w:t xml:space="preserve">SW-COEUR(config-if)# no shutdown</w:t>
      </w:r>
      <w:r>
        <w:br/>
      </w:r>
      <w:r>
        <w:rPr>
          <w:rStyle w:val="VerbatimChar"/>
        </w:rPr>
        <w:t xml:space="preserve">SW-COEUR(config-if)# exit</w:t>
      </w:r>
      <w:r>
        <w:br/>
      </w:r>
      <w:r>
        <w:rPr>
          <w:rStyle w:val="VerbatimChar"/>
        </w:rPr>
        <w:t xml:space="preserve">SW-COEUR(config)# interface vlan 60</w:t>
      </w:r>
      <w:r>
        <w:br/>
      </w:r>
      <w:r>
        <w:rPr>
          <w:rStyle w:val="VerbatimChar"/>
        </w:rPr>
        <w:t xml:space="preserve">SW-COEUR(config-if)# ip address 10.10.60.1 255.255.255.192</w:t>
      </w:r>
      <w:r>
        <w:br/>
      </w:r>
      <w:r>
        <w:rPr>
          <w:rStyle w:val="VerbatimChar"/>
        </w:rPr>
        <w:t xml:space="preserve">SW-COEUR(config-if)# no shutdown</w:t>
      </w:r>
      <w:r>
        <w:br/>
      </w:r>
      <w:r>
        <w:rPr>
          <w:rStyle w:val="VerbatimChar"/>
        </w:rPr>
        <w:t xml:space="preserve">SW-COEUR(config-if)# exit</w:t>
      </w:r>
      <w:r>
        <w:br/>
      </w:r>
      <w:r>
        <w:rPr>
          <w:rStyle w:val="VerbatimChar"/>
        </w:rPr>
        <w:t xml:space="preserve">SW-COEUR(config)# interface vlan 80</w:t>
      </w:r>
      <w:r>
        <w:br/>
      </w:r>
      <w:r>
        <w:rPr>
          <w:rStyle w:val="VerbatimChar"/>
        </w:rPr>
        <w:t xml:space="preserve">SW-COEUR(config-if)# ip address 10.10.80.1 255.255.255.192</w:t>
      </w:r>
      <w:r>
        <w:br/>
      </w:r>
      <w:r>
        <w:rPr>
          <w:rStyle w:val="VerbatimChar"/>
        </w:rPr>
        <w:t xml:space="preserve">SW-COEUR(config-if)# no shutdown</w:t>
      </w:r>
      <w:r>
        <w:br/>
      </w:r>
      <w:r>
        <w:rPr>
          <w:rStyle w:val="VerbatimChar"/>
        </w:rPr>
        <w:t xml:space="preserve">SW-COEUR(config-if)# exit</w:t>
      </w:r>
      <w:r>
        <w:br/>
      </w:r>
      <w:r>
        <w:rPr>
          <w:rStyle w:val="VerbatimChar"/>
        </w:rPr>
        <w:t xml:space="preserve">SW-COEUR(config)# interface vlan 90</w:t>
      </w:r>
      <w:r>
        <w:br/>
      </w:r>
      <w:r>
        <w:rPr>
          <w:rStyle w:val="VerbatimChar"/>
        </w:rPr>
        <w:t xml:space="preserve">SW-COEUR(config-if)# ip address 10.10.90.1 255.255.255.240</w:t>
      </w:r>
      <w:r>
        <w:br/>
      </w:r>
      <w:r>
        <w:rPr>
          <w:rStyle w:val="VerbatimChar"/>
        </w:rPr>
        <w:t xml:space="preserve">SW-COEUR(config-if)# no shutdown</w:t>
      </w:r>
      <w:r>
        <w:br/>
      </w:r>
      <w:r>
        <w:rPr>
          <w:rStyle w:val="VerbatimChar"/>
        </w:rPr>
        <w:t xml:space="preserve">SW-COEUR(config-if)# exit</w:t>
      </w:r>
    </w:p>
    <w:p>
      <w:pPr>
        <w:pStyle w:val="FirstParagraph"/>
      </w:pPr>
      <w:r>
        <w:t xml:space="preserve">💡 Ces adresses ne sont pas improvisées : elles reprennent exactement le plan IP du chapitre 11</w:t>
      </w:r>
      <w:r>
        <w:t xml:space="preserve"> </w:t>
      </w:r>
      <w:r>
        <w:t xml:space="preserve">Chaque adresse de passerelle configurée ici correspond exactement à la colonne</w:t>
      </w:r>
      <w:r>
        <w:t xml:space="preserve"> </w:t>
      </w:r>
      <w:r>
        <w:t xml:space="preserve">“Passerelle”</w:t>
      </w:r>
      <w:r>
        <w:t xml:space="preserve"> </w:t>
      </w:r>
      <w:r>
        <w:t xml:space="preserve">du tableau professionnel du chapitre 11.2 — c’est précisément l’intérêt d’avoir documenté ce plan IP en amont (Volume 4) avant d’ouvrir la moindre session de configuration : chaque commande de ce chapitre se contente de</w:t>
      </w:r>
      <w:r>
        <w:t xml:space="preserve"> </w:t>
      </w:r>
      <w:r>
        <w:rPr>
          <w:b/>
          <w:bCs/>
        </w:rPr>
        <w:t xml:space="preserve">transcrire</w:t>
      </w:r>
      <w:r>
        <w:t xml:space="preserve"> </w:t>
      </w:r>
      <w:r>
        <w:t xml:space="preserve">une décision déjà prise et validée, jamais de l’improviser au clavier.</w:t>
      </w:r>
    </w:p>
    <w:p>
      <w:pPr>
        <w:pStyle w:val="BodyText"/>
      </w:pPr>
      <w:r>
        <w:rPr>
          <w:rStyle w:val="VerbatimChar"/>
        </w:rPr>
        <w:t xml:space="preserve">ip routing</w:t>
      </w:r>
      <w:r>
        <w:t xml:space="preserve"> </w:t>
      </w:r>
      <w:r>
        <w:t xml:space="preserve">(première ligne) est la commande qui active globalement la capacité de routage du switch — sans elle, même avec toutes les SVI créées et actives, aucun trafic ne circulerait réellement entre les VLAN.</w:t>
      </w:r>
    </w:p>
    <w:bookmarkEnd w:id="429"/>
    <w:bookmarkStart w:id="430" w:name="X4aef07d32758ad8421e7654cf568395762886c3"/>
    <w:p>
      <w:pPr>
        <w:pStyle w:val="Heading2"/>
      </w:pPr>
      <w:r>
        <w:t xml:space="preserve">ÉTAPE 2 — Appliquer une ACL de restriction sur la SVI CCTV</w:t>
      </w:r>
    </w:p>
    <w:p>
      <w:pPr>
        <w:pStyle w:val="FirstParagraph"/>
      </w:pPr>
      <w:r>
        <w:t xml:space="preserve">Conformément au plan VLAN d’accès du chapitre 11.2 (</w:t>
      </w:r>
      <w:r>
        <w:t xml:space="preserve">“CCTV → NVR uniquement”</w:t>
      </w:r>
      <w:r>
        <w:t xml:space="preserve">), et à la logique de filtrage posée au chapitre 12.6 :</w:t>
      </w:r>
    </w:p>
    <w:p>
      <w:pPr>
        <w:pStyle w:val="BodyText"/>
      </w:pPr>
      <w:r>
        <w:t xml:space="preserve">À EXÉCUTER SUR LE SWITCH — Cisco IOS (SW-COEUR)</w:t>
      </w:r>
    </w:p>
    <w:p>
      <w:pPr>
        <w:pStyle w:val="SourceCode"/>
      </w:pPr>
      <w:r>
        <w:rPr>
          <w:rStyle w:val="VerbatimChar"/>
        </w:rPr>
        <w:t xml:space="preserve">SW-COEUR(config)# ip access-list extended ACL-CCTV-SORTANT</w:t>
      </w:r>
      <w:r>
        <w:br/>
      </w:r>
      <w:r>
        <w:rPr>
          <w:rStyle w:val="VerbatimChar"/>
        </w:rPr>
        <w:t xml:space="preserve">SW-COEUR(config-ext-nacl)# permit ip 10.10.80.0 0.0.0.63 host 10.10.80.5</w:t>
      </w:r>
      <w:r>
        <w:br/>
      </w:r>
      <w:r>
        <w:rPr>
          <w:rStyle w:val="VerbatimChar"/>
        </w:rPr>
        <w:t xml:space="preserve">SW-COEUR(config-ext-nacl)# deny ip 10.10.80.0 0.0.0.63 any log</w:t>
      </w:r>
      <w:r>
        <w:br/>
      </w:r>
      <w:r>
        <w:rPr>
          <w:rStyle w:val="VerbatimChar"/>
        </w:rPr>
        <w:t xml:space="preserve">SW-COEUR(config-ext-nacl)# exit</w:t>
      </w:r>
      <w:r>
        <w:br/>
      </w:r>
      <w:r>
        <w:rPr>
          <w:rStyle w:val="VerbatimChar"/>
        </w:rPr>
        <w:t xml:space="preserve">SW-COEUR(config)# interface vlan 80</w:t>
      </w:r>
      <w:r>
        <w:br/>
      </w:r>
      <w:r>
        <w:rPr>
          <w:rStyle w:val="VerbatimChar"/>
        </w:rPr>
        <w:t xml:space="preserve">SW-COEUR(config-if)# ip access-group ACL-CCTV-SORTANT out</w:t>
      </w:r>
      <w:r>
        <w:br/>
      </w:r>
      <w:r>
        <w:rPr>
          <w:rStyle w:val="VerbatimChar"/>
        </w:rPr>
        <w:t xml:space="preserve">SW-COEUR(config-if)# exit</w:t>
      </w:r>
    </w:p>
    <w:p>
      <w:pPr>
        <w:pStyle w:val="FirstParagraph"/>
      </w:pPr>
      <w:r>
        <w:rPr>
          <w:b/>
          <w:bCs/>
        </w:rPr>
        <w:t xml:space="preserve">Explication</w:t>
      </w:r>
      <w:r>
        <w:t xml:space="preserve"> </w:t>
      </w:r>
      <w:r>
        <w:t xml:space="preserve">:</w:t>
      </w:r>
      <w:r>
        <w:t xml:space="preserve"> </w:t>
      </w:r>
      <w:r>
        <w:rPr>
          <w:rStyle w:val="VerbatimChar"/>
        </w:rPr>
        <w:t xml:space="preserve">10.10.80.5</w:t>
      </w:r>
      <w:r>
        <w:t xml:space="preserve"> </w:t>
      </w:r>
      <w:r>
        <w:t xml:space="preserve">est l’adresse du NVR (statique, chapitre 11.2) — la première ligne autorise explicitement tout le trafic du VLAN CCTV vers cette seule adresse, la seconde</w:t>
      </w:r>
      <w:r>
        <w:t xml:space="preserve"> </w:t>
      </w:r>
      <w:r>
        <w:rPr>
          <w:b/>
          <w:bCs/>
        </w:rPr>
        <w:t xml:space="preserve">refuse et journalise</w:t>
      </w:r>
      <w:r>
        <w:t xml:space="preserve"> </w:t>
      </w:r>
      <w:r>
        <w:t xml:space="preserve">(</w:t>
      </w:r>
      <w:r>
        <w:rPr>
          <w:rStyle w:val="VerbatimChar"/>
        </w:rPr>
        <w:t xml:space="preserve">log</w:t>
      </w:r>
      <w:r>
        <w:t xml:space="preserve">) tout le reste. L’ACL est appliquée en sortie (</w:t>
      </w:r>
      <w:r>
        <w:rPr>
          <w:rStyle w:val="VerbatimChar"/>
        </w:rPr>
        <w:t xml:space="preserve">out</w:t>
      </w:r>
      <w:r>
        <w:t xml:space="preserve">) de la SVI 80, contrôlant ainsi tout trafic qui tenterait de quitter le VLAN CCTV vers n’importe quelle autre destination que le NVR.</w:t>
      </w:r>
    </w:p>
    <w:bookmarkEnd w:id="430"/>
    <w:bookmarkStart w:id="431" w:name="vérification-8"/>
    <w:p>
      <w:pPr>
        <w:pStyle w:val="Heading2"/>
      </w:pPr>
      <w:r>
        <w:t xml:space="preserve">VÉRIFICATION</w:t>
      </w:r>
    </w:p>
    <w:p>
      <w:pPr>
        <w:pStyle w:val="FirstParagraph"/>
      </w:pPr>
      <w:r>
        <w:t xml:space="preserve">À EXÉCUTER SUR LE SWITCH — Cisco IOS</w:t>
      </w:r>
    </w:p>
    <w:p>
      <w:pPr>
        <w:pStyle w:val="SourceCode"/>
      </w:pPr>
      <w:r>
        <w:rPr>
          <w:rStyle w:val="VerbatimChar"/>
        </w:rPr>
        <w:t xml:space="preserve">SW-COEUR# show ip route connected</w:t>
      </w:r>
    </w:p>
    <w:p>
      <w:pPr>
        <w:pStyle w:val="FirstParagraph"/>
      </w:pPr>
      <w:r>
        <w:t xml:space="preserve">📋 Résultat attendu</w:t>
      </w:r>
      <w:r>
        <w:t xml:space="preserve"> </w:t>
      </w:r>
      <w:r>
        <w:t xml:space="preserve">Une ligne</w:t>
      </w:r>
      <w:r>
        <w:t xml:space="preserve"> </w:t>
      </w:r>
      <w:r>
        <w:rPr>
          <w:rStyle w:val="VerbatimChar"/>
        </w:rPr>
        <w:t xml:space="preserve">C</w:t>
      </w:r>
      <w:r>
        <w:t xml:space="preserve"> </w:t>
      </w:r>
      <w:r>
        <w:t xml:space="preserve">pour chacun des 9 réseaux VLAN configurés à l’étape 1, confirmant que SW-COEUR les connaît tous et peut router entre eux.</w:t>
      </w:r>
    </w:p>
    <w:bookmarkEnd w:id="431"/>
    <w:bookmarkStart w:id="432" w:name="X348a7bc7dcb204c2a0050185c3ef52cf15e6aec"/>
    <w:p>
      <w:pPr>
        <w:pStyle w:val="Heading2"/>
      </w:pPr>
      <w:r>
        <w:t xml:space="preserve">26.1 Pourquoi le routage statique du chapitre 25 ne suffit plus à grande échelle</w:t>
      </w:r>
    </w:p>
    <w:p>
      <w:pPr>
        <w:pStyle w:val="FirstParagraph"/>
      </w:pPr>
      <w:r>
        <w:t xml:space="preserve">⚠️ Le problème que résout OSPF</w:t>
      </w:r>
      <w:r>
        <w:t xml:space="preserve"> </w:t>
      </w:r>
      <w:r>
        <w:t xml:space="preserve">Le routage statique du chapitre 25 fonctionne parfaitement avec un seul routeur de bordure et un seul switch cœur. Mais dès qu’un second équipement de routage rejoint le réseau — un second switch cœur redondant (chapitre 27), un routeur d’agence distante (Volume 16, Projet 5) — chaque route statique doit être</w:t>
      </w:r>
      <w:r>
        <w:t xml:space="preserve"> </w:t>
      </w:r>
      <w:r>
        <w:rPr>
          <w:b/>
          <w:bCs/>
        </w:rPr>
        <w:t xml:space="preserve">répliquée manuellement</w:t>
      </w:r>
      <w:r>
        <w:t xml:space="preserve"> </w:t>
      </w:r>
      <w:r>
        <w:t xml:space="preserve">sur chaque équipement concerné, et</w:t>
      </w:r>
      <w:r>
        <w:t xml:space="preserve"> </w:t>
      </w:r>
      <w:r>
        <w:rPr>
          <w:b/>
          <w:bCs/>
        </w:rPr>
        <w:t xml:space="preserve">mise à jour manuellement</w:t>
      </w:r>
      <w:r>
        <w:t xml:space="preserve"> </w:t>
      </w:r>
      <w:r>
        <w:t xml:space="preserve">à chaque changement du plan IP. Sur un réseau à plusieurs routeurs, l’oubli d’une seule route statique sur un seul équipement devient une source de panne difficile à diagnostiquer.</w:t>
      </w:r>
      <w:r>
        <w:t xml:space="preserve"> </w:t>
      </w:r>
      <w:r>
        <w:rPr>
          <w:b/>
          <w:bCs/>
        </w:rPr>
        <w:t xml:space="preserve">OSPF</w:t>
      </w:r>
      <w:r>
        <w:t xml:space="preserve"> </w:t>
      </w:r>
      <w:r>
        <w:t xml:space="preserve">(Open Shortest Path First) résout ce problème : chaque routeur annonce dynamiquement les réseaux qu’il connaît à ses voisins, qui les apprennent et les propagent automatiquement, sans configuration manuelle répétée.</w:t>
      </w:r>
    </w:p>
    <w:bookmarkEnd w:id="432"/>
    <w:bookmarkStart w:id="433" w:name="étape-3-configurer-ospf-sur-sw-coeur"/>
    <w:p>
      <w:pPr>
        <w:pStyle w:val="Heading2"/>
      </w:pPr>
      <w:r>
        <w:t xml:space="preserve">ÉTAPE 3 — Configurer OSPF sur SW-COEUR</w:t>
      </w:r>
    </w:p>
    <w:p>
      <w:pPr>
        <w:pStyle w:val="FirstParagraph"/>
      </w:pPr>
      <w:r>
        <w:t xml:space="preserve">À EXÉCUTER SUR LE SWITCH — Cisco IOS (SW-COEUR)</w:t>
      </w:r>
    </w:p>
    <w:p>
      <w:pPr>
        <w:pStyle w:val="SourceCode"/>
      </w:pPr>
      <w:r>
        <w:rPr>
          <w:rStyle w:val="VerbatimChar"/>
        </w:rPr>
        <w:t xml:space="preserve">SW-COEUR(config)# router ospf 1</w:t>
      </w:r>
      <w:r>
        <w:br/>
      </w:r>
      <w:r>
        <w:rPr>
          <w:rStyle w:val="VerbatimChar"/>
        </w:rPr>
        <w:t xml:space="preserve">SW-COEUR(config-router)# router-id 10.10.99.2</w:t>
      </w:r>
      <w:r>
        <w:br/>
      </w:r>
      <w:r>
        <w:rPr>
          <w:rStyle w:val="VerbatimChar"/>
        </w:rPr>
        <w:t xml:space="preserve">SW-COEUR(config-router)# network 10.10.10.0 0.0.0.31 area 0</w:t>
      </w:r>
      <w:r>
        <w:br/>
      </w:r>
      <w:r>
        <w:rPr>
          <w:rStyle w:val="VerbatimChar"/>
        </w:rPr>
        <w:t xml:space="preserve">SW-COEUR(config-router)# network 10.10.20.0 0.0.0.127 area 0</w:t>
      </w:r>
      <w:r>
        <w:br/>
      </w:r>
      <w:r>
        <w:rPr>
          <w:rStyle w:val="VerbatimChar"/>
        </w:rPr>
        <w:t xml:space="preserve">SW-COEUR(config-router)# network 10.10.25.0 0.0.0.31 area 0</w:t>
      </w:r>
      <w:r>
        <w:br/>
      </w:r>
      <w:r>
        <w:rPr>
          <w:rStyle w:val="VerbatimChar"/>
        </w:rPr>
        <w:t xml:space="preserve">SW-COEUR(config-router)# network 10.10.30.0 0.0.0.31 area 0</w:t>
      </w:r>
      <w:r>
        <w:br/>
      </w:r>
      <w:r>
        <w:rPr>
          <w:rStyle w:val="VerbatimChar"/>
        </w:rPr>
        <w:t xml:space="preserve">SW-COEUR(config-router)# network 10.10.40.0 0.0.0.127 area 0</w:t>
      </w:r>
      <w:r>
        <w:br/>
      </w:r>
      <w:r>
        <w:rPr>
          <w:rStyle w:val="VerbatimChar"/>
        </w:rPr>
        <w:t xml:space="preserve">SW-COEUR(config-router)# network 10.10.50.0 0.0.0.255 area 0</w:t>
      </w:r>
      <w:r>
        <w:br/>
      </w:r>
      <w:r>
        <w:rPr>
          <w:rStyle w:val="VerbatimChar"/>
        </w:rPr>
        <w:t xml:space="preserve">SW-COEUR(config-router)# network 10.10.60.0 0.0.0.63 area 0</w:t>
      </w:r>
      <w:r>
        <w:br/>
      </w:r>
      <w:r>
        <w:rPr>
          <w:rStyle w:val="VerbatimChar"/>
        </w:rPr>
        <w:t xml:space="preserve">SW-COEUR(config-router)# network 10.10.80.0 0.0.0.63 area 0</w:t>
      </w:r>
      <w:r>
        <w:br/>
      </w:r>
      <w:r>
        <w:rPr>
          <w:rStyle w:val="VerbatimChar"/>
        </w:rPr>
        <w:t xml:space="preserve">SW-COEUR(config-router)# network 10.10.90.0 0.0.0.15 area 0</w:t>
      </w:r>
      <w:r>
        <w:br/>
      </w:r>
      <w:r>
        <w:rPr>
          <w:rStyle w:val="VerbatimChar"/>
        </w:rPr>
        <w:t xml:space="preserve">SW-COEUR(config-router)# network 10.10.99.0 0.0.0.3 area 0</w:t>
      </w:r>
      <w:r>
        <w:br/>
      </w:r>
      <w:r>
        <w:rPr>
          <w:rStyle w:val="VerbatimChar"/>
        </w:rPr>
        <w:t xml:space="preserve">SW-COEUR(config-router)# exit</w:t>
      </w:r>
    </w:p>
    <w:p>
      <w:pPr>
        <w:pStyle w:val="FirstParagraph"/>
      </w:pPr>
      <w:r>
        <w:rPr>
          <w:b/>
          <w:bCs/>
        </w:rPr>
        <w:t xml:space="preserve">Explication</w:t>
      </w:r>
      <w:r>
        <w:t xml:space="preserve"> </w:t>
      </w:r>
      <w:r>
        <w:t xml:space="preserve">:</w:t>
      </w:r>
      <w:r>
        <w:t xml:space="preserve"> </w:t>
      </w:r>
      <w:r>
        <w:rPr>
          <w:rStyle w:val="VerbatimChar"/>
        </w:rPr>
        <w:t xml:space="preserve">router-id</w:t>
      </w:r>
      <w:r>
        <w:t xml:space="preserve"> </w:t>
      </w:r>
      <w:r>
        <w:t xml:space="preserve">identifie explicitement ce routeur dans le domaine OSPF (bonne pratique : toujours le fixer explicitement plutôt que de laisser OSPF le déduire automatiquement de la plus haute adresse IP configurée, qui pourrait changer de façon imprévisible). Chaque commande</w:t>
      </w:r>
      <w:r>
        <w:t xml:space="preserve"> </w:t>
      </w:r>
      <w:r>
        <w:rPr>
          <w:rStyle w:val="VerbatimChar"/>
        </w:rPr>
        <w:t xml:space="preserve">network</w:t>
      </w:r>
      <w:r>
        <w:t xml:space="preserve"> </w:t>
      </w:r>
      <w:r>
        <w:t xml:space="preserve">déclare un réseau à annoncer dans OSPF, avec un</w:t>
      </w:r>
      <w:r>
        <w:t xml:space="preserve"> </w:t>
      </w:r>
      <w:r>
        <w:rPr>
          <w:b/>
          <w:bCs/>
        </w:rPr>
        <w:t xml:space="preserve">masque générique</w:t>
      </w:r>
      <w:r>
        <w:t xml:space="preserve"> </w:t>
      </w:r>
      <w:r>
        <w:t xml:space="preserve">(wildcard mask, l’inverse bit à bit du masque de sous-réseau —</w:t>
      </w:r>
      <w:r>
        <w:t xml:space="preserve"> </w:t>
      </w:r>
      <w:r>
        <w:rPr>
          <w:rStyle w:val="VerbatimChar"/>
        </w:rPr>
        <w:t xml:space="preserve">0.0.0.31</w:t>
      </w:r>
      <w:r>
        <w:t xml:space="preserve"> </w:t>
      </w:r>
      <w:r>
        <w:t xml:space="preserve">pour un</w:t>
      </w:r>
      <w:r>
        <w:t xml:space="preserve"> </w:t>
      </w:r>
      <w:r>
        <w:rPr>
          <w:rStyle w:val="VerbatimChar"/>
        </w:rPr>
        <w:t xml:space="preserve">/27</w:t>
      </w:r>
      <w:r>
        <w:t xml:space="preserve">,</w:t>
      </w:r>
      <w:r>
        <w:t xml:space="preserve"> </w:t>
      </w:r>
      <w:r>
        <w:rPr>
          <w:rStyle w:val="VerbatimChar"/>
        </w:rPr>
        <w:t xml:space="preserve">0.0.0.127</w:t>
      </w:r>
      <w:r>
        <w:t xml:space="preserve"> </w:t>
      </w:r>
      <w:r>
        <w:t xml:space="preserve">pour un</w:t>
      </w:r>
      <w:r>
        <w:t xml:space="preserve"> </w:t>
      </w:r>
      <w:r>
        <w:rPr>
          <w:rStyle w:val="VerbatimChar"/>
        </w:rPr>
        <w:t xml:space="preserve">/25</w:t>
      </w:r>
      <w:r>
        <w:t xml:space="preserve">) et l’</w:t>
      </w:r>
      <w:r>
        <w:rPr>
          <w:b/>
          <w:bCs/>
        </w:rPr>
        <w:t xml:space="preserve">area 0</w:t>
      </w:r>
      <w:r>
        <w:t xml:space="preserve"> </w:t>
      </w:r>
      <w:r>
        <w:t xml:space="preserve">(l’aire OSPF centrale de référence, utilisée par défaut sur tout projet de ce manuel n’ayant pas de besoin de topologie hiérarchique multi-aires).</w:t>
      </w:r>
    </w:p>
    <w:bookmarkEnd w:id="433"/>
    <w:bookmarkStart w:id="434" w:name="X48fc5b524bb1c502042d103827548a46a22b331"/>
    <w:p>
      <w:pPr>
        <w:pStyle w:val="Heading2"/>
      </w:pPr>
      <w:r>
        <w:t xml:space="preserve">ÉTAPE 4 — Configurer OSPF sur RTR-BORDURE-01</w:t>
      </w:r>
    </w:p>
    <w:p>
      <w:pPr>
        <w:pStyle w:val="FirstParagraph"/>
      </w:pPr>
      <w:r>
        <w:t xml:space="preserve">À EXÉCUTER SUR LE ROUTEUR — Cisco IOS (RTR-BORDURE-01)</w:t>
      </w:r>
    </w:p>
    <w:p>
      <w:pPr>
        <w:pStyle w:val="SourceCode"/>
      </w:pPr>
      <w:r>
        <w:rPr>
          <w:rStyle w:val="VerbatimChar"/>
        </w:rPr>
        <w:t xml:space="preserve">RTR-BORDURE-01(config)# router ospf 1</w:t>
      </w:r>
      <w:r>
        <w:br/>
      </w:r>
      <w:r>
        <w:rPr>
          <w:rStyle w:val="VerbatimChar"/>
        </w:rPr>
        <w:t xml:space="preserve">RTR-BORDURE-01(config-router)# router-id 10.10.99.1</w:t>
      </w:r>
      <w:r>
        <w:br/>
      </w:r>
      <w:r>
        <w:rPr>
          <w:rStyle w:val="VerbatimChar"/>
        </w:rPr>
        <w:t xml:space="preserve">RTR-BORDURE-01(config-router)# network 10.10.99.0 0.0.0.3 area 0</w:t>
      </w:r>
      <w:r>
        <w:br/>
      </w:r>
      <w:r>
        <w:rPr>
          <w:rStyle w:val="VerbatimChar"/>
        </w:rPr>
        <w:t xml:space="preserve">RTR-BORDURE-01(config-router)# default-information originate</w:t>
      </w:r>
      <w:r>
        <w:br/>
      </w:r>
      <w:r>
        <w:rPr>
          <w:rStyle w:val="VerbatimChar"/>
        </w:rPr>
        <w:t xml:space="preserve">RTR-BORDURE-01(config-router)# exit</w:t>
      </w:r>
      <w:r>
        <w:br/>
      </w:r>
      <w:r>
        <w:rPr>
          <w:rStyle w:val="VerbatimChar"/>
        </w:rPr>
        <w:t xml:space="preserve">RTR-BORDURE-01(config)# no ip route 10.10.0.0 255.255.0.0 10.10.99.2</w:t>
      </w:r>
    </w:p>
    <w:p>
      <w:pPr>
        <w:pStyle w:val="FirstParagraph"/>
      </w:pPr>
      <w:r>
        <w:rPr>
          <w:b/>
          <w:bCs/>
        </w:rPr>
        <w:t xml:space="preserve">Explication</w:t>
      </w:r>
      <w:r>
        <w:t xml:space="preserve"> </w:t>
      </w:r>
      <w:r>
        <w:t xml:space="preserve">: seule la liaison point-à-point vers SW-COEUR (</w:t>
      </w:r>
      <w:r>
        <w:rPr>
          <w:rStyle w:val="VerbatimChar"/>
        </w:rPr>
        <w:t xml:space="preserve">10.10.99.0/30</w:t>
      </w:r>
      <w:r>
        <w:t xml:space="preserve">) est annoncée dans OSPF — le réseau</w:t>
      </w:r>
      <w:r>
        <w:t xml:space="preserve"> </w:t>
      </w:r>
      <w:r>
        <w:rPr>
          <w:rStyle w:val="VerbatimChar"/>
        </w:rPr>
        <w:t xml:space="preserve">203.0.113.0/30</w:t>
      </w:r>
      <w:r>
        <w:t xml:space="preserve"> </w:t>
      </w:r>
      <w:r>
        <w:t xml:space="preserve">(WAN) ne l’est jamais (chapitre 40, ne jamais exposer le routage interne vers l’extérieur).</w:t>
      </w:r>
      <w:r>
        <w:t xml:space="preserve"> </w:t>
      </w:r>
      <w:r>
        <w:rPr>
          <w:rStyle w:val="VerbatimChar"/>
        </w:rPr>
        <w:t xml:space="preserve">default-information originate</w:t>
      </w:r>
      <w:r>
        <w:t xml:space="preserve"> </w:t>
      </w:r>
      <w:r>
        <w:t xml:space="preserve">propage la route par défaut (chapitre 25, restée statique et volontairement non OSPF puisqu’elle pointe vers l’extérieur du domaine de routage interne) vers SW-COEUR via OSPF — la dernière ligne supprime la route statique de retour du chapitre 25, désormais apprise dynamiquement.</w:t>
      </w:r>
    </w:p>
    <w:bookmarkEnd w:id="434"/>
    <w:bookmarkStart w:id="435" w:name="vérification-9"/>
    <w:p>
      <w:pPr>
        <w:pStyle w:val="Heading2"/>
      </w:pPr>
      <w:r>
        <w:t xml:space="preserve">VÉRIFICATION</w:t>
      </w:r>
    </w:p>
    <w:p>
      <w:pPr>
        <w:pStyle w:val="FirstParagraph"/>
      </w:pPr>
      <w:r>
        <w:t xml:space="preserve">À EXÉCUTER SUR LE ROUTEUR — Cisco IOS</w:t>
      </w:r>
    </w:p>
    <w:p>
      <w:pPr>
        <w:pStyle w:val="SourceCode"/>
      </w:pPr>
      <w:r>
        <w:rPr>
          <w:rStyle w:val="VerbatimChar"/>
        </w:rPr>
        <w:t xml:space="preserve">RTR-BORDURE-01# show ip ospf neighbor</w:t>
      </w:r>
    </w:p>
    <w:p>
      <w:pPr>
        <w:pStyle w:val="FirstParagraph"/>
      </w:pPr>
      <w:r>
        <w:t xml:space="preserve">📋 Résultat attendu</w:t>
      </w:r>
    </w:p>
    <w:p>
      <w:pPr>
        <w:pStyle w:val="SourceCode"/>
      </w:pPr>
      <w:r>
        <w:rPr>
          <w:rStyle w:val="VerbatimChar"/>
        </w:rPr>
        <w:t xml:space="preserve">Neighbor ID     Pri   State           Dead Time   Address         Interface</w:t>
      </w:r>
      <w:r>
        <w:br/>
      </w:r>
      <w:r>
        <w:rPr>
          <w:rStyle w:val="VerbatimChar"/>
        </w:rPr>
        <w:t xml:space="preserve">10.10.99.2        1   FULL/BDR        00:00:38    10.10.99.2      GigabitEthernet0/1</w:t>
      </w:r>
    </w:p>
    <w:p>
      <w:pPr>
        <w:pStyle w:val="FirstParagraph"/>
      </w:pPr>
      <w:r>
        <w:rPr>
          <w:b/>
          <w:bCs/>
        </w:rPr>
        <w:t xml:space="preserve">Interprétation</w:t>
      </w:r>
      <w:r>
        <w:t xml:space="preserve"> </w:t>
      </w:r>
      <w:r>
        <w:t xml:space="preserve">:</w:t>
      </w:r>
      <w:r>
        <w:t xml:space="preserve"> </w:t>
      </w:r>
      <w:r>
        <w:rPr>
          <w:rStyle w:val="VerbatimChar"/>
        </w:rPr>
        <w:t xml:space="preserve">FULL</w:t>
      </w:r>
      <w:r>
        <w:t xml:space="preserve"> </w:t>
      </w:r>
      <w:r>
        <w:t xml:space="preserve">confirme que la relation de voisinage OSPF est complètement établie et que les deux routeurs échangent bien leur base de données de routage — tout autre état (</w:t>
      </w:r>
      <w:r>
        <w:rPr>
          <w:rStyle w:val="VerbatimChar"/>
        </w:rPr>
        <w:t xml:space="preserve">INIT</w:t>
      </w:r>
      <w:r>
        <w:t xml:space="preserve">,</w:t>
      </w:r>
      <w:r>
        <w:t xml:space="preserve"> </w:t>
      </w:r>
      <w:r>
        <w:rPr>
          <w:rStyle w:val="VerbatimChar"/>
        </w:rPr>
        <w:t xml:space="preserve">2-WAY</w:t>
      </w:r>
      <w:r>
        <w:t xml:space="preserve">,</w:t>
      </w:r>
      <w:r>
        <w:t xml:space="preserve"> </w:t>
      </w:r>
      <w:r>
        <w:rPr>
          <w:rStyle w:val="VerbatimChar"/>
        </w:rPr>
        <w:t xml:space="preserve">EXSTART</w:t>
      </w:r>
      <w:r>
        <w:t xml:space="preserve"> </w:t>
      </w:r>
      <w:r>
        <w:t xml:space="preserve">bloqué) indique un problème de formation de voisinage (voir DÉPANNAGE).</w:t>
      </w:r>
    </w:p>
    <w:p>
      <w:pPr>
        <w:pStyle w:val="SourceCode"/>
      </w:pPr>
      <w:r>
        <w:rPr>
          <w:rStyle w:val="VerbatimChar"/>
        </w:rPr>
        <w:t xml:space="preserve">RTR-BORDURE-01# show ip route ospf</w:t>
      </w:r>
    </w:p>
    <w:p>
      <w:pPr>
        <w:pStyle w:val="FirstParagraph"/>
      </w:pPr>
      <w:r>
        <w:t xml:space="preserve">📋 Résultat attendu</w:t>
      </w:r>
      <w:r>
        <w:t xml:space="preserve"> </w:t>
      </w:r>
      <w:r>
        <w:t xml:space="preserve">Une ligne</w:t>
      </w:r>
      <w:r>
        <w:t xml:space="preserve"> </w:t>
      </w:r>
      <w:r>
        <w:rPr>
          <w:rStyle w:val="VerbatimChar"/>
        </w:rPr>
        <w:t xml:space="preserve">O</w:t>
      </w:r>
      <w:r>
        <w:t xml:space="preserve"> </w:t>
      </w:r>
      <w:r>
        <w:t xml:space="preserve">pour chacun des 9 réseaux VLAN, apprise automatiquement depuis SW-COEUR — sans qu’aucune route statique individuelle n’ait été saisie manuellement sur RTR-BORDURE-01 pour ces réseaux.</w:t>
      </w:r>
    </w:p>
    <w:bookmarkEnd w:id="435"/>
    <w:bookmarkStart w:id="439" w:name="dépannage-9"/>
    <w:p>
      <w:pPr>
        <w:pStyle w:val="Heading2"/>
      </w:pPr>
      <w:r>
        <w:t xml:space="preserve">DÉPANNAGE</w:t>
      </w:r>
    </w:p>
    <w:bookmarkStart w:id="436" w:name="X52b0ce9ec555e6de94dddc0689323f3421506c0"/>
    <w:p>
      <w:pPr>
        <w:pStyle w:val="Heading3"/>
      </w:pPr>
      <w:r>
        <w:t xml:space="preserve">Si le voisinage OSPF reste bloqué en état</w:t>
      </w:r>
      <w:r>
        <w:t xml:space="preserve"> </w:t>
      </w:r>
      <w:r>
        <w:rPr>
          <w:rStyle w:val="VerbatimChar"/>
        </w:rPr>
        <w:t xml:space="preserve">INIT</w:t>
      </w:r>
    </w:p>
    <w:p>
      <w:pPr>
        <w:pStyle w:val="FirstParagraph"/>
      </w:pPr>
      <w:r>
        <w:t xml:space="preserve">Le routeur local reçoit les paquets Hello du voisin mais ne se voit pas lui-même dans leur liste de voisins détectés — cause la plus fréquente : une</w:t>
      </w:r>
      <w:r>
        <w:t xml:space="preserve"> </w:t>
      </w:r>
      <w:r>
        <w:rPr>
          <w:b/>
          <w:bCs/>
        </w:rPr>
        <w:t xml:space="preserve">incohérence de sous-réseau</w:t>
      </w:r>
      <w:r>
        <w:t xml:space="preserve"> </w:t>
      </w:r>
      <w:r>
        <w:t xml:space="preserve">entre les deux extrémités (vérifier que les deux interfaces appartiennent bien au même</w:t>
      </w:r>
      <w:r>
        <w:t xml:space="preserve"> </w:t>
      </w:r>
      <w:r>
        <w:rPr>
          <w:rStyle w:val="VerbatimChar"/>
        </w:rPr>
        <w:t xml:space="preserve">10.10.99.0/30</w:t>
      </w:r>
      <w:r>
        <w:t xml:space="preserve">).</w:t>
      </w:r>
    </w:p>
    <w:bookmarkEnd w:id="436"/>
    <w:bookmarkStart w:id="437" w:name="X83f21d431e71e434c9cd6d5d43dc94bbe8dd562"/>
    <w:p>
      <w:pPr>
        <w:pStyle w:val="Heading3"/>
      </w:pPr>
      <w:r>
        <w:t xml:space="preserve">Si le voisinage OSPF reste bloqué en état</w:t>
      </w:r>
      <w:r>
        <w:t xml:space="preserve"> </w:t>
      </w:r>
      <w:r>
        <w:rPr>
          <w:rStyle w:val="VerbatimChar"/>
        </w:rPr>
        <w:t xml:space="preserve">EXSTART</w:t>
      </w:r>
      <w:r>
        <w:t xml:space="preserve"> </w:t>
      </w:r>
      <w:r>
        <w:t xml:space="preserve">ou</w:t>
      </w:r>
      <w:r>
        <w:t xml:space="preserve"> </w:t>
      </w:r>
      <w:r>
        <w:rPr>
          <w:rStyle w:val="VerbatimChar"/>
        </w:rPr>
        <w:t xml:space="preserve">EXCHANGE</w:t>
      </w:r>
    </w:p>
    <w:p>
      <w:pPr>
        <w:pStyle w:val="FirstParagraph"/>
      </w:pPr>
      <w:r>
        <w:t xml:space="preserve">Cause la plus fréquente : une</w:t>
      </w:r>
      <w:r>
        <w:t xml:space="preserve"> </w:t>
      </w:r>
      <w:r>
        <w:rPr>
          <w:b/>
          <w:bCs/>
        </w:rPr>
        <w:t xml:space="preserve">taille de MTU différente</w:t>
      </w:r>
      <w:r>
        <w:t xml:space="preserve"> </w:t>
      </w:r>
      <w:r>
        <w:t xml:space="preserve">entre les deux interfaces, empêchant l’échange complet de la base de données de routage — vérifier la MTU configurée sur chaque interface (</w:t>
      </w:r>
      <w:r>
        <w:rPr>
          <w:rStyle w:val="VerbatimChar"/>
        </w:rPr>
        <w:t xml:space="preserve">show interfaces</w:t>
      </w:r>
      <w:r>
        <w:t xml:space="preserve"> </w:t>
      </w:r>
      <w:r>
        <w:t xml:space="preserve">et comparer).</w:t>
      </w:r>
    </w:p>
    <w:bookmarkEnd w:id="437"/>
    <w:bookmarkStart w:id="438" w:name="si-aucun-voisinage-ne-se-forme-du-tout"/>
    <w:p>
      <w:pPr>
        <w:pStyle w:val="Heading3"/>
      </w:pPr>
      <w:r>
        <w:t xml:space="preserve">Si aucun voisinage ne se forme du tout</w:t>
      </w:r>
    </w:p>
    <w:p>
      <w:pPr>
        <w:pStyle w:val="FirstParagraph"/>
      </w:pPr>
      <w:r>
        <w:t xml:space="preserve">Vérifier que la commande</w:t>
      </w:r>
      <w:r>
        <w:t xml:space="preserve"> </w:t>
      </w:r>
      <w:r>
        <w:rPr>
          <w:rStyle w:val="VerbatimChar"/>
        </w:rPr>
        <w:t xml:space="preserve">network</w:t>
      </w:r>
      <w:r>
        <w:t xml:space="preserve"> </w:t>
      </w:r>
      <w:r>
        <w:t xml:space="preserve">de chaque côté couvre bien l’interface concernée (masque générique correct, area identique des deux côtés — un mismatch d’area empêche toute formation de voisinage, contrairement à un mismatch de hello/dead timer qui ne fait qu’échouer silencieusement sans se rétablir automatiquement).</w:t>
      </w:r>
    </w:p>
    <w:bookmarkEnd w:id="438"/>
    <w:bookmarkEnd w:id="439"/>
    <w:bookmarkStart w:id="440" w:name="sauvegarde-10"/>
    <w:p>
      <w:pPr>
        <w:pStyle w:val="Heading2"/>
      </w:pPr>
      <w:r>
        <w:t xml:space="preserve">SAUVEGARDE</w:t>
      </w:r>
    </w:p>
    <w:p>
      <w:pPr>
        <w:pStyle w:val="SourceCode"/>
      </w:pPr>
      <w:r>
        <w:rPr>
          <w:rStyle w:val="VerbatimChar"/>
        </w:rPr>
        <w:t xml:space="preserve">SW-COEUR# copy running-config startup-config</w:t>
      </w:r>
      <w:r>
        <w:br/>
      </w:r>
      <w:r>
        <w:rPr>
          <w:rStyle w:val="VerbatimChar"/>
        </w:rPr>
        <w:t xml:space="preserve">RTR-BORDURE-01# copy running-config startup-config</w:t>
      </w:r>
    </w:p>
    <w:bookmarkEnd w:id="440"/>
    <w:bookmarkStart w:id="441" w:name="Xf186c60f38c80a01571804fe3ccee8b1de83e01"/>
    <w:p>
      <w:pPr>
        <w:pStyle w:val="Heading2"/>
      </w:pPr>
      <w:r>
        <w:t xml:space="preserve">26.2 Le même résultat, entièrement en MikroTik RouterOS</w:t>
      </w:r>
    </w:p>
    <w:p>
      <w:pPr>
        <w:pStyle w:val="FirstParagraph"/>
      </w:pPr>
      <w:r>
        <w:t xml:space="preserve">À EXÉCUTER SUR LE ROUTEUR — MikroTik RouterOS (RTR-BORDURE-01)</w:t>
      </w:r>
    </w:p>
    <w:p>
      <w:pPr>
        <w:pStyle w:val="SourceCode"/>
      </w:pPr>
      <w:r>
        <w:rPr>
          <w:rStyle w:val="VerbatimChar"/>
        </w:rPr>
        <w:t xml:space="preserve">/routing ospf instance set [find default=yes] router-id=10.10.99.1</w:t>
      </w:r>
      <w:r>
        <w:br/>
      </w:r>
      <w:r>
        <w:rPr>
          <w:rStyle w:val="VerbatimChar"/>
        </w:rPr>
        <w:t xml:space="preserve">/routing ospf area add name=area0 area-id=0.0.0.0</w:t>
      </w:r>
      <w:r>
        <w:br/>
      </w:r>
      <w:r>
        <w:rPr>
          <w:rStyle w:val="VerbatimChar"/>
        </w:rPr>
        <w:t xml:space="preserve">/routing ospf interface-template add interfaces=ether2 area=area0</w:t>
      </w:r>
      <w:r>
        <w:br/>
      </w:r>
      <w:r>
        <w:rPr>
          <w:rStyle w:val="VerbatimChar"/>
        </w:rPr>
        <w:t xml:space="preserve">/ip route add dst-address=0.0.0.0/0 gateway=203.0.113.1</w:t>
      </w:r>
    </w:p>
    <w:p>
      <w:pPr>
        <w:pStyle w:val="FirstParagraph"/>
      </w:pPr>
      <w:r>
        <w:rPr>
          <w:b/>
          <w:bCs/>
        </w:rPr>
        <w:t xml:space="preserve">Explication</w:t>
      </w:r>
      <w:r>
        <w:t xml:space="preserve"> </w:t>
      </w:r>
      <w:r>
        <w:t xml:space="preserve">:</w:t>
      </w:r>
      <w:r>
        <w:t xml:space="preserve"> </w:t>
      </w:r>
      <w:r>
        <w:rPr>
          <w:rStyle w:val="VerbatimChar"/>
        </w:rPr>
        <w:t xml:space="preserve">interface-template</w:t>
      </w:r>
      <w:r>
        <w:t xml:space="preserve"> </w:t>
      </w:r>
      <w:r>
        <w:t xml:space="preserve">associe l’interface</w:t>
      </w:r>
      <w:r>
        <w:t xml:space="preserve"> </w:t>
      </w:r>
      <w:r>
        <w:rPr>
          <w:rStyle w:val="VerbatimChar"/>
        </w:rPr>
        <w:t xml:space="preserve">ether2</w:t>
      </w:r>
      <w:r>
        <w:t xml:space="preserve"> </w:t>
      </w:r>
      <w:r>
        <w:t xml:space="preserve">(vers SW-COEUR) à l’aire</w:t>
      </w:r>
      <w:r>
        <w:t xml:space="preserve"> </w:t>
      </w:r>
      <w:r>
        <w:rPr>
          <w:rStyle w:val="VerbatimChar"/>
        </w:rPr>
        <w:t xml:space="preserve">0.0.0.0</w:t>
      </w:r>
      <w:r>
        <w:t xml:space="preserve"> </w:t>
      </w:r>
      <w:r>
        <w:t xml:space="preserve">(équivalent RouterOS de l’area 0 Cisco) ; la route par défaut vers Internet reste statique, exactement comme côté Cisco (</w:t>
      </w:r>
      <w:r>
        <w:rPr>
          <w:rStyle w:val="VerbatimChar"/>
        </w:rPr>
        <w:t xml:space="preserve">ip route</w:t>
      </w:r>
      <w:r>
        <w:t xml:space="preserve"> </w:t>
      </w:r>
      <w:r>
        <w:t xml:space="preserve">seule, sans</w:t>
      </w:r>
      <w:r>
        <w:t xml:space="preserve"> </w:t>
      </w:r>
      <w:r>
        <w:rPr>
          <w:rStyle w:val="VerbatimChar"/>
        </w:rPr>
        <w:t xml:space="preserve">default-information originate</w:t>
      </w:r>
      <w:r>
        <w:t xml:space="preserve"> </w:t>
      </w:r>
      <w:r>
        <w:t xml:space="preserve">puisque cette propagation se règle par ailleurs dans les paramètres de redistribution de l’instance OSPF si nécessaire).</w:t>
      </w:r>
    </w:p>
    <w:p>
      <w:pPr>
        <w:pStyle w:val="BodyText"/>
      </w:pPr>
      <w:r>
        <w:t xml:space="preserve">📋 Résultat attendu (vérification)</w:t>
      </w:r>
    </w:p>
    <w:p>
      <w:pPr>
        <w:pStyle w:val="SourceCode"/>
      </w:pPr>
      <w:r>
        <w:rPr>
          <w:rStyle w:val="VerbatimChar"/>
        </w:rPr>
        <w:t xml:space="preserve">[admin@RTR-BORDURE-01] &gt; /routing ospf neighbor print</w:t>
      </w:r>
      <w:r>
        <w:br/>
      </w:r>
      <w:r>
        <w:rPr>
          <w:rStyle w:val="VerbatimChar"/>
        </w:rPr>
        <w:t xml:space="preserve"> #   ADDRESS        ROUTER-ID    STATE     </w:t>
      </w:r>
      <w:r>
        <w:br/>
      </w:r>
      <w:r>
        <w:rPr>
          <w:rStyle w:val="VerbatimChar"/>
        </w:rPr>
        <w:t xml:space="preserve"> 0   10.10.99.2     10.10.99.2   Full/Backup</w:t>
      </w:r>
    </w:p>
    <w:bookmarkEnd w:id="441"/>
    <w:bookmarkStart w:id="442" w:name="résumé-du-chapitre-25"/>
    <w:p>
      <w:pPr>
        <w:pStyle w:val="Heading2"/>
      </w:pPr>
      <w:r>
        <w:t xml:space="preserve">Résumé du chapitre</w:t>
      </w:r>
    </w:p>
    <w:p>
      <w:pPr>
        <w:pStyle w:val="FirstParagraph"/>
      </w:pPr>
      <w:r>
        <w:t xml:space="preserve">Le routage inter-VLAN se réalise concrètement en créant une SVI par VLAN sur SW-COEUR, avec l’adresse exacte du plan IP du chapitre 11, après avoir activé</w:t>
      </w:r>
      <w:r>
        <w:t xml:space="preserve"> </w:t>
      </w:r>
      <w:r>
        <w:rPr>
          <w:rStyle w:val="VerbatimChar"/>
        </w:rPr>
        <w:t xml:space="preserve">ip routing</w:t>
      </w:r>
      <w:r>
        <w:t xml:space="preserve"> </w:t>
      </w:r>
      <w:r>
        <w:t xml:space="preserve">globalement. Une ACL peut restreindre le trafic sortant d’un VLAN sensible (CCTV) à une seule destination autorisée. OSPF remplace avantageusement les routes statiques dès qu’un réseau comporte plusieurs équipements de routage : chaque routeur annonce ses réseaux, les voisinages se forment automatiquement (état</w:t>
      </w:r>
      <w:r>
        <w:t xml:space="preserve"> </w:t>
      </w:r>
      <w:r>
        <w:rPr>
          <w:rStyle w:val="VerbatimChar"/>
        </w:rPr>
        <w:t xml:space="preserve">FULL</w:t>
      </w:r>
      <w:r>
        <w:t xml:space="preserve"> </w:t>
      </w:r>
      <w:r>
        <w:t xml:space="preserve">attendu), et toute route apprise dynamiquement s’actualise sans intervention manuelle en cas de changement.</w:t>
      </w:r>
    </w:p>
    <w:p>
      <w:pPr>
        <w:pStyle w:val="BodyText"/>
      </w:pPr>
      <w:r>
        <w:rPr>
          <w:i/>
          <w:iCs/>
        </w:rPr>
        <w:t xml:space="preserve">Chapitre suivant : la redondance (VRRP/HSRP) — ajouter un second switch cœur pour qu’une panne matérielle unique ne coupe jamais le routage du réseau entier.</w:t>
      </w:r>
    </w:p>
    <w:p>
      <w:pPr>
        <w:pStyle w:val="BodyText"/>
      </w:pPr>
      <w:r>
        <w:t xml:space="preserve">CHAPITRE 27</w:t>
      </w:r>
    </w:p>
    <w:bookmarkEnd w:id="442"/>
    <w:bookmarkEnd w:id="443"/>
    <w:bookmarkStart w:id="465" w:name="redondance-vrrphsrp"/>
    <w:p>
      <w:pPr>
        <w:pStyle w:val="Heading1"/>
      </w:pPr>
      <w:r>
        <w:t xml:space="preserve">Redondance (VRRP/HSRP)</w:t>
      </w:r>
    </w:p>
    <w:bookmarkStart w:id="444" w:name="objectifs-pédagogiques-26"/>
    <w:p>
      <w:pPr>
        <w:pStyle w:val="Heading2"/>
      </w:pPr>
      <w:r>
        <w:t xml:space="preserve">Objectifs pédagogiques</w:t>
      </w:r>
    </w:p>
    <w:p>
      <w:pPr>
        <w:pStyle w:val="FirstParagraph"/>
      </w:pPr>
      <w:r>
        <w:t xml:space="preserve">Ajouter un second switch cœur redondant et configurer VRRP pour qu’une passerelle par défaut reste toujours joignable même si le switch cœur qui la porte tombe en panne — sans qu’aucun poste utilisateur n’ait jamais besoin de changer sa configuration.</w:t>
      </w:r>
    </w:p>
    <w:bookmarkEnd w:id="444"/>
    <w:bookmarkStart w:id="445" w:name="prérequis-31"/>
    <w:p>
      <w:pPr>
        <w:pStyle w:val="Heading2"/>
      </w:pPr>
      <w:r>
        <w:t xml:space="preserve">Prérequis</w:t>
      </w:r>
    </w:p>
    <w:p>
      <w:pPr>
        <w:pStyle w:val="FirstParagraph"/>
      </w:pPr>
      <w:r>
        <w:t xml:space="preserve">Chapitre 26.</w:t>
      </w:r>
    </w:p>
    <w:bookmarkEnd w:id="445"/>
    <w:bookmarkStart w:id="446" w:name="objectif-10"/>
    <w:p>
      <w:pPr>
        <w:pStyle w:val="Heading2"/>
      </w:pPr>
      <w:r>
        <w:t xml:space="preserve">OBJECTIF</w:t>
      </w:r>
    </w:p>
    <w:p>
      <w:pPr>
        <w:pStyle w:val="FirstParagraph"/>
      </w:pPr>
      <w:r>
        <w:t xml:space="preserve">La panne complète d’un des deux switches cœur ne provoque aucune coupure de routage perceptible pour les utilisateurs : la passerelle par défaut de chaque VLAN reste joignable, automatiquement reprise par le second switch cœur.</w:t>
      </w:r>
    </w:p>
    <w:bookmarkEnd w:id="446"/>
    <w:bookmarkStart w:id="447" w:name="pourquoi-la-redondance-de-routage"/>
    <w:p>
      <w:pPr>
        <w:pStyle w:val="Heading2"/>
      </w:pPr>
      <w:r>
        <w:t xml:space="preserve">27.1 Pourquoi la redondance de routage</w:t>
      </w:r>
    </w:p>
    <w:p>
      <w:pPr>
        <w:pStyle w:val="FirstParagraph"/>
      </w:pPr>
      <w:r>
        <w:t xml:space="preserve">Reprend le critère de décision du chapitre 14.7 : sur un projet où une panne totale de routage interne serait inacceptable pour l’activité du client (Volume 16, Projets 3-6), un unique switch cœur devient un</w:t>
      </w:r>
      <w:r>
        <w:t xml:space="preserve"> </w:t>
      </w:r>
      <w:r>
        <w:rPr>
          <w:b/>
          <w:bCs/>
        </w:rPr>
        <w:t xml:space="preserve">point de défaillance unique</w:t>
      </w:r>
      <w:r>
        <w:t xml:space="preserve"> </w:t>
      </w:r>
      <w:r>
        <w:t xml:space="preserve">(single point of failure) — sa panne couperait le routage inter-VLAN pour l’ensemble du réseau, malgré tout le soin apporté à la redondance des liens physiques (chapitre 21, LACP) qui ne protège que contre la panne d’un</w:t>
      </w:r>
      <w:r>
        <w:t xml:space="preserve"> </w:t>
      </w:r>
      <w:r>
        <w:rPr>
          <w:b/>
          <w:bCs/>
        </w:rPr>
        <w:t xml:space="preserve">câble</w:t>
      </w:r>
      <w:r>
        <w:t xml:space="preserve">, jamais contre la panne du</w:t>
      </w:r>
      <w:r>
        <w:t xml:space="preserve"> </w:t>
      </w:r>
      <w:r>
        <w:rPr>
          <w:b/>
          <w:bCs/>
        </w:rPr>
        <w:t xml:space="preserve">switch</w:t>
      </w:r>
      <w:r>
        <w:t xml:space="preserve"> </w:t>
      </w:r>
      <w:r>
        <w:t xml:space="preserve">lui-même.</w:t>
      </w:r>
    </w:p>
    <w:bookmarkEnd w:id="447"/>
    <w:bookmarkStart w:id="448" w:name="Xe8ee7f9b718edae737f2c12f220596d708b997c"/>
    <w:p>
      <w:pPr>
        <w:pStyle w:val="Heading2"/>
      </w:pPr>
      <w:r>
        <w:t xml:space="preserve">27.2 Le principe VRRP : une adresse virtuelle partagée par deux switches</w:t>
      </w:r>
    </w:p>
    <w:p>
      <w:pPr>
        <w:pStyle w:val="FirstParagraph"/>
      </w:pPr>
      <w:r>
        <w:rPr>
          <w:b/>
          <w:bCs/>
        </w:rPr>
        <w:t xml:space="preserve">VRRP</w:t>
      </w:r>
      <w:r>
        <w:t xml:space="preserve"> </w:t>
      </w:r>
      <w:r>
        <w:t xml:space="preserve">(Virtual Router Redundancy Protocol) permet à deux (ou plusieurs) switches/routeurs de se partager une seule</w:t>
      </w:r>
      <w:r>
        <w:t xml:space="preserve"> </w:t>
      </w:r>
      <w:r>
        <w:rPr>
          <w:b/>
          <w:bCs/>
        </w:rPr>
        <w:t xml:space="preserve">adresse IP virtuelle</w:t>
      </w:r>
      <w:r>
        <w:t xml:space="preserve">, qui devient la passerelle réellement configurée sur les postes clients — l’un des deux (le</w:t>
      </w:r>
      <w:r>
        <w:t xml:space="preserve"> </w:t>
      </w:r>
      <w:r>
        <w:rPr>
          <w:b/>
          <w:bCs/>
        </w:rPr>
        <w:t xml:space="preserve">master</w:t>
      </w:r>
      <w:r>
        <w:t xml:space="preserve">, priorité la plus haute) répond activement à cette adresse, l’autre (le</w:t>
      </w:r>
      <w:r>
        <w:t xml:space="preserve"> </w:t>
      </w:r>
      <w:r>
        <w:rPr>
          <w:b/>
          <w:bCs/>
        </w:rPr>
        <w:t xml:space="preserve">backup</w:t>
      </w:r>
      <w:r>
        <w:t xml:space="preserve">) surveille en permanence l’état du master et prend automatiquement le relais si celui-ci disparaît, sans qu’aucun appareil du réseau n’ait besoin de savoir lequel des deux répond réellement à un instant donné.</w:t>
      </w:r>
    </w:p>
    <w:p>
      <w:pPr>
        <w:pStyle w:val="BodyText"/>
      </w:pPr>
      <w:r>
        <w:t xml:space="preserve">💡 VRRP (standard ouvert) plutôt que HSRP (propriétaire Cisco)</w:t>
      </w:r>
      <w:r>
        <w:t xml:space="preserve"> </w:t>
      </w:r>
      <w:r>
        <w:rPr>
          <w:b/>
          <w:bCs/>
        </w:rPr>
        <w:t xml:space="preserve">HSRP</w:t>
      </w:r>
      <w:r>
        <w:t xml:space="preserve"> </w:t>
      </w:r>
      <w:r>
        <w:t xml:space="preserve">(Hot Standby Router Protocol) remplit exactement le même rôle que VRRP, mais reste un protocole propriétaire Cisco, incompatible avec un équipement d’un autre constructeur. Ce manuel utilise</w:t>
      </w:r>
      <w:r>
        <w:t xml:space="preserve"> </w:t>
      </w:r>
      <w:r>
        <w:rPr>
          <w:b/>
          <w:bCs/>
        </w:rPr>
        <w:t xml:space="preserve">VRRP</w:t>
      </w:r>
      <w:r>
        <w:t xml:space="preserve"> </w:t>
      </w:r>
      <w:r>
        <w:t xml:space="preserve">par défaut sur l’ensemble de ses projets (Volume 16) — un standard ouvert (RFC 5798) interopérable, y compris entre un switch Cisco et un équipement MikroTik dans un scénario mixte, cohérent avec l’approche multi-constructeur de ce manuel (chapitre 55). HSRP reste une alternative parfaitement valable sur un projet</w:t>
      </w:r>
      <w:r>
        <w:t xml:space="preserve"> </w:t>
      </w:r>
      <w:r>
        <w:rPr>
          <w:b/>
          <w:bCs/>
        </w:rPr>
        <w:t xml:space="preserve">exclusivement</w:t>
      </w:r>
      <w:r>
        <w:t xml:space="preserve"> </w:t>
      </w:r>
      <w:r>
        <w:t xml:space="preserve">Cisco, où les fonctionnalités avancées propres à Cisco pourraient s’avérer utiles — un choix à documenter explicitement si retenu.</w:t>
      </w:r>
    </w:p>
    <w:bookmarkEnd w:id="448"/>
    <w:bookmarkStart w:id="449" w:name="topologie-mise-à-jour"/>
    <w:p>
      <w:pPr>
        <w:pStyle w:val="Heading2"/>
      </w:pPr>
      <w:r>
        <w:t xml:space="preserve">27.3 Topologie mise à jour</w:t>
      </w:r>
    </w:p>
    <w:p>
      <w:pPr>
        <w:pStyle w:val="SourceCode"/>
      </w:pPr>
      <w:r>
        <w:rPr>
          <w:rStyle w:val="VerbatimChar"/>
        </w:rPr>
        <w:t xml:space="preserve">[ RTR-BORDURE-01 ]</w:t>
      </w:r>
      <w:r>
        <w:br/>
      </w:r>
      <w:r>
        <w:rPr>
          <w:rStyle w:val="VerbatimChar"/>
        </w:rPr>
        <w:t xml:space="preserve">        │  10.10.99.0/30</w:t>
      </w:r>
      <w:r>
        <w:br/>
      </w:r>
      <w:r>
        <w:rPr>
          <w:rStyle w:val="VerbatimChar"/>
        </w:rPr>
        <w:t xml:space="preserve">        │</w:t>
      </w:r>
      <w:r>
        <w:br/>
      </w:r>
      <w:r>
        <w:rPr>
          <w:rStyle w:val="VerbatimChar"/>
        </w:rPr>
        <w:t xml:space="preserve">[ SW-COEUR ] ─── 10.10.99.4/30 (lien inter-coeur) ─── [ SW-COEUR-02 ]</w:t>
      </w:r>
      <w:r>
        <w:br/>
      </w:r>
      <w:r>
        <w:rPr>
          <w:rStyle w:val="VerbatimChar"/>
        </w:rPr>
        <w:t xml:space="preserve">        │                                                    │</w:t>
      </w:r>
      <w:r>
        <w:br/>
      </w:r>
      <w:r>
        <w:rPr>
          <w:rStyle w:val="VerbatimChar"/>
        </w:rPr>
        <w:t xml:space="preserve">        └──────────── VRRP : adresse virtuelle .1 par VLAN ──┘</w:t>
      </w:r>
      <w:r>
        <w:br/>
      </w:r>
      <w:r>
        <w:rPr>
          <w:rStyle w:val="VerbatimChar"/>
        </w:rPr>
        <w:t xml:space="preserve">                       (SW-COEUR = master, SW-COEUR-02 = backup)</w:t>
      </w:r>
      <w:r>
        <w:br/>
      </w:r>
      <w:r>
        <w:rPr>
          <w:rStyle w:val="VerbatimChar"/>
        </w:rPr>
        <w:t xml:space="preserve">        │                                                    │</w:t>
      </w:r>
      <w:r>
        <w:br/>
      </w:r>
      <w:r>
        <w:rPr>
          <w:rStyle w:val="VerbatimChar"/>
        </w:rPr>
        <w:t xml:space="preserve">[ SW-ACCES-01 ] ── (trunk LACP existant, chapitre 21) ── relié aux deux coeurs</w:t>
      </w:r>
    </w:p>
    <w:bookmarkEnd w:id="449"/>
    <w:bookmarkStart w:id="450" w:name="X3d60ce837f4f4ebf2b2c3d88250b5f42858da6a"/>
    <w:p>
      <w:pPr>
        <w:pStyle w:val="Heading2"/>
      </w:pPr>
      <w:r>
        <w:t xml:space="preserve">PLAN D’ADRESSAGE (exemple sur le VLAN 20, méthode reproduite ensuite pour chaque VLAN)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Rôle</w:t>
            </w:r>
          </w:p>
        </w:tc>
        <w:tc>
          <w:tcPr/>
          <w:p>
            <w:pPr>
              <w:pStyle w:val="Compact"/>
            </w:pPr>
            <w:r>
              <w:t xml:space="preserve">Adresse</w:t>
            </w:r>
          </w:p>
        </w:tc>
      </w:tr>
      <w:tr>
        <w:tc>
          <w:tcPr/>
          <w:p>
            <w:pPr>
              <w:pStyle w:val="Compact"/>
            </w:pPr>
            <w:r>
              <w:t xml:space="preserve">Adresse physique de SW-COEUR sur VLAN 20</w:t>
            </w:r>
          </w:p>
        </w:tc>
        <w:tc>
          <w:tcPr/>
          <w:p>
            <w:pPr>
              <w:pStyle w:val="Compact"/>
            </w:pPr>
            <w:r>
              <w:t xml:space="preserve">10.10.20.2</w:t>
            </w:r>
          </w:p>
        </w:tc>
      </w:tr>
      <w:tr>
        <w:tc>
          <w:tcPr/>
          <w:p>
            <w:pPr>
              <w:pStyle w:val="Compact"/>
            </w:pPr>
            <w:r>
              <w:t xml:space="preserve">Adresse physique de SW-COEUR-02 sur VLAN 20</w:t>
            </w:r>
          </w:p>
        </w:tc>
        <w:tc>
          <w:tcPr/>
          <w:p>
            <w:pPr>
              <w:pStyle w:val="Compact"/>
            </w:pPr>
            <w:r>
              <w:t xml:space="preserve">10.10.20.3</w:t>
            </w:r>
          </w:p>
        </w:tc>
      </w:tr>
      <w:tr>
        <w:tc>
          <w:tcPr/>
          <w:p>
            <w:pPr>
              <w:pStyle w:val="Compact"/>
            </w:pPr>
            <w:r>
              <w:t xml:space="preserve">Adresse virtuelle VRRP (la vraie passerelle du plan IP, chapitre 11)</w:t>
            </w:r>
          </w:p>
        </w:tc>
        <w:tc>
          <w:tcPr/>
          <w:p>
            <w:pPr>
              <w:pStyle w:val="Compact"/>
            </w:pPr>
            <w:r>
              <w:t xml:space="preserve">10.10.20.1</w:t>
            </w:r>
          </w:p>
        </w:tc>
      </w:tr>
      <w:tr>
        <w:tc>
          <w:tcPr/>
          <w:p>
            <w:pPr>
              <w:pStyle w:val="Compact"/>
            </w:pPr>
            <w:r>
              <w:t xml:space="preserve">Lien inter-cœur</w:t>
            </w:r>
          </w:p>
        </w:tc>
        <w:tc>
          <w:tcPr/>
          <w:p>
            <w:pPr>
              <w:pStyle w:val="Compact"/>
            </w:pPr>
            <w:r>
              <w:t xml:space="preserve">10.10.99.4/30 (SW-COEUR = .5, SW-COEUR-02 = .6)</w:t>
            </w:r>
          </w:p>
        </w:tc>
      </w:tr>
    </w:tbl>
    <w:p>
      <w:pPr>
        <w:pStyle w:val="BodyText"/>
      </w:pPr>
      <w:r>
        <w:t xml:space="preserve">⚠️ L’adresse de passerelle documentée au chapitre 11 ne change pas — c’est elle qui devient l’adresse virtuelle</w:t>
      </w:r>
      <w:r>
        <w:t xml:space="preserve"> </w:t>
      </w:r>
      <w:r>
        <w:t xml:space="preserve">Aucun poste client, aucune configuration DHCP (chapitre 6) n’a besoin d’être modifiée par l’introduction de VRRP :</w:t>
      </w:r>
      <w:r>
        <w:t xml:space="preserve"> </w:t>
      </w:r>
      <w:r>
        <w:rPr>
          <w:rStyle w:val="VerbatimChar"/>
        </w:rPr>
        <w:t xml:space="preserve">10.10.20.1</w:t>
      </w:r>
      <w:r>
        <w:t xml:space="preserve">, déjà distribuée comme passerelle depuis le chapitre 11,</w:t>
      </w:r>
      <w:r>
        <w:t xml:space="preserve"> </w:t>
      </w:r>
      <w:r>
        <w:rPr>
          <w:b/>
          <w:bCs/>
        </w:rPr>
        <w:t xml:space="preserve">devient</w:t>
      </w:r>
      <w:r>
        <w:t xml:space="preserve"> </w:t>
      </w:r>
      <w:r>
        <w:t xml:space="preserve">l’adresse virtuelle VRRP plutôt que l’adresse physique directe de SW-COEUR — les deux switches cœur reçoivent chacun une</w:t>
      </w:r>
      <w:r>
        <w:t xml:space="preserve"> </w:t>
      </w:r>
      <w:r>
        <w:rPr>
          <w:b/>
          <w:bCs/>
        </w:rPr>
        <w:t xml:space="preserve">nouvelle</w:t>
      </w:r>
      <w:r>
        <w:t xml:space="preserve"> </w:t>
      </w:r>
      <w:r>
        <w:t xml:space="preserve">adresse physique propre (</w:t>
      </w:r>
      <w:r>
        <w:rPr>
          <w:rStyle w:val="VerbatimChar"/>
        </w:rPr>
        <w:t xml:space="preserve">.2</w:t>
      </w:r>
      <w:r>
        <w:t xml:space="preserve"> </w:t>
      </w:r>
      <w:r>
        <w:t xml:space="preserve">et</w:t>
      </w:r>
      <w:r>
        <w:t xml:space="preserve"> </w:t>
      </w:r>
      <w:r>
        <w:rPr>
          <w:rStyle w:val="VerbatimChar"/>
        </w:rPr>
        <w:t xml:space="preserve">.3</w:t>
      </w:r>
      <w:r>
        <w:t xml:space="preserve">) sur le même sous-réseau, invisible du point de vue des clients.</w:t>
      </w:r>
    </w:p>
    <w:bookmarkEnd w:id="450"/>
    <w:bookmarkStart w:id="451" w:name="X176a96bac804933e25ca36b9cc666969ee59e65"/>
    <w:p>
      <w:pPr>
        <w:pStyle w:val="Heading2"/>
      </w:pPr>
      <w:r>
        <w:t xml:space="preserve">ÉTAPE 1 — Reconfigurer l’adresse physique de SW-COEUR sur le VLAN 20</w:t>
      </w:r>
    </w:p>
    <w:p>
      <w:pPr>
        <w:pStyle w:val="FirstParagraph"/>
      </w:pPr>
      <w:r>
        <w:t xml:space="preserve">À EXÉCUTER SUR LE SWITCH — Cisco IOS (SW-COEUR)</w:t>
      </w:r>
    </w:p>
    <w:p>
      <w:pPr>
        <w:pStyle w:val="SourceCode"/>
      </w:pPr>
      <w:r>
        <w:rPr>
          <w:rStyle w:val="VerbatimChar"/>
        </w:rPr>
        <w:t xml:space="preserve">SW-COEUR(config)# interface vlan 20</w:t>
      </w:r>
      <w:r>
        <w:br/>
      </w:r>
      <w:r>
        <w:rPr>
          <w:rStyle w:val="VerbatimChar"/>
        </w:rPr>
        <w:t xml:space="preserve">SW-COEUR(config-if)# ip address 10.10.20.2 255.255.255.128</w:t>
      </w:r>
      <w:r>
        <w:br/>
      </w:r>
      <w:r>
        <w:rPr>
          <w:rStyle w:val="VerbatimChar"/>
        </w:rPr>
        <w:t xml:space="preserve">SW-COEUR(config-if)# exit</w:t>
      </w:r>
    </w:p>
    <w:bookmarkEnd w:id="451"/>
    <w:bookmarkStart w:id="452" w:name="X8e85374087be31c0a0cd600b8610ec008987f25"/>
    <w:p>
      <w:pPr>
        <w:pStyle w:val="Heading2"/>
      </w:pPr>
      <w:r>
        <w:t xml:space="preserve">ÉTAPE 2 — Configurer le lien inter-cœur et la SVI VLAN 20 sur SW-COEUR-02</w:t>
      </w:r>
    </w:p>
    <w:p>
      <w:pPr>
        <w:pStyle w:val="FirstParagraph"/>
      </w:pPr>
      <w:r>
        <w:t xml:space="preserve">À EXÉCUTER SUR LE SWITCH — Cisco IOS (SW-COEUR-02)</w:t>
      </w:r>
    </w:p>
    <w:p>
      <w:pPr>
        <w:pStyle w:val="SourceCode"/>
      </w:pPr>
      <w:r>
        <w:rPr>
          <w:rStyle w:val="VerbatimChar"/>
        </w:rPr>
        <w:t xml:space="preserve">SW-COEUR-02(config)# interface GigabitEthernet1/0/1</w:t>
      </w:r>
      <w:r>
        <w:br/>
      </w:r>
      <w:r>
        <w:rPr>
          <w:rStyle w:val="VerbatimChar"/>
        </w:rPr>
        <w:t xml:space="preserve">SW-COEUR-02(config-if)# description Lien inter-coeur vers SW-COEUR</w:t>
      </w:r>
      <w:r>
        <w:br/>
      </w:r>
      <w:r>
        <w:rPr>
          <w:rStyle w:val="VerbatimChar"/>
        </w:rPr>
        <w:t xml:space="preserve">SW-COEUR-02(config-if)# no switchport</w:t>
      </w:r>
      <w:r>
        <w:br/>
      </w:r>
      <w:r>
        <w:rPr>
          <w:rStyle w:val="VerbatimChar"/>
        </w:rPr>
        <w:t xml:space="preserve">SW-COEUR-02(config-if)# ip address 10.10.99.6 255.255.255.252</w:t>
      </w:r>
      <w:r>
        <w:br/>
      </w:r>
      <w:r>
        <w:rPr>
          <w:rStyle w:val="VerbatimChar"/>
        </w:rPr>
        <w:t xml:space="preserve">SW-COEUR-02(config-if)# no shutdown</w:t>
      </w:r>
      <w:r>
        <w:br/>
      </w:r>
      <w:r>
        <w:rPr>
          <w:rStyle w:val="VerbatimChar"/>
        </w:rPr>
        <w:t xml:space="preserve">SW-COEUR-02(config-if)# exit</w:t>
      </w:r>
      <w:r>
        <w:br/>
      </w:r>
      <w:r>
        <w:rPr>
          <w:rStyle w:val="VerbatimChar"/>
        </w:rPr>
        <w:t xml:space="preserve">SW-COEUR-02(config)# interface vlan 20</w:t>
      </w:r>
      <w:r>
        <w:br/>
      </w:r>
      <w:r>
        <w:rPr>
          <w:rStyle w:val="VerbatimChar"/>
        </w:rPr>
        <w:t xml:space="preserve">SW-COEUR-02(config-if)# ip address 10.10.20.3 255.255.255.128</w:t>
      </w:r>
      <w:r>
        <w:br/>
      </w:r>
      <w:r>
        <w:rPr>
          <w:rStyle w:val="VerbatimChar"/>
        </w:rPr>
        <w:t xml:space="preserve">SW-COEUR-02(config-if)# no shutdown</w:t>
      </w:r>
      <w:r>
        <w:br/>
      </w:r>
      <w:r>
        <w:rPr>
          <w:rStyle w:val="VerbatimChar"/>
        </w:rPr>
        <w:t xml:space="preserve">SW-COEUR-02(config-if)# exit</w:t>
      </w:r>
    </w:p>
    <w:bookmarkEnd w:id="452"/>
    <w:bookmarkStart w:id="453" w:name="X329fc519128ecd5ebca6d18cc6c4073e1874cf7"/>
    <w:p>
      <w:pPr>
        <w:pStyle w:val="Heading2"/>
      </w:pPr>
      <w:r>
        <w:t xml:space="preserve">ÉTAPE 3 — Configurer VRRP sur SW-COEUR (master)</w:t>
      </w:r>
    </w:p>
    <w:p>
      <w:pPr>
        <w:pStyle w:val="FirstParagraph"/>
      </w:pPr>
      <w:r>
        <w:t xml:space="preserve">À EXÉCUTER SUR LE SWITCH — Cisco IOS (SW-COEUR)</w:t>
      </w:r>
    </w:p>
    <w:p>
      <w:pPr>
        <w:pStyle w:val="SourceCode"/>
      </w:pPr>
      <w:r>
        <w:rPr>
          <w:rStyle w:val="VerbatimChar"/>
        </w:rPr>
        <w:t xml:space="preserve">SW-COEUR(config)# interface vlan 20</w:t>
      </w:r>
      <w:r>
        <w:br/>
      </w:r>
      <w:r>
        <w:rPr>
          <w:rStyle w:val="VerbatimChar"/>
        </w:rPr>
        <w:t xml:space="preserve">SW-COEUR(config-if)# vrrp 20 ip 10.10.20.1</w:t>
      </w:r>
      <w:r>
        <w:br/>
      </w:r>
      <w:r>
        <w:rPr>
          <w:rStyle w:val="VerbatimChar"/>
        </w:rPr>
        <w:t xml:space="preserve">SW-COEUR(config-if)# vrrp 20 priority 110</w:t>
      </w:r>
      <w:r>
        <w:br/>
      </w:r>
      <w:r>
        <w:rPr>
          <w:rStyle w:val="VerbatimChar"/>
        </w:rPr>
        <w:t xml:space="preserve">SW-COEUR(config-if)# vrrp 20 preempt</w:t>
      </w:r>
      <w:r>
        <w:br/>
      </w:r>
      <w:r>
        <w:rPr>
          <w:rStyle w:val="VerbatimChar"/>
        </w:rPr>
        <w:t xml:space="preserve">SW-COEUR(config-if)# vrrp 20 track GigabitEthernet1/0/3</w:t>
      </w:r>
      <w:r>
        <w:br/>
      </w:r>
      <w:r>
        <w:rPr>
          <w:rStyle w:val="VerbatimChar"/>
        </w:rPr>
        <w:t xml:space="preserve">SW-COEUR(config-if)# exit</w:t>
      </w:r>
    </w:p>
    <w:p>
      <w:pPr>
        <w:pStyle w:val="FirstParagraph"/>
      </w:pPr>
      <w:r>
        <w:rPr>
          <w:b/>
          <w:bCs/>
        </w:rPr>
        <w:t xml:space="preserve">Explication</w:t>
      </w:r>
      <w:r>
        <w:t xml:space="preserve"> </w:t>
      </w:r>
      <w:r>
        <w:t xml:space="preserve">:</w:t>
      </w:r>
      <w:r>
        <w:t xml:space="preserve"> </w:t>
      </w:r>
      <w:r>
        <w:rPr>
          <w:rStyle w:val="VerbatimChar"/>
        </w:rPr>
        <w:t xml:space="preserve">vrrp 20 ip 10.10.20.1</w:t>
      </w:r>
      <w:r>
        <w:t xml:space="preserve"> </w:t>
      </w:r>
      <w:r>
        <w:t xml:space="preserve">crée le groupe VRRP 20 (numéro de groupe arbitraire, ici choisi pour correspondre au VLAN par lisibilité) avec l’adresse virtuelle partagée ;</w:t>
      </w:r>
      <w:r>
        <w:t xml:space="preserve"> </w:t>
      </w:r>
      <w:r>
        <w:rPr>
          <w:rStyle w:val="VerbatimChar"/>
        </w:rPr>
        <w:t xml:space="preserve">priority 110</w:t>
      </w:r>
      <w:r>
        <w:t xml:space="preserve"> </w:t>
      </w:r>
      <w:r>
        <w:t xml:space="preserve">(supérieure à la valeur par défaut 100) désigne ce switch comme master ;</w:t>
      </w:r>
      <w:r>
        <w:t xml:space="preserve"> </w:t>
      </w:r>
      <w:r>
        <w:rPr>
          <w:rStyle w:val="VerbatimChar"/>
        </w:rPr>
        <w:t xml:space="preserve">preempt</w:t>
      </w:r>
      <w:r>
        <w:t xml:space="preserve"> </w:t>
      </w:r>
      <w:r>
        <w:t xml:space="preserve">autorise ce switch à</w:t>
      </w:r>
      <w:r>
        <w:t xml:space="preserve"> </w:t>
      </w:r>
      <w:r>
        <w:rPr>
          <w:b/>
          <w:bCs/>
        </w:rPr>
        <w:t xml:space="preserve">reprendre</w:t>
      </w:r>
      <w:r>
        <w:t xml:space="preserve"> </w:t>
      </w:r>
      <w:r>
        <w:t xml:space="preserve">automatiquement le rôle de master dès qu’il redevient disponible après une panne, plutôt que de laisser le backup continuer indéfiniment ;</w:t>
      </w:r>
      <w:r>
        <w:t xml:space="preserve"> </w:t>
      </w:r>
      <w:r>
        <w:rPr>
          <w:rStyle w:val="VerbatimChar"/>
        </w:rPr>
        <w:t xml:space="preserve">track</w:t>
      </w:r>
      <w:r>
        <w:t xml:space="preserve"> </w:t>
      </w:r>
      <w:r>
        <w:t xml:space="preserve">surveille l’état de l’interface vers RTR-BORDURE-01 (chapitre 25) — si cette liaison tombe, la priorité du switch est automatiquement abaissée, cédant le rôle de master à SW-COEUR-02 même si SW-COEUR lui-même reste actif (évite un master isolé du reste du réseau qui continuerait pourtant à répondre localement).</w:t>
      </w:r>
    </w:p>
    <w:bookmarkEnd w:id="453"/>
    <w:bookmarkStart w:id="454" w:name="X0b8bffa4bab85cad91930ead3052cab32cc5415"/>
    <w:p>
      <w:pPr>
        <w:pStyle w:val="Heading2"/>
      </w:pPr>
      <w:r>
        <w:t xml:space="preserve">ÉTAPE 4 — Configurer VRRP sur SW-COEUR-02 (backup)</w:t>
      </w:r>
    </w:p>
    <w:p>
      <w:pPr>
        <w:pStyle w:val="FirstParagraph"/>
      </w:pPr>
      <w:r>
        <w:t xml:space="preserve">À EXÉCUTER SUR LE SWITCH — Cisco IOS (SW-COEUR-02)</w:t>
      </w:r>
    </w:p>
    <w:p>
      <w:pPr>
        <w:pStyle w:val="SourceCode"/>
      </w:pPr>
      <w:r>
        <w:rPr>
          <w:rStyle w:val="VerbatimChar"/>
        </w:rPr>
        <w:t xml:space="preserve">SW-COEUR-02(config)# interface vlan 20</w:t>
      </w:r>
      <w:r>
        <w:br/>
      </w:r>
      <w:r>
        <w:rPr>
          <w:rStyle w:val="VerbatimChar"/>
        </w:rPr>
        <w:t xml:space="preserve">SW-COEUR-02(config-if)# vrrp 20 ip 10.10.20.1</w:t>
      </w:r>
      <w:r>
        <w:br/>
      </w:r>
      <w:r>
        <w:rPr>
          <w:rStyle w:val="VerbatimChar"/>
        </w:rPr>
        <w:t xml:space="preserve">SW-COEUR-02(config-if)# vrrp 20 priority 100</w:t>
      </w:r>
      <w:r>
        <w:br/>
      </w:r>
      <w:r>
        <w:rPr>
          <w:rStyle w:val="VerbatimChar"/>
        </w:rPr>
        <w:t xml:space="preserve">SW-COEUR-02(config-if)# exit</w:t>
      </w:r>
    </w:p>
    <w:p>
      <w:pPr>
        <w:pStyle w:val="FirstParagraph"/>
      </w:pPr>
      <w:r>
        <w:t xml:space="preserve">Priorité par défaut (100), inférieure à celle de SW-COEUR (110) — SW-COEUR-02 reste backup en fonctionnement normal.</w:t>
      </w:r>
    </w:p>
    <w:bookmarkEnd w:id="454"/>
    <w:bookmarkStart w:id="455" w:name="X08359336934056967f871dae220250d000659f9"/>
    <w:p>
      <w:pPr>
        <w:pStyle w:val="Heading2"/>
      </w:pPr>
      <w:r>
        <w:t xml:space="preserve">ÉTAPE 5 — Tableau de reproduction pour les VLAN restants</w:t>
      </w:r>
    </w:p>
    <w:p>
      <w:pPr>
        <w:pStyle w:val="FirstParagraph"/>
      </w:pPr>
      <w:r>
        <w:t xml:space="preserve">La même méthode (étapes 1 à 4) s’applique identiquement à chacun des 8 autres VLAN du plan IP, avec les adresses physiques et virtuelles suivantes :</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VLAN</w:t>
            </w:r>
          </w:p>
        </w:tc>
        <w:tc>
          <w:tcPr/>
          <w:p>
            <w:pPr>
              <w:pStyle w:val="Compact"/>
            </w:pPr>
            <w:r>
              <w:t xml:space="preserve">Adresse virtuelle (passerelle, chapitre 11)</w:t>
            </w:r>
          </w:p>
        </w:tc>
        <w:tc>
          <w:tcPr/>
          <w:p>
            <w:pPr>
              <w:pStyle w:val="Compact"/>
            </w:pPr>
            <w:r>
              <w:t xml:space="preserve">SW-COEUR (physique)</w:t>
            </w:r>
          </w:p>
        </w:tc>
        <w:tc>
          <w:tcPr/>
          <w:p>
            <w:pPr>
              <w:pStyle w:val="Compact"/>
            </w:pPr>
            <w:r>
              <w:t xml:space="preserve">SW-COEUR-02 (physique)</w:t>
            </w:r>
          </w:p>
        </w:tc>
      </w:tr>
      <w:tr>
        <w:tc>
          <w:tcPr/>
          <w:p>
            <w:pPr>
              <w:pStyle w:val="Compact"/>
            </w:pPr>
            <w:r>
              <w:t xml:space="preserve">10</w:t>
            </w:r>
          </w:p>
        </w:tc>
        <w:tc>
          <w:tcPr/>
          <w:p>
            <w:pPr>
              <w:pStyle w:val="Compact"/>
            </w:pPr>
            <w:r>
              <w:t xml:space="preserve">10.10.10.1</w:t>
            </w:r>
          </w:p>
        </w:tc>
        <w:tc>
          <w:tcPr/>
          <w:p>
            <w:pPr>
              <w:pStyle w:val="Compact"/>
            </w:pPr>
            <w:r>
              <w:t xml:space="preserve">10.10.10.2</w:t>
            </w:r>
          </w:p>
        </w:tc>
        <w:tc>
          <w:tcPr/>
          <w:p>
            <w:pPr>
              <w:pStyle w:val="Compact"/>
            </w:pPr>
            <w:r>
              <w:t xml:space="preserve">10.10.10.3</w:t>
            </w:r>
          </w:p>
        </w:tc>
      </w:tr>
      <w:tr>
        <w:tc>
          <w:tcPr/>
          <w:p>
            <w:pPr>
              <w:pStyle w:val="Compact"/>
            </w:pPr>
            <w:r>
              <w:t xml:space="preserve">25</w:t>
            </w:r>
          </w:p>
        </w:tc>
        <w:tc>
          <w:tcPr/>
          <w:p>
            <w:pPr>
              <w:pStyle w:val="Compact"/>
            </w:pPr>
            <w:r>
              <w:t xml:space="preserve">10.10.25.1</w:t>
            </w:r>
          </w:p>
        </w:tc>
        <w:tc>
          <w:tcPr/>
          <w:p>
            <w:pPr>
              <w:pStyle w:val="Compact"/>
            </w:pPr>
            <w:r>
              <w:t xml:space="preserve">10.10.25.2</w:t>
            </w:r>
          </w:p>
        </w:tc>
        <w:tc>
          <w:tcPr/>
          <w:p>
            <w:pPr>
              <w:pStyle w:val="Compact"/>
            </w:pPr>
            <w:r>
              <w:t xml:space="preserve">10.10.25.3</w:t>
            </w:r>
          </w:p>
        </w:tc>
      </w:tr>
      <w:tr>
        <w:tc>
          <w:tcPr/>
          <w:p>
            <w:pPr>
              <w:pStyle w:val="Compact"/>
            </w:pPr>
            <w:r>
              <w:t xml:space="preserve">30</w:t>
            </w:r>
          </w:p>
        </w:tc>
        <w:tc>
          <w:tcPr/>
          <w:p>
            <w:pPr>
              <w:pStyle w:val="Compact"/>
            </w:pPr>
            <w:r>
              <w:t xml:space="preserve">10.10.30.1</w:t>
            </w:r>
          </w:p>
        </w:tc>
        <w:tc>
          <w:tcPr/>
          <w:p>
            <w:pPr>
              <w:pStyle w:val="Compact"/>
            </w:pPr>
            <w:r>
              <w:t xml:space="preserve">10.10.30.2</w:t>
            </w:r>
          </w:p>
        </w:tc>
        <w:tc>
          <w:tcPr/>
          <w:p>
            <w:pPr>
              <w:pStyle w:val="Compact"/>
            </w:pPr>
            <w:r>
              <w:t xml:space="preserve">10.10.30.3</w:t>
            </w:r>
          </w:p>
        </w:tc>
      </w:tr>
      <w:tr>
        <w:tc>
          <w:tcPr/>
          <w:p>
            <w:pPr>
              <w:pStyle w:val="Compact"/>
            </w:pPr>
            <w:r>
              <w:t xml:space="preserve">40</w:t>
            </w:r>
          </w:p>
        </w:tc>
        <w:tc>
          <w:tcPr/>
          <w:p>
            <w:pPr>
              <w:pStyle w:val="Compact"/>
            </w:pPr>
            <w:r>
              <w:t xml:space="preserve">10.10.40.1</w:t>
            </w:r>
          </w:p>
        </w:tc>
        <w:tc>
          <w:tcPr/>
          <w:p>
            <w:pPr>
              <w:pStyle w:val="Compact"/>
            </w:pPr>
            <w:r>
              <w:t xml:space="preserve">10.10.40.2</w:t>
            </w:r>
          </w:p>
        </w:tc>
        <w:tc>
          <w:tcPr/>
          <w:p>
            <w:pPr>
              <w:pStyle w:val="Compact"/>
            </w:pPr>
            <w:r>
              <w:t xml:space="preserve">10.10.40.3</w:t>
            </w:r>
          </w:p>
        </w:tc>
      </w:tr>
      <w:tr>
        <w:tc>
          <w:tcPr/>
          <w:p>
            <w:pPr>
              <w:pStyle w:val="Compact"/>
            </w:pPr>
            <w:r>
              <w:t xml:space="preserve">50</w:t>
            </w:r>
          </w:p>
        </w:tc>
        <w:tc>
          <w:tcPr/>
          <w:p>
            <w:pPr>
              <w:pStyle w:val="Compact"/>
            </w:pPr>
            <w:r>
              <w:t xml:space="preserve">10.10.50.1</w:t>
            </w:r>
          </w:p>
        </w:tc>
        <w:tc>
          <w:tcPr/>
          <w:p>
            <w:pPr>
              <w:pStyle w:val="Compact"/>
            </w:pPr>
            <w:r>
              <w:t xml:space="preserve">10.10.50.2</w:t>
            </w:r>
          </w:p>
        </w:tc>
        <w:tc>
          <w:tcPr/>
          <w:p>
            <w:pPr>
              <w:pStyle w:val="Compact"/>
            </w:pPr>
            <w:r>
              <w:t xml:space="preserve">10.10.50.3</w:t>
            </w:r>
          </w:p>
        </w:tc>
      </w:tr>
      <w:tr>
        <w:tc>
          <w:tcPr/>
          <w:p>
            <w:pPr>
              <w:pStyle w:val="Compact"/>
            </w:pPr>
            <w:r>
              <w:t xml:space="preserve">60</w:t>
            </w:r>
          </w:p>
        </w:tc>
        <w:tc>
          <w:tcPr/>
          <w:p>
            <w:pPr>
              <w:pStyle w:val="Compact"/>
            </w:pPr>
            <w:r>
              <w:t xml:space="preserve">10.10.60.1</w:t>
            </w:r>
          </w:p>
        </w:tc>
        <w:tc>
          <w:tcPr/>
          <w:p>
            <w:pPr>
              <w:pStyle w:val="Compact"/>
            </w:pPr>
            <w:r>
              <w:t xml:space="preserve">10.10.60.2</w:t>
            </w:r>
          </w:p>
        </w:tc>
        <w:tc>
          <w:tcPr/>
          <w:p>
            <w:pPr>
              <w:pStyle w:val="Compact"/>
            </w:pPr>
            <w:r>
              <w:t xml:space="preserve">10.10.60.3</w:t>
            </w:r>
          </w:p>
        </w:tc>
      </w:tr>
      <w:tr>
        <w:tc>
          <w:tcPr/>
          <w:p>
            <w:pPr>
              <w:pStyle w:val="Compact"/>
            </w:pPr>
            <w:r>
              <w:t xml:space="preserve">80</w:t>
            </w:r>
          </w:p>
        </w:tc>
        <w:tc>
          <w:tcPr/>
          <w:p>
            <w:pPr>
              <w:pStyle w:val="Compact"/>
            </w:pPr>
            <w:r>
              <w:t xml:space="preserve">10.10.80.1</w:t>
            </w:r>
          </w:p>
        </w:tc>
        <w:tc>
          <w:tcPr/>
          <w:p>
            <w:pPr>
              <w:pStyle w:val="Compact"/>
            </w:pPr>
            <w:r>
              <w:t xml:space="preserve">10.10.80.2</w:t>
            </w:r>
          </w:p>
        </w:tc>
        <w:tc>
          <w:tcPr/>
          <w:p>
            <w:pPr>
              <w:pStyle w:val="Compact"/>
            </w:pPr>
            <w:r>
              <w:t xml:space="preserve">10.10.80.3</w:t>
            </w:r>
          </w:p>
        </w:tc>
      </w:tr>
      <w:tr>
        <w:tc>
          <w:tcPr/>
          <w:p>
            <w:pPr>
              <w:pStyle w:val="Compact"/>
            </w:pPr>
            <w:r>
              <w:t xml:space="preserve">90</w:t>
            </w:r>
          </w:p>
        </w:tc>
        <w:tc>
          <w:tcPr/>
          <w:p>
            <w:pPr>
              <w:pStyle w:val="Compact"/>
            </w:pPr>
            <w:r>
              <w:t xml:space="preserve">10.10.90.1</w:t>
            </w:r>
          </w:p>
        </w:tc>
        <w:tc>
          <w:tcPr/>
          <w:p>
            <w:pPr>
              <w:pStyle w:val="Compact"/>
            </w:pPr>
            <w:r>
              <w:t xml:space="preserve">10.10.90.2</w:t>
            </w:r>
          </w:p>
        </w:tc>
        <w:tc>
          <w:tcPr/>
          <w:p>
            <w:pPr>
              <w:pStyle w:val="Compact"/>
            </w:pPr>
            <w:r>
              <w:t xml:space="preserve">10.10.90.3</w:t>
            </w:r>
          </w:p>
        </w:tc>
      </w:tr>
    </w:tbl>
    <w:bookmarkEnd w:id="455"/>
    <w:bookmarkStart w:id="456" w:name="vérification-10"/>
    <w:p>
      <w:pPr>
        <w:pStyle w:val="Heading2"/>
      </w:pPr>
      <w:r>
        <w:t xml:space="preserve">VÉRIFICATION</w:t>
      </w:r>
    </w:p>
    <w:p>
      <w:pPr>
        <w:pStyle w:val="FirstParagraph"/>
      </w:pPr>
      <w:r>
        <w:t xml:space="preserve">À EXÉCUTER SUR LE SWITCH — Cisco IOS (SW-COEUR)</w:t>
      </w:r>
    </w:p>
    <w:p>
      <w:pPr>
        <w:pStyle w:val="SourceCode"/>
      </w:pPr>
      <w:r>
        <w:rPr>
          <w:rStyle w:val="VerbatimChar"/>
        </w:rPr>
        <w:t xml:space="preserve">SW-COEUR# show vrrp brief</w:t>
      </w:r>
    </w:p>
    <w:p>
      <w:pPr>
        <w:pStyle w:val="FirstParagraph"/>
      </w:pPr>
      <w:r>
        <w:t xml:space="preserve">📋 Résultat attendu</w:t>
      </w:r>
    </w:p>
    <w:p>
      <w:pPr>
        <w:pStyle w:val="SourceCode"/>
      </w:pPr>
      <w:r>
        <w:rPr>
          <w:rStyle w:val="VerbatimChar"/>
        </w:rPr>
        <w:t xml:space="preserve">Interface   Grp Pri  Time  Own Pre State   Master addr    Group addr</w:t>
      </w:r>
      <w:r>
        <w:br/>
      </w:r>
      <w:r>
        <w:rPr>
          <w:rStyle w:val="VerbatimChar"/>
        </w:rPr>
        <w:t xml:space="preserve">Vlan20      20  110  3609       Y  Master  10.10.20.2     10.10.20.1</w:t>
      </w:r>
    </w:p>
    <w:p>
      <w:pPr>
        <w:pStyle w:val="FirstParagraph"/>
      </w:pPr>
      <w:r>
        <w:rPr>
          <w:b/>
          <w:bCs/>
        </w:rPr>
        <w:t xml:space="preserve">Interprétation</w:t>
      </w:r>
      <w:r>
        <w:t xml:space="preserve"> </w:t>
      </w:r>
      <w:r>
        <w:t xml:space="preserve">:</w:t>
      </w:r>
      <w:r>
        <w:t xml:space="preserve"> </w:t>
      </w:r>
      <w:r>
        <w:rPr>
          <w:rStyle w:val="VerbatimChar"/>
        </w:rPr>
        <w:t xml:space="preserve">State: Master</w:t>
      </w:r>
      <w:r>
        <w:t xml:space="preserve"> </w:t>
      </w:r>
      <w:r>
        <w:t xml:space="preserve">confirme que SW-COEUR répond activement à l’adresse virtuelle. La même commande sur SW-COEUR-02 doit afficher</w:t>
      </w:r>
      <w:r>
        <w:t xml:space="preserve"> </w:t>
      </w:r>
      <w:r>
        <w:rPr>
          <w:rStyle w:val="VerbatimChar"/>
        </w:rPr>
        <w:t xml:space="preserve">State: Backup</w:t>
      </w:r>
      <w:r>
        <w:t xml:space="preserve"> </w:t>
      </w:r>
      <w:r>
        <w:t xml:space="preserve">— si les</w:t>
      </w:r>
      <w:r>
        <w:t xml:space="preserve"> </w:t>
      </w:r>
      <w:r>
        <w:rPr>
          <w:b/>
          <w:bCs/>
        </w:rPr>
        <w:t xml:space="preserve">deux</w:t>
      </w:r>
      <w:r>
        <w:t xml:space="preserve"> </w:t>
      </w:r>
      <w:r>
        <w:t xml:space="preserve">switches affichent</w:t>
      </w:r>
      <w:r>
        <w:t xml:space="preserve"> </w:t>
      </w:r>
      <w:r>
        <w:rPr>
          <w:rStyle w:val="VerbatimChar"/>
        </w:rPr>
        <w:t xml:space="preserve">Master</w:t>
      </w:r>
      <w:r>
        <w:t xml:space="preserve"> </w:t>
      </w:r>
      <w:r>
        <w:t xml:space="preserve">simultanément, un problème grave de</w:t>
      </w:r>
      <w:r>
        <w:t xml:space="preserve"> </w:t>
      </w:r>
      <w:r>
        <w:t xml:space="preserve">“split-brain”</w:t>
      </w:r>
      <w:r>
        <w:t xml:space="preserve"> </w:t>
      </w:r>
      <w:r>
        <w:t xml:space="preserve">est en cours (voir DÉPANNAGE).</w:t>
      </w:r>
    </w:p>
    <w:bookmarkEnd w:id="456"/>
    <w:bookmarkStart w:id="457" w:name="test-6"/>
    <w:p>
      <w:pPr>
        <w:pStyle w:val="Heading2"/>
      </w:pPr>
      <w:r>
        <w:t xml:space="preserve">TEST</w:t>
      </w:r>
    </w:p>
    <w:p>
      <w:pPr>
        <w:pStyle w:val="FirstParagraph"/>
      </w:pPr>
      <w:r>
        <w:t xml:space="preserve">Débrancher volontairement SW-COEUR (le master) pendant qu’un</w:t>
      </w:r>
      <w:r>
        <w:t xml:space="preserve"> </w:t>
      </w:r>
      <w:r>
        <w:rPr>
          <w:rStyle w:val="VerbatimChar"/>
        </w:rPr>
        <w:t xml:space="preserve">ping</w:t>
      </w:r>
      <w:r>
        <w:t xml:space="preserve"> </w:t>
      </w:r>
      <w:r>
        <w:t xml:space="preserve">continu tourne depuis un poste client vers</w:t>
      </w:r>
      <w:r>
        <w:t xml:space="preserve"> </w:t>
      </w:r>
      <w:r>
        <w:rPr>
          <w:rStyle w:val="VerbatimChar"/>
        </w:rPr>
        <w:t xml:space="preserve">10.10.20.1</w:t>
      </w:r>
      <w:r>
        <w:t xml:space="preserve"> </w:t>
      </w:r>
      <w:r>
        <w:t xml:space="preserve">— quelques secondes de perte de paquets doivent apparaître (le temps de détection de la panne et de bascule VRRP, réglable via les timers VRRP), puis le ping doit reprendre normalement, désormais répondu par SW-COEUR-02 devenu master.</w:t>
      </w:r>
    </w:p>
    <w:bookmarkEnd w:id="457"/>
    <w:bookmarkStart w:id="460" w:name="dépannage-10"/>
    <w:p>
      <w:pPr>
        <w:pStyle w:val="Heading2"/>
      </w:pPr>
      <w:r>
        <w:t xml:space="preserve">DÉPANNAGE</w:t>
      </w:r>
    </w:p>
    <w:bookmarkStart w:id="458" w:name="Xdef4866a51d1ca1fdd5b49288518deeccf4950f"/>
    <w:p>
      <w:pPr>
        <w:pStyle w:val="Heading3"/>
      </w:pPr>
      <w:r>
        <w:t xml:space="preserve">Si les deux switches affichent</w:t>
      </w:r>
      <w:r>
        <w:t xml:space="preserve"> </w:t>
      </w:r>
      <w:r>
        <w:rPr>
          <w:rStyle w:val="VerbatimChar"/>
        </w:rPr>
        <w:t xml:space="preserve">State: Master</w:t>
      </w:r>
      <w:r>
        <w:t xml:space="preserve"> </w:t>
      </w:r>
      <w:r>
        <w:t xml:space="preserve">simultanément (split-brain)</w:t>
      </w:r>
    </w:p>
    <w:p>
      <w:pPr>
        <w:pStyle w:val="FirstParagraph"/>
      </w:pPr>
      <w:r>
        <w:t xml:space="preserve">Cause quasi systématique : le lien de communication VRRP entre les deux switches (dans ce scénario, le lien inter-cœur de l’étape 2) est rompu — chacun croit alors, à tort, que l’autre est en panne, et devient master de son côté. Deux switches actifs simultanément sur la même adresse virtuelle créent des conflits d’adresse MAC/IP dans tout le réseau. Vérifier en priorité l’état physique du lien inter-cœur.</w:t>
      </w:r>
    </w:p>
    <w:bookmarkEnd w:id="458"/>
    <w:bookmarkStart w:id="459" w:name="X24c447db45507305cfe5f5b29c97b6ce48d18ba"/>
    <w:p>
      <w:pPr>
        <w:pStyle w:val="Heading3"/>
      </w:pPr>
      <w:r>
        <w:t xml:space="preserve">Si SW-COEUR ne reprend pas le rôle de master après son redémarrage</w:t>
      </w:r>
    </w:p>
    <w:p>
      <w:pPr>
        <w:pStyle w:val="FirstParagraph"/>
      </w:pPr>
      <w:r>
        <w:t xml:space="preserve">Vérifier que</w:t>
      </w:r>
      <w:r>
        <w:t xml:space="preserve"> </w:t>
      </w:r>
      <w:r>
        <w:rPr>
          <w:rStyle w:val="VerbatimChar"/>
        </w:rPr>
        <w:t xml:space="preserve">preempt</w:t>
      </w:r>
      <w:r>
        <w:t xml:space="preserve"> </w:t>
      </w:r>
      <w:r>
        <w:t xml:space="preserve">(étape 3) est bien configuré — sans cette commande, un switch redevenu disponible reste en</w:t>
      </w:r>
      <w:r>
        <w:t xml:space="preserve"> </w:t>
      </w:r>
      <w:r>
        <w:rPr>
          <w:rStyle w:val="VerbatimChar"/>
        </w:rPr>
        <w:t xml:space="preserve">Backup</w:t>
      </w:r>
      <w:r>
        <w:t xml:space="preserve"> </w:t>
      </w:r>
      <w:r>
        <w:t xml:space="preserve">indéfiniment, même avec une priorité supérieure, jusqu’à la prochaine panne du master actuel.</w:t>
      </w:r>
    </w:p>
    <w:bookmarkEnd w:id="459"/>
    <w:bookmarkEnd w:id="460"/>
    <w:bookmarkStart w:id="461" w:name="sauvegarde-11"/>
    <w:p>
      <w:pPr>
        <w:pStyle w:val="Heading2"/>
      </w:pPr>
      <w:r>
        <w:t xml:space="preserve">SAUVEGARDE</w:t>
      </w:r>
    </w:p>
    <w:p>
      <w:pPr>
        <w:pStyle w:val="SourceCode"/>
      </w:pPr>
      <w:r>
        <w:rPr>
          <w:rStyle w:val="VerbatimChar"/>
        </w:rPr>
        <w:t xml:space="preserve">SW-COEUR# copy running-config startup-config</w:t>
      </w:r>
      <w:r>
        <w:br/>
      </w:r>
      <w:r>
        <w:rPr>
          <w:rStyle w:val="VerbatimChar"/>
        </w:rPr>
        <w:t xml:space="preserve">SW-COEUR-02# copy running-config startup-config</w:t>
      </w:r>
    </w:p>
    <w:bookmarkEnd w:id="461"/>
    <w:bookmarkStart w:id="462" w:name="Xbc865385c28b4ec112696f4b6048aa9ff2a7f4e"/>
    <w:p>
      <w:pPr>
        <w:pStyle w:val="Heading2"/>
      </w:pPr>
      <w:r>
        <w:t xml:space="preserve">27.4 Le même résultat, entièrement en MikroTik RouterOS</w:t>
      </w:r>
    </w:p>
    <w:p>
      <w:pPr>
        <w:pStyle w:val="FirstParagraph"/>
      </w:pPr>
      <w:r>
        <w:t xml:space="preserve">À EXÉCUTER SUR LE SWITCH — MikroTik RouterOS (SW-COEUR, master)</w:t>
      </w:r>
    </w:p>
    <w:p>
      <w:pPr>
        <w:pStyle w:val="SourceCode"/>
      </w:pPr>
      <w:r>
        <w:rPr>
          <w:rStyle w:val="VerbatimChar"/>
        </w:rPr>
        <w:t xml:space="preserve">/interface vrrp add name=vrrp-vlan20 interface=VLAN20-Utilisateurs vrid=20 priority=110 preemption-mode=yes</w:t>
      </w:r>
      <w:r>
        <w:br/>
      </w:r>
      <w:r>
        <w:rPr>
          <w:rStyle w:val="VerbatimChar"/>
        </w:rPr>
        <w:t xml:space="preserve">/ip address add address=10.10.20.1/25 interface=vrrp-vlan20</w:t>
      </w:r>
    </w:p>
    <w:p>
      <w:pPr>
        <w:pStyle w:val="FirstParagraph"/>
      </w:pPr>
      <w:r>
        <w:t xml:space="preserve">À EXÉCUTER SUR LE SWITCH — MikroTik RouterOS (SW-COEUR-02, backup)</w:t>
      </w:r>
    </w:p>
    <w:p>
      <w:pPr>
        <w:pStyle w:val="SourceCode"/>
      </w:pPr>
      <w:r>
        <w:rPr>
          <w:rStyle w:val="VerbatimChar"/>
        </w:rPr>
        <w:t xml:space="preserve">/interface vrrp add name=vrrp-vlan20 interface=VLAN20-Utilisateurs vrid=20 priority=100</w:t>
      </w:r>
      <w:r>
        <w:br/>
      </w:r>
      <w:r>
        <w:rPr>
          <w:rStyle w:val="VerbatimChar"/>
        </w:rPr>
        <w:t xml:space="preserve">/ip address add address=10.10.20.1/25 interface=vrrp-vlan20</w:t>
      </w:r>
    </w:p>
    <w:p>
      <w:pPr>
        <w:pStyle w:val="FirstParagraph"/>
      </w:pPr>
      <w:r>
        <w:t xml:space="preserve">📋 Résultat attendu (vérification)</w:t>
      </w:r>
    </w:p>
    <w:p>
      <w:pPr>
        <w:pStyle w:val="SourceCode"/>
      </w:pPr>
      <w:r>
        <w:rPr>
          <w:rStyle w:val="VerbatimChar"/>
        </w:rPr>
        <w:t xml:space="preserve">[admin@SW-COEUR] &gt; /interface vrrp print</w:t>
      </w:r>
      <w:r>
        <w:br/>
      </w:r>
      <w:r>
        <w:rPr>
          <w:rStyle w:val="VerbatimChar"/>
        </w:rPr>
        <w:t xml:space="preserve"> 0  R  name="vrrp-vlan20" interface=VLAN20-Utilisateurs vrid=20 priority=110 master=yes</w:t>
      </w:r>
    </w:p>
    <w:bookmarkEnd w:id="462"/>
    <w:bookmarkStart w:id="463" w:name="laboratoire-complet-gns3"/>
    <w:p>
      <w:pPr>
        <w:pStyle w:val="Heading2"/>
      </w:pPr>
      <w:r>
        <w:t xml:space="preserve">27.5 Laboratoire complet — GNS3</w:t>
      </w:r>
    </w:p>
    <w:p>
      <w:pPr>
        <w:pStyle w:val="FirstParagraph"/>
      </w:pPr>
      <w:r>
        <w:t xml:space="preserve">💡 Pourquoi GNS3 plutôt que Packet Tracer pour ce volume</w:t>
      </w:r>
      <w:r>
        <w:t xml:space="preserve"> </w:t>
      </w:r>
      <w:r>
        <w:t xml:space="preserve">Le routage dynamique (OSPF, chapitre 26) et VRRP exigent un comportement de routeur fidèle à la réalité (temporisateurs, algorithme SPF complet) que Packet Tracer, un simulateur pédagogique simplifié, ne reproduit pas toujours avec exactitude — GNS3 exécute de</w:t>
      </w:r>
      <w:r>
        <w:t xml:space="preserve"> </w:t>
      </w:r>
      <w:r>
        <w:rPr>
          <w:b/>
          <w:bCs/>
        </w:rPr>
        <w:t xml:space="preserve">vraies images IOS</w:t>
      </w:r>
      <w:r>
        <w:t xml:space="preserve"> </w:t>
      </w:r>
      <w:r>
        <w:t xml:space="preserve">(Cisco), offrant un comportement identique à du matériel réel.</w:t>
      </w:r>
    </w:p>
    <w:p>
      <w:pPr>
        <w:pStyle w:val="BodyText"/>
      </w:pPr>
      <w:r>
        <w:rPr>
          <w:b/>
          <w:bCs/>
        </w:rPr>
        <w:t xml:space="preserve">Quoi installer</w:t>
      </w:r>
      <w:r>
        <w:t xml:space="preserve"> </w:t>
      </w:r>
      <w:r>
        <w:t xml:space="preserve">: GNS3 (application de gestion de topologie) + GNS3 VM (machine virtuelle exécutant les nœuds).</w:t>
      </w:r>
      <w:r>
        <w:t xml:space="preserve"> </w:t>
      </w:r>
      <w:r>
        <w:rPr>
          <w:b/>
          <w:bCs/>
        </w:rPr>
        <w:t xml:space="preserve">Où télécharger</w:t>
      </w:r>
      <w:r>
        <w:t xml:space="preserve"> </w:t>
      </w:r>
      <w:r>
        <w:t xml:space="preserve">:</w:t>
      </w:r>
      <w:r>
        <w:t xml:space="preserve"> </w:t>
      </w:r>
      <w:r>
        <w:rPr>
          <w:rStyle w:val="VerbatimChar"/>
        </w:rPr>
        <w:t xml:space="preserve">gns3.com</w:t>
      </w:r>
      <w:r>
        <w:t xml:space="preserve"> </w:t>
      </w:r>
      <w:r>
        <w:t xml:space="preserve">(GNS3 est gratuit ; l’obtention d’images IOS Cisco nécessite un accès légal à ces images, généralement via un contrat de support Cisco existant ou un laboratoire académique — jamais une image obtenue de source non autorisée).</w:t>
      </w:r>
      <w:r>
        <w:t xml:space="preserve"> </w:t>
      </w:r>
      <w:r>
        <w:rPr>
          <w:b/>
          <w:bCs/>
        </w:rPr>
        <w:t xml:space="preserve">Comment installer</w:t>
      </w:r>
      <w:r>
        <w:t xml:space="preserve"> </w:t>
      </w:r>
      <w:r>
        <w:t xml:space="preserve">: installer GNS3 sur le poste de travail, puis la GNS3 VM dans VirtualBox ou VMware (image OVA fournie par le projet GNS3), et relier les deux selon l’assistant de configuration intégré.</w:t>
      </w:r>
      <w:r>
        <w:t xml:space="preserve"> </w:t>
      </w:r>
      <w:r>
        <w:rPr>
          <w:b/>
          <w:bCs/>
        </w:rPr>
        <w:t xml:space="preserve">RAM/CPU (GNS3 VM)</w:t>
      </w:r>
      <w:r>
        <w:t xml:space="preserve"> </w:t>
      </w:r>
      <w:r>
        <w:t xml:space="preserve">: 8 Go de RAM minimum, 4 cœurs — chaque routeur/switch virtuel émulé consomme des ressources significatives, un routage à 3 nœuds (topologie ci-dessous) reste confortable avec ces ressources.</w:t>
      </w:r>
      <w:r>
        <w:t xml:space="preserve"> </w:t>
      </w:r>
      <w:r>
        <w:rPr>
          <w:b/>
          <w:bCs/>
        </w:rPr>
        <w:t xml:space="preserve">Interfaces réseau</w:t>
      </w:r>
      <w:r>
        <w:t xml:space="preserve"> </w:t>
      </w:r>
      <w:r>
        <w:t xml:space="preserve">: un adaptateur réseau</w:t>
      </w:r>
      <w:r>
        <w:t xml:space="preserve"> </w:t>
      </w:r>
      <w:r>
        <w:t xml:space="preserve">“NAT”</w:t>
      </w:r>
      <w:r>
        <w:t xml:space="preserve"> </w:t>
      </w:r>
      <w:r>
        <w:t xml:space="preserve">ou</w:t>
      </w:r>
      <w:r>
        <w:t xml:space="preserve"> </w:t>
      </w:r>
      <w:r>
        <w:t xml:space="preserve">“Host-only”</w:t>
      </w:r>
      <w:r>
        <w:t xml:space="preserve"> </w:t>
      </w:r>
      <w:r>
        <w:t xml:space="preserve">pour l’accès du poste de travail à la GNS3 VM.</w:t>
      </w:r>
    </w:p>
    <w:p>
      <w:pPr>
        <w:pStyle w:val="BodyText"/>
      </w:pPr>
      <w:r>
        <w:rPr>
          <w:b/>
          <w:bCs/>
        </w:rPr>
        <w:t xml:space="preserve">Topologie à construire</w:t>
      </w:r>
      <w:r>
        <w:t xml:space="preserve"> </w:t>
      </w:r>
      <w:r>
        <w:t xml:space="preserve">(reproduction simplifiée des chapitres 25-27) :</w:t>
      </w:r>
    </w:p>
    <w:p>
      <w:pPr>
        <w:pStyle w:val="SourceCode"/>
      </w:pPr>
      <w:r>
        <w:rPr>
          <w:rStyle w:val="VerbatimChar"/>
        </w:rPr>
        <w:t xml:space="preserve">[ RTR-BORDURE-01 ]---[ SW-COEUR ]===VRRP===[ SW-COEUR-02 ]</w:t>
      </w:r>
      <w:r>
        <w:br/>
      </w:r>
      <w:r>
        <w:rPr>
          <w:rStyle w:val="VerbatimChar"/>
        </w:rPr>
        <w:t xml:space="preserve">                            |</w:t>
      </w:r>
      <w:r>
        <w:br/>
      </w:r>
      <w:r>
        <w:rPr>
          <w:rStyle w:val="VerbatimChar"/>
        </w:rPr>
        <w:t xml:space="preserve">                      [ SW-ACCES-01 ]---[ PC-Test ]</w:t>
      </w:r>
    </w:p>
    <w:p>
      <w:pPr>
        <w:pStyle w:val="FirstParagraph"/>
      </w:pPr>
      <w:r>
        <w:rPr>
          <w:b/>
          <w:bCs/>
        </w:rPr>
        <w:t xml:space="preserve">Adresses IP</w:t>
      </w:r>
      <w:r>
        <w:t xml:space="preserve"> </w:t>
      </w:r>
      <w:r>
        <w:t xml:space="preserve">: reprendre exactement le plan du chapitre 25 (liaison</w:t>
      </w:r>
      <w:r>
        <w:t xml:space="preserve"> </w:t>
      </w:r>
      <w:r>
        <w:rPr>
          <w:rStyle w:val="VerbatimChar"/>
        </w:rPr>
        <w:t xml:space="preserve">10.10.99.0/30</w:t>
      </w:r>
      <w:r>
        <w:t xml:space="preserve">) et du chapitre 27 (VLAN 20, adresse virtuelle</w:t>
      </w:r>
      <w:r>
        <w:t xml:space="preserve"> </w:t>
      </w:r>
      <w:r>
        <w:rPr>
          <w:rStyle w:val="VerbatimChar"/>
        </w:rPr>
        <w:t xml:space="preserve">10.10.20.1</w:t>
      </w:r>
      <w:r>
        <w:t xml:space="preserve">, adresses physiques</w:t>
      </w:r>
      <w:r>
        <w:t xml:space="preserve"> </w:t>
      </w:r>
      <w:r>
        <w:rPr>
          <w:rStyle w:val="VerbatimChar"/>
        </w:rPr>
        <w:t xml:space="preserve">.2</w:t>
      </w:r>
      <w:r>
        <w:t xml:space="preserve">/</w:t>
      </w:r>
      <w:r>
        <w:rPr>
          <w:rStyle w:val="VerbatimChar"/>
        </w:rPr>
        <w:t xml:space="preserve">.3</w:t>
      </w:r>
      <w:r>
        <w:t xml:space="preserve">).</w:t>
      </w:r>
    </w:p>
    <w:p>
      <w:pPr>
        <w:pStyle w:val="BodyText"/>
      </w:pPr>
      <w:r>
        <w:rPr>
          <w:b/>
          <w:bCs/>
        </w:rPr>
        <w:t xml:space="preserve">Commandes à exécuter</w:t>
      </w:r>
      <w:r>
        <w:t xml:space="preserve"> </w:t>
      </w:r>
      <w:r>
        <w:t xml:space="preserve">: reprendre à l’identique les blocs de commandes des chapitres 25 (routes statiques), 26 (OSPF) et 27 (VRRP) — copiables directement dans la console de chaque nœud GNS3.</w:t>
      </w:r>
    </w:p>
    <w:p>
      <w:pPr>
        <w:pStyle w:val="BodyText"/>
      </w:pPr>
      <w:r>
        <w:rPr>
          <w:b/>
          <w:bCs/>
        </w:rPr>
        <w:t xml:space="preserve">Tests à réaliser</w:t>
      </w:r>
      <w:r>
        <w:t xml:space="preserve"> </w:t>
      </w:r>
      <w:r>
        <w:t xml:space="preserve">:</w:t>
      </w:r>
      <w:r>
        <w:t xml:space="preserve"> </w:t>
      </w:r>
      <w:r>
        <w:t xml:space="preserve">1.</w:t>
      </w:r>
      <w:r>
        <w:t xml:space="preserve"> </w:t>
      </w:r>
      <w:r>
        <w:rPr>
          <w:rStyle w:val="VerbatimChar"/>
        </w:rPr>
        <w:t xml:space="preserve">show ip ospf neighbor</w:t>
      </w:r>
      <w:r>
        <w:t xml:space="preserve"> </w:t>
      </w:r>
      <w:r>
        <w:t xml:space="preserve">sur RTR-BORDURE-01 — confirmer l’état</w:t>
      </w:r>
      <w:r>
        <w:t xml:space="preserve"> </w:t>
      </w:r>
      <w:r>
        <w:rPr>
          <w:rStyle w:val="VerbatimChar"/>
        </w:rPr>
        <w:t xml:space="preserve">FULL</w:t>
      </w:r>
      <w:r>
        <w:t xml:space="preserve"> </w:t>
      </w:r>
      <w:r>
        <w:t xml:space="preserve">(chapitre 26).</w:t>
      </w:r>
      <w:r>
        <w:t xml:space="preserve"> </w:t>
      </w:r>
      <w:r>
        <w:t xml:space="preserve">2.</w:t>
      </w:r>
      <w:r>
        <w:t xml:space="preserve"> </w:t>
      </w:r>
      <w:r>
        <w:rPr>
          <w:rStyle w:val="VerbatimChar"/>
        </w:rPr>
        <w:t xml:space="preserve">show vrrp brief</w:t>
      </w:r>
      <w:r>
        <w:t xml:space="preserve"> </w:t>
      </w:r>
      <w:r>
        <w:t xml:space="preserve">sur SW-COEUR et SW-COEUR-02 — confirmer un seul</w:t>
      </w:r>
      <w:r>
        <w:t xml:space="preserve"> </w:t>
      </w:r>
      <w:r>
        <w:rPr>
          <w:rStyle w:val="VerbatimChar"/>
        </w:rPr>
        <w:t xml:space="preserve">Master</w:t>
      </w:r>
      <w:r>
        <w:t xml:space="preserve">.</w:t>
      </w:r>
      <w:r>
        <w:t xml:space="preserve"> </w:t>
      </w:r>
      <w:r>
        <w:t xml:space="preserve">3. Dans GNS3, clic droit sur le lien SW-COEUR↔SW-ACCES-01 →</w:t>
      </w:r>
      <w:r>
        <w:t xml:space="preserve"> </w:t>
      </w:r>
      <w:r>
        <w:t xml:space="preserve">“Stop capture”</w:t>
      </w:r>
      <w:r>
        <w:t xml:space="preserve"> </w:t>
      </w:r>
      <w:r>
        <w:t xml:space="preserve">n’est pas le bon outil ici : utiliser plutôt le menu contextuel du nœud SW-COEUR →</w:t>
      </w:r>
      <w:r>
        <w:t xml:space="preserve"> </w:t>
      </w:r>
      <w:r>
        <w:t xml:space="preserve">“Stop”</w:t>
      </w:r>
      <w:r>
        <w:t xml:space="preserve"> </w:t>
      </w:r>
      <w:r>
        <w:t xml:space="preserve">pour simuler une panne complète, pendant un</w:t>
      </w:r>
      <w:r>
        <w:t xml:space="preserve"> </w:t>
      </w:r>
      <w:r>
        <w:rPr>
          <w:rStyle w:val="VerbatimChar"/>
        </w:rPr>
        <w:t xml:space="preserve">ping</w:t>
      </w:r>
      <w:r>
        <w:t xml:space="preserve"> </w:t>
      </w:r>
      <w:r>
        <w:t xml:space="preserve">continu lancé depuis PC-Test vers</w:t>
      </w:r>
      <w:r>
        <w:t xml:space="preserve"> </w:t>
      </w:r>
      <w:r>
        <w:rPr>
          <w:rStyle w:val="VerbatimChar"/>
        </w:rPr>
        <w:t xml:space="preserve">10.10.20.1</w:t>
      </w:r>
      <w:r>
        <w:t xml:space="preserve"> </w:t>
      </w:r>
      <w:r>
        <w:t xml:space="preserve">— observer la bascule VRRP en temps réel dans la fenêtre de capture ou par l’interruption/reprise du ping.</w:t>
      </w:r>
      <w:r>
        <w:t xml:space="preserve"> </w:t>
      </w:r>
      <w:r>
        <w:t xml:space="preserve">4. Redémarrer SW-COEUR (</w:t>
      </w:r>
      <w:r>
        <w:rPr>
          <w:rStyle w:val="VerbatimChar"/>
        </w:rPr>
        <w:t xml:space="preserve">Start</w:t>
      </w:r>
      <w:r>
        <w:t xml:space="preserve"> </w:t>
      </w:r>
      <w:r>
        <w:t xml:space="preserve">dans GNS3) et confirmer, via</w:t>
      </w:r>
      <w:r>
        <w:t xml:space="preserve"> </w:t>
      </w:r>
      <w:r>
        <w:rPr>
          <w:rStyle w:val="VerbatimChar"/>
        </w:rPr>
        <w:t xml:space="preserve">show vrrp brief</w:t>
      </w:r>
      <w:r>
        <w:t xml:space="preserve">, qu’il reprend son rôle de master (</w:t>
      </w:r>
      <w:r>
        <w:rPr>
          <w:rStyle w:val="VerbatimChar"/>
        </w:rPr>
        <w:t xml:space="preserve">preempt</w:t>
      </w:r>
      <w:r>
        <w:t xml:space="preserve">, chapitre 27.3).</w:t>
      </w:r>
    </w:p>
    <w:bookmarkEnd w:id="463"/>
    <w:bookmarkStart w:id="464" w:name="résumé-du-chapitre-26"/>
    <w:p>
      <w:pPr>
        <w:pStyle w:val="Heading2"/>
      </w:pPr>
      <w:r>
        <w:t xml:space="preserve">Résumé du chapitre</w:t>
      </w:r>
    </w:p>
    <w:p>
      <w:pPr>
        <w:pStyle w:val="FirstParagraph"/>
      </w:pPr>
      <w:r>
        <w:t xml:space="preserve">VRRP partage une adresse IP virtuelle entre deux switches cœur, l’un master (priorité la plus haute), l’autre backup — la passerelle documentée au chapitre 11 devient cette adresse virtuelle, invisible en tant que telle pour les postes clients.</w:t>
      </w:r>
      <w:r>
        <w:t xml:space="preserve"> </w:t>
      </w:r>
      <w:r>
        <w:rPr>
          <w:rStyle w:val="VerbatimChar"/>
        </w:rPr>
        <w:t xml:space="preserve">preempt</w:t>
      </w:r>
      <w:r>
        <w:t xml:space="preserve"> </w:t>
      </w:r>
      <w:r>
        <w:t xml:space="preserve">permet au master de reprendre son rôle après une panne,</w:t>
      </w:r>
      <w:r>
        <w:t xml:space="preserve"> </w:t>
      </w:r>
      <w:r>
        <w:rPr>
          <w:rStyle w:val="VerbatimChar"/>
        </w:rPr>
        <w:t xml:space="preserve">track</w:t>
      </w:r>
      <w:r>
        <w:t xml:space="preserve"> </w:t>
      </w:r>
      <w:r>
        <w:t xml:space="preserve">abaisse automatiquement sa priorité si son propre lien vers l’extérieur tombe, évitant qu’un master isolé du reste du réseau ne continue de répondre localement sans pouvoir réellement router le trafic.</w:t>
      </w:r>
    </w:p>
    <w:p>
      <w:pPr>
        <w:pStyle w:val="BodyText"/>
      </w:pPr>
      <w:r>
        <w:rPr>
          <w:i/>
          <w:iCs/>
        </w:rPr>
        <w:t xml:space="preserve">Fin du Volume 8. Chapitre suivant : le firewall — interfaces, zones, NAT et règles, premier chapitre du Volume 9.</w:t>
      </w:r>
    </w:p>
    <w:p>
      <w:pPr>
        <w:pStyle w:val="BodyText"/>
      </w:pPr>
      <w:r>
        <w:t xml:space="preserve">CHAPITRE 28</w:t>
      </w:r>
    </w:p>
    <w:bookmarkEnd w:id="464"/>
    <w:bookmarkEnd w:id="465"/>
    <w:bookmarkStart w:id="482" w:name="firewall-interfaces-zones-nat-règles"/>
    <w:p>
      <w:pPr>
        <w:pStyle w:val="Heading1"/>
      </w:pPr>
      <w:r>
        <w:t xml:space="preserve">Firewall : interfaces, zones, NAT, règles</w:t>
      </w:r>
    </w:p>
    <w:bookmarkStart w:id="466" w:name="objectifs-pédagogiques-27"/>
    <w:p>
      <w:pPr>
        <w:pStyle w:val="Heading2"/>
      </w:pPr>
      <w:r>
        <w:t xml:space="preserve">Objectifs pédagogiques</w:t>
      </w:r>
    </w:p>
    <w:p>
      <w:pPr>
        <w:pStyle w:val="FirstParagraph"/>
      </w:pPr>
      <w:r>
        <w:t xml:space="preserve">Configurer un firewall périmétrique complet (interfaces, zones, NAT, objets, services, règles de sécurité) qui applique concrètement, sous forme de politiques explicites, le plan VLAN d’accès défini au chapitre 11.2.</w:t>
      </w:r>
    </w:p>
    <w:bookmarkEnd w:id="466"/>
    <w:bookmarkStart w:id="467" w:name="prérequis-32"/>
    <w:p>
      <w:pPr>
        <w:pStyle w:val="Heading2"/>
      </w:pPr>
      <w:r>
        <w:t xml:space="preserve">Prérequis</w:t>
      </w:r>
    </w:p>
    <w:p>
      <w:pPr>
        <w:pStyle w:val="FirstParagraph"/>
      </w:pPr>
      <w:r>
        <w:t xml:space="preserve">Volume 8.</w:t>
      </w:r>
    </w:p>
    <w:bookmarkEnd w:id="467"/>
    <w:bookmarkStart w:id="468" w:name="scénario-du-volume-2"/>
    <w:p>
      <w:pPr>
        <w:pStyle w:val="Heading2"/>
      </w:pPr>
      <w:r>
        <w:t xml:space="preserve">Scénario du volume</w:t>
      </w:r>
    </w:p>
    <w:p>
      <w:pPr>
        <w:pStyle w:val="FirstParagraph"/>
      </w:pPr>
      <w:r>
        <w:t xml:space="preserve">Ce volume configure</w:t>
      </w:r>
      <w:r>
        <w:t xml:space="preserve"> </w:t>
      </w:r>
      <w:r>
        <w:rPr>
          <w:b/>
          <w:bCs/>
        </w:rPr>
        <w:t xml:space="preserve">FW-01</w:t>
      </w:r>
      <w:r>
        <w:t xml:space="preserve"> </w:t>
      </w:r>
      <w:r>
        <w:t xml:space="preserve">(FortiGate, FortiOS 7.x — la syntaxe exacte peut varier légèrement selon la version, à vérifier sur la documentation du modèle réellement déployé, principe du chapitre 55), qui</w:t>
      </w:r>
      <w:r>
        <w:t xml:space="preserve"> </w:t>
      </w:r>
      <w:r>
        <w:rPr>
          <w:b/>
          <w:bCs/>
        </w:rPr>
        <w:t xml:space="preserve">remplace RTR-BORDURE-01</w:t>
      </w:r>
      <w:r>
        <w:t xml:space="preserve"> </w:t>
      </w:r>
      <w:r>
        <w:t xml:space="preserve">à la frontière WAN/LAN du projet : le choix par défaut de ce manuel pour la majorité des projets (chapitre 14.1) combine routage et sécurité périmétrique dans un seul boîtier. RTR-BORDURE-01 (Volume 8) restait un exemple pédagogique isolant proprement les concepts de routage purs, avant d’y ajouter ici la couche sécurité — FW-01 reprend exactement le même adressage (</w:t>
      </w:r>
      <w:r>
        <w:rPr>
          <w:rStyle w:val="VerbatimChar"/>
        </w:rPr>
        <w:t xml:space="preserve">203.0.113.2/30</w:t>
      </w:r>
      <w:r>
        <w:t xml:space="preserve"> </w:t>
      </w:r>
      <w:r>
        <w:t xml:space="preserve">côté WAN,</w:t>
      </w:r>
      <w:r>
        <w:t xml:space="preserve"> </w:t>
      </w:r>
      <w:r>
        <w:rPr>
          <w:rStyle w:val="VerbatimChar"/>
        </w:rPr>
        <w:t xml:space="preserve">10.10.99.1/30</w:t>
      </w:r>
      <w:r>
        <w:t xml:space="preserve"> </w:t>
      </w:r>
      <w:r>
        <w:t xml:space="preserve">côté interne, chapitre 25), de sorte qu’</w:t>
      </w:r>
      <w:r>
        <w:rPr>
          <w:b/>
          <w:bCs/>
        </w:rPr>
        <w:t xml:space="preserve">aucune reconfiguration de SW-COEUR n’est nécessaire</w:t>
      </w:r>
      <w:r>
        <w:t xml:space="preserve"> </w:t>
      </w:r>
      <w:r>
        <w:t xml:space="preserve">: sa route par défaut, déjà pointée vers</w:t>
      </w:r>
      <w:r>
        <w:t xml:space="preserve"> </w:t>
      </w:r>
      <w:r>
        <w:rPr>
          <w:rStyle w:val="VerbatimChar"/>
        </w:rPr>
        <w:t xml:space="preserve">10.10.99.1</w:t>
      </w:r>
      <w:r>
        <w:t xml:space="preserve">, continue de fonctionner à l’identique.</w:t>
      </w:r>
    </w:p>
    <w:p>
      <w:pPr>
        <w:pStyle w:val="BodyText"/>
      </w:pPr>
      <w:r>
        <w:t xml:space="preserve">💡 Pourquoi le firewall n’a besoin d’aucun VLAN pour appliquer une politique par VLAN</w:t>
      </w:r>
      <w:r>
        <w:t xml:space="preserve"> </w:t>
      </w:r>
      <w:r>
        <w:t xml:space="preserve">FW-01 ne voit jamais de trafic tagué 802.1Q (chapitre 12.2) : SW-COEUR a déjà routé (et donc dé-tagué) le trafic de chaque VLAN avant qu’il n’atteigne FW-01. Grâce au plan IP du chapitre 11 (un sous-réseau</w:t>
      </w:r>
      <w:r>
        <w:t xml:space="preserve"> </w:t>
      </w:r>
      <w:r>
        <w:rPr>
          <w:b/>
          <w:bCs/>
        </w:rPr>
        <w:t xml:space="preserve">unique et dédié par VLAN</w:t>
      </w:r>
      <w:r>
        <w:t xml:space="preserve">), FW-01 peut malgré tout appliquer une politique différenciée par VLAN, simplement en filtrant sur l’</w:t>
      </w:r>
      <w:r>
        <w:rPr>
          <w:b/>
          <w:bCs/>
        </w:rPr>
        <w:t xml:space="preserve">adresse IP source</w:t>
      </w:r>
      <w:r>
        <w:t xml:space="preserve"> </w:t>
      </w:r>
      <w:r>
        <w:t xml:space="preserve">—</w:t>
      </w:r>
      <w:r>
        <w:t xml:space="preserve"> </w:t>
      </w:r>
      <w:r>
        <w:rPr>
          <w:rStyle w:val="VerbatimChar"/>
        </w:rPr>
        <w:t xml:space="preserve">10.10.60.0/26</w:t>
      </w:r>
      <w:r>
        <w:t xml:space="preserve"> </w:t>
      </w:r>
      <w:r>
        <w:t xml:space="preserve">identifie sans ambiguïté le Wi-Fi Invité,</w:t>
      </w:r>
      <w:r>
        <w:t xml:space="preserve"> </w:t>
      </w:r>
      <w:r>
        <w:rPr>
          <w:rStyle w:val="VerbatimChar"/>
        </w:rPr>
        <w:t xml:space="preserve">10.10.80.0/26</w:t>
      </w:r>
      <w:r>
        <w:t xml:space="preserve"> </w:t>
      </w:r>
      <w:r>
        <w:t xml:space="preserve">le CCTV, exactement comme un VLAN le ferait, sans qu’aucune configuration VLAN ne soit nécessaire sur le firewall lui-même.</w:t>
      </w:r>
    </w:p>
    <w:bookmarkEnd w:id="468"/>
    <w:bookmarkStart w:id="469" w:name="objectif-11"/>
    <w:p>
      <w:pPr>
        <w:pStyle w:val="Heading2"/>
      </w:pPr>
      <w:r>
        <w:t xml:space="preserve">OBJECTIF</w:t>
      </w:r>
    </w:p>
    <w:p>
      <w:pPr>
        <w:pStyle w:val="FirstParagraph"/>
      </w:pPr>
      <w:r>
        <w:t xml:space="preserve">FW-01 termine le WAN, effectue la traduction d’adresse (NAT) pour tout le trafic sortant du réseau interne, et applique explicitement — jamais par défaut — les règles d’accès du plan VLAN du chapitre 11.2.</w:t>
      </w:r>
    </w:p>
    <w:bookmarkEnd w:id="469"/>
    <w:bookmarkStart w:id="470" w:name="étape-1-configurer-les-interfaces"/>
    <w:p>
      <w:pPr>
        <w:pStyle w:val="Heading2"/>
      </w:pPr>
      <w:r>
        <w:t xml:space="preserve">ÉTAPE 1 — Configurer les interfaces</w:t>
      </w:r>
    </w:p>
    <w:p>
      <w:pPr>
        <w:pStyle w:val="FirstParagraph"/>
      </w:pPr>
      <w:r>
        <w:t xml:space="preserve">À EXÉCUTER SUR LE FIREWALL — FortiOS CLI (SSH)</w:t>
      </w:r>
    </w:p>
    <w:p>
      <w:pPr>
        <w:pStyle w:val="SourceCode"/>
      </w:pPr>
      <w:r>
        <w:rPr>
          <w:rStyle w:val="VerbatimChar"/>
        </w:rPr>
        <w:t xml:space="preserve">config system interface</w:t>
      </w:r>
      <w:r>
        <w:br/>
      </w:r>
      <w:r>
        <w:rPr>
          <w:rStyle w:val="VerbatimChar"/>
        </w:rPr>
        <w:t xml:space="preserve">    edit "wan1"</w:t>
      </w:r>
      <w:r>
        <w:br/>
      </w:r>
      <w:r>
        <w:rPr>
          <w:rStyle w:val="VerbatimChar"/>
        </w:rPr>
        <w:t xml:space="preserve">        set ip 203.0.113.2 255.255.255.252</w:t>
      </w:r>
      <w:r>
        <w:br/>
      </w:r>
      <w:r>
        <w:rPr>
          <w:rStyle w:val="VerbatimChar"/>
        </w:rPr>
        <w:t xml:space="preserve">        set allowaccess ping</w:t>
      </w:r>
      <w:r>
        <w:br/>
      </w:r>
      <w:r>
        <w:rPr>
          <w:rStyle w:val="VerbatimChar"/>
        </w:rPr>
        <w:t xml:space="preserve">    next</w:t>
      </w:r>
      <w:r>
        <w:br/>
      </w:r>
      <w:r>
        <w:rPr>
          <w:rStyle w:val="VerbatimChar"/>
        </w:rPr>
        <w:t xml:space="preserve">    edit "internal1"</w:t>
      </w:r>
      <w:r>
        <w:br/>
      </w:r>
      <w:r>
        <w:rPr>
          <w:rStyle w:val="VerbatimChar"/>
        </w:rPr>
        <w:t xml:space="preserve">        set ip 10.10.99.1 255.255.255.252</w:t>
      </w:r>
      <w:r>
        <w:br/>
      </w:r>
      <w:r>
        <w:rPr>
          <w:rStyle w:val="VerbatimChar"/>
        </w:rPr>
        <w:t xml:space="preserve">        set allowaccess ping https ssh</w:t>
      </w:r>
      <w:r>
        <w:br/>
      </w:r>
      <w:r>
        <w:rPr>
          <w:rStyle w:val="VerbatimChar"/>
        </w:rPr>
        <w:t xml:space="preserve">    next</w:t>
      </w:r>
      <w:r>
        <w:br/>
      </w:r>
      <w:r>
        <w:rPr>
          <w:rStyle w:val="VerbatimChar"/>
        </w:rPr>
        <w:t xml:space="preserve">end</w:t>
      </w:r>
    </w:p>
    <w:p>
      <w:pPr>
        <w:pStyle w:val="FirstParagraph"/>
      </w:pPr>
      <w:r>
        <w:rPr>
          <w:b/>
          <w:bCs/>
        </w:rPr>
        <w:t xml:space="preserve">Explication</w:t>
      </w:r>
      <w:r>
        <w:t xml:space="preserve"> </w:t>
      </w:r>
      <w:r>
        <w:t xml:space="preserve">:</w:t>
      </w:r>
      <w:r>
        <w:t xml:space="preserve"> </w:t>
      </w:r>
      <w:r>
        <w:rPr>
          <w:rStyle w:val="VerbatimChar"/>
        </w:rPr>
        <w:t xml:space="preserve">allowaccess</w:t>
      </w:r>
      <w:r>
        <w:t xml:space="preserve"> </w:t>
      </w:r>
      <w:r>
        <w:t xml:space="preserve">liste les protocoles de management autorisés directement sur chaque interface — volontairement réduit à</w:t>
      </w:r>
      <w:r>
        <w:t xml:space="preserve"> </w:t>
      </w:r>
      <w:r>
        <w:rPr>
          <w:rStyle w:val="VerbatimChar"/>
        </w:rPr>
        <w:t xml:space="preserve">ping</w:t>
      </w:r>
      <w:r>
        <w:t xml:space="preserve"> </w:t>
      </w:r>
      <w:r>
        <w:t xml:space="preserve">sur l’interface WAN (aucun accès d’administration exposé directement sur Internet, chapitre 40), et à</w:t>
      </w:r>
      <w:r>
        <w:t xml:space="preserve"> </w:t>
      </w:r>
      <w:r>
        <w:rPr>
          <w:rStyle w:val="VerbatimChar"/>
        </w:rPr>
        <w:t xml:space="preserve">https ssh</w:t>
      </w:r>
      <w:r>
        <w:t xml:space="preserve"> </w:t>
      </w:r>
      <w:r>
        <w:t xml:space="preserve">sur l’interface interne uniquement.</w:t>
      </w:r>
    </w:p>
    <w:p>
      <w:pPr>
        <w:pStyle w:val="BodyText"/>
      </w:pPr>
      <w:r>
        <w:t xml:space="preserve">GUI — Network → Interfaces</w:t>
      </w:r>
    </w:p>
    <w:p>
      <w:pPr>
        <w:pStyle w:val="SourceCode"/>
      </w:pPr>
      <w:r>
        <w:rPr>
          <w:rStyle w:val="VerbatimChar"/>
        </w:rPr>
        <w:t xml:space="preserve">Network → Interfaces → wan1</w:t>
      </w:r>
      <w:r>
        <w:br/>
      </w:r>
      <w:r>
        <w:rPr>
          <w:rStyle w:val="VerbatimChar"/>
        </w:rPr>
        <w:t xml:space="preserve">  → IP/Netmask : 203.0.113.2/255.255.255.252</w:t>
      </w:r>
      <w:r>
        <w:br/>
      </w:r>
      <w:r>
        <w:rPr>
          <w:rStyle w:val="VerbatimChar"/>
        </w:rPr>
        <w:t xml:space="preserve">  → Access : PING uniquement</w:t>
      </w:r>
      <w:r>
        <w:br/>
      </w:r>
      <w:r>
        <w:rPr>
          <w:rStyle w:val="VerbatimChar"/>
        </w:rPr>
        <w:t xml:space="preserve">  → Enregistrer (OK)</w:t>
      </w:r>
      <w:r>
        <w:br/>
      </w:r>
      <w:r>
        <w:rPr>
          <w:rStyle w:val="VerbatimChar"/>
        </w:rPr>
        <w:t xml:space="preserve">  → Verifier : statut "Up" affiche en vert sur la liste des interfaces</w:t>
      </w:r>
    </w:p>
    <w:bookmarkEnd w:id="470"/>
    <w:bookmarkStart w:id="471" w:name="étape-2-créer-les-zones"/>
    <w:p>
      <w:pPr>
        <w:pStyle w:val="Heading2"/>
      </w:pPr>
      <w:r>
        <w:t xml:space="preserve">ÉTAPE 2 — Créer les zones</w:t>
      </w:r>
    </w:p>
    <w:p>
      <w:pPr>
        <w:pStyle w:val="FirstParagraph"/>
      </w:pPr>
      <w:r>
        <w:t xml:space="preserve">À EXÉCUTER SUR LE FIREWALL — FortiOS CLI</w:t>
      </w:r>
    </w:p>
    <w:p>
      <w:pPr>
        <w:pStyle w:val="SourceCode"/>
      </w:pPr>
      <w:r>
        <w:rPr>
          <w:rStyle w:val="VerbatimChar"/>
        </w:rPr>
        <w:t xml:space="preserve">config system zone</w:t>
      </w:r>
      <w:r>
        <w:br/>
      </w:r>
      <w:r>
        <w:rPr>
          <w:rStyle w:val="VerbatimChar"/>
        </w:rPr>
        <w:t xml:space="preserve">    edit "zone-wan"</w:t>
      </w:r>
      <w:r>
        <w:br/>
      </w:r>
      <w:r>
        <w:rPr>
          <w:rStyle w:val="VerbatimChar"/>
        </w:rPr>
        <w:t xml:space="preserve">        set interface "wan1"</w:t>
      </w:r>
      <w:r>
        <w:br/>
      </w:r>
      <w:r>
        <w:rPr>
          <w:rStyle w:val="VerbatimChar"/>
        </w:rPr>
        <w:t xml:space="preserve">    next</w:t>
      </w:r>
      <w:r>
        <w:br/>
      </w:r>
      <w:r>
        <w:rPr>
          <w:rStyle w:val="VerbatimChar"/>
        </w:rPr>
        <w:t xml:space="preserve">    edit "zone-lan"</w:t>
      </w:r>
      <w:r>
        <w:br/>
      </w:r>
      <w:r>
        <w:rPr>
          <w:rStyle w:val="VerbatimChar"/>
        </w:rPr>
        <w:t xml:space="preserve">        set interface "internal1"</w:t>
      </w:r>
      <w:r>
        <w:br/>
      </w:r>
      <w:r>
        <w:rPr>
          <w:rStyle w:val="VerbatimChar"/>
        </w:rPr>
        <w:t xml:space="preserve">    next</w:t>
      </w:r>
      <w:r>
        <w:br/>
      </w:r>
      <w:r>
        <w:rPr>
          <w:rStyle w:val="VerbatimChar"/>
        </w:rPr>
        <w:t xml:space="preserve">end</w:t>
      </w:r>
    </w:p>
    <w:p>
      <w:pPr>
        <w:pStyle w:val="FirstParagraph"/>
      </w:pPr>
      <w:r>
        <w:rPr>
          <w:b/>
          <w:bCs/>
        </w:rPr>
        <w:t xml:space="preserve">Explication</w:t>
      </w:r>
      <w:r>
        <w:t xml:space="preserve"> </w:t>
      </w:r>
      <w:r>
        <w:t xml:space="preserve">: une</w:t>
      </w:r>
      <w:r>
        <w:t xml:space="preserve"> </w:t>
      </w:r>
      <w:r>
        <w:rPr>
          <w:b/>
          <w:bCs/>
        </w:rPr>
        <w:t xml:space="preserve">zone</w:t>
      </w:r>
      <w:r>
        <w:t xml:space="preserve"> </w:t>
      </w:r>
      <w:r>
        <w:t xml:space="preserve">regroupe une ou plusieurs interfaces sous un même nom logique, référencé ensuite dans les règles (étape 5) — sur ce projet à seulement deux interfaces physiques, chaque zone n’en contient qu’une seule, mais le principe devient précieux dès qu’un firewall dispose de plusieurs interfaces internes à traiter de façon homogène (plusieurs liaisons redondantes vers différents switches cœur, par exemple).</w:t>
      </w:r>
    </w:p>
    <w:bookmarkEnd w:id="471"/>
    <w:bookmarkStart w:id="472" w:name="X87142ff1ce5907a142592b747c97a13fdf05c00"/>
    <w:p>
      <w:pPr>
        <w:pStyle w:val="Heading2"/>
      </w:pPr>
      <w:r>
        <w:t xml:space="preserve">ÉTAPE 3 — Créer les objets d’adresse (un par VLAN concerné)</w:t>
      </w:r>
    </w:p>
    <w:p>
      <w:pPr>
        <w:pStyle w:val="FirstParagraph"/>
      </w:pPr>
      <w:r>
        <w:t xml:space="preserve">À EXÉCUTER SUR LE FIREWALL — FortiOS CLI</w:t>
      </w:r>
    </w:p>
    <w:p>
      <w:pPr>
        <w:pStyle w:val="SourceCode"/>
      </w:pPr>
      <w:r>
        <w:rPr>
          <w:rStyle w:val="VerbatimChar"/>
        </w:rPr>
        <w:t xml:space="preserve">config firewall address</w:t>
      </w:r>
      <w:r>
        <w:br/>
      </w:r>
      <w:r>
        <w:rPr>
          <w:rStyle w:val="VerbatimChar"/>
        </w:rPr>
        <w:t xml:space="preserve">    edit "RESEAU-Utilisateurs"</w:t>
      </w:r>
      <w:r>
        <w:br/>
      </w:r>
      <w:r>
        <w:rPr>
          <w:rStyle w:val="VerbatimChar"/>
        </w:rPr>
        <w:t xml:space="preserve">        set subnet 10.10.20.0 255.255.255.128</w:t>
      </w:r>
      <w:r>
        <w:br/>
      </w:r>
      <w:r>
        <w:rPr>
          <w:rStyle w:val="VerbatimChar"/>
        </w:rPr>
        <w:t xml:space="preserve">    next</w:t>
      </w:r>
      <w:r>
        <w:br/>
      </w:r>
      <w:r>
        <w:rPr>
          <w:rStyle w:val="VerbatimChar"/>
        </w:rPr>
        <w:t xml:space="preserve">    edit "RESEAU-Comptabilite"</w:t>
      </w:r>
      <w:r>
        <w:br/>
      </w:r>
      <w:r>
        <w:rPr>
          <w:rStyle w:val="VerbatimChar"/>
        </w:rPr>
        <w:t xml:space="preserve">        set subnet 10.10.25.0 255.255.255.224</w:t>
      </w:r>
      <w:r>
        <w:br/>
      </w:r>
      <w:r>
        <w:rPr>
          <w:rStyle w:val="VerbatimChar"/>
        </w:rPr>
        <w:t xml:space="preserve">    next</w:t>
      </w:r>
      <w:r>
        <w:br/>
      </w:r>
      <w:r>
        <w:rPr>
          <w:rStyle w:val="VerbatimChar"/>
        </w:rPr>
        <w:t xml:space="preserve">    edit "RESEAU-WiFi-Corporate"</w:t>
      </w:r>
      <w:r>
        <w:br/>
      </w:r>
      <w:r>
        <w:rPr>
          <w:rStyle w:val="VerbatimChar"/>
        </w:rPr>
        <w:t xml:space="preserve">        set subnet 10.10.50.0 255.255.255.0</w:t>
      </w:r>
      <w:r>
        <w:br/>
      </w:r>
      <w:r>
        <w:rPr>
          <w:rStyle w:val="VerbatimChar"/>
        </w:rPr>
        <w:t xml:space="preserve">    next</w:t>
      </w:r>
      <w:r>
        <w:br/>
      </w:r>
      <w:r>
        <w:rPr>
          <w:rStyle w:val="VerbatimChar"/>
        </w:rPr>
        <w:t xml:space="preserve">    edit "RESEAU-WiFi-Invite"</w:t>
      </w:r>
      <w:r>
        <w:br/>
      </w:r>
      <w:r>
        <w:rPr>
          <w:rStyle w:val="VerbatimChar"/>
        </w:rPr>
        <w:t xml:space="preserve">        set subnet 10.10.60.0 255.255.255.192</w:t>
      </w:r>
      <w:r>
        <w:br/>
      </w:r>
      <w:r>
        <w:rPr>
          <w:rStyle w:val="VerbatimChar"/>
        </w:rPr>
        <w:t xml:space="preserve">    next</w:t>
      </w:r>
      <w:r>
        <w:br/>
      </w:r>
      <w:r>
        <w:rPr>
          <w:rStyle w:val="VerbatimChar"/>
        </w:rPr>
        <w:t xml:space="preserve">    edit "RESEAU-CCTV"</w:t>
      </w:r>
      <w:r>
        <w:br/>
      </w:r>
      <w:r>
        <w:rPr>
          <w:rStyle w:val="VerbatimChar"/>
        </w:rPr>
        <w:t xml:space="preserve">        set subnet 10.10.80.0 255.255.255.192</w:t>
      </w:r>
      <w:r>
        <w:br/>
      </w:r>
      <w:r>
        <w:rPr>
          <w:rStyle w:val="VerbatimChar"/>
        </w:rPr>
        <w:t xml:space="preserve">    next</w:t>
      </w:r>
      <w:r>
        <w:br/>
      </w:r>
      <w:r>
        <w:rPr>
          <w:rStyle w:val="VerbatimChar"/>
        </w:rPr>
        <w:t xml:space="preserve">end</w:t>
      </w:r>
    </w:p>
    <w:p>
      <w:pPr>
        <w:pStyle w:val="FirstParagraph"/>
      </w:pPr>
      <w:r>
        <w:t xml:space="preserve">💡 Toujours nommer un objet, jamais réutiliser une adresse brute dans une règle</w:t>
      </w:r>
      <w:r>
        <w:t xml:space="preserve"> </w:t>
      </w:r>
      <w:r>
        <w:t xml:space="preserve">Nommer chaque objet (</w:t>
      </w:r>
      <w:r>
        <w:rPr>
          <w:rStyle w:val="VerbatimChar"/>
        </w:rPr>
        <w:t xml:space="preserve">RESEAU-Utilisateurs</w:t>
      </w:r>
      <w:r>
        <w:t xml:space="preserve"> </w:t>
      </w:r>
      <w:r>
        <w:t xml:space="preserve">plutôt que</w:t>
      </w:r>
      <w:r>
        <w:t xml:space="preserve"> </w:t>
      </w:r>
      <w:r>
        <w:rPr>
          <w:rStyle w:val="VerbatimChar"/>
        </w:rPr>
        <w:t xml:space="preserve">10.10.20.0/25</w:t>
      </w:r>
      <w:r>
        <w:t xml:space="preserve"> </w:t>
      </w:r>
      <w:r>
        <w:t xml:space="preserve">répété dans chaque règle) rend la politique de sécurité lisible par un humain sans devoir mémoriser le plan IP par cœur, et surtout permet de modifier une seule fois l’objet si le plan IP évolue, sans devoir retrouver et corriger chaque règle qui l’utilise individuellement.</w:t>
      </w:r>
    </w:p>
    <w:bookmarkEnd w:id="472"/>
    <w:bookmarkStart w:id="473" w:name="X5b0ec6f1747c5faea1e9b88d678f901721dfa03"/>
    <w:p>
      <w:pPr>
        <w:pStyle w:val="Heading2"/>
      </w:pPr>
      <w:r>
        <w:t xml:space="preserve">ÉTAPE 4 — Configurer le NAT source (trafic sortant)</w:t>
      </w:r>
    </w:p>
    <w:p>
      <w:pPr>
        <w:pStyle w:val="FirstParagraph"/>
      </w:pPr>
      <w:r>
        <w:t xml:space="preserve">À EXÉCUTER SUR LE FIREWALL — FortiOS CLI</w:t>
      </w:r>
    </w:p>
    <w:p>
      <w:pPr>
        <w:pStyle w:val="SourceCode"/>
      </w:pPr>
      <w:r>
        <w:rPr>
          <w:rStyle w:val="VerbatimChar"/>
        </w:rPr>
        <w:t xml:space="preserve">config firewall policy</w:t>
      </w:r>
      <w:r>
        <w:br/>
      </w:r>
      <w:r>
        <w:rPr>
          <w:rStyle w:val="VerbatimChar"/>
        </w:rPr>
        <w:t xml:space="preserve">    edit 1</w:t>
      </w:r>
      <w:r>
        <w:br/>
      </w:r>
      <w:r>
        <w:rPr>
          <w:rStyle w:val="VerbatimChar"/>
        </w:rPr>
        <w:t xml:space="preserve">        set name "NAT-Sortie-Internet"</w:t>
      </w:r>
      <w:r>
        <w:br/>
      </w:r>
      <w:r>
        <w:rPr>
          <w:rStyle w:val="VerbatimChar"/>
        </w:rPr>
        <w:t xml:space="preserve">        set srcintf "internal1"</w:t>
      </w:r>
      <w:r>
        <w:br/>
      </w:r>
      <w:r>
        <w:rPr>
          <w:rStyle w:val="VerbatimChar"/>
        </w:rPr>
        <w:t xml:space="preserve">        set dstintf "wan1"</w:t>
      </w:r>
      <w:r>
        <w:br/>
      </w:r>
      <w:r>
        <w:rPr>
          <w:rStyle w:val="VerbatimChar"/>
        </w:rPr>
        <w:t xml:space="preserve">        set srcaddr "all"</w:t>
      </w:r>
      <w:r>
        <w:br/>
      </w:r>
      <w:r>
        <w:rPr>
          <w:rStyle w:val="VerbatimChar"/>
        </w:rPr>
        <w:t xml:space="preserve">        set dstaddr "all"</w:t>
      </w:r>
      <w:r>
        <w:br/>
      </w:r>
      <w:r>
        <w:rPr>
          <w:rStyle w:val="VerbatimChar"/>
        </w:rPr>
        <w:t xml:space="preserve">        set action accept</w:t>
      </w:r>
      <w:r>
        <w:br/>
      </w:r>
      <w:r>
        <w:rPr>
          <w:rStyle w:val="VerbatimChar"/>
        </w:rPr>
        <w:t xml:space="preserve">        set schedule "always"</w:t>
      </w:r>
      <w:r>
        <w:br/>
      </w:r>
      <w:r>
        <w:rPr>
          <w:rStyle w:val="VerbatimChar"/>
        </w:rPr>
        <w:t xml:space="preserve">        set service "ALL"</w:t>
      </w:r>
      <w:r>
        <w:br/>
      </w:r>
      <w:r>
        <w:rPr>
          <w:rStyle w:val="VerbatimChar"/>
        </w:rPr>
        <w:t xml:space="preserve">        set nat enable</w:t>
      </w:r>
      <w:r>
        <w:br/>
      </w:r>
      <w:r>
        <w:rPr>
          <w:rStyle w:val="VerbatimChar"/>
        </w:rPr>
        <w:t xml:space="preserve">        set utm-status enable</w:t>
      </w:r>
      <w:r>
        <w:br/>
      </w:r>
      <w:r>
        <w:rPr>
          <w:rStyle w:val="VerbatimChar"/>
        </w:rPr>
        <w:t xml:space="preserve">        set av-profile "default"</w:t>
      </w:r>
      <w:r>
        <w:br/>
      </w:r>
      <w:r>
        <w:rPr>
          <w:rStyle w:val="VerbatimChar"/>
        </w:rPr>
        <w:t xml:space="preserve">        set webfilter-profile "default"</w:t>
      </w:r>
      <w:r>
        <w:br/>
      </w:r>
      <w:r>
        <w:rPr>
          <w:rStyle w:val="VerbatimChar"/>
        </w:rPr>
        <w:t xml:space="preserve">    next</w:t>
      </w:r>
      <w:r>
        <w:br/>
      </w:r>
      <w:r>
        <w:rPr>
          <w:rStyle w:val="VerbatimChar"/>
        </w:rPr>
        <w:t xml:space="preserve">end</w:t>
      </w:r>
    </w:p>
    <w:p>
      <w:pPr>
        <w:pStyle w:val="FirstParagraph"/>
      </w:pPr>
      <w:r>
        <w:rPr>
          <w:b/>
          <w:bCs/>
        </w:rPr>
        <w:t xml:space="preserve">Explication</w:t>
      </w:r>
      <w:r>
        <w:t xml:space="preserve"> </w:t>
      </w:r>
      <w:r>
        <w:t xml:space="preserve">:</w:t>
      </w:r>
      <w:r>
        <w:t xml:space="preserve"> </w:t>
      </w:r>
      <w:r>
        <w:rPr>
          <w:rStyle w:val="VerbatimChar"/>
        </w:rPr>
        <w:t xml:space="preserve">set nat enable</w:t>
      </w:r>
      <w:r>
        <w:t xml:space="preserve"> </w:t>
      </w:r>
      <w:r>
        <w:t xml:space="preserve">active la traduction d’adresse — tout le trafic sortant conservant une adresse source privée (</w:t>
      </w:r>
      <w:r>
        <w:rPr>
          <w:rStyle w:val="VerbatimChar"/>
        </w:rPr>
        <w:t xml:space="preserve">10.10.0.0/16</w:t>
      </w:r>
      <w:r>
        <w:t xml:space="preserve">) est traduit vers l’adresse publique de l’interface WAN (</w:t>
      </w:r>
      <w:r>
        <w:rPr>
          <w:rStyle w:val="VerbatimChar"/>
        </w:rPr>
        <w:t xml:space="preserve">203.0.113.2</w:t>
      </w:r>
      <w:r>
        <w:t xml:space="preserve">), rendant possible son routage sur Internet (le point resté en suspens au chapitre 25.6).</w:t>
      </w:r>
      <w:r>
        <w:t xml:space="preserve"> </w:t>
      </w:r>
      <w:r>
        <w:rPr>
          <w:rStyle w:val="VerbatimChar"/>
        </w:rPr>
        <w:t xml:space="preserve">utm-status</w:t>
      </w:r>
      <w:r>
        <w:t xml:space="preserve">,</w:t>
      </w:r>
      <w:r>
        <w:t xml:space="preserve"> </w:t>
      </w:r>
      <w:r>
        <w:rPr>
          <w:rStyle w:val="VerbatimChar"/>
        </w:rPr>
        <w:t xml:space="preserve">av-profile</w:t>
      </w:r>
      <w:r>
        <w:t xml:space="preserve"> </w:t>
      </w:r>
      <w:r>
        <w:t xml:space="preserve">et</w:t>
      </w:r>
      <w:r>
        <w:t xml:space="preserve"> </w:t>
      </w:r>
      <w:r>
        <w:rPr>
          <w:rStyle w:val="VerbatimChar"/>
        </w:rPr>
        <w:t xml:space="preserve">webfilter-profile</w:t>
      </w:r>
      <w:r>
        <w:t xml:space="preserve"> </w:t>
      </w:r>
      <w:r>
        <w:t xml:space="preserve">activent l’inspection de sécurité (chapitre 14.5) sur ce trafic.</w:t>
      </w:r>
    </w:p>
    <w:p>
      <w:pPr>
        <w:pStyle w:val="BodyText"/>
      </w:pPr>
      <w:r>
        <w:t xml:space="preserve">⚠️ Une politique unique</w:t>
      </w:r>
      <w:r>
        <w:t xml:space="preserve"> </w:t>
      </w:r>
      <w:r>
        <w:t xml:space="preserve">“tout autoriser”</w:t>
      </w:r>
      <w:r>
        <w:t xml:space="preserve"> </w:t>
      </w:r>
      <w:r>
        <w:t xml:space="preserve">n’est qu’un point de départ, jamais une politique de sécurité finale</w:t>
      </w:r>
      <w:r>
        <w:t xml:space="preserve"> </w:t>
      </w:r>
      <w:r>
        <w:t xml:space="preserve">La règle ci-dessus autorise</w:t>
      </w:r>
      <w:r>
        <w:t xml:space="preserve"> </w:t>
      </w:r>
      <w:r>
        <w:rPr>
          <w:b/>
          <w:bCs/>
        </w:rPr>
        <w:t xml:space="preserve">tout</w:t>
      </w:r>
      <w:r>
        <w:t xml:space="preserve"> </w:t>
      </w:r>
      <w:r>
        <w:t xml:space="preserve">le trafic interne à sortir vers Internet — un point de départ fonctionnel, mais qui ne reflète encore aucune des restrictions du plan VLAN d’accès (chapitre 11.2, ex.</w:t>
      </w:r>
      <w:r>
        <w:t xml:space="preserve"> </w:t>
      </w:r>
      <w:r>
        <w:t xml:space="preserve">“CCTV → aucun accès Internet”</w:t>
      </w:r>
      <w:r>
        <w:t xml:space="preserve">). L’étape suivante affine cette politique en règles plus spécifiques, insérées</w:t>
      </w:r>
      <w:r>
        <w:t xml:space="preserve"> </w:t>
      </w:r>
      <w:r>
        <w:rPr>
          <w:b/>
          <w:bCs/>
        </w:rPr>
        <w:t xml:space="preserve">avant</w:t>
      </w:r>
      <w:r>
        <w:t xml:space="preserve"> </w:t>
      </w:r>
      <w:r>
        <w:t xml:space="preserve">cette règle générale (FortiOS évalue les règles dans l’ordre, la première correspondance l’emporte).</w:t>
      </w:r>
    </w:p>
    <w:bookmarkEnd w:id="473"/>
    <w:bookmarkStart w:id="474" w:name="Xd162272a5bab8f2c498ff8951d9149881cc9799"/>
    <w:p>
      <w:pPr>
        <w:pStyle w:val="Heading2"/>
      </w:pPr>
      <w:r>
        <w:t xml:space="preserve">ÉTAPE 5 — Affiner la politique : refuser explicitement ce qui doit l’être</w:t>
      </w:r>
    </w:p>
    <w:p>
      <w:pPr>
        <w:pStyle w:val="FirstParagraph"/>
      </w:pPr>
      <w:r>
        <w:t xml:space="preserve">À EXÉCUTER SUR LE FIREWALL — FortiOS CLI</w:t>
      </w:r>
    </w:p>
    <w:p>
      <w:pPr>
        <w:pStyle w:val="SourceCode"/>
      </w:pPr>
      <w:r>
        <w:rPr>
          <w:rStyle w:val="VerbatimChar"/>
        </w:rPr>
        <w:t xml:space="preserve">config firewall policy</w:t>
      </w:r>
      <w:r>
        <w:br/>
      </w:r>
      <w:r>
        <w:rPr>
          <w:rStyle w:val="VerbatimChar"/>
        </w:rPr>
        <w:t xml:space="preserve">    edit 2</w:t>
      </w:r>
      <w:r>
        <w:br/>
      </w:r>
      <w:r>
        <w:rPr>
          <w:rStyle w:val="VerbatimChar"/>
        </w:rPr>
        <w:t xml:space="preserve">        set name "BLOQUE-CCTV-Internet"</w:t>
      </w:r>
      <w:r>
        <w:br/>
      </w:r>
      <w:r>
        <w:rPr>
          <w:rStyle w:val="VerbatimChar"/>
        </w:rPr>
        <w:t xml:space="preserve">        set srcintf "internal1"</w:t>
      </w:r>
      <w:r>
        <w:br/>
      </w:r>
      <w:r>
        <w:rPr>
          <w:rStyle w:val="VerbatimChar"/>
        </w:rPr>
        <w:t xml:space="preserve">        set dstintf "wan1"</w:t>
      </w:r>
      <w:r>
        <w:br/>
      </w:r>
      <w:r>
        <w:rPr>
          <w:rStyle w:val="VerbatimChar"/>
        </w:rPr>
        <w:t xml:space="preserve">        set srcaddr "RESEAU-CCTV"</w:t>
      </w:r>
      <w:r>
        <w:br/>
      </w:r>
      <w:r>
        <w:rPr>
          <w:rStyle w:val="VerbatimChar"/>
        </w:rPr>
        <w:t xml:space="preserve">        set dstaddr "all"</w:t>
      </w:r>
      <w:r>
        <w:br/>
      </w:r>
      <w:r>
        <w:rPr>
          <w:rStyle w:val="VerbatimChar"/>
        </w:rPr>
        <w:t xml:space="preserve">        set action deny</w:t>
      </w:r>
      <w:r>
        <w:br/>
      </w:r>
      <w:r>
        <w:rPr>
          <w:rStyle w:val="VerbatimChar"/>
        </w:rPr>
        <w:t xml:space="preserve">        set schedule "always"</w:t>
      </w:r>
      <w:r>
        <w:br/>
      </w:r>
      <w:r>
        <w:rPr>
          <w:rStyle w:val="VerbatimChar"/>
        </w:rPr>
        <w:t xml:space="preserve">        set service "ALL"</w:t>
      </w:r>
      <w:r>
        <w:br/>
      </w:r>
      <w:r>
        <w:rPr>
          <w:rStyle w:val="VerbatimChar"/>
        </w:rPr>
        <w:t xml:space="preserve">        set logtraffic all</w:t>
      </w:r>
      <w:r>
        <w:br/>
      </w:r>
      <w:r>
        <w:rPr>
          <w:rStyle w:val="VerbatimChar"/>
        </w:rPr>
        <w:t xml:space="preserve">    next</w:t>
      </w:r>
      <w:r>
        <w:br/>
      </w:r>
      <w:r>
        <w:rPr>
          <w:rStyle w:val="VerbatimChar"/>
        </w:rPr>
        <w:t xml:space="preserve">end</w:t>
      </w:r>
      <w:r>
        <w:br/>
      </w:r>
      <w:r>
        <w:rPr>
          <w:rStyle w:val="VerbatimChar"/>
        </w:rPr>
        <w:t xml:space="preserve">move 2 before 1</w:t>
      </w:r>
    </w:p>
    <w:p>
      <w:pPr>
        <w:pStyle w:val="FirstParagraph"/>
      </w:pPr>
      <w:r>
        <w:rPr>
          <w:b/>
          <w:bCs/>
        </w:rPr>
        <w:t xml:space="preserve">Explication</w:t>
      </w:r>
      <w:r>
        <w:t xml:space="preserve"> </w:t>
      </w:r>
      <w:r>
        <w:t xml:space="preserve">: cette règle, insérée</w:t>
      </w:r>
      <w:r>
        <w:t xml:space="preserve"> </w:t>
      </w:r>
      <w:r>
        <w:rPr>
          <w:b/>
          <w:bCs/>
        </w:rPr>
        <w:t xml:space="preserve">avant</w:t>
      </w:r>
      <w:r>
        <w:t xml:space="preserve"> </w:t>
      </w:r>
      <w:r>
        <w:t xml:space="preserve">la règle générale de l’étape 4 (</w:t>
      </w:r>
      <w:r>
        <w:rPr>
          <w:rStyle w:val="VerbatimChar"/>
        </w:rPr>
        <w:t xml:space="preserve">move 2 before 1</w:t>
      </w:r>
      <w:r>
        <w:t xml:space="preserve">), refuse explicitement tout trafic du VLAN CCTV vers Internet, avec journalisation (</w:t>
      </w:r>
      <w:r>
        <w:rPr>
          <w:rStyle w:val="VerbatimChar"/>
        </w:rPr>
        <w:t xml:space="preserve">logtraffic all</w:t>
      </w:r>
      <w:r>
        <w:t xml:space="preserve">) — une seconde couche de défense en profondeur, en plus de l’ACL déjà posée sur SW-COEUR au chapitre 26.2, cohérente avec le plan VLAN d’accès du chapitre 11.2.</w:t>
      </w:r>
    </w:p>
    <w:bookmarkEnd w:id="474"/>
    <w:bookmarkStart w:id="475" w:name="vérification-11"/>
    <w:p>
      <w:pPr>
        <w:pStyle w:val="Heading2"/>
      </w:pPr>
      <w:r>
        <w:t xml:space="preserve">VÉRIFICATION</w:t>
      </w:r>
    </w:p>
    <w:p>
      <w:pPr>
        <w:pStyle w:val="FirstParagraph"/>
      </w:pPr>
      <w:r>
        <w:t xml:space="preserve">À EXÉCUTER SUR LE FIREWALL — FortiOS CLI</w:t>
      </w:r>
    </w:p>
    <w:p>
      <w:pPr>
        <w:pStyle w:val="SourceCode"/>
      </w:pPr>
      <w:r>
        <w:rPr>
          <w:rStyle w:val="VerbatimChar"/>
        </w:rPr>
        <w:t xml:space="preserve">FW-01 # get firewall policy</w:t>
      </w:r>
    </w:p>
    <w:p>
      <w:pPr>
        <w:pStyle w:val="FirstParagraph"/>
      </w:pPr>
      <w:r>
        <w:t xml:space="preserve">📋 Résultat attendu</w:t>
      </w:r>
      <w:r>
        <w:t xml:space="preserve"> </w:t>
      </w:r>
      <w:r>
        <w:t xml:space="preserve">La règle 2 (</w:t>
      </w:r>
      <w:r>
        <w:rPr>
          <w:rStyle w:val="VerbatimChar"/>
        </w:rPr>
        <w:t xml:space="preserve">BLOQUE-CCTV-Internet</w:t>
      </w:r>
      <w:r>
        <w:t xml:space="preserve">) apparaît</w:t>
      </w:r>
      <w:r>
        <w:t xml:space="preserve"> </w:t>
      </w:r>
      <w:r>
        <w:rPr>
          <w:b/>
          <w:bCs/>
        </w:rPr>
        <w:t xml:space="preserve">avant</w:t>
      </w:r>
      <w:r>
        <w:t xml:space="preserve"> </w:t>
      </w:r>
      <w:r>
        <w:t xml:space="preserve">la règle 1 (</w:t>
      </w:r>
      <w:r>
        <w:rPr>
          <w:rStyle w:val="VerbatimChar"/>
        </w:rPr>
        <w:t xml:space="preserve">NAT-Sortie-Internet</w:t>
      </w:r>
      <w:r>
        <w:t xml:space="preserve">) dans l’ordre d’évaluation — un ordre inversé laisserait la règle générale autoriser le trafic CCTV avant même que la règle de blocage ne soit jamais atteinte, un piège de configuration fréquent avec les firewalls à évaluation séquentielle.</w:t>
      </w:r>
    </w:p>
    <w:bookmarkEnd w:id="475"/>
    <w:bookmarkStart w:id="476" w:name="test-7"/>
    <w:p>
      <w:pPr>
        <w:pStyle w:val="Heading2"/>
      </w:pPr>
      <w:r>
        <w:t xml:space="preserve">TEST</w:t>
      </w:r>
    </w:p>
    <w:p>
      <w:pPr>
        <w:pStyle w:val="FirstParagraph"/>
      </w:pPr>
      <w:r>
        <w:t xml:space="preserve">Depuis un poste du VLAN Utilisateurs (10.10.20.x), confirmer un accès Internet fonctionnel (navigation web). Depuis un appareil simulé sur le VLAN CCTV (adresse</w:t>
      </w:r>
      <w:r>
        <w:t xml:space="preserve"> </w:t>
      </w:r>
      <w:r>
        <w:rPr>
          <w:rStyle w:val="VerbatimChar"/>
        </w:rPr>
        <w:t xml:space="preserve">10.10.80.x</w:t>
      </w:r>
      <w:r>
        <w:t xml:space="preserve"> </w:t>
      </w:r>
      <w:r>
        <w:t xml:space="preserve">configurée temporairement sur un poste de test), confirmer qu’aucune requête vers Internet n’aboutit — et retrouver la tentative bloquée dans les journaux du firewall (</w:t>
      </w:r>
      <w:r>
        <w:rPr>
          <w:rStyle w:val="VerbatimChar"/>
        </w:rPr>
        <w:t xml:space="preserve">FortiView → Firewall Policy</w:t>
      </w:r>
      <w:r>
        <w:t xml:space="preserve">, chapitre 29 pour l’exploitation complète des journaux).</w:t>
      </w:r>
    </w:p>
    <w:bookmarkEnd w:id="476"/>
    <w:bookmarkStart w:id="479" w:name="dépannage-11"/>
    <w:p>
      <w:pPr>
        <w:pStyle w:val="Heading2"/>
      </w:pPr>
      <w:r>
        <w:t xml:space="preserve">DÉPANNAGE</w:t>
      </w:r>
    </w:p>
    <w:bookmarkStart w:id="477" w:name="X062aa6afc48f83d3dc21f9453e0a3bea50a1700"/>
    <w:p>
      <w:pPr>
        <w:pStyle w:val="Heading3"/>
      </w:pPr>
      <w:r>
        <w:t xml:space="preserve">Si le trafic Internet ne fonctionne pour aucun VLAN</w:t>
      </w:r>
    </w:p>
    <w:p>
      <w:pPr>
        <w:pStyle w:val="FirstParagraph"/>
      </w:pPr>
      <w:r>
        <w:t xml:space="preserve">Vérifier</w:t>
      </w:r>
      <w:r>
        <w:t xml:space="preserve"> </w:t>
      </w:r>
      <w:r>
        <w:rPr>
          <w:rStyle w:val="VerbatimChar"/>
        </w:rPr>
        <w:t xml:space="preserve">set nat enable</w:t>
      </w:r>
      <w:r>
        <w:t xml:space="preserve"> </w:t>
      </w:r>
      <w:r>
        <w:t xml:space="preserve">sur la règle générale (étape 4) — sans cette ligne, le trafic n’est jamais traduit et ne peut techniquement pas être routé sur Internet public (rappel du chapitre 4.2), même avec une règle d’autorisation par ailleurs correcte.</w:t>
      </w:r>
    </w:p>
    <w:bookmarkEnd w:id="477"/>
    <w:bookmarkStart w:id="478" w:name="Xbda45c5f6e1ac8c2f898f6f44e79fedc7279762"/>
    <w:p>
      <w:pPr>
        <w:pStyle w:val="Heading3"/>
      </w:pPr>
      <w:r>
        <w:t xml:space="preserve">Si le VLAN CCTV accède malgré tout à Internet</w:t>
      </w:r>
    </w:p>
    <w:p>
      <w:pPr>
        <w:pStyle w:val="FirstParagraph"/>
      </w:pPr>
      <w:r>
        <w:t xml:space="preserve">Vérifier l’ordre des règles (</w:t>
      </w:r>
      <w:r>
        <w:rPr>
          <w:rStyle w:val="VerbatimChar"/>
        </w:rPr>
        <w:t xml:space="preserve">get firewall policy</w:t>
      </w:r>
      <w:r>
        <w:t xml:space="preserve">, VÉRIFICATION ci-dessus) — une règle de blocage placée après la règle générale d’autorisation ne sera jamais évaluée.</w:t>
      </w:r>
    </w:p>
    <w:bookmarkEnd w:id="478"/>
    <w:bookmarkEnd w:id="479"/>
    <w:bookmarkStart w:id="480" w:name="sauvegarde-12"/>
    <w:p>
      <w:pPr>
        <w:pStyle w:val="Heading2"/>
      </w:pPr>
      <w:r>
        <w:t xml:space="preserve">SAUVEGARDE</w:t>
      </w:r>
    </w:p>
    <w:p>
      <w:pPr>
        <w:pStyle w:val="SourceCode"/>
      </w:pPr>
      <w:r>
        <w:rPr>
          <w:rStyle w:val="VerbatimChar"/>
        </w:rPr>
        <w:t xml:space="preserve">FW-01 # execute backup config tftp backup-FW-01-2026.conf 10.10.30.20</w:t>
      </w:r>
    </w:p>
    <w:bookmarkEnd w:id="480"/>
    <w:bookmarkStart w:id="481" w:name="checklist-de-fin-5"/>
    <w:p>
      <w:pPr>
        <w:pStyle w:val="Heading2"/>
      </w:pPr>
      <w:r>
        <w:t xml:space="preserve">CHECKLIST DE FIN</w:t>
      </w:r>
    </w:p>
    <w:p>
      <w:pPr>
        <w:pStyle w:val="Compact"/>
        <w:numPr>
          <w:ilvl w:val="0"/>
          <w:numId w:val="1110"/>
        </w:numPr>
      </w:pPr>
      <w:r>
        <w:t xml:space="preserve">Interfaces WAN et interne configurées avec un accès de management restreint</w:t>
      </w:r>
    </w:p>
    <w:p>
      <w:pPr>
        <w:pStyle w:val="Compact"/>
        <w:numPr>
          <w:ilvl w:val="0"/>
          <w:numId w:val="1111"/>
        </w:numPr>
      </w:pPr>
      <w:r>
        <w:t xml:space="preserve">Zones créées</w:t>
      </w:r>
    </w:p>
    <w:p>
      <w:pPr>
        <w:pStyle w:val="Compact"/>
        <w:numPr>
          <w:ilvl w:val="0"/>
          <w:numId w:val="1112"/>
        </w:numPr>
      </w:pPr>
      <w:r>
        <w:t xml:space="preserve">Objets d’adresse créés pour chaque VLAN concerné par une règle spécifique</w:t>
      </w:r>
    </w:p>
    <w:p>
      <w:pPr>
        <w:pStyle w:val="Compact"/>
        <w:numPr>
          <w:ilvl w:val="0"/>
          <w:numId w:val="1113"/>
        </w:numPr>
      </w:pPr>
      <w:r>
        <w:t xml:space="preserve">NAT source actif sur la règle de sortie Internet générale</w:t>
      </w:r>
    </w:p>
    <w:p>
      <w:pPr>
        <w:pStyle w:val="Compact"/>
        <w:numPr>
          <w:ilvl w:val="0"/>
          <w:numId w:val="1114"/>
        </w:numPr>
      </w:pPr>
      <w:r>
        <w:t xml:space="preserve">Règles spécifiques (comme le blocage CCTV) positionnées avant la règle générale</w:t>
      </w:r>
    </w:p>
    <w:p>
      <w:pPr>
        <w:pStyle w:val="Compact"/>
        <w:numPr>
          <w:ilvl w:val="0"/>
          <w:numId w:val="1115"/>
        </w:numPr>
      </w:pPr>
      <w:r>
        <w:t xml:space="preserve">Test réel de connectivité et de blocage effectué</w:t>
      </w:r>
    </w:p>
    <w:p>
      <w:pPr>
        <w:pStyle w:val="Compact"/>
        <w:numPr>
          <w:ilvl w:val="0"/>
          <w:numId w:val="1116"/>
        </w:numPr>
      </w:pPr>
      <w:r>
        <w:t xml:space="preserve">Configuration sauvegardée</w:t>
      </w:r>
    </w:p>
    <w:p>
      <w:pPr>
        <w:pStyle w:val="FirstParagraph"/>
      </w:pPr>
      <w:r>
        <w:rPr>
          <w:i/>
          <w:iCs/>
        </w:rPr>
        <w:t xml:space="preserve">Chapitre suivant : firewall — VPN, journaux et politique de sécurité complète.</w:t>
      </w:r>
    </w:p>
    <w:p>
      <w:pPr>
        <w:pStyle w:val="BodyText"/>
      </w:pPr>
      <w:r>
        <w:t xml:space="preserve">CHAPITRE 29</w:t>
      </w:r>
    </w:p>
    <w:bookmarkEnd w:id="481"/>
    <w:bookmarkEnd w:id="482"/>
    <w:bookmarkStart w:id="496" w:name="X4f5f7387bb690e89fb8d73823576dec07206a34"/>
    <w:p>
      <w:pPr>
        <w:pStyle w:val="Heading1"/>
      </w:pPr>
      <w:r>
        <w:t xml:space="preserve">Firewall : VPN, journaux et politique de sécurité complète</w:t>
      </w:r>
    </w:p>
    <w:bookmarkStart w:id="483" w:name="objectifs-pédagogiques-28"/>
    <w:p>
      <w:pPr>
        <w:pStyle w:val="Heading2"/>
      </w:pPr>
      <w:r>
        <w:t xml:space="preserve">Objectifs pédagogiques</w:t>
      </w:r>
    </w:p>
    <w:p>
      <w:pPr>
        <w:pStyle w:val="FirstParagraph"/>
      </w:pPr>
      <w:r>
        <w:t xml:space="preserve">Configurer un tunnel VPN site-à-site (IPsec) et un accès VPN nomade (SSL-VPN), activer une journalisation exploitable, et consolider l’ensemble des décisions de sécurité du projet dans une politique de sécurité documentée et complète.</w:t>
      </w:r>
    </w:p>
    <w:bookmarkEnd w:id="483"/>
    <w:bookmarkStart w:id="484" w:name="prérequis-33"/>
    <w:p>
      <w:pPr>
        <w:pStyle w:val="Heading2"/>
      </w:pPr>
      <w:r>
        <w:t xml:space="preserve">Prérequis</w:t>
      </w:r>
    </w:p>
    <w:p>
      <w:pPr>
        <w:pStyle w:val="FirstParagraph"/>
      </w:pPr>
      <w:r>
        <w:t xml:space="preserve">Chapitre 28.</w:t>
      </w:r>
    </w:p>
    <w:bookmarkEnd w:id="484"/>
    <w:bookmarkStart w:id="485" w:name="X8cbbb90b1aa21ddf0c624a5c1899023cf7d0971"/>
    <w:p>
      <w:pPr>
        <w:pStyle w:val="Heading2"/>
      </w:pPr>
      <w:r>
        <w:t xml:space="preserve">ÉTAPE 1 — VPN site-à-site (IPsec) vers une future agence</w:t>
      </w:r>
    </w:p>
    <w:p>
      <w:pPr>
        <w:pStyle w:val="FirstParagraph"/>
      </w:pPr>
      <w:r>
        <w:t xml:space="preserve">À EXÉCUTER SUR LE FIREWALL — FortiOS CLI (FW-01)</w:t>
      </w:r>
    </w:p>
    <w:p>
      <w:pPr>
        <w:pStyle w:val="SourceCode"/>
      </w:pPr>
      <w:r>
        <w:rPr>
          <w:rStyle w:val="VerbatimChar"/>
        </w:rPr>
        <w:t xml:space="preserve">config vpn ipsec phase1-interface</w:t>
      </w:r>
      <w:r>
        <w:br/>
      </w:r>
      <w:r>
        <w:rPr>
          <w:rStyle w:val="VerbatimChar"/>
        </w:rPr>
        <w:t xml:space="preserve">    edit "VERS-AGENCE-01"</w:t>
      </w:r>
      <w:r>
        <w:br/>
      </w:r>
      <w:r>
        <w:rPr>
          <w:rStyle w:val="VerbatimChar"/>
        </w:rPr>
        <w:t xml:space="preserve">        set interface "wan1"</w:t>
      </w:r>
      <w:r>
        <w:br/>
      </w:r>
      <w:r>
        <w:rPr>
          <w:rStyle w:val="VerbatimChar"/>
        </w:rPr>
        <w:t xml:space="preserve">        set peertype any</w:t>
      </w:r>
      <w:r>
        <w:br/>
      </w:r>
      <w:r>
        <w:rPr>
          <w:rStyle w:val="VerbatimChar"/>
        </w:rPr>
        <w:t xml:space="preserve">        set proposal aes256-sha256</w:t>
      </w:r>
      <w:r>
        <w:br/>
      </w:r>
      <w:r>
        <w:rPr>
          <w:rStyle w:val="VerbatimChar"/>
        </w:rPr>
        <w:t xml:space="preserve">        set remote-gw 203.0.113.50</w:t>
      </w:r>
      <w:r>
        <w:br/>
      </w:r>
      <w:r>
        <w:rPr>
          <w:rStyle w:val="VerbatimChar"/>
        </w:rPr>
        <w:t xml:space="preserve">        set psksecret ClePartageeSoliDe2026!</w:t>
      </w:r>
      <w:r>
        <w:br/>
      </w:r>
      <w:r>
        <w:rPr>
          <w:rStyle w:val="VerbatimChar"/>
        </w:rPr>
        <w:t xml:space="preserve">    next</w:t>
      </w:r>
      <w:r>
        <w:br/>
      </w:r>
      <w:r>
        <w:rPr>
          <w:rStyle w:val="VerbatimChar"/>
        </w:rPr>
        <w:t xml:space="preserve">end</w:t>
      </w:r>
      <w:r>
        <w:br/>
      </w:r>
      <w:r>
        <w:rPr>
          <w:rStyle w:val="VerbatimChar"/>
        </w:rPr>
        <w:t xml:space="preserve">config vpn ipsec phase2-interface</w:t>
      </w:r>
      <w:r>
        <w:br/>
      </w:r>
      <w:r>
        <w:rPr>
          <w:rStyle w:val="VerbatimChar"/>
        </w:rPr>
        <w:t xml:space="preserve">    edit "VERS-AGENCE-01-P2"</w:t>
      </w:r>
      <w:r>
        <w:br/>
      </w:r>
      <w:r>
        <w:rPr>
          <w:rStyle w:val="VerbatimChar"/>
        </w:rPr>
        <w:t xml:space="preserve">        set phase1name "VERS-AGENCE-01"</w:t>
      </w:r>
      <w:r>
        <w:br/>
      </w:r>
      <w:r>
        <w:rPr>
          <w:rStyle w:val="VerbatimChar"/>
        </w:rPr>
        <w:t xml:space="preserve">        set proposal aes256-sha256</w:t>
      </w:r>
      <w:r>
        <w:br/>
      </w:r>
      <w:r>
        <w:rPr>
          <w:rStyle w:val="VerbatimChar"/>
        </w:rPr>
        <w:t xml:space="preserve">        set src-subnet 10.10.0.0 255.255.0.0</w:t>
      </w:r>
      <w:r>
        <w:br/>
      </w:r>
      <w:r>
        <w:rPr>
          <w:rStyle w:val="VerbatimChar"/>
        </w:rPr>
        <w:t xml:space="preserve">        set dst-subnet 10.20.0.0 255.255.0.0</w:t>
      </w:r>
      <w:r>
        <w:br/>
      </w:r>
      <w:r>
        <w:rPr>
          <w:rStyle w:val="VerbatimChar"/>
        </w:rPr>
        <w:t xml:space="preserve">    next</w:t>
      </w:r>
      <w:r>
        <w:br/>
      </w:r>
      <w:r>
        <w:rPr>
          <w:rStyle w:val="VerbatimChar"/>
        </w:rPr>
        <w:t xml:space="preserve">end</w:t>
      </w:r>
    </w:p>
    <w:p>
      <w:pPr>
        <w:pStyle w:val="FirstParagraph"/>
      </w:pPr>
      <w:r>
        <w:rPr>
          <w:b/>
          <w:bCs/>
        </w:rPr>
        <w:t xml:space="preserve">Explication</w:t>
      </w:r>
      <w:r>
        <w:t xml:space="preserve"> </w:t>
      </w:r>
      <w:r>
        <w:t xml:space="preserve">: la</w:t>
      </w:r>
      <w:r>
        <w:t xml:space="preserve"> </w:t>
      </w:r>
      <w:r>
        <w:rPr>
          <w:b/>
          <w:bCs/>
        </w:rPr>
        <w:t xml:space="preserve">phase 1</w:t>
      </w:r>
      <w:r>
        <w:t xml:space="preserve"> </w:t>
      </w:r>
      <w:r>
        <w:t xml:space="preserve">établit le tunnel sécurisé lui-même entre les deux firewalls (adresse publique distante, algorithme de chiffrement, clé pré-partagée) ; la</w:t>
      </w:r>
      <w:r>
        <w:t xml:space="preserve"> </w:t>
      </w:r>
      <w:r>
        <w:rPr>
          <w:b/>
          <w:bCs/>
        </w:rPr>
        <w:t xml:space="preserve">phase 2</w:t>
      </w:r>
      <w:r>
        <w:t xml:space="preserve"> </w:t>
      </w:r>
      <w:r>
        <w:t xml:space="preserve">définit précisément quels réseaux internes sont autorisés à communiquer à travers ce tunnel — ici, le réseau du siège (</w:t>
      </w:r>
      <w:r>
        <w:rPr>
          <w:rStyle w:val="VerbatimChar"/>
        </w:rPr>
        <w:t xml:space="preserve">10.10.0.0/16</w:t>
      </w:r>
      <w:r>
        <w:t xml:space="preserve">) et celui d’une agence future (</w:t>
      </w:r>
      <w:r>
        <w:rPr>
          <w:rStyle w:val="VerbatimChar"/>
        </w:rPr>
        <w:t xml:space="preserve">10.20.0.0/16</w:t>
      </w:r>
      <w:r>
        <w:t xml:space="preserve">, reprenant la convention d’anticipation multi-site du chapitre 11.4, deuxième octet = identifiant de site). Ce tunnel n’est réellement fonctionnel que le jour où l’agence distante existe et configure la phase 1/2 miroir de son côté — développé en situation réelle au Volume 16, Projet 5.</w:t>
      </w:r>
    </w:p>
    <w:p>
      <w:pPr>
        <w:pStyle w:val="BodyText"/>
      </w:pPr>
      <w:r>
        <w:t xml:space="preserve">⚠️ La clé pré-partagée (PSK) doit être identique des deux côtés, et jamais transmise en clair</w:t>
      </w:r>
      <w:r>
        <w:t xml:space="preserve"> </w:t>
      </w:r>
      <w:r>
        <w:t xml:space="preserve">Une clé pré-partagée différente d’un seul caractère entre les deux extrémités du tunnel empêche toute négociation IPsec de réussir, sans message d’erreur explicite pour un débutant (voir DÉPANNAGE) — la clé doit être communiquée à l’équipe distante par un canal sécurisé (jamais par email en clair), et documentée dans le gestionnaire d’identifiants du projet, pas dans un simple fichier texte partagé.</w:t>
      </w:r>
    </w:p>
    <w:bookmarkEnd w:id="485"/>
    <w:bookmarkStart w:id="486" w:name="X793f7b7116ff16de41d338d8cc45ff67a7b34e8"/>
    <w:p>
      <w:pPr>
        <w:pStyle w:val="Heading2"/>
      </w:pPr>
      <w:r>
        <w:t xml:space="preserve">ÉTAPE 2 — VPN nomade (SSL-VPN) pour les télétravailleurs</w:t>
      </w:r>
    </w:p>
    <w:p>
      <w:pPr>
        <w:pStyle w:val="FirstParagraph"/>
      </w:pPr>
      <w:r>
        <w:t xml:space="preserve">À EXÉCUTER SUR LE FIREWALL — FortiOS CLI (FW-01)</w:t>
      </w:r>
    </w:p>
    <w:p>
      <w:pPr>
        <w:pStyle w:val="SourceCode"/>
      </w:pPr>
      <w:r>
        <w:rPr>
          <w:rStyle w:val="VerbatimChar"/>
        </w:rPr>
        <w:t xml:space="preserve">config vpn ssl settings</w:t>
      </w:r>
      <w:r>
        <w:br/>
      </w:r>
      <w:r>
        <w:rPr>
          <w:rStyle w:val="VerbatimChar"/>
        </w:rPr>
        <w:t xml:space="preserve">    set servercert "Fortinet_Factory"</w:t>
      </w:r>
      <w:r>
        <w:br/>
      </w:r>
      <w:r>
        <w:rPr>
          <w:rStyle w:val="VerbatimChar"/>
        </w:rPr>
        <w:t xml:space="preserve">    set tunnel-ip-pools "SSLVPN-POOL"</w:t>
      </w:r>
      <w:r>
        <w:br/>
      </w:r>
      <w:r>
        <w:rPr>
          <w:rStyle w:val="VerbatimChar"/>
        </w:rPr>
        <w:t xml:space="preserve">    set source-interface "wan1"</w:t>
      </w:r>
      <w:r>
        <w:br/>
      </w:r>
      <w:r>
        <w:rPr>
          <w:rStyle w:val="VerbatimChar"/>
        </w:rPr>
        <w:t xml:space="preserve">    set port 10443</w:t>
      </w:r>
      <w:r>
        <w:br/>
      </w:r>
      <w:r>
        <w:rPr>
          <w:rStyle w:val="VerbatimChar"/>
        </w:rPr>
        <w:t xml:space="preserve">end</w:t>
      </w:r>
      <w:r>
        <w:br/>
      </w:r>
      <w:r>
        <w:rPr>
          <w:rStyle w:val="VerbatimChar"/>
        </w:rPr>
        <w:t xml:space="preserve">config firewall address</w:t>
      </w:r>
      <w:r>
        <w:br/>
      </w:r>
      <w:r>
        <w:rPr>
          <w:rStyle w:val="VerbatimChar"/>
        </w:rPr>
        <w:t xml:space="preserve">    edit "SSLVPN-POOL"</w:t>
      </w:r>
      <w:r>
        <w:br/>
      </w:r>
      <w:r>
        <w:rPr>
          <w:rStyle w:val="VerbatimChar"/>
        </w:rPr>
        <w:t xml:space="preserve">        set type iprange</w:t>
      </w:r>
      <w:r>
        <w:br/>
      </w:r>
      <w:r>
        <w:rPr>
          <w:rStyle w:val="VerbatimChar"/>
        </w:rPr>
        <w:t xml:space="preserve">        set start-ip 10.10.99.100</w:t>
      </w:r>
      <w:r>
        <w:br/>
      </w:r>
      <w:r>
        <w:rPr>
          <w:rStyle w:val="VerbatimChar"/>
        </w:rPr>
        <w:t xml:space="preserve">        set end-ip 10.10.99.126</w:t>
      </w:r>
      <w:r>
        <w:br/>
      </w:r>
      <w:r>
        <w:rPr>
          <w:rStyle w:val="VerbatimChar"/>
        </w:rPr>
        <w:t xml:space="preserve">    next</w:t>
      </w:r>
      <w:r>
        <w:br/>
      </w:r>
      <w:r>
        <w:rPr>
          <w:rStyle w:val="VerbatimChar"/>
        </w:rPr>
        <w:t xml:space="preserve">end</w:t>
      </w:r>
    </w:p>
    <w:p>
      <w:pPr>
        <w:pStyle w:val="FirstParagraph"/>
      </w:pPr>
      <w:r>
        <w:rPr>
          <w:b/>
          <w:bCs/>
        </w:rPr>
        <w:t xml:space="preserve">Explication</w:t>
      </w:r>
      <w:r>
        <w:t xml:space="preserve"> </w:t>
      </w:r>
      <w:r>
        <w:t xml:space="preserve">: le SSL-VPN attribue à chaque télétravailleur connecté une adresse temporaire tirée d’un pool dédié (ici, une portion réservée du segment des liaisons point-à-point, chapitre 25 — un choix pragmatique documenté, une plage dédiée distincte serait préférable sur un projet avec un nombre important d’utilisateurs nomades simultanés, chapitre 14.4). Le port</w:t>
      </w:r>
      <w:r>
        <w:t xml:space="preserve"> </w:t>
      </w:r>
      <w:r>
        <w:rPr>
          <w:rStyle w:val="VerbatimChar"/>
        </w:rPr>
        <w:t xml:space="preserve">10443</w:t>
      </w:r>
      <w:r>
        <w:t xml:space="preserve"> </w:t>
      </w:r>
      <w:r>
        <w:t xml:space="preserve">(plutôt que le port HTTPS standard 443, déjà potentiellement utilisé par d’autres services) est un choix explicite à documenter, pas une valeur arbitraire laissée par défaut sans réflexion.</w:t>
      </w:r>
    </w:p>
    <w:bookmarkEnd w:id="486"/>
    <w:bookmarkStart w:id="487" w:name="étape-3-activer-la-journalisation"/>
    <w:p>
      <w:pPr>
        <w:pStyle w:val="Heading2"/>
      </w:pPr>
      <w:r>
        <w:t xml:space="preserve">ÉTAPE 3 — Activer la journalisation</w:t>
      </w:r>
    </w:p>
    <w:p>
      <w:pPr>
        <w:pStyle w:val="FirstParagraph"/>
      </w:pPr>
      <w:r>
        <w:t xml:space="preserve">À EXÉCUTER SUR LE FIREWALL — FortiOS CLI (FW-01)</w:t>
      </w:r>
    </w:p>
    <w:p>
      <w:pPr>
        <w:pStyle w:val="SourceCode"/>
      </w:pPr>
      <w:r>
        <w:rPr>
          <w:rStyle w:val="VerbatimChar"/>
        </w:rPr>
        <w:t xml:space="preserve">config log setting</w:t>
      </w:r>
      <w:r>
        <w:br/>
      </w:r>
      <w:r>
        <w:rPr>
          <w:rStyle w:val="VerbatimChar"/>
        </w:rPr>
        <w:t xml:space="preserve">    set local-in-allow enable</w:t>
      </w:r>
      <w:r>
        <w:br/>
      </w:r>
      <w:r>
        <w:rPr>
          <w:rStyle w:val="VerbatimChar"/>
        </w:rPr>
        <w:t xml:space="preserve">    set local-in-deny-unicast enable</w:t>
      </w:r>
      <w:r>
        <w:br/>
      </w:r>
      <w:r>
        <w:rPr>
          <w:rStyle w:val="VerbatimChar"/>
        </w:rPr>
        <w:t xml:space="preserve">end</w:t>
      </w:r>
      <w:r>
        <w:br/>
      </w:r>
      <w:r>
        <w:rPr>
          <w:rStyle w:val="VerbatimChar"/>
        </w:rPr>
        <w:t xml:space="preserve">config log disk setting</w:t>
      </w:r>
      <w:r>
        <w:br/>
      </w:r>
      <w:r>
        <w:rPr>
          <w:rStyle w:val="VerbatimChar"/>
        </w:rPr>
        <w:t xml:space="preserve">    set status enable</w:t>
      </w:r>
      <w:r>
        <w:br/>
      </w:r>
      <w:r>
        <w:rPr>
          <w:rStyle w:val="VerbatimChar"/>
        </w:rPr>
        <w:t xml:space="preserve">end</w:t>
      </w:r>
    </w:p>
    <w:p>
      <w:pPr>
        <w:pStyle w:val="FirstParagraph"/>
      </w:pPr>
      <w:r>
        <w:t xml:space="preserve">💡 Les journaux locaux ne suffisent jamais seuls sur un projet sérieux</w:t>
      </w:r>
      <w:r>
        <w:t xml:space="preserve"> </w:t>
      </w:r>
      <w:r>
        <w:t xml:space="preserve">Le stockage local (</w:t>
      </w:r>
      <w:r>
        <w:rPr>
          <w:rStyle w:val="VerbatimChar"/>
        </w:rPr>
        <w:t xml:space="preserve">log disk setting</w:t>
      </w:r>
      <w:r>
        <w:t xml:space="preserve">) offre une consultation immédiate depuis l’interface du firewall, mais reste limité en capacité et perdu en cas de panne matérielle du firewall lui-même. L’envoi de ces mêmes journaux vers un système de supervision centralisé (syslog externe) fait l’objet du chapitre 38 (Supervision) — jamais une simple option secondaire, mais une pièce indispensable du dispositif de sécurité global.</w:t>
      </w:r>
    </w:p>
    <w:bookmarkEnd w:id="487"/>
    <w:bookmarkStart w:id="488" w:name="vérification-12"/>
    <w:p>
      <w:pPr>
        <w:pStyle w:val="Heading2"/>
      </w:pPr>
      <w:r>
        <w:t xml:space="preserve">VÉRIFICATION</w:t>
      </w:r>
    </w:p>
    <w:p>
      <w:pPr>
        <w:pStyle w:val="FirstParagraph"/>
      </w:pPr>
      <w:r>
        <w:t xml:space="preserve">À EXÉCUTER SUR LE FIREWALL — FortiOS CLI</w:t>
      </w:r>
    </w:p>
    <w:p>
      <w:pPr>
        <w:pStyle w:val="SourceCode"/>
      </w:pPr>
      <w:r>
        <w:rPr>
          <w:rStyle w:val="VerbatimChar"/>
        </w:rPr>
        <w:t xml:space="preserve">FW-01 # diagnose vpn ike gateway list</w:t>
      </w:r>
    </w:p>
    <w:p>
      <w:pPr>
        <w:pStyle w:val="FirstParagraph"/>
      </w:pPr>
      <w:r>
        <w:t xml:space="preserve">📋 Résultat attendu</w:t>
      </w:r>
      <w:r>
        <w:t xml:space="preserve"> </w:t>
      </w:r>
      <w:r>
        <w:t xml:space="preserve">Une fois l’agence distante configurée en miroir, l’état du tunnel doit afficher</w:t>
      </w:r>
      <w:r>
        <w:t xml:space="preserve"> </w:t>
      </w:r>
      <w:r>
        <w:rPr>
          <w:rStyle w:val="VerbatimChar"/>
        </w:rPr>
        <w:t xml:space="preserve">status: up</w:t>
      </w:r>
      <w:r>
        <w:t xml:space="preserve"> </w:t>
      </w:r>
      <w:r>
        <w:t xml:space="preserve">— tant que ce n’est pas le cas (agence non encore déployée), l’absence d’entrée ou un état</w:t>
      </w:r>
      <w:r>
        <w:t xml:space="preserve"> </w:t>
      </w:r>
      <w:r>
        <w:rPr>
          <w:rStyle w:val="VerbatimChar"/>
        </w:rPr>
        <w:t xml:space="preserve">down</w:t>
      </w:r>
      <w:r>
        <w:t xml:space="preserve"> </w:t>
      </w:r>
      <w:r>
        <w:t xml:space="preserve">est normal et attendu à ce stade du projet.</w:t>
      </w:r>
    </w:p>
    <w:bookmarkEnd w:id="488"/>
    <w:bookmarkStart w:id="491" w:name="dépannage-12"/>
    <w:p>
      <w:pPr>
        <w:pStyle w:val="Heading2"/>
      </w:pPr>
      <w:r>
        <w:t xml:space="preserve">DÉPANNAGE</w:t>
      </w:r>
    </w:p>
    <w:bookmarkStart w:id="489" w:name="X4a41d91b9e98a99a4f181a7235ebd5b70090df8"/>
    <w:p>
      <w:pPr>
        <w:pStyle w:val="Heading3"/>
      </w:pPr>
      <w:r>
        <w:t xml:space="preserve">Si le tunnel IPsec ne monte jamais (phase 1 échoue)</w:t>
      </w:r>
    </w:p>
    <w:p>
      <w:pPr>
        <w:pStyle w:val="Compact"/>
        <w:numPr>
          <w:ilvl w:val="0"/>
          <w:numId w:val="1117"/>
        </w:numPr>
      </w:pPr>
      <w:r>
        <w:t xml:space="preserve">Vérifier que la clé pré-partagée est strictement identique des deux côtés (étape 1).</w:t>
      </w:r>
    </w:p>
    <w:p>
      <w:pPr>
        <w:pStyle w:val="Compact"/>
        <w:numPr>
          <w:ilvl w:val="0"/>
          <w:numId w:val="1117"/>
        </w:numPr>
      </w:pPr>
      <w:r>
        <w:t xml:space="preserve">Vérifier que les propositions de chiffrement (</w:t>
      </w:r>
      <w:r>
        <w:rPr>
          <w:rStyle w:val="VerbatimChar"/>
        </w:rPr>
        <w:t xml:space="preserve">proposal aes256-sha256</w:t>
      </w:r>
      <w:r>
        <w:t xml:space="preserve">) correspondent exactement des deux côtés — une négociation IPsec échoue silencieusement si aucun algorithme commun n’est proposé par les deux extrémités.</w:t>
      </w:r>
    </w:p>
    <w:p>
      <w:pPr>
        <w:pStyle w:val="Compact"/>
        <w:numPr>
          <w:ilvl w:val="0"/>
          <w:numId w:val="1117"/>
        </w:numPr>
      </w:pPr>
      <w:r>
        <w:t xml:space="preserve">Vérifier qu’aucun équipement intermédiaire (un routeur d’opérateur, par exemple) ne bloque les ports UDP 500 et 4500 (NAT-Traversal) nécessaires à IPsec.</w:t>
      </w:r>
    </w:p>
    <w:bookmarkEnd w:id="489"/>
    <w:bookmarkStart w:id="490" w:name="Xb6c004b484b4c0a37c9d8345cb262ceaa0e108b"/>
    <w:p>
      <w:pPr>
        <w:pStyle w:val="Heading3"/>
      </w:pPr>
      <w:r>
        <w:t xml:space="preserve">Si la phase 1 réussit mais aucun trafic ne passe (phase 2 échoue)</w:t>
      </w:r>
    </w:p>
    <w:p>
      <w:pPr>
        <w:pStyle w:val="FirstParagraph"/>
      </w:pPr>
      <w:r>
        <w:t xml:space="preserve">Vérifier que les sous-réseaux déclarés en phase 2 (</w:t>
      </w:r>
      <w:r>
        <w:rPr>
          <w:rStyle w:val="VerbatimChar"/>
        </w:rPr>
        <w:t xml:space="preserve">src-subnet</w:t>
      </w:r>
      <w:r>
        <w:t xml:space="preserve">/</w:t>
      </w:r>
      <w:r>
        <w:rPr>
          <w:rStyle w:val="VerbatimChar"/>
        </w:rPr>
        <w:t xml:space="preserve">dst-subnet</w:t>
      </w:r>
      <w:r>
        <w:t xml:space="preserve">) correspondent exactement, dans le bon sens, des deux côtés du tunnel — un sous-réseau source et destination inversés d’un seul côté empêche tout trafic de circuler malgré un tunnel apparemment monté.</w:t>
      </w:r>
    </w:p>
    <w:bookmarkEnd w:id="490"/>
    <w:bookmarkEnd w:id="491"/>
    <w:bookmarkStart w:id="492" w:name="sauvegarde-13"/>
    <w:p>
      <w:pPr>
        <w:pStyle w:val="Heading2"/>
      </w:pPr>
      <w:r>
        <w:t xml:space="preserve">SAUVEGARDE</w:t>
      </w:r>
    </w:p>
    <w:p>
      <w:pPr>
        <w:pStyle w:val="SourceCode"/>
      </w:pPr>
      <w:r>
        <w:rPr>
          <w:rStyle w:val="VerbatimChar"/>
        </w:rPr>
        <w:t xml:space="preserve">FW-01 # execute backup config tftp backup-FW-01-vpn-2026.conf 10.10.30.20</w:t>
      </w:r>
    </w:p>
    <w:bookmarkEnd w:id="492"/>
    <w:bookmarkStart w:id="493" w:name="Xf0f2d57fa94af663e1cc65b22077dc137d9a713"/>
    <w:p>
      <w:pPr>
        <w:pStyle w:val="Heading2"/>
      </w:pPr>
      <w:r>
        <w:t xml:space="preserve">29.1 La politique de sécurité complète du projet</w:t>
      </w:r>
    </w:p>
    <w:p>
      <w:pPr>
        <w:pStyle w:val="FirstParagraph"/>
      </w:pPr>
      <w:r>
        <w:t xml:space="preserve">Ce tableau consolide, en un seul document de référence, l’ensemble des décisions de sécurité prises sur ce projet depuis le chapitre 11 — le livrable central de sécurité remis au client (chapitre 49), qui doit toujours pouvoir être relu et compris sans avoir à retrouver chaque décision éparpillée dans les chapitres précédents.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Domaine</w:t>
            </w:r>
          </w:p>
        </w:tc>
        <w:tc>
          <w:tcPr/>
          <w:p>
            <w:pPr>
              <w:pStyle w:val="Compact"/>
            </w:pPr>
            <w:r>
              <w:t xml:space="preserve">Décision</w:t>
            </w:r>
          </w:p>
        </w:tc>
        <w:tc>
          <w:tcPr/>
          <w:p>
            <w:pPr>
              <w:pStyle w:val="Compact"/>
            </w:pPr>
            <w:r>
              <w:t xml:space="preserve">Chapitre de référence</w:t>
            </w:r>
          </w:p>
        </w:tc>
      </w:tr>
      <w:tr>
        <w:tc>
          <w:tcPr/>
          <w:p>
            <w:pPr>
              <w:pStyle w:val="Compact"/>
            </w:pPr>
            <w:r>
              <w:t xml:space="preserve">Cloisonnement réseau</w:t>
            </w:r>
          </w:p>
        </w:tc>
        <w:tc>
          <w:tcPr/>
          <w:p>
            <w:pPr>
              <w:pStyle w:val="Compact"/>
            </w:pPr>
            <w:r>
              <w:t xml:space="preserve">9 VLAN, chacun avec un rôle et un accès défini</w:t>
            </w:r>
          </w:p>
        </w:tc>
        <w:tc>
          <w:tcPr/>
          <w:p>
            <w:pPr>
              <w:pStyle w:val="Compact"/>
            </w:pPr>
            <w:r>
              <w:t xml:space="preserve">11-12</w:t>
            </w:r>
          </w:p>
        </w:tc>
      </w:tr>
      <w:tr>
        <w:tc>
          <w:tcPr/>
          <w:p>
            <w:pPr>
              <w:pStyle w:val="Compact"/>
            </w:pPr>
            <w:r>
              <w:t xml:space="preserve">Adressage</w:t>
            </w:r>
          </w:p>
        </w:tc>
        <w:tc>
          <w:tcPr/>
          <w:p>
            <w:pPr>
              <w:pStyle w:val="Compact"/>
            </w:pPr>
            <w:r>
              <w:t xml:space="preserve">Convention troisième octet = VLAN, sous-réseau dédié par usage</w:t>
            </w:r>
          </w:p>
        </w:tc>
        <w:tc>
          <w:tcPr/>
          <w:p>
            <w:pPr>
              <w:pStyle w:val="Compact"/>
            </w:pPr>
            <w:r>
              <w:t xml:space="preserve">8</w:t>
            </w:r>
          </w:p>
        </w:tc>
      </w:tr>
      <w:tr>
        <w:tc>
          <w:tcPr/>
          <w:p>
            <w:pPr>
              <w:pStyle w:val="Compact"/>
            </w:pPr>
            <w:r>
              <w:t xml:space="preserve">Accès administratif</w:t>
            </w:r>
          </w:p>
        </w:tc>
        <w:tc>
          <w:tcPr/>
          <w:p>
            <w:pPr>
              <w:pStyle w:val="Compact"/>
            </w:pPr>
            <w:r>
              <w:t xml:space="preserve">SSH uniquement, Telnet désactivé partout, mots de passe forts</w:t>
            </w:r>
          </w:p>
        </w:tc>
        <w:tc>
          <w:tcPr/>
          <w:p>
            <w:pPr>
              <w:pStyle w:val="Compact"/>
            </w:pPr>
            <w:r>
              <w:t xml:space="preserve">19, 40</w:t>
            </w:r>
          </w:p>
        </w:tc>
      </w:tr>
      <w:tr>
        <w:tc>
          <w:tcPr/>
          <w:p>
            <w:pPr>
              <w:pStyle w:val="Compact"/>
            </w:pPr>
            <w:r>
              <w:t xml:space="preserve">VLAN natif</w:t>
            </w:r>
          </w:p>
        </w:tc>
        <w:tc>
          <w:tcPr/>
          <w:p>
            <w:pPr>
              <w:pStyle w:val="Compact"/>
            </w:pPr>
            <w:r>
              <w:t xml:space="preserve">VLAN 999 dédié, jamais VLAN 1</w:t>
            </w:r>
          </w:p>
        </w:tc>
        <w:tc>
          <w:tcPr/>
          <w:p>
            <w:pPr>
              <w:pStyle w:val="Compact"/>
            </w:pPr>
            <w:r>
              <w:t xml:space="preserve">12.4, 21</w:t>
            </w:r>
          </w:p>
        </w:tc>
      </w:tr>
      <w:tr>
        <w:tc>
          <w:tcPr/>
          <w:p>
            <w:pPr>
              <w:pStyle w:val="Compact"/>
            </w:pPr>
            <w:r>
              <w:t xml:space="preserve">Boucles réseau</w:t>
            </w:r>
          </w:p>
        </w:tc>
        <w:tc>
          <w:tcPr/>
          <w:p>
            <w:pPr>
              <w:pStyle w:val="Compact"/>
            </w:pPr>
            <w:r>
              <w:t xml:space="preserve">RSTP actif partout, Root Guard sur le cœur</w:t>
            </w:r>
          </w:p>
        </w:tc>
        <w:tc>
          <w:tcPr/>
          <w:p>
            <w:pPr>
              <w:pStyle w:val="Compact"/>
            </w:pPr>
            <w:r>
              <w:t xml:space="preserve">22</w:t>
            </w:r>
          </w:p>
        </w:tc>
      </w:tr>
      <w:tr>
        <w:tc>
          <w:tcPr/>
          <w:p>
            <w:pPr>
              <w:pStyle w:val="Compact"/>
            </w:pPr>
            <w:r>
              <w:t xml:space="preserve">Accès physique aux ports</w:t>
            </w:r>
          </w:p>
        </w:tc>
        <w:tc>
          <w:tcPr/>
          <w:p>
            <w:pPr>
              <w:pStyle w:val="Compact"/>
            </w:pPr>
            <w:r>
              <w:t xml:space="preserve">Port Security (max 2 MAC), ports inutilisés fermés</w:t>
            </w:r>
          </w:p>
        </w:tc>
        <w:tc>
          <w:tcPr/>
          <w:p>
            <w:pPr>
              <w:pStyle w:val="Compact"/>
            </w:pPr>
            <w:r>
              <w:t xml:space="preserve">23</w:t>
            </w:r>
          </w:p>
        </w:tc>
      </w:tr>
      <w:tr>
        <w:tc>
          <w:tcPr/>
          <w:p>
            <w:pPr>
              <w:pStyle w:val="Compact"/>
            </w:pPr>
            <w:r>
              <w:t xml:space="preserve">Serveur DHCP non autorisé</w:t>
            </w:r>
          </w:p>
        </w:tc>
        <w:tc>
          <w:tcPr/>
          <w:p>
            <w:pPr>
              <w:pStyle w:val="Compact"/>
            </w:pPr>
            <w:r>
              <w:t xml:space="preserve">DHCP Snooping actif sur les VLAN concernés</w:t>
            </w:r>
          </w:p>
        </w:tc>
        <w:tc>
          <w:tcPr/>
          <w:p>
            <w:pPr>
              <w:pStyle w:val="Compact"/>
            </w:pPr>
            <w:r>
              <w:t xml:space="preserve">23</w:t>
            </w:r>
          </w:p>
        </w:tc>
      </w:tr>
      <w:tr>
        <w:tc>
          <w:tcPr/>
          <w:p>
            <w:pPr>
              <w:pStyle w:val="Compact"/>
            </w:pPr>
            <w:r>
              <w:t xml:space="preserve">Accès inter-VLAN</w:t>
            </w:r>
          </w:p>
        </w:tc>
        <w:tc>
          <w:tcPr/>
          <w:p>
            <w:pPr>
              <w:pStyle w:val="Compact"/>
            </w:pPr>
            <w:r>
              <w:t xml:space="preserve">ACL sur SW-COEUR (exemple CCTV → NVR uniquement)</w:t>
            </w:r>
          </w:p>
        </w:tc>
        <w:tc>
          <w:tcPr/>
          <w:p>
            <w:pPr>
              <w:pStyle w:val="Compact"/>
            </w:pPr>
            <w:r>
              <w:t xml:space="preserve">26</w:t>
            </w:r>
          </w:p>
        </w:tc>
      </w:tr>
      <w:tr>
        <w:tc>
          <w:tcPr/>
          <w:p>
            <w:pPr>
              <w:pStyle w:val="Compact"/>
            </w:pPr>
            <w:r>
              <w:t xml:space="preserve">Accès Internet</w:t>
            </w:r>
          </w:p>
        </w:tc>
        <w:tc>
          <w:tcPr/>
          <w:p>
            <w:pPr>
              <w:pStyle w:val="Compact"/>
            </w:pPr>
            <w:r>
              <w:t xml:space="preserve">NAT + règles explicites par VLAN, refus CCTV documenté en double couche (ACL switch + règle firewall)</w:t>
            </w:r>
          </w:p>
        </w:tc>
        <w:tc>
          <w:tcPr/>
          <w:p>
            <w:pPr>
              <w:pStyle w:val="Compact"/>
            </w:pPr>
            <w:r>
              <w:t xml:space="preserve">28</w:t>
            </w:r>
          </w:p>
        </w:tc>
      </w:tr>
      <w:tr>
        <w:tc>
          <w:tcPr/>
          <w:p>
            <w:pPr>
              <w:pStyle w:val="Compact"/>
            </w:pPr>
            <w:r>
              <w:t xml:space="preserve">Inspection de sécurité</w:t>
            </w:r>
          </w:p>
        </w:tc>
        <w:tc>
          <w:tcPr/>
          <w:p>
            <w:pPr>
              <w:pStyle w:val="Compact"/>
            </w:pPr>
            <w:r>
              <w:t xml:space="preserve">Antivirus de flux et filtrage web actifs sur le trafic sortant</w:t>
            </w:r>
          </w:p>
        </w:tc>
        <w:tc>
          <w:tcPr/>
          <w:p>
            <w:pPr>
              <w:pStyle w:val="Compact"/>
            </w:pPr>
            <w:r>
              <w:t xml:space="preserve">28</w:t>
            </w:r>
          </w:p>
        </w:tc>
      </w:tr>
      <w:tr>
        <w:tc>
          <w:tcPr/>
          <w:p>
            <w:pPr>
              <w:pStyle w:val="Compact"/>
            </w:pPr>
            <w:r>
              <w:t xml:space="preserve">Accès distant site-à-site</w:t>
            </w:r>
          </w:p>
        </w:tc>
        <w:tc>
          <w:tcPr/>
          <w:p>
            <w:pPr>
              <w:pStyle w:val="Compact"/>
            </w:pPr>
            <w:r>
              <w:t xml:space="preserve">VPN IPsec, clé pré-partagée gérée en gestionnaire d’identifiants</w:t>
            </w:r>
          </w:p>
        </w:tc>
        <w:tc>
          <w:tcPr/>
          <w:p>
            <w:pPr>
              <w:pStyle w:val="Compact"/>
            </w:pPr>
            <w:r>
              <w:t xml:space="preserve">29</w:t>
            </w:r>
          </w:p>
        </w:tc>
      </w:tr>
      <w:tr>
        <w:tc>
          <w:tcPr/>
          <w:p>
            <w:pPr>
              <w:pStyle w:val="Compact"/>
            </w:pPr>
            <w:r>
              <w:t xml:space="preserve">Accès distant nomade</w:t>
            </w:r>
          </w:p>
        </w:tc>
        <w:tc>
          <w:tcPr/>
          <w:p>
            <w:pPr>
              <w:pStyle w:val="Compact"/>
            </w:pPr>
            <w:r>
              <w:t xml:space="preserve">SSL-VPN, pool d’adresses dédié</w:t>
            </w:r>
          </w:p>
        </w:tc>
        <w:tc>
          <w:tcPr/>
          <w:p>
            <w:pPr>
              <w:pStyle w:val="Compact"/>
            </w:pPr>
            <w:r>
              <w:t xml:space="preserve">29</w:t>
            </w:r>
          </w:p>
        </w:tc>
      </w:tr>
      <w:tr>
        <w:tc>
          <w:tcPr/>
          <w:p>
            <w:pPr>
              <w:pStyle w:val="Compact"/>
            </w:pPr>
            <w:r>
              <w:t xml:space="preserve">Journalisation</w:t>
            </w:r>
          </w:p>
        </w:tc>
        <w:tc>
          <w:tcPr/>
          <w:p>
            <w:pPr>
              <w:pStyle w:val="Compact"/>
            </w:pPr>
            <w:r>
              <w:t xml:space="preserve">Journaux locaux + envoi vers supervision centralisée</w:t>
            </w:r>
          </w:p>
        </w:tc>
        <w:tc>
          <w:tcPr/>
          <w:p>
            <w:pPr>
              <w:pStyle w:val="Compact"/>
            </w:pPr>
            <w:r>
              <w:t xml:space="preserve">29, 38</w:t>
            </w:r>
          </w:p>
        </w:tc>
      </w:tr>
    </w:tbl>
    <w:bookmarkEnd w:id="493"/>
    <w:bookmarkStart w:id="494" w:name="Xdda6d6af83ce9db85a7167e48ee9cef6dc28383"/>
    <w:p>
      <w:pPr>
        <w:pStyle w:val="Heading2"/>
      </w:pPr>
      <w:r>
        <w:t xml:space="preserve">29.2 Laboratoire complet — EVE-NG avec une image FortiGate VM</w:t>
      </w:r>
    </w:p>
    <w:p>
      <w:pPr>
        <w:pStyle w:val="FirstParagraph"/>
      </w:pPr>
      <w:r>
        <w:t xml:space="preserve">💡 Pourquoi EVE-NG plutôt que GNS3 pour ce volume précis</w:t>
      </w:r>
      <w:r>
        <w:t xml:space="preserve"> </w:t>
      </w:r>
      <w:r>
        <w:t xml:space="preserve">Contrairement aux routeurs et switches Cisco (chapitres 8, 27), Packet Tracer et GNS3 ne simulent pas nativement un firewall FortiGate.</w:t>
      </w:r>
      <w:r>
        <w:t xml:space="preserve"> </w:t>
      </w:r>
      <w:r>
        <w:rPr>
          <w:b/>
          <w:bCs/>
        </w:rPr>
        <w:t xml:space="preserve">EVE-NG</w:t>
      </w:r>
      <w:r>
        <w:t xml:space="preserve"> </w:t>
      </w:r>
      <w:r>
        <w:t xml:space="preserve">(Emulated Virtual Environment - Next Generation) supporte l’import d’images constructeur tierces (dont une image FortiGate VM officielle, disponible en version d’évaluation limitée dans le temps auprès de Fortinet) — le seul moyen réaliste de pratiquer la syntaxe FortiOS exacte de ce volume sans matériel physique.</w:t>
      </w:r>
    </w:p>
    <w:p>
      <w:pPr>
        <w:pStyle w:val="BodyText"/>
      </w:pPr>
      <w:r>
        <w:rPr>
          <w:b/>
          <w:bCs/>
        </w:rPr>
        <w:t xml:space="preserve">Quoi installer</w:t>
      </w:r>
      <w:r>
        <w:t xml:space="preserve"> </w:t>
      </w:r>
      <w:r>
        <w:t xml:space="preserve">: EVE-NG Community Edition (hyperviseur de topologie) + une image FortiGate VM (</w:t>
      </w:r>
      <w:r>
        <w:rPr>
          <w:rStyle w:val="VerbatimChar"/>
        </w:rPr>
        <w:t xml:space="preserve">.qcow2</w:t>
      </w:r>
      <w:r>
        <w:t xml:space="preserve">, obtenue via un compte Fortinet — la version d’évaluation gratuite convient pour ce laboratoire, limitée en durée d’utilisation).</w:t>
      </w:r>
      <w:r>
        <w:t xml:space="preserve"> </w:t>
      </w:r>
      <w:r>
        <w:rPr>
          <w:b/>
          <w:bCs/>
        </w:rPr>
        <w:t xml:space="preserve">Où télécharger</w:t>
      </w:r>
      <w:r>
        <w:t xml:space="preserve"> </w:t>
      </w:r>
      <w:r>
        <w:t xml:space="preserve">:</w:t>
      </w:r>
      <w:r>
        <w:t xml:space="preserve"> </w:t>
      </w:r>
      <w:r>
        <w:rPr>
          <w:rStyle w:val="VerbatimChar"/>
        </w:rPr>
        <w:t xml:space="preserve">eve-ng.net</w:t>
      </w:r>
      <w:r>
        <w:t xml:space="preserve"> </w:t>
      </w:r>
      <w:r>
        <w:t xml:space="preserve">pour la plateforme ; le portail support Fortinet (nécessite un compte, gratuit pour l’évaluation) pour l’image FortiGate VM.</w:t>
      </w:r>
      <w:r>
        <w:t xml:space="preserve"> </w:t>
      </w:r>
      <w:r>
        <w:rPr>
          <w:b/>
          <w:bCs/>
        </w:rPr>
        <w:t xml:space="preserve">Comment installer</w:t>
      </w:r>
      <w:r>
        <w:t xml:space="preserve"> </w:t>
      </w:r>
      <w:r>
        <w:t xml:space="preserve">: EVE-NG s’installe comme une VM complète (image OVA) dans VMware/VirtualBox/Proxmox — c’est un système entier, pas un simple logiciel ; importer ensuite l’image FortiGate VM via l’interface web d’administration d’EVE-NG (menu gestion des images).</w:t>
      </w:r>
      <w:r>
        <w:t xml:space="preserve"> </w:t>
      </w:r>
      <w:r>
        <w:rPr>
          <w:b/>
          <w:bCs/>
        </w:rPr>
        <w:t xml:space="preserve">RAM/CPU (VM EVE-NG)</w:t>
      </w:r>
      <w:r>
        <w:t xml:space="preserve"> </w:t>
      </w:r>
      <w:r>
        <w:t xml:space="preserve">: 8 Go de RAM minimum, 4 cœurs, 50 Go de disque — une image FortiGate VM à elle seule consomme environ 2 Go de RAM une fois démarrée.</w:t>
      </w:r>
      <w:r>
        <w:t xml:space="preserve"> </w:t>
      </w:r>
      <w:r>
        <w:rPr>
          <w:b/>
          <w:bCs/>
        </w:rPr>
        <w:t xml:space="preserve">Interfaces réseau</w:t>
      </w:r>
      <w:r>
        <w:t xml:space="preserve"> </w:t>
      </w:r>
      <w:r>
        <w:t xml:space="preserve">: une interface</w:t>
      </w:r>
      <w:r>
        <w:t xml:space="preserve"> </w:t>
      </w:r>
      <w:r>
        <w:t xml:space="preserve">“Cloud”</w:t>
      </w:r>
      <w:r>
        <w:t xml:space="preserve"> </w:t>
      </w:r>
      <w:r>
        <w:t xml:space="preserve">EVE-NG reliée à la carte réseau de l’hôte, pour accéder à l’interface web du FortiGate simulé depuis un navigateur du poste de travail.</w:t>
      </w:r>
    </w:p>
    <w:p>
      <w:pPr>
        <w:pStyle w:val="BodyText"/>
      </w:pPr>
      <w:r>
        <w:rPr>
          <w:b/>
          <w:bCs/>
        </w:rPr>
        <w:t xml:space="preserve">Topologie à construire</w:t>
      </w:r>
      <w:r>
        <w:t xml:space="preserve"> </w:t>
      </w:r>
      <w:r>
        <w:t xml:space="preserve">:</w:t>
      </w:r>
    </w:p>
    <w:p>
      <w:pPr>
        <w:pStyle w:val="SourceCode"/>
      </w:pPr>
      <w:r>
        <w:rPr>
          <w:rStyle w:val="VerbatimChar"/>
        </w:rPr>
        <w:t xml:space="preserve">[ Nuage EVE-NG (reseau hote) ]---[ FortiGate VM - wan1 ]</w:t>
      </w:r>
      <w:r>
        <w:br/>
      </w:r>
      <w:r>
        <w:rPr>
          <w:rStyle w:val="VerbatimChar"/>
        </w:rPr>
        <w:t xml:space="preserve">                                  [ FortiGate VM - internal1 ]---[ Switch virtuel ]---[ PC-Test (Linux leger) ]</w:t>
      </w:r>
    </w:p>
    <w:p>
      <w:pPr>
        <w:pStyle w:val="FirstParagraph"/>
      </w:pPr>
      <w:r>
        <w:rPr>
          <w:b/>
          <w:bCs/>
        </w:rPr>
        <w:t xml:space="preserve">Adresses IP</w:t>
      </w:r>
      <w:r>
        <w:t xml:space="preserve"> </w:t>
      </w:r>
      <w:r>
        <w:t xml:space="preserve">: reprendre le plan du chapitre 28 (</w:t>
      </w:r>
      <w:r>
        <w:rPr>
          <w:rStyle w:val="VerbatimChar"/>
        </w:rPr>
        <w:t xml:space="preserve">wan1</w:t>
      </w:r>
      <w:r>
        <w:t xml:space="preserve"> </w:t>
      </w:r>
      <w:r>
        <w:t xml:space="preserve">en</w:t>
      </w:r>
      <w:r>
        <w:t xml:space="preserve"> </w:t>
      </w:r>
      <w:r>
        <w:rPr>
          <w:rStyle w:val="VerbatimChar"/>
        </w:rPr>
        <w:t xml:space="preserve">203.0.113.2/30</w:t>
      </w:r>
      <w:r>
        <w:t xml:space="preserve">,</w:t>
      </w:r>
      <w:r>
        <w:t xml:space="preserve"> </w:t>
      </w:r>
      <w:r>
        <w:rPr>
          <w:rStyle w:val="VerbatimChar"/>
        </w:rPr>
        <w:t xml:space="preserve">internal1</w:t>
      </w:r>
      <w:r>
        <w:t xml:space="preserve"> </w:t>
      </w:r>
      <w:r>
        <w:t xml:space="preserve">en</w:t>
      </w:r>
      <w:r>
        <w:t xml:space="preserve"> </w:t>
      </w:r>
      <w:r>
        <w:rPr>
          <w:rStyle w:val="VerbatimChar"/>
        </w:rPr>
        <w:t xml:space="preserve">10.10.99.1/30</w:t>
      </w:r>
      <w:r>
        <w:t xml:space="preserve">) pour la partie routage/NAT, puis celui de ce chapitre pour le VPN.</w:t>
      </w:r>
    </w:p>
    <w:p>
      <w:pPr>
        <w:pStyle w:val="BodyText"/>
      </w:pPr>
      <w:r>
        <w:rPr>
          <w:b/>
          <w:bCs/>
        </w:rPr>
        <w:t xml:space="preserve">Commandes à exécuter</w:t>
      </w:r>
      <w:r>
        <w:t xml:space="preserve"> </w:t>
      </w:r>
      <w:r>
        <w:t xml:space="preserve">: la configuration initiale par défaut d’une image FortiGate VM d’évaluation passe par son interface web (</w:t>
      </w:r>
      <w:r>
        <w:rPr>
          <w:rStyle w:val="VerbatimChar"/>
        </w:rPr>
        <w:t xml:space="preserve">https://&lt;ip&gt;:443</w:t>
      </w:r>
      <w:r>
        <w:t xml:space="preserve">, identifiants par défaut à changer immédiatement, chapitre 35.1 — la même règle absolue s’applique à un firewall) ; la CLI est ensuite accessible via la console EVE-NG ou SSH, où l’ensemble des blocs de commandes des chapitres 28-29 s’exécute à l’identique.</w:t>
      </w:r>
    </w:p>
    <w:p>
      <w:pPr>
        <w:pStyle w:val="BodyText"/>
      </w:pPr>
      <w:r>
        <w:rPr>
          <w:b/>
          <w:bCs/>
        </w:rPr>
        <w:t xml:space="preserve">Tests à réaliser</w:t>
      </w:r>
      <w:r>
        <w:t xml:space="preserve"> </w:t>
      </w:r>
      <w:r>
        <w:t xml:space="preserve">:</w:t>
      </w:r>
      <w:r>
        <w:t xml:space="preserve"> </w:t>
      </w:r>
      <w:r>
        <w:t xml:space="preserve">1. Accéder à l’interface web du FortiGate simulé depuis le navigateur de l’hôte, confirmer le changement de mot de passe par défaut.</w:t>
      </w:r>
      <w:r>
        <w:t xml:space="preserve"> </w:t>
      </w:r>
      <w:r>
        <w:t xml:space="preserve">2. Reproduire la règle NAT de sortie (chapitre 28, étape 4) et confirmer qu’un</w:t>
      </w:r>
      <w:r>
        <w:t xml:space="preserve"> </w:t>
      </w:r>
      <w:r>
        <w:rPr>
          <w:rStyle w:val="VerbatimChar"/>
        </w:rPr>
        <w:t xml:space="preserve">PC-Test</w:t>
      </w:r>
      <w:r>
        <w:t xml:space="preserve"> </w:t>
      </w:r>
      <w:r>
        <w:t xml:space="preserve">(une image Linux légère comme Alpine, ajoutée à la topologie) obtient un accès Internet simulé si le nuage EVE-NG est relié à un réseau avec accès réel.</w:t>
      </w:r>
      <w:r>
        <w:t xml:space="preserve"> </w:t>
      </w:r>
      <w:r>
        <w:t xml:space="preserve">3. Reproduire la configuration VPN SSL de ce chapitre (étape 2) et se connecter au portail SSL-VPN depuis un navigateur de l’hôte.</w:t>
      </w:r>
    </w:p>
    <w:bookmarkEnd w:id="494"/>
    <w:bookmarkStart w:id="495" w:name="résumé-du-chapitre-27"/>
    <w:p>
      <w:pPr>
        <w:pStyle w:val="Heading2"/>
      </w:pPr>
      <w:r>
        <w:t xml:space="preserve">Résumé du chapitre</w:t>
      </w:r>
    </w:p>
    <w:p>
      <w:pPr>
        <w:pStyle w:val="FirstParagraph"/>
      </w:pPr>
      <w:r>
        <w:t xml:space="preserve">Un tunnel VPN site-à-site (IPsec, phase 1 + phase 2) relie le siège à une future agence sur des sous-réseaux distincts par site ; un SSL-VPN permet un accès nomade sécurisé aux télétravailleurs. La journalisation locale doit toujours être complétée par un envoi vers une supervision centralisée. La politique de sécurité complète du projet consolide, en un seul tableau de référence, l’ensemble des décisions prises depuis le début du manuel — jamais dispersées sans synthèse.</w:t>
      </w:r>
    </w:p>
    <w:p>
      <w:pPr>
        <w:pStyle w:val="BodyText"/>
      </w:pPr>
      <w:r>
        <w:rPr>
          <w:i/>
          <w:iCs/>
        </w:rPr>
        <w:t xml:space="preserve">Fin du Volume 9. Chapitre suivant : le Wi-Fi professionnel de A à Z, premier et unique chapitre du Volume 10.</w:t>
      </w:r>
    </w:p>
    <w:p>
      <w:pPr>
        <w:pStyle w:val="BodyText"/>
      </w:pPr>
      <w:r>
        <w:t xml:space="preserve">CHAPITRE 30</w:t>
      </w:r>
    </w:p>
    <w:bookmarkEnd w:id="495"/>
    <w:bookmarkEnd w:id="496"/>
    <w:bookmarkStart w:id="518" w:name="wi-fi-professionnel-de-a-à-z"/>
    <w:p>
      <w:pPr>
        <w:pStyle w:val="Heading1"/>
      </w:pPr>
      <w:r>
        <w:t xml:space="preserve">Wi-Fi professionnel de A à Z</w:t>
      </w:r>
    </w:p>
    <w:bookmarkStart w:id="497" w:name="objectifs-pédagogiques-29"/>
    <w:p>
      <w:pPr>
        <w:pStyle w:val="Heading2"/>
      </w:pPr>
      <w:r>
        <w:t xml:space="preserve">Objectifs pédagogiques</w:t>
      </w:r>
    </w:p>
    <w:p>
      <w:pPr>
        <w:pStyle w:val="FirstParagraph"/>
      </w:pPr>
      <w:r>
        <w:t xml:space="preserve">Déployer un réseau Wi-Fi professionnel complet, de l’étude de couverture jusqu’aux tests finaux, avec deux SSID mappés à leurs VLAN respectifs, une sécurité adaptée à chacun, et un roaming transparent entre plusieurs bornes.</w:t>
      </w:r>
    </w:p>
    <w:bookmarkEnd w:id="497"/>
    <w:bookmarkStart w:id="498" w:name="prérequis-34"/>
    <w:p>
      <w:pPr>
        <w:pStyle w:val="Heading2"/>
      </w:pPr>
      <w:r>
        <w:t xml:space="preserve">Prérequis</w:t>
      </w:r>
    </w:p>
    <w:p>
      <w:pPr>
        <w:pStyle w:val="FirstParagraph"/>
      </w:pPr>
      <w:r>
        <w:t xml:space="preserve">Volumes 1-9.</w:t>
      </w:r>
    </w:p>
    <w:bookmarkEnd w:id="498"/>
    <w:bookmarkStart w:id="499" w:name="scénario-du-volume-3"/>
    <w:p>
      <w:pPr>
        <w:pStyle w:val="Heading2"/>
      </w:pPr>
      <w:r>
        <w:t xml:space="preserve">Scénario du volume</w:t>
      </w:r>
    </w:p>
    <w:p>
      <w:pPr>
        <w:pStyle w:val="FirstParagraph"/>
      </w:pPr>
      <w:r>
        <w:t xml:space="preserve">Déploiement de bornes</w:t>
      </w:r>
      <w:r>
        <w:t xml:space="preserve"> </w:t>
      </w:r>
      <w:r>
        <w:rPr>
          <w:b/>
          <w:bCs/>
        </w:rPr>
        <w:t xml:space="preserve">Ubiquiti UniFi</w:t>
      </w:r>
      <w:r>
        <w:t xml:space="preserve">, gérées par un contrôleur logiciel local (UniFi Network Application, chapitre 15.6), diffusant deux SSID :</w:t>
      </w:r>
      <w:r>
        <w:t xml:space="preserve"> </w:t>
      </w:r>
      <w:r>
        <w:rPr>
          <w:b/>
          <w:bCs/>
        </w:rPr>
        <w:t xml:space="preserve">“Entreprise-Corporate”</w:t>
      </w:r>
      <w:r>
        <w:t xml:space="preserve"> </w:t>
      </w:r>
      <w:r>
        <w:t xml:space="preserve">(VLAN 50) et</w:t>
      </w:r>
      <w:r>
        <w:t xml:space="preserve"> </w:t>
      </w:r>
      <w:r>
        <w:rPr>
          <w:b/>
          <w:bCs/>
        </w:rPr>
        <w:t xml:space="preserve">“Entreprise-Invite”</w:t>
      </w:r>
      <w:r>
        <w:t xml:space="preserve"> </w:t>
      </w:r>
      <w:r>
        <w:t xml:space="preserve">(VLAN 60).</w:t>
      </w:r>
    </w:p>
    <w:bookmarkEnd w:id="499"/>
    <w:bookmarkStart w:id="500" w:name="objectif-12"/>
    <w:p>
      <w:pPr>
        <w:pStyle w:val="Heading2"/>
      </w:pPr>
      <w:r>
        <w:t xml:space="preserve">OBJECTIF</w:t>
      </w:r>
    </w:p>
    <w:p>
      <w:pPr>
        <w:pStyle w:val="FirstParagraph"/>
      </w:pPr>
      <w:r>
        <w:t xml:space="preserve">Une couverture Wi-Fi complète et fiable, deux SSID correctement isolés sur leurs VLAN respectifs, une sécurité robuste sur le réseau corporate et un accès invité isolé et contrôlé, avec un roaming transparent pour un utilisateur qui se déplace entre les zones couvertes par plusieurs bornes.</w:t>
      </w:r>
    </w:p>
    <w:bookmarkEnd w:id="500"/>
    <w:bookmarkStart w:id="501" w:name="Xba10b089f3474cd26926da59bdc931c9a241c3a"/>
    <w:p>
      <w:pPr>
        <w:pStyle w:val="Heading2"/>
      </w:pPr>
      <w:r>
        <w:t xml:space="preserve">ÉTAPE 1 — Réutiliser l’étude et le dimensionnement déjà réalisés</w:t>
      </w:r>
    </w:p>
    <w:p>
      <w:pPr>
        <w:pStyle w:val="FirstParagraph"/>
      </w:pPr>
      <w:r>
        <w:t xml:space="preserve">Le nombre de bornes nécessaire (méthode du chapitre 15.1) et leurs emplacements envisagés (étude de site, chapitre 9) sont le point de départ obligatoire — jamais improvisés à l’installation.</w:t>
      </w:r>
    </w:p>
    <w:bookmarkEnd w:id="501"/>
    <w:bookmarkStart w:id="502" w:name="Xdb4fdc4ef67aba1892b18dfc5f510257775b9cd"/>
    <w:p>
      <w:pPr>
        <w:pStyle w:val="Heading2"/>
      </w:pPr>
      <w:r>
        <w:t xml:space="preserve">ÉTAPE 2 — Établir un plan de couverture (heatmap)</w:t>
      </w:r>
    </w:p>
    <w:p>
      <w:pPr>
        <w:pStyle w:val="FirstParagraph"/>
      </w:pPr>
      <w:r>
        <w:t xml:space="preserve">Avant l’installation physique, un plan de couverture prévisionnel (heatmap), produit par le logiciel du contrôleur à partir du plan du bâtiment importé (image ou PDF à l’échelle) et de l’emplacement prévu de chaque borne, permet de visualiser les zones de recouvrement et les éventuelles zones d’ombre</w:t>
      </w:r>
      <w:r>
        <w:t xml:space="preserve"> </w:t>
      </w:r>
      <w:r>
        <w:rPr>
          <w:b/>
          <w:bCs/>
        </w:rPr>
        <w:t xml:space="preserve">avant</w:t>
      </w:r>
      <w:r>
        <w:t xml:space="preserve"> </w:t>
      </w:r>
      <w:r>
        <w:t xml:space="preserve">de percer le premier trou de fixation — une simulation qui reste approximative (elle ne connaît pas la nature exacte de chaque mur) mais qui révèle immédiatement une borne mal positionnée ou un emplacement manquant.</w:t>
      </w:r>
    </w:p>
    <w:bookmarkEnd w:id="502"/>
    <w:bookmarkStart w:id="503" w:name="Xce433a4742eb2622e1aeb89537ceed18e86afba"/>
    <w:p>
      <w:pPr>
        <w:pStyle w:val="Heading2"/>
      </w:pPr>
      <w:r>
        <w:t xml:space="preserve">ÉTAPE 3 — Installer physiquement les bornes</w:t>
      </w:r>
    </w:p>
    <w:p>
      <w:pPr>
        <w:pStyle w:val="FirstParagraph"/>
      </w:pPr>
      <w:r>
        <w:t xml:space="preserve">Reprendre les conventions du Volume 6 (fixation, câblage certifié PoE, chapitre 13.3-13.4 pour le budget PoE du switch qui les alimente) — chaque borne au plafond, centrée autant que possible dans sa zone de couverture prévue (chapitre 15.1), jamais dans un angle ou contre un mur porteur épais repéré à l’étude de site.</w:t>
      </w:r>
    </w:p>
    <w:bookmarkEnd w:id="503"/>
    <w:bookmarkStart w:id="504" w:name="Xae3325b4d909ef5fb680b8c78315d74699a28bb"/>
    <w:p>
      <w:pPr>
        <w:pStyle w:val="Heading2"/>
      </w:pPr>
      <w:r>
        <w:t xml:space="preserve">ÉTAPE 4 — Adopter les bornes dans le contrôleur</w:t>
      </w:r>
    </w:p>
    <w:p>
      <w:pPr>
        <w:pStyle w:val="FirstParagraph"/>
      </w:pPr>
      <w:r>
        <w:t xml:space="preserve">GUI — UniFi Network Application</w:t>
      </w:r>
    </w:p>
    <w:p>
      <w:pPr>
        <w:pStyle w:val="SourceCode"/>
      </w:pPr>
      <w:r>
        <w:rPr>
          <w:rStyle w:val="VerbatimChar"/>
        </w:rPr>
        <w:t xml:space="preserve">Devices → (la borne apparaît en attente "Pending Adoption")</w:t>
      </w:r>
      <w:r>
        <w:br/>
      </w:r>
      <w:r>
        <w:rPr>
          <w:rStyle w:val="VerbatimChar"/>
        </w:rPr>
        <w:t xml:space="preserve">  → Cliquer "Adopt"</w:t>
      </w:r>
      <w:r>
        <w:br/>
      </w:r>
      <w:r>
        <w:rPr>
          <w:rStyle w:val="VerbatimChar"/>
        </w:rPr>
        <w:t xml:space="preserve">  → Attendre la mise à jour du firmware si proposee</w:t>
      </w:r>
      <w:r>
        <w:br/>
      </w:r>
      <w:r>
        <w:rPr>
          <w:rStyle w:val="VerbatimChar"/>
        </w:rPr>
        <w:t xml:space="preserve">  → Verifier : statut passe a "Connected" (vert)</w:t>
      </w:r>
    </w:p>
    <w:p>
      <w:pPr>
        <w:pStyle w:val="FirstParagraph"/>
      </w:pPr>
      <w:r>
        <w:t xml:space="preserve">⚠️ Une borne</w:t>
      </w:r>
      <w:r>
        <w:t xml:space="preserve"> </w:t>
      </w:r>
      <w:r>
        <w:t xml:space="preserve">“pending adoption”</w:t>
      </w:r>
      <w:r>
        <w:t xml:space="preserve"> </w:t>
      </w:r>
      <w:r>
        <w:t xml:space="preserve">invisible signale presque toujours un problème de VLAN Management</w:t>
      </w:r>
      <w:r>
        <w:t xml:space="preserve"> </w:t>
      </w:r>
      <w:r>
        <w:t xml:space="preserve">Si une borne fraîchement installée n’apparaît jamais dans la liste des équipements en attente, la cause la plus fréquente est que son port switch n’est pas correctement rattaché au VLAN Management (chapitre 8.3) par lequel le contrôleur la découvre — vérifier la configuration du port sur le switch d’accès (chapitre 20) avant de suspecter la borne elle-même.</w:t>
      </w:r>
    </w:p>
    <w:bookmarkEnd w:id="504"/>
    <w:bookmarkStart w:id="505" w:name="Xc60c16172cc1664eb201733ffa82eb4cf4d3051"/>
    <w:p>
      <w:pPr>
        <w:pStyle w:val="Heading2"/>
      </w:pPr>
      <w:r>
        <w:t xml:space="preserve">ÉTAPE 5 — Créer les SSID et les mapper à leurs VLAN</w:t>
      </w:r>
    </w:p>
    <w:p>
      <w:pPr>
        <w:pStyle w:val="FirstParagraph"/>
      </w:pPr>
      <w:r>
        <w:t xml:space="preserve">GUI — UniFi Network Application</w:t>
      </w:r>
    </w:p>
    <w:p>
      <w:pPr>
        <w:pStyle w:val="SourceCode"/>
      </w:pPr>
      <w:r>
        <w:rPr>
          <w:rStyle w:val="VerbatimChar"/>
        </w:rPr>
        <w:t xml:space="preserve">Settings → WiFi → Create New WiFi Network</w:t>
      </w:r>
      <w:r>
        <w:br/>
      </w:r>
      <w:r>
        <w:rPr>
          <w:rStyle w:val="VerbatimChar"/>
        </w:rPr>
        <w:t xml:space="preserve">  → Name/SSID : Entreprise-Corporate</w:t>
      </w:r>
      <w:r>
        <w:br/>
      </w:r>
      <w:r>
        <w:rPr>
          <w:rStyle w:val="VerbatimChar"/>
        </w:rPr>
        <w:t xml:space="preserve">  → Network : VLAN 50 (WiFi-Corporate, deja cree au chapitre 26)</w:t>
      </w:r>
      <w:r>
        <w:br/>
      </w:r>
      <w:r>
        <w:rPr>
          <w:rStyle w:val="VerbatimChar"/>
        </w:rPr>
        <w:t xml:space="preserve">  → Enregistrer</w:t>
      </w:r>
    </w:p>
    <w:p>
      <w:pPr>
        <w:pStyle w:val="SourceCode"/>
      </w:pPr>
      <w:r>
        <w:rPr>
          <w:rStyle w:val="VerbatimChar"/>
        </w:rPr>
        <w:t xml:space="preserve">Settings → WiFi → Create New WiFi Network</w:t>
      </w:r>
      <w:r>
        <w:br/>
      </w:r>
      <w:r>
        <w:rPr>
          <w:rStyle w:val="VerbatimChar"/>
        </w:rPr>
        <w:t xml:space="preserve">  → Name/SSID : Entreprise-Invite</w:t>
      </w:r>
      <w:r>
        <w:br/>
      </w:r>
      <w:r>
        <w:rPr>
          <w:rStyle w:val="VerbatimChar"/>
        </w:rPr>
        <w:t xml:space="preserve">  → Network : VLAN 60 (WiFi-Invite)</w:t>
      </w:r>
      <w:r>
        <w:br/>
      </w:r>
      <w:r>
        <w:rPr>
          <w:rStyle w:val="VerbatimChar"/>
        </w:rPr>
        <w:t xml:space="preserve">  → Guest Policy : activee</w:t>
      </w:r>
      <w:r>
        <w:br/>
      </w:r>
      <w:r>
        <w:rPr>
          <w:rStyle w:val="VerbatimChar"/>
        </w:rPr>
        <w:t xml:space="preserve">  → Enregistrer</w:t>
      </w:r>
    </w:p>
    <w:p>
      <w:pPr>
        <w:pStyle w:val="FirstParagraph"/>
      </w:pPr>
      <w:r>
        <w:rPr>
          <w:b/>
          <w:bCs/>
        </w:rPr>
        <w:t xml:space="preserve">Explication</w:t>
      </w:r>
      <w:r>
        <w:t xml:space="preserve"> </w:t>
      </w:r>
      <w:r>
        <w:t xml:space="preserve">: le champ</w:t>
      </w:r>
      <w:r>
        <w:t xml:space="preserve"> </w:t>
      </w:r>
      <w:r>
        <w:t xml:space="preserve">“Network”</w:t>
      </w:r>
      <w:r>
        <w:t xml:space="preserve"> </w:t>
      </w:r>
      <w:r>
        <w:t xml:space="preserve">est celui qui réalise concrètement le mappage SSID → VLAN (chapitre 15.5) — sans cette association, tout le trafic Wi-Fi tomberait par défaut sur un seul VLAN, annulant tout le cloisonnement conçu depuis le chapitre 11. L’option</w:t>
      </w:r>
      <w:r>
        <w:t xml:space="preserve"> </w:t>
      </w:r>
      <w:r>
        <w:t xml:space="preserve">“Guest Policy”</w:t>
      </w:r>
      <w:r>
        <w:t xml:space="preserve"> </w:t>
      </w:r>
      <w:r>
        <w:t xml:space="preserve">isole automatiquement chaque client du SSID invité des autres clients invités (jamais deux visiteurs ne doivent pouvoir se voir mutuellement sur le réseau Wi-Fi invité).</w:t>
      </w:r>
    </w:p>
    <w:bookmarkEnd w:id="505"/>
    <w:bookmarkStart w:id="506" w:name="X102baf10b98c07167ac56afaf4d975917fbd663"/>
    <w:p>
      <w:pPr>
        <w:pStyle w:val="Heading2"/>
      </w:pPr>
      <w:r>
        <w:t xml:space="preserve">ÉTAPE 6 — Sécuriser le SSID corporate (WPA2/3-Enterprise)</w:t>
      </w:r>
    </w:p>
    <w:p>
      <w:pPr>
        <w:pStyle w:val="FirstParagraph"/>
      </w:pPr>
      <w:r>
        <w:t xml:space="preserve">GUI — UniFi Network Application</w:t>
      </w:r>
    </w:p>
    <w:p>
      <w:pPr>
        <w:pStyle w:val="SourceCode"/>
      </w:pPr>
      <w:r>
        <w:rPr>
          <w:rStyle w:val="VerbatimChar"/>
        </w:rPr>
        <w:t xml:space="preserve">Settings → WiFi → Entreprise-Corporate → Security</w:t>
      </w:r>
      <w:r>
        <w:br/>
      </w:r>
      <w:r>
        <w:rPr>
          <w:rStyle w:val="VerbatimChar"/>
        </w:rPr>
        <w:t xml:space="preserve">  → Security Protocol : WPA2/WPA3 Enterprise</w:t>
      </w:r>
      <w:r>
        <w:br/>
      </w:r>
      <w:r>
        <w:rPr>
          <w:rStyle w:val="VerbatimChar"/>
        </w:rPr>
        <w:t xml:space="preserve">  → RADIUS Profile : (creer un profil pointant vers le serveur RADIUS, Volume 11)</w:t>
      </w:r>
      <w:r>
        <w:br/>
      </w:r>
      <w:r>
        <w:rPr>
          <w:rStyle w:val="VerbatimChar"/>
        </w:rPr>
        <w:t xml:space="preserve">  → Enregistrer</w:t>
      </w:r>
    </w:p>
    <w:p>
      <w:pPr>
        <w:pStyle w:val="FirstParagraph"/>
      </w:pPr>
      <w:r>
        <w:t xml:space="preserve">💡 Enterprise plutôt qu’une simple clé partagée (PSK), pourquoi</w:t>
      </w:r>
      <w:r>
        <w:t xml:space="preserve"> </w:t>
      </w:r>
      <w:r>
        <w:t xml:space="preserve">WPA2/3-</w:t>
      </w:r>
      <w:r>
        <w:rPr>
          <w:b/>
          <w:bCs/>
        </w:rPr>
        <w:t xml:space="preserve">Personal</w:t>
      </w:r>
      <w:r>
        <w:t xml:space="preserve"> </w:t>
      </w:r>
      <w:r>
        <w:t xml:space="preserve">(PSK) utilise une seule et même clé pour tous les appareils du SSID — un employé qui quitte l’entreprise emporte potentiellement cette clé, obligeant à la changer pour</w:t>
      </w:r>
      <w:r>
        <w:t xml:space="preserve"> </w:t>
      </w:r>
      <w:r>
        <w:rPr>
          <w:b/>
          <w:bCs/>
        </w:rPr>
        <w:t xml:space="preserve">tous</w:t>
      </w:r>
      <w:r>
        <w:t xml:space="preserve"> </w:t>
      </w:r>
      <w:r>
        <w:t xml:space="preserve">les appareils simultanément pour la révoquer. WPA2/3-</w:t>
      </w:r>
      <w:r>
        <w:rPr>
          <w:b/>
          <w:bCs/>
        </w:rPr>
        <w:t xml:space="preserve">Enterprise</w:t>
      </w:r>
      <w:r>
        <w:t xml:space="preserve">, adossé à un serveur RADIUS qui authentifie chaque utilisateur individuellement (souvent via son compte Active Directory, Volume 11), permet de révoquer l’accès d’une seule personne sans toucher aux autres — le choix professionnel recommandé pour tout SSID corporate de ce manuel, une simple clé PSK restant acceptable uniquement pour un très petit projet sans annuaire centralisé (Volume 16, Projet 1).</w:t>
      </w:r>
    </w:p>
    <w:bookmarkEnd w:id="506"/>
    <w:bookmarkStart w:id="507" w:name="X08e79f9ac90d5d272f53625f7925dd204a782d2"/>
    <w:p>
      <w:pPr>
        <w:pStyle w:val="Heading2"/>
      </w:pPr>
      <w:r>
        <w:t xml:space="preserve">ÉTAPE 7 — Sécuriser le SSID invité (portail captif)</w:t>
      </w:r>
    </w:p>
    <w:p>
      <w:pPr>
        <w:pStyle w:val="FirstParagraph"/>
      </w:pPr>
      <w:r>
        <w:t xml:space="preserve">GUI — UniFi Network Application</w:t>
      </w:r>
    </w:p>
    <w:p>
      <w:pPr>
        <w:pStyle w:val="SourceCode"/>
      </w:pPr>
      <w:r>
        <w:rPr>
          <w:rStyle w:val="VerbatimChar"/>
        </w:rPr>
        <w:t xml:space="preserve">Settings → WiFi → Entreprise-Invite → Guest Control</w:t>
      </w:r>
      <w:r>
        <w:br/>
      </w:r>
      <w:r>
        <w:rPr>
          <w:rStyle w:val="VerbatimChar"/>
        </w:rPr>
        <w:t xml:space="preserve">  → Portal : activee</w:t>
      </w:r>
      <w:r>
        <w:br/>
      </w:r>
      <w:r>
        <w:rPr>
          <w:rStyle w:val="VerbatimChar"/>
        </w:rPr>
        <w:t xml:space="preserve">  → Portal Authentication : simple (acceptation des conditions d'utilisation)</w:t>
      </w:r>
      <w:r>
        <w:br/>
      </w:r>
      <w:r>
        <w:rPr>
          <w:rStyle w:val="VerbatimChar"/>
        </w:rPr>
        <w:t xml:space="preserve">  → Bande passante : limitee (ex. 10 Mbit/s par client)</w:t>
      </w:r>
      <w:r>
        <w:br/>
      </w:r>
      <w:r>
        <w:rPr>
          <w:rStyle w:val="VerbatimChar"/>
        </w:rPr>
        <w:t xml:space="preserve">  → Enregistrer</w:t>
      </w:r>
    </w:p>
    <w:p>
      <w:pPr>
        <w:pStyle w:val="FirstParagraph"/>
      </w:pPr>
      <w:r>
        <w:rPr>
          <w:b/>
          <w:bCs/>
        </w:rPr>
        <w:t xml:space="preserve">Explication</w:t>
      </w:r>
      <w:r>
        <w:t xml:space="preserve"> </w:t>
      </w:r>
      <w:r>
        <w:t xml:space="preserve">: le portail captif affiche une page de conditions d’utilisation avant tout accès réseau — une trace minimale d’usage, sans authentification forte inutile pour un simple accès invité, avec une limite de bande passante par client pour éviter qu’un seul visiteur n’accapare toute la capacité du lien Internet (chapitre 14.2).</w:t>
      </w:r>
    </w:p>
    <w:bookmarkEnd w:id="507"/>
    <w:bookmarkStart w:id="508" w:name="Xd6f8d0dfeba01597dd3171ed42c70dad64fb096"/>
    <w:p>
      <w:pPr>
        <w:pStyle w:val="Heading2"/>
      </w:pPr>
      <w:r>
        <w:t xml:space="preserve">ÉTAPE 8 — Optimiser le roaming entre bornes</w:t>
      </w:r>
    </w:p>
    <w:p>
      <w:pPr>
        <w:pStyle w:val="FirstParagraph"/>
      </w:pPr>
      <w:r>
        <w:t xml:space="preserve">GUI — UniFi Network Application</w:t>
      </w:r>
    </w:p>
    <w:p>
      <w:pPr>
        <w:pStyle w:val="SourceCode"/>
      </w:pPr>
      <w:r>
        <w:rPr>
          <w:rStyle w:val="VerbatimChar"/>
        </w:rPr>
        <w:t xml:space="preserve">Settings → WiFi → Entreprise-Corporate → RF Optimization avancee</w:t>
      </w:r>
      <w:r>
        <w:br/>
      </w:r>
      <w:r>
        <w:rPr>
          <w:rStyle w:val="VerbatimChar"/>
        </w:rPr>
        <w:t xml:space="preserve">  → Minimum RSSI : -75 dBm</w:t>
      </w:r>
      <w:r>
        <w:br/>
      </w:r>
      <w:r>
        <w:rPr>
          <w:rStyle w:val="VerbatimChar"/>
        </w:rPr>
        <w:t xml:space="preserve">  → Band Steering : activee (favorise la bande 5 GHz quand disponible)</w:t>
      </w:r>
      <w:r>
        <w:br/>
      </w:r>
      <w:r>
        <w:rPr>
          <w:rStyle w:val="VerbatimChar"/>
        </w:rPr>
        <w:t xml:space="preserve">  → Fast Roaming (802.11r) : activee</w:t>
      </w:r>
      <w:r>
        <w:br/>
      </w:r>
      <w:r>
        <w:rPr>
          <w:rStyle w:val="VerbatimChar"/>
        </w:rPr>
        <w:t xml:space="preserve">  → Enregistrer</w:t>
      </w:r>
    </w:p>
    <w:p>
      <w:pPr>
        <w:pStyle w:val="FirstParagraph"/>
      </w:pPr>
      <w:r>
        <w:rPr>
          <w:b/>
          <w:bCs/>
        </w:rPr>
        <w:t xml:space="preserve">Explication</w:t>
      </w:r>
      <w:r>
        <w:t xml:space="preserve"> </w:t>
      </w:r>
      <w:r>
        <w:t xml:space="preserve">:</w:t>
      </w:r>
      <w:r>
        <w:t xml:space="preserve"> </w:t>
      </w:r>
      <w:r>
        <w:rPr>
          <w:rStyle w:val="VerbatimChar"/>
        </w:rPr>
        <w:t xml:space="preserve">Minimum RSSI</w:t>
      </w:r>
      <w:r>
        <w:t xml:space="preserve"> </w:t>
      </w:r>
      <w:r>
        <w:t xml:space="preserve">déconnecte activement un client dont le signal descend sous ce seuil, le forçant à se ré-associer à la borne la plus proche plutôt que de s’accrocher inutilement à une borne éloignée avec un signal dégradé — le mécanisme technique concret qui rend le roaming réellement transparent pour un utilisateur qui se déplace, plutôt que de compter sur l’appareil client pour décider seul (et souvent tardivement) de changer de borne.</w:t>
      </w:r>
      <w:r>
        <w:t xml:space="preserve"> </w:t>
      </w:r>
      <w:r>
        <w:rPr>
          <w:rStyle w:val="VerbatimChar"/>
        </w:rPr>
        <w:t xml:space="preserve">802.11r</w:t>
      </w:r>
      <w:r>
        <w:t xml:space="preserve"> </w:t>
      </w:r>
      <w:r>
        <w:t xml:space="preserve">accélère la ré-association lors d’un changement de borne, particulièrement sensible pour un appareil en communication active (appel vocal sur une application, chapitre 2.9 rappel du besoin de qualité de service).</w:t>
      </w:r>
    </w:p>
    <w:bookmarkEnd w:id="508"/>
    <w:bookmarkStart w:id="509" w:name="vérification-13"/>
    <w:p>
      <w:pPr>
        <w:pStyle w:val="Heading2"/>
      </w:pPr>
      <w:r>
        <w:t xml:space="preserve">VÉRIFICATION</w:t>
      </w:r>
    </w:p>
    <w:p>
      <w:pPr>
        <w:pStyle w:val="FirstParagraph"/>
      </w:pPr>
      <w:r>
        <w:t xml:space="preserve">GUI — UniFi Network Application</w:t>
      </w:r>
    </w:p>
    <w:p>
      <w:pPr>
        <w:pStyle w:val="SourceCode"/>
      </w:pPr>
      <w:r>
        <w:rPr>
          <w:rStyle w:val="VerbatimChar"/>
        </w:rPr>
        <w:t xml:space="preserve">Devices → (chaque borne) → Verifier le statut "Connected" et le nombre de clients associes</w:t>
      </w:r>
    </w:p>
    <w:p>
      <w:pPr>
        <w:pStyle w:val="FirstParagraph"/>
      </w:pPr>
      <w:r>
        <w:t xml:space="preserve">📋 Résultat attendu</w:t>
      </w:r>
      <w:r>
        <w:t xml:space="preserve"> </w:t>
      </w:r>
      <w:r>
        <w:t xml:space="preserve">Toutes les bornes affichent</w:t>
      </w:r>
      <w:r>
        <w:t xml:space="preserve"> </w:t>
      </w:r>
      <w:r>
        <w:t xml:space="preserve">“Connected”</w:t>
      </w:r>
      <w:r>
        <w:t xml:space="preserve">, chaque SSID diffuse correctement (visible depuis un smartphone de test à proximité de chaque borne), et la page</w:t>
      </w:r>
      <w:r>
        <w:t xml:space="preserve"> </w:t>
      </w:r>
      <w:r>
        <w:rPr>
          <w:rStyle w:val="VerbatimChar"/>
        </w:rPr>
        <w:t xml:space="preserve">Clients</w:t>
      </w:r>
      <w:r>
        <w:t xml:space="preserve"> </w:t>
      </w:r>
      <w:r>
        <w:t xml:space="preserve">du contrôleur confirme que les clients du SSID corporate reçoivent bien une adresse dans</w:t>
      </w:r>
      <w:r>
        <w:t xml:space="preserve"> </w:t>
      </w:r>
      <w:r>
        <w:rPr>
          <w:rStyle w:val="VerbatimChar"/>
        </w:rPr>
        <w:t xml:space="preserve">10.10.50.0/24</w:t>
      </w:r>
      <w:r>
        <w:t xml:space="preserve"> </w:t>
      </w:r>
      <w:r>
        <w:t xml:space="preserve">et ceux du SSID invité dans</w:t>
      </w:r>
      <w:r>
        <w:t xml:space="preserve"> </w:t>
      </w:r>
      <w:r>
        <w:rPr>
          <w:rStyle w:val="VerbatimChar"/>
        </w:rPr>
        <w:t xml:space="preserve">10.10.60.0/26</w:t>
      </w:r>
      <w:r>
        <w:t xml:space="preserve">.</w:t>
      </w:r>
    </w:p>
    <w:bookmarkEnd w:id="509"/>
    <w:bookmarkStart w:id="510" w:name="test-8"/>
    <w:p>
      <w:pPr>
        <w:pStyle w:val="Heading2"/>
      </w:pPr>
      <w:r>
        <w:t xml:space="preserve">TEST</w:t>
      </w:r>
    </w:p>
    <w:p>
      <w:pPr>
        <w:pStyle w:val="Compact"/>
        <w:numPr>
          <w:ilvl w:val="0"/>
          <w:numId w:val="1118"/>
        </w:numPr>
      </w:pPr>
      <w:r>
        <w:rPr>
          <w:b/>
          <w:bCs/>
        </w:rPr>
        <w:t xml:space="preserve">Test de connexion</w:t>
      </w:r>
      <w:r>
        <w:t xml:space="preserve"> </w:t>
      </w:r>
      <w:r>
        <w:t xml:space="preserve">: se connecter successivement aux deux SSID depuis un smartphone, confirmer l’obtention d’une adresse IP dans le bon VLAN.</w:t>
      </w:r>
    </w:p>
    <w:p>
      <w:pPr>
        <w:pStyle w:val="Compact"/>
        <w:numPr>
          <w:ilvl w:val="0"/>
          <w:numId w:val="1118"/>
        </w:numPr>
      </w:pPr>
      <w:r>
        <w:rPr>
          <w:b/>
          <w:bCs/>
        </w:rPr>
        <w:t xml:space="preserve">Test d’isolation invité</w:t>
      </w:r>
      <w:r>
        <w:t xml:space="preserve"> </w:t>
      </w:r>
      <w:r>
        <w:t xml:space="preserve">: connecter deux appareils au SSID invité et confirmer qu’ils ne peuvent pas se voir ou communiquer directement entre eux.</w:t>
      </w:r>
    </w:p>
    <w:p>
      <w:pPr>
        <w:pStyle w:val="Compact"/>
        <w:numPr>
          <w:ilvl w:val="0"/>
          <w:numId w:val="1118"/>
        </w:numPr>
      </w:pPr>
      <w:r>
        <w:rPr>
          <w:b/>
          <w:bCs/>
        </w:rPr>
        <w:t xml:space="preserve">Test de roaming</w:t>
      </w:r>
      <w:r>
        <w:t xml:space="preserve"> </w:t>
      </w:r>
      <w:r>
        <w:t xml:space="preserve">: se déplacer physiquement d’une zone couverte par une borne vers une zone couverte par une autre borne, en observant en continu (</w:t>
      </w:r>
      <w:r>
        <w:rPr>
          <w:rStyle w:val="VerbatimChar"/>
        </w:rPr>
        <w:t xml:space="preserve">Clients → détail de l'appareil</w:t>
      </w:r>
      <w:r>
        <w:t xml:space="preserve">) le changement de borne associée — la bascule doit être imperceptible pour un appel ou un streaming en cours.</w:t>
      </w:r>
    </w:p>
    <w:bookmarkEnd w:id="510"/>
    <w:bookmarkStart w:id="513" w:name="dépannage-13"/>
    <w:p>
      <w:pPr>
        <w:pStyle w:val="Heading2"/>
      </w:pPr>
      <w:r>
        <w:t xml:space="preserve">DÉPANNAGE</w:t>
      </w:r>
    </w:p>
    <w:bookmarkStart w:id="511" w:name="X7b5c2125f742be3088925b51bb3d69013f01aa2"/>
    <w:p>
      <w:pPr>
        <w:pStyle w:val="Heading3"/>
      </w:pPr>
      <w:r>
        <w:t xml:space="preserve">Si un client reste accroché à une borne éloignée malgré un signal faible</w:t>
      </w:r>
    </w:p>
    <w:p>
      <w:pPr>
        <w:pStyle w:val="FirstParagraph"/>
      </w:pPr>
      <w:r>
        <w:t xml:space="preserve">Vérifier</w:t>
      </w:r>
      <w:r>
        <w:t xml:space="preserve"> </w:t>
      </w:r>
      <w:r>
        <w:rPr>
          <w:rStyle w:val="VerbatimChar"/>
        </w:rPr>
        <w:t xml:space="preserve">Minimum RSSI</w:t>
      </w:r>
      <w:r>
        <w:t xml:space="preserve"> </w:t>
      </w:r>
      <w:r>
        <w:t xml:space="preserve">(étape 8) — une valeur trop basse (ex. -85 dBm) laisse un client s’accrocher à une borne bien après que le signal soit devenu inutilisable ; une valeur trop haute (ex. -60 dBm) peut au contraire déconnecter des clients prématurément dans des zones de couverture normale — un compromis à ajuster après un test réel sur site, jamais une valeur générique appliquée sans vérification.</w:t>
      </w:r>
    </w:p>
    <w:bookmarkEnd w:id="511"/>
    <w:bookmarkStart w:id="512" w:name="X229ebbd84016384ce73a04317ed04e0587105c5"/>
    <w:p>
      <w:pPr>
        <w:pStyle w:val="Heading3"/>
      </w:pPr>
      <w:r>
        <w:t xml:space="preserve">Si le SSID invité donne accès aux ressources internes</w:t>
      </w:r>
    </w:p>
    <w:p>
      <w:pPr>
        <w:pStyle w:val="FirstParagraph"/>
      </w:pPr>
      <w:r>
        <w:t xml:space="preserve">Vérifier que le VLAN 60 est bien correctement cloisonné côté firewall (chapitre 28 — accès Internet uniquement, aucune route vers les autres VLAN) : le mappage SSID → VLAN (étape 5) place correctement le trafic sur le bon réseau, mais c’est bien le firewall/switch cœur, pas la borne Wi-Fi elle-même, qui applique réellement l’isolation entre VLAN.</w:t>
      </w:r>
    </w:p>
    <w:bookmarkEnd w:id="512"/>
    <w:bookmarkEnd w:id="513"/>
    <w:bookmarkStart w:id="514" w:name="sauvegarde-14"/>
    <w:p>
      <w:pPr>
        <w:pStyle w:val="Heading2"/>
      </w:pPr>
      <w:r>
        <w:t xml:space="preserve">SAUVEGARDE</w:t>
      </w:r>
    </w:p>
    <w:p>
      <w:pPr>
        <w:pStyle w:val="FirstParagraph"/>
      </w:pPr>
      <w:r>
        <w:t xml:space="preserve">Le contrôleur UniFi conserve sa configuration localement (chapitre 15.6) — sauvegarder explicitement (</w:t>
      </w:r>
      <w:r>
        <w:rPr>
          <w:rStyle w:val="VerbatimChar"/>
        </w:rPr>
        <w:t xml:space="preserve">Settings → System → Backup → Download Backup</w:t>
      </w:r>
      <w:r>
        <w:t xml:space="preserve">) et archiver ce fichier au même titre que les configurations des autres équipements du projet.</w:t>
      </w:r>
    </w:p>
    <w:bookmarkEnd w:id="514"/>
    <w:bookmarkStart w:id="515" w:name="checklist-de-fin-6"/>
    <w:p>
      <w:pPr>
        <w:pStyle w:val="Heading2"/>
      </w:pPr>
      <w:r>
        <w:t xml:space="preserve">CHECKLIST DE FIN</w:t>
      </w:r>
    </w:p>
    <w:p>
      <w:pPr>
        <w:pStyle w:val="Compact"/>
        <w:numPr>
          <w:ilvl w:val="0"/>
          <w:numId w:val="1119"/>
        </w:numPr>
      </w:pPr>
      <w:r>
        <w:t xml:space="preserve">Nombre et emplacement des bornes conformes à l’étude (chapitres 9, 15)</w:t>
      </w:r>
    </w:p>
    <w:p>
      <w:pPr>
        <w:pStyle w:val="Compact"/>
        <w:numPr>
          <w:ilvl w:val="0"/>
          <w:numId w:val="1120"/>
        </w:numPr>
      </w:pPr>
      <w:r>
        <w:t xml:space="preserve">Plan de couverture prévisionnel vérifié avant installation</w:t>
      </w:r>
    </w:p>
    <w:p>
      <w:pPr>
        <w:pStyle w:val="Compact"/>
        <w:numPr>
          <w:ilvl w:val="0"/>
          <w:numId w:val="1121"/>
        </w:numPr>
      </w:pPr>
      <w:r>
        <w:t xml:space="preserve">Toutes les bornes adoptées et connectées</w:t>
      </w:r>
    </w:p>
    <w:p>
      <w:pPr>
        <w:pStyle w:val="Compact"/>
        <w:numPr>
          <w:ilvl w:val="0"/>
          <w:numId w:val="1122"/>
        </w:numPr>
      </w:pPr>
      <w:r>
        <w:t xml:space="preserve">SSID corporate mappé au VLAN 50, sécurité Enterprise (RADIUS) ou au minimum PSK forte</w:t>
      </w:r>
    </w:p>
    <w:p>
      <w:pPr>
        <w:pStyle w:val="Compact"/>
        <w:numPr>
          <w:ilvl w:val="0"/>
          <w:numId w:val="1123"/>
        </w:numPr>
      </w:pPr>
      <w:r>
        <w:t xml:space="preserve">SSID invité mappé au VLAN 60, portail captif et isolation client actifs</w:t>
      </w:r>
    </w:p>
    <w:p>
      <w:pPr>
        <w:pStyle w:val="Compact"/>
        <w:numPr>
          <w:ilvl w:val="0"/>
          <w:numId w:val="1124"/>
        </w:numPr>
      </w:pPr>
      <w:r>
        <w:t xml:space="preserve">Roaming optimisé (Minimum RSSI, Band Steering, 802.11r) et testé physiquement</w:t>
      </w:r>
    </w:p>
    <w:p>
      <w:pPr>
        <w:pStyle w:val="Compact"/>
        <w:numPr>
          <w:ilvl w:val="0"/>
          <w:numId w:val="1125"/>
        </w:numPr>
      </w:pPr>
      <w:r>
        <w:t xml:space="preserve">Sauvegarde de la configuration du contrôleur réalisée</w:t>
      </w:r>
    </w:p>
    <w:bookmarkEnd w:id="515"/>
    <w:bookmarkStart w:id="516" w:name="X06d3300a0ce3d4bff30aa939c82df3830d93851"/>
    <w:p>
      <w:pPr>
        <w:pStyle w:val="Heading2"/>
      </w:pPr>
      <w:r>
        <w:t xml:space="preserve">Laboratoire complet — contrôleur UniFi virtualisé</w:t>
      </w:r>
    </w:p>
    <w:p>
      <w:pPr>
        <w:pStyle w:val="FirstParagraph"/>
      </w:pPr>
      <w:r>
        <w:t xml:space="preserve">💡 Simuler un contrôleur sans posséder de vraies bornes</w:t>
      </w:r>
      <w:r>
        <w:t xml:space="preserve"> </w:t>
      </w:r>
      <w:r>
        <w:t xml:space="preserve">Le contrôleur UniFi Network Application peut s’installer sur une VM et se piloter entièrement sans borne physique connectée — suffisant pour pratiquer la création de SSID, le mappage VLAN et les réglages de sécurité de ce chapitre ; seuls les tests de roaming réel (étape finale) exigent du matériel physique.</w:t>
      </w:r>
    </w:p>
    <w:p>
      <w:pPr>
        <w:pStyle w:val="BodyText"/>
      </w:pPr>
      <w:r>
        <w:rPr>
          <w:b/>
          <w:bCs/>
        </w:rPr>
        <w:t xml:space="preserve">Quoi installer</w:t>
      </w:r>
      <w:r>
        <w:t xml:space="preserve"> </w:t>
      </w:r>
      <w:r>
        <w:t xml:space="preserve">: VirtualBox (hyperviseur) + une VM Ubuntu Server (chapitre 32) + le paquet</w:t>
      </w:r>
      <w:r>
        <w:t xml:space="preserve"> </w:t>
      </w:r>
      <w:r>
        <w:rPr>
          <w:rStyle w:val="VerbatimChar"/>
        </w:rPr>
        <w:t xml:space="preserve">UniFi Network Application</w:t>
      </w:r>
      <w:r>
        <w:t xml:space="preserve"> </w:t>
      </w:r>
      <w:r>
        <w:t xml:space="preserve">(Java + MongoDB, installés via le dépôt officiel Ubiquiti).</w:t>
      </w:r>
      <w:r>
        <w:t xml:space="preserve"> </w:t>
      </w:r>
      <w:r>
        <w:rPr>
          <w:b/>
          <w:bCs/>
        </w:rPr>
        <w:t xml:space="preserve">Où télécharger</w:t>
      </w:r>
      <w:r>
        <w:t xml:space="preserve"> </w:t>
      </w:r>
      <w:r>
        <w:t xml:space="preserve">:</w:t>
      </w:r>
      <w:r>
        <w:t xml:space="preserve"> </w:t>
      </w:r>
      <w:r>
        <w:rPr>
          <w:rStyle w:val="VerbatimChar"/>
        </w:rPr>
        <w:t xml:space="preserve">virtualbox.org</w:t>
      </w:r>
      <w:r>
        <w:t xml:space="preserve"> </w:t>
      </w:r>
      <w:r>
        <w:t xml:space="preserve">pour l’hyperviseur ;</w:t>
      </w:r>
      <w:r>
        <w:t xml:space="preserve"> </w:t>
      </w:r>
      <w:r>
        <w:rPr>
          <w:rStyle w:val="VerbatimChar"/>
        </w:rPr>
        <w:t xml:space="preserve">ui.com/download/unifi</w:t>
      </w:r>
      <w:r>
        <w:t xml:space="preserve"> </w:t>
      </w:r>
      <w:r>
        <w:t xml:space="preserve">pour le paquet, ou le dépôt APT officiel Ubiquiti (</w:t>
      </w:r>
      <w:r>
        <w:rPr>
          <w:rStyle w:val="VerbatimChar"/>
        </w:rPr>
        <w:t xml:space="preserve">https://www.ui.com/download/unifi/debian/</w:t>
      </w:r>
      <w:r>
        <w:t xml:space="preserve">).</w:t>
      </w:r>
      <w:r>
        <w:t xml:space="preserve"> </w:t>
      </w:r>
      <w:r>
        <w:rPr>
          <w:b/>
          <w:bCs/>
        </w:rPr>
        <w:t xml:space="preserve">Comment installer</w:t>
      </w:r>
      <w:r>
        <w:t xml:space="preserve"> </w:t>
      </w:r>
      <w:r>
        <w:t xml:space="preserve">: créer la VM Ubuntu (méthode chapitre 32, étapes 1-2), ajouter le dépôt APT Ubiquiti, puis</w:t>
      </w:r>
      <w:r>
        <w:t xml:space="preserve"> </w:t>
      </w:r>
      <w:r>
        <w:rPr>
          <w:rStyle w:val="VerbatimChar"/>
        </w:rPr>
        <w:t xml:space="preserve">sudo apt install unifi</w:t>
      </w:r>
      <w:r>
        <w:t xml:space="preserve">.</w:t>
      </w:r>
      <w:r>
        <w:t xml:space="preserve"> </w:t>
      </w:r>
      <w:r>
        <w:rPr>
          <w:b/>
          <w:bCs/>
        </w:rPr>
        <w:t xml:space="preserve">RAM/CPU (VM)</w:t>
      </w:r>
      <w:r>
        <w:t xml:space="preserve"> </w:t>
      </w:r>
      <w:r>
        <w:t xml:space="preserve">: 4 Go de RAM, 2 cœurs, 20 Go de disque — suffisant pour un contrôleur gérant un petit nombre de bornes simulées ou réelles.</w:t>
      </w:r>
      <w:r>
        <w:t xml:space="preserve"> </w:t>
      </w:r>
      <w:r>
        <w:rPr>
          <w:b/>
          <w:bCs/>
        </w:rPr>
        <w:t xml:space="preserve">Interfaces réseau</w:t>
      </w:r>
      <w:r>
        <w:t xml:space="preserve"> </w:t>
      </w:r>
      <w:r>
        <w:t xml:space="preserve">: un adaptateur</w:t>
      </w:r>
      <w:r>
        <w:t xml:space="preserve"> </w:t>
      </w:r>
      <w:r>
        <w:t xml:space="preserve">“Bridge”</w:t>
      </w:r>
      <w:r>
        <w:t xml:space="preserve"> </w:t>
      </w:r>
      <w:r>
        <w:t xml:space="preserve">(pas NAT) si des bornes physiques réelles doivent être adoptées depuis ce contrôleur — le VLAN Management (chapitre 30.4) doit être joignable par la VM.</w:t>
      </w:r>
    </w:p>
    <w:p>
      <w:pPr>
        <w:pStyle w:val="BodyText"/>
      </w:pPr>
      <w:r>
        <w:rPr>
          <w:b/>
          <w:bCs/>
        </w:rPr>
        <w:t xml:space="preserve">Topologie</w:t>
      </w:r>
      <w:r>
        <w:t xml:space="preserve"> </w:t>
      </w:r>
      <w:r>
        <w:t xml:space="preserve">:</w:t>
      </w:r>
      <w:r>
        <w:t xml:space="preserve"> </w:t>
      </w:r>
      <w:r>
        <w:rPr>
          <w:rStyle w:val="VerbatimChar"/>
        </w:rPr>
        <w:t xml:space="preserve">VM-Controleur-UniFi (10.10.10.5)</w:t>
      </w:r>
      <w:r>
        <w:t xml:space="preserve"> </w:t>
      </w:r>
      <w:r>
        <w:t xml:space="preserve">sur le VLAN Management, joignable depuis le VLAN Utilisateurs pour l’administration.</w:t>
      </w:r>
    </w:p>
    <w:p>
      <w:pPr>
        <w:pStyle w:val="BodyText"/>
      </w:pPr>
      <w:r>
        <w:rPr>
          <w:b/>
          <w:bCs/>
        </w:rPr>
        <w:t xml:space="preserve">Commandes à exécuter</w:t>
      </w:r>
      <w:r>
        <w:t xml:space="preserve"> </w:t>
      </w:r>
      <w:r>
        <w:t xml:space="preserve">: suivre l’assistant web de premier démarrage du contrôleur (</w:t>
      </w:r>
      <w:r>
        <w:rPr>
          <w:rStyle w:val="VerbatimChar"/>
        </w:rPr>
        <w:t xml:space="preserve">https://&lt;ip-vm&gt;:8443</w:t>
      </w:r>
      <w:r>
        <w:t xml:space="preserve">), puis reproduire à l’identique les étapes 5 à 8 de ce chapitre (création des SSID, sécurité, roaming) depuis l’interface web du contrôleur.</w:t>
      </w:r>
    </w:p>
    <w:p>
      <w:pPr>
        <w:pStyle w:val="BodyText"/>
      </w:pPr>
      <w:r>
        <w:rPr>
          <w:b/>
          <w:bCs/>
        </w:rPr>
        <w:t xml:space="preserve">Tests à réaliser</w:t>
      </w:r>
      <w:r>
        <w:t xml:space="preserve"> </w:t>
      </w:r>
      <w:r>
        <w:t xml:space="preserve">: si aucune borne physique n’est disponible, confirmer au minimum que le contrôleur démarre sans erreur et que les deux SSID sont bien créés et configurés avec les bons VLAN (</w:t>
      </w:r>
      <w:r>
        <w:rPr>
          <w:rStyle w:val="VerbatimChar"/>
        </w:rPr>
        <w:t xml:space="preserve">Settings → WiFi</w:t>
      </w:r>
      <w:r>
        <w:t xml:space="preserve">) — un test de connexion réel et un test de roaming (étape finale de ce chapitre) restent à réaliser sur le matériel physique une fois disponible, jamais simulés comme</w:t>
      </w:r>
      <w:r>
        <w:t xml:space="preserve"> </w:t>
      </w:r>
      <w:r>
        <w:t xml:space="preserve">“validés”</w:t>
      </w:r>
      <w:r>
        <w:t xml:space="preserve"> </w:t>
      </w:r>
      <w:r>
        <w:t xml:space="preserve">sans vérification réelle.</w:t>
      </w:r>
    </w:p>
    <w:bookmarkEnd w:id="516"/>
    <w:bookmarkStart w:id="517" w:name="résumé-du-chapitre-28"/>
    <w:p>
      <w:pPr>
        <w:pStyle w:val="Heading2"/>
      </w:pPr>
      <w:r>
        <w:t xml:space="preserve">Résumé du chapitre</w:t>
      </w:r>
    </w:p>
    <w:p>
      <w:pPr>
        <w:pStyle w:val="FirstParagraph"/>
      </w:pPr>
      <w:r>
        <w:t xml:space="preserve">Le déploiement Wi-Fi réutilise l’étude et le dimensionnement déjà réalisés (Volumes 3 et 5), passe par une simulation de couverture avant toute installation physique, adopte chaque borne dans le contrôleur, crée un SSID par VLAN avec une sécurité adaptée à son usage (Enterprise pour le corporate, portail captif isolé pour l’invité), et optimise le roaming pour qu’un déplacement entre bornes reste imperceptible pour l’utilisateur — chaque étape vérifiée par un test réel, pas seulement une lecture d’écran de configuration.</w:t>
      </w:r>
    </w:p>
    <w:p>
      <w:pPr>
        <w:pStyle w:val="BodyText"/>
      </w:pPr>
      <w:r>
        <w:rPr>
          <w:i/>
          <w:iCs/>
        </w:rPr>
        <w:t xml:space="preserve">Fin du Volume 10. Chapitre suivant : Windows Server de A à Z, premier chapitre du Volume 11 consacré aux serveurs.</w:t>
      </w:r>
    </w:p>
    <w:p>
      <w:pPr>
        <w:pStyle w:val="BodyText"/>
      </w:pPr>
      <w:r>
        <w:t xml:space="preserve">CHAPITRE 31</w:t>
      </w:r>
    </w:p>
    <w:bookmarkEnd w:id="517"/>
    <w:bookmarkEnd w:id="518"/>
    <w:bookmarkStart w:id="542" w:name="windows-server-de-a-à-z"/>
    <w:p>
      <w:pPr>
        <w:pStyle w:val="Heading1"/>
      </w:pPr>
      <w:r>
        <w:t xml:space="preserve">Windows Server de A à Z</w:t>
      </w:r>
    </w:p>
    <w:bookmarkStart w:id="519" w:name="objectifs-pédagogiques-30"/>
    <w:p>
      <w:pPr>
        <w:pStyle w:val="Heading2"/>
      </w:pPr>
      <w:r>
        <w:t xml:space="preserve">Objectifs pédagogiques</w:t>
      </w:r>
    </w:p>
    <w:p>
      <w:pPr>
        <w:pStyle w:val="FirstParagraph"/>
      </w:pPr>
      <w:r>
        <w:t xml:space="preserve">Installer et configurer entièrement un serveur Windows Server : adresse IP statique, promotion en contrôleur de domaine Active Directory, DNS, DHCP, utilisateurs et groupes, une première stratégie de groupe (GPO), un partage de fichiers, et une sauvegarde planifiée.</w:t>
      </w:r>
    </w:p>
    <w:bookmarkEnd w:id="519"/>
    <w:bookmarkStart w:id="520" w:name="prérequis-35"/>
    <w:p>
      <w:pPr>
        <w:pStyle w:val="Heading2"/>
      </w:pPr>
      <w:r>
        <w:t xml:space="preserve">Prérequis</w:t>
      </w:r>
    </w:p>
    <w:p>
      <w:pPr>
        <w:pStyle w:val="FirstParagraph"/>
      </w:pPr>
      <w:r>
        <w:t xml:space="preserve">Volumes 1-9.</w:t>
      </w:r>
    </w:p>
    <w:bookmarkEnd w:id="520"/>
    <w:bookmarkStart w:id="521" w:name="scénario-du-volume-4"/>
    <w:p>
      <w:pPr>
        <w:pStyle w:val="Heading2"/>
      </w:pPr>
      <w:r>
        <w:t xml:space="preserve">Scénario du volume</w:t>
      </w:r>
    </w:p>
    <w:p>
      <w:pPr>
        <w:pStyle w:val="FirstParagraph"/>
      </w:pPr>
      <w:r>
        <w:rPr>
          <w:b/>
          <w:bCs/>
        </w:rPr>
        <w:t xml:space="preserve">SRV-01</w:t>
      </w:r>
      <w:r>
        <w:t xml:space="preserve"> </w:t>
      </w:r>
      <w:r>
        <w:t xml:space="preserve">(Windows Server 2022), adresse statique</w:t>
      </w:r>
      <w:r>
        <w:t xml:space="preserve"> </w:t>
      </w:r>
      <w:r>
        <w:rPr>
          <w:rStyle w:val="VerbatimChar"/>
        </w:rPr>
        <w:t xml:space="preserve">10.10.30.10</w:t>
      </w:r>
      <w:r>
        <w:t xml:space="preserve"> </w:t>
      </w:r>
      <w:r>
        <w:t xml:space="preserve">(VLAN 30, Serveurs — déjà utilisée comme adresse DNS interne dans le plan IP du chapitre 11.2, cohérence directe avec ce chapitre), promu contrôleur de domaine du domaine</w:t>
      </w:r>
      <w:r>
        <w:t xml:space="preserve"> </w:t>
      </w:r>
      <w:r>
        <w:rPr>
          <w:rStyle w:val="VerbatimChar"/>
        </w:rPr>
        <w:t xml:space="preserve">entreprise.local</w:t>
      </w:r>
      <w:r>
        <w:t xml:space="preserve">.</w:t>
      </w:r>
    </w:p>
    <w:bookmarkEnd w:id="521"/>
    <w:bookmarkStart w:id="522" w:name="objectif-13"/>
    <w:p>
      <w:pPr>
        <w:pStyle w:val="Heading2"/>
      </w:pPr>
      <w:r>
        <w:t xml:space="preserve">OBJECTIF</w:t>
      </w:r>
    </w:p>
    <w:p>
      <w:pPr>
        <w:pStyle w:val="FirstParagraph"/>
      </w:pPr>
      <w:r>
        <w:t xml:space="preserve">Un contrôleur de domaine fonctionnel, servant DNS et DHCP au réseau interne, avec une première organisation d’utilisateurs et de groupes, une GPO appliquée, un partage de fichiers sécurisé et une sauvegarde planifiée.</w:t>
      </w:r>
    </w:p>
    <w:bookmarkEnd w:id="522"/>
    <w:bookmarkStart w:id="523" w:name="étape-1-installation-de-base"/>
    <w:p>
      <w:pPr>
        <w:pStyle w:val="Heading2"/>
      </w:pPr>
      <w:r>
        <w:t xml:space="preserve">ÉTAPE 1 — Installation de base</w:t>
      </w:r>
    </w:p>
    <w:p>
      <w:pPr>
        <w:pStyle w:val="Compact"/>
        <w:numPr>
          <w:ilvl w:val="0"/>
          <w:numId w:val="1126"/>
        </w:numPr>
      </w:pPr>
      <w:r>
        <w:t xml:space="preserve">Démarrer sur le support d’installation Windows Server 2022, choisir l’édition</w:t>
      </w:r>
      <w:r>
        <w:t xml:space="preserve"> </w:t>
      </w:r>
      <w:r>
        <w:rPr>
          <w:b/>
          <w:bCs/>
        </w:rPr>
        <w:t xml:space="preserve">Desktop Experience</w:t>
      </w:r>
      <w:r>
        <w:t xml:space="preserve"> </w:t>
      </w:r>
      <w:r>
        <w:t xml:space="preserve">(interface graphique conservée — le choix de ce manuel pour rester accessible à un débutant, l’édition</w:t>
      </w:r>
      <w:r>
        <w:t xml:space="preserve"> </w:t>
      </w:r>
      <w:r>
        <w:rPr>
          <w:b/>
          <w:bCs/>
        </w:rPr>
        <w:t xml:space="preserve">Server Core</w:t>
      </w:r>
      <w:r>
        <w:t xml:space="preserve">, sans interface graphique, étant une option plus légère et plus sécurisée réservée à un technicien déjà à l’aise en PowerShell).</w:t>
      </w:r>
    </w:p>
    <w:p>
      <w:pPr>
        <w:pStyle w:val="Compact"/>
        <w:numPr>
          <w:ilvl w:val="0"/>
          <w:numId w:val="1126"/>
        </w:numPr>
      </w:pPr>
      <w:r>
        <w:t xml:space="preserve">Accepter la licence, choisir une installation personnalisée, sélectionner le disque cible.</w:t>
      </w:r>
    </w:p>
    <w:p>
      <w:pPr>
        <w:pStyle w:val="Compact"/>
        <w:numPr>
          <w:ilvl w:val="0"/>
          <w:numId w:val="1126"/>
        </w:numPr>
      </w:pPr>
      <w:r>
        <w:t xml:space="preserve">À la fin de l’installation, définir le mot de passe du compte Administrateur local (12 caractères minimum, majuscules/minuscules/chiffres/spécial — la même politique que le reste du portefeuille, chapitre 40).</w:t>
      </w:r>
    </w:p>
    <w:bookmarkEnd w:id="523"/>
    <w:bookmarkStart w:id="524" w:name="étape-2-adresse-ip-statique"/>
    <w:p>
      <w:pPr>
        <w:pStyle w:val="Heading2"/>
      </w:pPr>
      <w:r>
        <w:t xml:space="preserve">ÉTAPE 2 — Adresse IP statique</w:t>
      </w:r>
    </w:p>
    <w:p>
      <w:pPr>
        <w:pStyle w:val="FirstParagraph"/>
      </w:pPr>
      <w:r>
        <w:t xml:space="preserve">À EXÉCUTER SUR WINDOWS SERVER — PowerShell (en administrateur)</w:t>
      </w:r>
    </w:p>
    <w:p>
      <w:pPr>
        <w:pStyle w:val="SourceCode"/>
      </w:pPr>
      <w:r>
        <w:rPr>
          <w:rStyle w:val="NormalTok"/>
        </w:rPr>
        <w:t xml:space="preserve">New-NetIPAddress </w:t>
      </w:r>
      <w:r>
        <w:rPr>
          <w:rStyle w:val="OperatorTok"/>
        </w:rPr>
        <w:t xml:space="preserve">-</w:t>
      </w:r>
      <w:r>
        <w:rPr>
          <w:rStyle w:val="NormalTok"/>
        </w:rPr>
        <w:t xml:space="preserve">InterfaceAlias </w:t>
      </w:r>
      <w:r>
        <w:rPr>
          <w:rStyle w:val="StringTok"/>
        </w:rPr>
        <w:t xml:space="preserve">"Ethernet"</w:t>
      </w:r>
      <w:r>
        <w:rPr>
          <w:rStyle w:val="NormalTok"/>
        </w:rPr>
        <w:t xml:space="preserve"> </w:t>
      </w:r>
      <w:r>
        <w:rPr>
          <w:rStyle w:val="OperatorTok"/>
        </w:rPr>
        <w:t xml:space="preserve">-</w:t>
      </w:r>
      <w:r>
        <w:rPr>
          <w:rStyle w:val="NormalTok"/>
        </w:rPr>
        <w:t xml:space="preserve">IPAddress </w:t>
      </w:r>
      <w:r>
        <w:rPr>
          <w:rStyle w:val="DecValTok"/>
        </w:rPr>
        <w:t xml:space="preserve">10.10</w:t>
      </w:r>
      <w:r>
        <w:rPr>
          <w:rStyle w:val="OperatorTok"/>
        </w:rPr>
        <w:t xml:space="preserve">.</w:t>
      </w:r>
      <w:r>
        <w:rPr>
          <w:rStyle w:val="DecValTok"/>
        </w:rPr>
        <w:t xml:space="preserve">30.10</w:t>
      </w:r>
      <w:r>
        <w:rPr>
          <w:rStyle w:val="NormalTok"/>
        </w:rPr>
        <w:t xml:space="preserve"> </w:t>
      </w:r>
      <w:r>
        <w:rPr>
          <w:rStyle w:val="OperatorTok"/>
        </w:rPr>
        <w:t xml:space="preserve">-</w:t>
      </w:r>
      <w:r>
        <w:rPr>
          <w:rStyle w:val="NormalTok"/>
        </w:rPr>
        <w:t xml:space="preserve">PrefixLength </w:t>
      </w:r>
      <w:r>
        <w:rPr>
          <w:rStyle w:val="DecValTok"/>
        </w:rPr>
        <w:t xml:space="preserve">27</w:t>
      </w:r>
      <w:r>
        <w:rPr>
          <w:rStyle w:val="NormalTok"/>
        </w:rPr>
        <w:t xml:space="preserve"> </w:t>
      </w:r>
      <w:r>
        <w:rPr>
          <w:rStyle w:val="OperatorTok"/>
        </w:rPr>
        <w:t xml:space="preserve">-</w:t>
      </w:r>
      <w:r>
        <w:rPr>
          <w:rStyle w:val="NormalTok"/>
        </w:rPr>
        <w:t xml:space="preserve">DefaultGateway </w:t>
      </w:r>
      <w:r>
        <w:rPr>
          <w:rStyle w:val="DecValTok"/>
        </w:rPr>
        <w:t xml:space="preserve">10.10</w:t>
      </w:r>
      <w:r>
        <w:rPr>
          <w:rStyle w:val="OperatorTok"/>
        </w:rPr>
        <w:t xml:space="preserve">.</w:t>
      </w:r>
      <w:r>
        <w:rPr>
          <w:rStyle w:val="DecValTok"/>
        </w:rPr>
        <w:t xml:space="preserve">30.1</w:t>
      </w:r>
      <w:r>
        <w:br/>
      </w:r>
      <w:r>
        <w:rPr>
          <w:rStyle w:val="DataTypeTok"/>
        </w:rPr>
        <w:t xml:space="preserve">Set</w:t>
      </w:r>
      <w:r>
        <w:rPr>
          <w:rStyle w:val="OperatorTok"/>
        </w:rPr>
        <w:t xml:space="preserve">-</w:t>
      </w:r>
      <w:r>
        <w:rPr>
          <w:rStyle w:val="NormalTok"/>
        </w:rPr>
        <w:t xml:space="preserve">DnsClientServerAddress </w:t>
      </w:r>
      <w:r>
        <w:rPr>
          <w:rStyle w:val="OperatorTok"/>
        </w:rPr>
        <w:t xml:space="preserve">-</w:t>
      </w:r>
      <w:r>
        <w:rPr>
          <w:rStyle w:val="NormalTok"/>
        </w:rPr>
        <w:t xml:space="preserve">InterfaceAlias </w:t>
      </w:r>
      <w:r>
        <w:rPr>
          <w:rStyle w:val="StringTok"/>
        </w:rPr>
        <w:t xml:space="preserve">"Ethernet"</w:t>
      </w:r>
      <w:r>
        <w:rPr>
          <w:rStyle w:val="NormalTok"/>
        </w:rPr>
        <w:t xml:space="preserve"> </w:t>
      </w:r>
      <w:r>
        <w:rPr>
          <w:rStyle w:val="OperatorTok"/>
        </w:rPr>
        <w:t xml:space="preserve">-</w:t>
      </w:r>
      <w:r>
        <w:rPr>
          <w:rStyle w:val="NormalTok"/>
        </w:rPr>
        <w:t xml:space="preserve">ServerAddresses </w:t>
      </w:r>
      <w:r>
        <w:rPr>
          <w:rStyle w:val="DecValTok"/>
        </w:rPr>
        <w:t xml:space="preserve">127.0</w:t>
      </w:r>
      <w:r>
        <w:rPr>
          <w:rStyle w:val="OperatorTok"/>
        </w:rPr>
        <w:t xml:space="preserve">.</w:t>
      </w:r>
      <w:r>
        <w:rPr>
          <w:rStyle w:val="DecValTok"/>
        </w:rPr>
        <w:t xml:space="preserve">0.1</w:t>
      </w:r>
      <w:r>
        <w:rPr>
          <w:rStyle w:val="OperatorTok"/>
        </w:rPr>
        <w:t xml:space="preserve">,</w:t>
      </w:r>
      <w:r>
        <w:rPr>
          <w:rStyle w:val="NormalTok"/>
        </w:rPr>
        <w:t xml:space="preserve"> </w:t>
      </w:r>
      <w:r>
        <w:rPr>
          <w:rStyle w:val="DecValTok"/>
        </w:rPr>
        <w:t xml:space="preserve">10.10</w:t>
      </w:r>
      <w:r>
        <w:rPr>
          <w:rStyle w:val="OperatorTok"/>
        </w:rPr>
        <w:t xml:space="preserve">.</w:t>
      </w:r>
      <w:r>
        <w:rPr>
          <w:rStyle w:val="DecValTok"/>
        </w:rPr>
        <w:t xml:space="preserve">10.2</w:t>
      </w:r>
    </w:p>
    <w:p>
      <w:pPr>
        <w:pStyle w:val="FirstParagraph"/>
      </w:pPr>
      <w:r>
        <w:rPr>
          <w:b/>
          <w:bCs/>
        </w:rPr>
        <w:t xml:space="preserve">Explication</w:t>
      </w:r>
      <w:r>
        <w:t xml:space="preserve"> </w:t>
      </w:r>
      <w:r>
        <w:t xml:space="preserve">:</w:t>
      </w:r>
      <w:r>
        <w:t xml:space="preserve"> </w:t>
      </w:r>
      <w:r>
        <w:rPr>
          <w:rStyle w:val="VerbatimChar"/>
        </w:rPr>
        <w:t xml:space="preserve">PrefixLength 27</w:t>
      </w:r>
      <w:r>
        <w:t xml:space="preserve"> </w:t>
      </w:r>
      <w:r>
        <w:t xml:space="preserve">correspond au</w:t>
      </w:r>
      <w:r>
        <w:t xml:space="preserve"> </w:t>
      </w:r>
      <w:r>
        <w:rPr>
          <w:rStyle w:val="VerbatimChar"/>
        </w:rPr>
        <w:t xml:space="preserve">/27</w:t>
      </w:r>
      <w:r>
        <w:t xml:space="preserve"> </w:t>
      </w:r>
      <w:r>
        <w:t xml:space="preserve">du VLAN Serveurs (chapitre 11.2). Le serveur DNS</w:t>
      </w:r>
      <w:r>
        <w:t xml:space="preserve"> </w:t>
      </w:r>
      <w:r>
        <w:rPr>
          <w:b/>
          <w:bCs/>
        </w:rPr>
        <w:t xml:space="preserve">principal</w:t>
      </w:r>
      <w:r>
        <w:t xml:space="preserve"> </w:t>
      </w:r>
      <w:r>
        <w:t xml:space="preserve">pointé vers lui-même (</w:t>
      </w:r>
      <w:r>
        <w:rPr>
          <w:rStyle w:val="VerbatimChar"/>
        </w:rPr>
        <w:t xml:space="preserve">127.0.0.1</w:t>
      </w:r>
      <w:r>
        <w:t xml:space="preserve">) est volontaire : une fois le rôle DNS installé (étape 4), ce serveur devient sa propre première source de résolution ; le second serveur (</w:t>
      </w:r>
      <w:r>
        <w:rPr>
          <w:rStyle w:val="VerbatimChar"/>
        </w:rPr>
        <w:t xml:space="preserve">10.10.10.2</w:t>
      </w:r>
      <w:r>
        <w:t xml:space="preserve">, une adresse de management de secours dans cet exemple) sert de repli temporaire avant l’installation du rôle DNS.</w:t>
      </w:r>
    </w:p>
    <w:bookmarkEnd w:id="524"/>
    <w:bookmarkStart w:id="525" w:name="étape-3-renommer-le-serveur"/>
    <w:p>
      <w:pPr>
        <w:pStyle w:val="Heading2"/>
      </w:pPr>
      <w:r>
        <w:t xml:space="preserve">ÉTAPE 3 — Renommer le serveur</w:t>
      </w:r>
    </w:p>
    <w:p>
      <w:pPr>
        <w:pStyle w:val="FirstParagraph"/>
      </w:pPr>
      <w:r>
        <w:t xml:space="preserve">À EXÉCUTER SUR WINDOWS SERVER — PowerShell</w:t>
      </w:r>
    </w:p>
    <w:p>
      <w:pPr>
        <w:pStyle w:val="SourceCode"/>
      </w:pPr>
      <w:r>
        <w:rPr>
          <w:rStyle w:val="FunctionTok"/>
        </w:rPr>
        <w:t xml:space="preserve">Rename-Computer</w:t>
      </w:r>
      <w:r>
        <w:rPr>
          <w:rStyle w:val="NormalTok"/>
        </w:rPr>
        <w:t xml:space="preserve"> </w:t>
      </w:r>
      <w:r>
        <w:rPr>
          <w:rStyle w:val="OperatorTok"/>
        </w:rPr>
        <w:t xml:space="preserve">-</w:t>
      </w:r>
      <w:r>
        <w:rPr>
          <w:rStyle w:val="NormalTok"/>
        </w:rPr>
        <w:t xml:space="preserve">NewName </w:t>
      </w:r>
      <w:r>
        <w:rPr>
          <w:rStyle w:val="StringTok"/>
        </w:rPr>
        <w:t xml:space="preserve">"SRV-01"</w:t>
      </w:r>
      <w:r>
        <w:rPr>
          <w:rStyle w:val="NormalTok"/>
        </w:rPr>
        <w:t xml:space="preserve"> </w:t>
      </w:r>
      <w:r>
        <w:rPr>
          <w:rStyle w:val="OperatorTok"/>
        </w:rPr>
        <w:t xml:space="preserve">-</w:t>
      </w:r>
      <w:r>
        <w:rPr>
          <w:rStyle w:val="NormalTok"/>
        </w:rPr>
        <w:t xml:space="preserve">Restart</w:t>
      </w:r>
    </w:p>
    <w:bookmarkEnd w:id="525"/>
    <w:bookmarkStart w:id="526" w:name="X3fe15400874a81d909a90dfc77cdd7bbf2931b4"/>
    <w:p>
      <w:pPr>
        <w:pStyle w:val="Heading2"/>
      </w:pPr>
      <w:r>
        <w:t xml:space="preserve">ÉTAPE 4 — Promouvoir le serveur en contrôleur de domaine Active Directory</w:t>
      </w:r>
    </w:p>
    <w:p>
      <w:pPr>
        <w:pStyle w:val="FirstParagraph"/>
      </w:pPr>
      <w:r>
        <w:t xml:space="preserve">À EXÉCUTER SUR WINDOWS SERVER — PowerShell (après redémarrage)</w:t>
      </w:r>
    </w:p>
    <w:p>
      <w:pPr>
        <w:pStyle w:val="SourceCode"/>
      </w:pPr>
      <w:r>
        <w:rPr>
          <w:rStyle w:val="NormalTok"/>
        </w:rPr>
        <w:t xml:space="preserve">Install-WindowsFeature AD-Domain-Services </w:t>
      </w:r>
      <w:r>
        <w:rPr>
          <w:rStyle w:val="OperatorTok"/>
        </w:rPr>
        <w:t xml:space="preserve">-</w:t>
      </w:r>
      <w:r>
        <w:rPr>
          <w:rStyle w:val="NormalTok"/>
        </w:rPr>
        <w:t xml:space="preserve">IncludeManagementTools</w:t>
      </w:r>
      <w:r>
        <w:br/>
      </w:r>
      <w:r>
        <w:rPr>
          <w:rStyle w:val="NormalTok"/>
        </w:rPr>
        <w:t xml:space="preserve">Install-ADDSForest </w:t>
      </w:r>
      <w:r>
        <w:rPr>
          <w:rStyle w:val="OperatorTok"/>
        </w:rPr>
        <w:t xml:space="preserve">-</w:t>
      </w:r>
      <w:r>
        <w:rPr>
          <w:rStyle w:val="NormalTok"/>
        </w:rPr>
        <w:t xml:space="preserve">DomainName </w:t>
      </w:r>
      <w:r>
        <w:rPr>
          <w:rStyle w:val="StringTok"/>
        </w:rPr>
        <w:t xml:space="preserve">"entreprise.local"</w:t>
      </w:r>
      <w:r>
        <w:rPr>
          <w:rStyle w:val="NormalTok"/>
        </w:rPr>
        <w:t xml:space="preserve"> </w:t>
      </w:r>
      <w:r>
        <w:rPr>
          <w:rStyle w:val="OperatorTok"/>
        </w:rPr>
        <w:t xml:space="preserve">-</w:t>
      </w:r>
      <w:r>
        <w:rPr>
          <w:rStyle w:val="NormalTok"/>
        </w:rPr>
        <w:t xml:space="preserve">DomainNetbiosName </w:t>
      </w:r>
      <w:r>
        <w:rPr>
          <w:rStyle w:val="StringTok"/>
        </w:rPr>
        <w:t xml:space="preserve">"ENTREPRISE"</w:t>
      </w:r>
      <w:r>
        <w:rPr>
          <w:rStyle w:val="NormalTok"/>
        </w:rPr>
        <w:t xml:space="preserve"> </w:t>
      </w:r>
      <w:r>
        <w:rPr>
          <w:rStyle w:val="OperatorTok"/>
        </w:rPr>
        <w:t xml:space="preserve">-</w:t>
      </w:r>
      <w:r>
        <w:rPr>
          <w:rStyle w:val="NormalTok"/>
        </w:rPr>
        <w:t xml:space="preserve">InstallDns</w:t>
      </w:r>
    </w:p>
    <w:p>
      <w:pPr>
        <w:pStyle w:val="FirstParagraph"/>
      </w:pPr>
      <w:r>
        <w:t xml:space="preserve">⚠️ Le nom de domaine choisi ici doit être cohérent avec le split DNS du chapitre 6.7</w:t>
      </w:r>
      <w:r>
        <w:t xml:space="preserve"> </w:t>
      </w:r>
      <w:r>
        <w:rPr>
          <w:rStyle w:val="VerbatimChar"/>
        </w:rPr>
        <w:t xml:space="preserve">entreprise.local</w:t>
      </w:r>
      <w:r>
        <w:t xml:space="preserve"> </w:t>
      </w:r>
      <w:r>
        <w:t xml:space="preserve">(avec le suffixe</w:t>
      </w:r>
      <w:r>
        <w:t xml:space="preserve"> </w:t>
      </w:r>
      <w:r>
        <w:rPr>
          <w:rStyle w:val="VerbatimChar"/>
        </w:rPr>
        <w:t xml:space="preserve">.local</w:t>
      </w:r>
      <w:r>
        <w:t xml:space="preserve">, jamais un vrai domaine public comme</w:t>
      </w:r>
      <w:r>
        <w:t xml:space="preserve"> </w:t>
      </w:r>
      <w:r>
        <w:rPr>
          <w:rStyle w:val="VerbatimChar"/>
        </w:rPr>
        <w:t xml:space="preserve">.com</w:t>
      </w:r>
      <w:r>
        <w:t xml:space="preserve">/</w:t>
      </w:r>
      <w:r>
        <w:rPr>
          <w:rStyle w:val="VerbatimChar"/>
        </w:rPr>
        <w:t xml:space="preserve">.ht</w:t>
      </w:r>
      <w:r>
        <w:t xml:space="preserve">) est le nom</w:t>
      </w:r>
      <w:r>
        <w:t xml:space="preserve"> </w:t>
      </w:r>
      <w:r>
        <w:rPr>
          <w:b/>
          <w:bCs/>
        </w:rPr>
        <w:t xml:space="preserve">interne</w:t>
      </w:r>
      <w:r>
        <w:t xml:space="preserve"> </w:t>
      </w:r>
      <w:r>
        <w:t xml:space="preserve">du domaine Active Directory — totalement distinct du nom de domaine public de l’entreprise (</w:t>
      </w:r>
      <w:r>
        <w:rPr>
          <w:rStyle w:val="VerbatimChar"/>
        </w:rPr>
        <w:t xml:space="preserve">entreprise.ht</w:t>
      </w:r>
      <w:r>
        <w:t xml:space="preserve">, utilisé pour son site web), exactement la séparation déjà posée au chapitre 6.7 (split DNS). Confondre les deux, ou utiliser le même nom pour les deux usages, est une source de complications reconnues (nécessitant alors un split-brain DNS bien plus délicat à administrer) — évitée d’emblée par ce choix.</w:t>
      </w:r>
    </w:p>
    <w:p>
      <w:pPr>
        <w:pStyle w:val="BodyText"/>
      </w:pPr>
      <w:r>
        <w:rPr>
          <w:rStyle w:val="VerbatimChar"/>
        </w:rPr>
        <w:t xml:space="preserve">Install-ADDSForest</w:t>
      </w:r>
      <w:r>
        <w:t xml:space="preserve"> </w:t>
      </w:r>
      <w:r>
        <w:t xml:space="preserve">redémarre automatiquement le serveur à la fin du processus de promotion.</w:t>
      </w:r>
    </w:p>
    <w:bookmarkEnd w:id="526"/>
    <w:bookmarkStart w:id="527" w:name="vérification-14"/>
    <w:p>
      <w:pPr>
        <w:pStyle w:val="Heading2"/>
      </w:pPr>
      <w:r>
        <w:t xml:space="preserve">VÉRIFICATION</w:t>
      </w:r>
    </w:p>
    <w:p>
      <w:pPr>
        <w:pStyle w:val="FirstParagraph"/>
      </w:pPr>
      <w:r>
        <w:t xml:space="preserve">À EXÉCUTER SUR WINDOWS SERVER — PowerShell (après redémarrage)</w:t>
      </w:r>
    </w:p>
    <w:p>
      <w:pPr>
        <w:pStyle w:val="SourceCode"/>
      </w:pPr>
      <w:r>
        <w:rPr>
          <w:rStyle w:val="FunctionTok"/>
        </w:rPr>
        <w:t xml:space="preserve">Get-ADDomain</w:t>
      </w:r>
    </w:p>
    <w:p>
      <w:pPr>
        <w:pStyle w:val="FirstParagraph"/>
      </w:pPr>
      <w:r>
        <w:t xml:space="preserve">📋 Résultat attendu</w:t>
      </w:r>
      <w:r>
        <w:t xml:space="preserve"> </w:t>
      </w:r>
      <w:r>
        <w:t xml:space="preserve">La commande renvoie les informations du domaine</w:t>
      </w:r>
      <w:r>
        <w:t xml:space="preserve"> </w:t>
      </w:r>
      <w:r>
        <w:rPr>
          <w:rStyle w:val="VerbatimChar"/>
        </w:rPr>
        <w:t xml:space="preserve">entreprise.local</w:t>
      </w:r>
      <w:r>
        <w:t xml:space="preserve"> </w:t>
      </w:r>
      <w:r>
        <w:t xml:space="preserve">(nom NetBIOS</w:t>
      </w:r>
      <w:r>
        <w:t xml:space="preserve"> </w:t>
      </w:r>
      <w:r>
        <w:rPr>
          <w:rStyle w:val="VerbatimChar"/>
        </w:rPr>
        <w:t xml:space="preserve">ENTREPRISE</w:t>
      </w:r>
      <w:r>
        <w:t xml:space="preserve">, DN</w:t>
      </w:r>
      <w:r>
        <w:t xml:space="preserve"> </w:t>
      </w:r>
      <w:r>
        <w:rPr>
          <w:rStyle w:val="VerbatimChar"/>
        </w:rPr>
        <w:t xml:space="preserve">DC=entreprise,DC=local</w:t>
      </w:r>
      <w:r>
        <w:t xml:space="preserve">…) sans erreur — une erreur à ce stade indique que la promotion en contrôleur de domaine (étape 4) a échoué ou n’est pas encore terminée.</w:t>
      </w:r>
    </w:p>
    <w:bookmarkEnd w:id="527"/>
    <w:bookmarkStart w:id="528" w:name="X04955990851b54d80719d853e52161bfe0d464c"/>
    <w:p>
      <w:pPr>
        <w:pStyle w:val="Heading2"/>
      </w:pPr>
      <w:r>
        <w:t xml:space="preserve">ÉTAPE 5 — Configurer les redirecteurs DNS (forwarders)</w:t>
      </w:r>
    </w:p>
    <w:p>
      <w:pPr>
        <w:pStyle w:val="FirstParagraph"/>
      </w:pPr>
      <w:r>
        <w:t xml:space="preserve">À EXÉCUTER SUR WINDOWS SERVER — PowerShell</w:t>
      </w:r>
    </w:p>
    <w:p>
      <w:pPr>
        <w:pStyle w:val="SourceCode"/>
      </w:pPr>
      <w:r>
        <w:rPr>
          <w:rStyle w:val="NormalTok"/>
        </w:rPr>
        <w:t xml:space="preserve">Set-DnsServerForwarder </w:t>
      </w:r>
      <w:r>
        <w:rPr>
          <w:rStyle w:val="OperatorTok"/>
        </w:rPr>
        <w:t xml:space="preserve">-</w:t>
      </w:r>
      <w:r>
        <w:rPr>
          <w:rStyle w:val="NormalTok"/>
        </w:rPr>
        <w:t xml:space="preserve">IPAddress </w:t>
      </w:r>
      <w:r>
        <w:rPr>
          <w:rStyle w:val="DecValTok"/>
        </w:rPr>
        <w:t xml:space="preserve">8.8</w:t>
      </w:r>
      <w:r>
        <w:rPr>
          <w:rStyle w:val="OperatorTok"/>
        </w:rPr>
        <w:t xml:space="preserve">.</w:t>
      </w:r>
      <w:r>
        <w:rPr>
          <w:rStyle w:val="DecValTok"/>
        </w:rPr>
        <w:t xml:space="preserve">8.8</w:t>
      </w:r>
      <w:r>
        <w:rPr>
          <w:rStyle w:val="OperatorTok"/>
        </w:rPr>
        <w:t xml:space="preserve">,</w:t>
      </w:r>
      <w:r>
        <w:rPr>
          <w:rStyle w:val="NormalTok"/>
        </w:rPr>
        <w:t xml:space="preserve"> </w:t>
      </w:r>
      <w:r>
        <w:rPr>
          <w:rStyle w:val="DecValTok"/>
        </w:rPr>
        <w:t xml:space="preserve">1.1</w:t>
      </w:r>
      <w:r>
        <w:rPr>
          <w:rStyle w:val="OperatorTok"/>
        </w:rPr>
        <w:t xml:space="preserve">.</w:t>
      </w:r>
      <w:r>
        <w:rPr>
          <w:rStyle w:val="DecValTok"/>
        </w:rPr>
        <w:t xml:space="preserve">1.1</w:t>
      </w:r>
    </w:p>
    <w:p>
      <w:pPr>
        <w:pStyle w:val="FirstParagraph"/>
      </w:pPr>
      <w:r>
        <w:rPr>
          <w:b/>
          <w:bCs/>
        </w:rPr>
        <w:t xml:space="preserve">Explication</w:t>
      </w:r>
      <w:r>
        <w:t xml:space="preserve"> </w:t>
      </w:r>
      <w:r>
        <w:t xml:space="preserve">: le rôle DNS installé à l’étape 4 résout nativement tous les noms du domaine interne (</w:t>
      </w:r>
      <w:r>
        <w:rPr>
          <w:rStyle w:val="VerbatimChar"/>
        </w:rPr>
        <w:t xml:space="preserve">srv-01.entreprise.local</w:t>
      </w:r>
      <w:r>
        <w:t xml:space="preserve">…) — mais pour tout nom</w:t>
      </w:r>
      <w:r>
        <w:t xml:space="preserve"> </w:t>
      </w:r>
      <w:r>
        <w:rPr>
          <w:b/>
          <w:bCs/>
        </w:rPr>
        <w:t xml:space="preserve">public</w:t>
      </w:r>
      <w:r>
        <w:t xml:space="preserve"> </w:t>
      </w:r>
      <w:r>
        <w:t xml:space="preserve">(</w:t>
      </w:r>
      <w:r>
        <w:rPr>
          <w:rStyle w:val="VerbatimChar"/>
        </w:rPr>
        <w:t xml:space="preserve">google.com</w:t>
      </w:r>
      <w:r>
        <w:t xml:space="preserve">…), il doit</w:t>
      </w:r>
      <w:r>
        <w:t xml:space="preserve"> </w:t>
      </w:r>
      <w:r>
        <w:t xml:space="preserve">“rediriger”</w:t>
      </w:r>
      <w:r>
        <w:t xml:space="preserve"> </w:t>
      </w:r>
      <w:r>
        <w:t xml:space="preserve">(forward) la requête vers un serveur DNS public, exactement le principe du split DNS déjà posé au chapitre 6.7 et du choix de DNS de repli du chapitre 11.3.</w:t>
      </w:r>
    </w:p>
    <w:bookmarkEnd w:id="528"/>
    <w:bookmarkStart w:id="529" w:name="étape-6-installer-et-configurer-le-dhcp"/>
    <w:p>
      <w:pPr>
        <w:pStyle w:val="Heading2"/>
      </w:pPr>
      <w:r>
        <w:t xml:space="preserve">ÉTAPE 6 — Installer et configurer le DHCP</w:t>
      </w:r>
    </w:p>
    <w:p>
      <w:pPr>
        <w:pStyle w:val="FirstParagraph"/>
      </w:pPr>
      <w:r>
        <w:t xml:space="preserve">À EXÉCUTER SUR WINDOWS SERVER — PowerShell</w:t>
      </w:r>
    </w:p>
    <w:p>
      <w:pPr>
        <w:pStyle w:val="SourceCode"/>
      </w:pPr>
      <w:r>
        <w:rPr>
          <w:rStyle w:val="NormalTok"/>
        </w:rPr>
        <w:t xml:space="preserve">Install-WindowsFeature DHCP </w:t>
      </w:r>
      <w:r>
        <w:rPr>
          <w:rStyle w:val="OperatorTok"/>
        </w:rPr>
        <w:t xml:space="preserve">-</w:t>
      </w:r>
      <w:r>
        <w:rPr>
          <w:rStyle w:val="NormalTok"/>
        </w:rPr>
        <w:t xml:space="preserve">IncludeManagementTools</w:t>
      </w:r>
      <w:r>
        <w:br/>
      </w:r>
      <w:r>
        <w:rPr>
          <w:rStyle w:val="NormalTok"/>
        </w:rPr>
        <w:t xml:space="preserve">Add-DhcpServerV4Scope </w:t>
      </w:r>
      <w:r>
        <w:rPr>
          <w:rStyle w:val="OperatorTok"/>
        </w:rPr>
        <w:t xml:space="preserve">-</w:t>
      </w:r>
      <w:r>
        <w:rPr>
          <w:rStyle w:val="NormalTok"/>
        </w:rPr>
        <w:t xml:space="preserve">Name </w:t>
      </w:r>
      <w:r>
        <w:rPr>
          <w:rStyle w:val="StringTok"/>
        </w:rPr>
        <w:t xml:space="preserve">"VLAN20-Utilisateurs"</w:t>
      </w:r>
      <w:r>
        <w:rPr>
          <w:rStyle w:val="NormalTok"/>
        </w:rPr>
        <w:t xml:space="preserve"> </w:t>
      </w:r>
      <w:r>
        <w:rPr>
          <w:rStyle w:val="OperatorTok"/>
        </w:rPr>
        <w:t xml:space="preserve">-</w:t>
      </w:r>
      <w:r>
        <w:rPr>
          <w:rStyle w:val="NormalTok"/>
        </w:rPr>
        <w:t xml:space="preserve">StartRange </w:t>
      </w:r>
      <w:r>
        <w:rPr>
          <w:rStyle w:val="DecValTok"/>
        </w:rPr>
        <w:t xml:space="preserve">10.10</w:t>
      </w:r>
      <w:r>
        <w:rPr>
          <w:rStyle w:val="OperatorTok"/>
        </w:rPr>
        <w:t xml:space="preserve">.</w:t>
      </w:r>
      <w:r>
        <w:rPr>
          <w:rStyle w:val="DecValTok"/>
        </w:rPr>
        <w:t xml:space="preserve">20.10</w:t>
      </w:r>
      <w:r>
        <w:rPr>
          <w:rStyle w:val="NormalTok"/>
        </w:rPr>
        <w:t xml:space="preserve"> </w:t>
      </w:r>
      <w:r>
        <w:rPr>
          <w:rStyle w:val="OperatorTok"/>
        </w:rPr>
        <w:t xml:space="preserve">-</w:t>
      </w:r>
      <w:r>
        <w:rPr>
          <w:rStyle w:val="NormalTok"/>
        </w:rPr>
        <w:t xml:space="preserve">EndRange </w:t>
      </w:r>
      <w:r>
        <w:rPr>
          <w:rStyle w:val="DecValTok"/>
        </w:rPr>
        <w:t xml:space="preserve">10.10</w:t>
      </w:r>
      <w:r>
        <w:rPr>
          <w:rStyle w:val="OperatorTok"/>
        </w:rPr>
        <w:t xml:space="preserve">.</w:t>
      </w:r>
      <w:r>
        <w:rPr>
          <w:rStyle w:val="DecValTok"/>
        </w:rPr>
        <w:t xml:space="preserve">20.120</w:t>
      </w:r>
      <w:r>
        <w:rPr>
          <w:rStyle w:val="NormalTok"/>
        </w:rPr>
        <w:t xml:space="preserve"> </w:t>
      </w:r>
      <w:r>
        <w:rPr>
          <w:rStyle w:val="OperatorTok"/>
        </w:rPr>
        <w:t xml:space="preserve">-</w:t>
      </w:r>
      <w:r>
        <w:rPr>
          <w:rStyle w:val="NormalTok"/>
        </w:rPr>
        <w:t xml:space="preserve">SubnetMask </w:t>
      </w:r>
      <w:r>
        <w:rPr>
          <w:rStyle w:val="DecValTok"/>
        </w:rPr>
        <w:t xml:space="preserve">255.255</w:t>
      </w:r>
      <w:r>
        <w:rPr>
          <w:rStyle w:val="OperatorTok"/>
        </w:rPr>
        <w:t xml:space="preserve">.</w:t>
      </w:r>
      <w:r>
        <w:rPr>
          <w:rStyle w:val="DecValTok"/>
        </w:rPr>
        <w:t xml:space="preserve">255.128</w:t>
      </w:r>
      <w:r>
        <w:br/>
      </w:r>
      <w:r>
        <w:rPr>
          <w:rStyle w:val="DataTypeTok"/>
        </w:rPr>
        <w:t xml:space="preserve">Set</w:t>
      </w:r>
      <w:r>
        <w:rPr>
          <w:rStyle w:val="OperatorTok"/>
        </w:rPr>
        <w:t xml:space="preserve">-</w:t>
      </w:r>
      <w:r>
        <w:rPr>
          <w:rStyle w:val="NormalTok"/>
        </w:rPr>
        <w:t xml:space="preserve">DhcpServerV4OptionValue </w:t>
      </w:r>
      <w:r>
        <w:rPr>
          <w:rStyle w:val="OperatorTok"/>
        </w:rPr>
        <w:t xml:space="preserve">-</w:t>
      </w:r>
      <w:r>
        <w:rPr>
          <w:rStyle w:val="NormalTok"/>
        </w:rPr>
        <w:t xml:space="preserve">ScopeId </w:t>
      </w:r>
      <w:r>
        <w:rPr>
          <w:rStyle w:val="DecValTok"/>
        </w:rPr>
        <w:t xml:space="preserve">10.10</w:t>
      </w:r>
      <w:r>
        <w:rPr>
          <w:rStyle w:val="OperatorTok"/>
        </w:rPr>
        <w:t xml:space="preserve">.</w:t>
      </w:r>
      <w:r>
        <w:rPr>
          <w:rStyle w:val="DecValTok"/>
        </w:rPr>
        <w:t xml:space="preserve">20.0</w:t>
      </w:r>
      <w:r>
        <w:rPr>
          <w:rStyle w:val="NormalTok"/>
        </w:rPr>
        <w:t xml:space="preserve"> </w:t>
      </w:r>
      <w:r>
        <w:rPr>
          <w:rStyle w:val="OperatorTok"/>
        </w:rPr>
        <w:t xml:space="preserve">-</w:t>
      </w:r>
      <w:r>
        <w:rPr>
          <w:rStyle w:val="NormalTok"/>
        </w:rPr>
        <w:t xml:space="preserve">Router </w:t>
      </w:r>
      <w:r>
        <w:rPr>
          <w:rStyle w:val="DecValTok"/>
        </w:rPr>
        <w:t xml:space="preserve">10.10</w:t>
      </w:r>
      <w:r>
        <w:rPr>
          <w:rStyle w:val="OperatorTok"/>
        </w:rPr>
        <w:t xml:space="preserve">.</w:t>
      </w:r>
      <w:r>
        <w:rPr>
          <w:rStyle w:val="DecValTok"/>
        </w:rPr>
        <w:t xml:space="preserve">20.1</w:t>
      </w:r>
      <w:r>
        <w:rPr>
          <w:rStyle w:val="NormalTok"/>
        </w:rPr>
        <w:t xml:space="preserve"> </w:t>
      </w:r>
      <w:r>
        <w:rPr>
          <w:rStyle w:val="OperatorTok"/>
        </w:rPr>
        <w:t xml:space="preserve">-</w:t>
      </w:r>
      <w:r>
        <w:rPr>
          <w:rStyle w:val="NormalTok"/>
        </w:rPr>
        <w:t xml:space="preserve">DnsServer </w:t>
      </w:r>
      <w:r>
        <w:rPr>
          <w:rStyle w:val="DecValTok"/>
        </w:rPr>
        <w:t xml:space="preserve">10.10</w:t>
      </w:r>
      <w:r>
        <w:rPr>
          <w:rStyle w:val="OperatorTok"/>
        </w:rPr>
        <w:t xml:space="preserve">.</w:t>
      </w:r>
      <w:r>
        <w:rPr>
          <w:rStyle w:val="DecValTok"/>
        </w:rPr>
        <w:t xml:space="preserve">30.10</w:t>
      </w:r>
      <w:r>
        <w:rPr>
          <w:rStyle w:val="OperatorTok"/>
        </w:rPr>
        <w:t xml:space="preserve">,</w:t>
      </w:r>
      <w:r>
        <w:rPr>
          <w:rStyle w:val="NormalTok"/>
        </w:rPr>
        <w:t xml:space="preserve"> </w:t>
      </w:r>
      <w:r>
        <w:rPr>
          <w:rStyle w:val="DecValTok"/>
        </w:rPr>
        <w:t xml:space="preserve">8.8</w:t>
      </w:r>
      <w:r>
        <w:rPr>
          <w:rStyle w:val="OperatorTok"/>
        </w:rPr>
        <w:t xml:space="preserve">.</w:t>
      </w:r>
      <w:r>
        <w:rPr>
          <w:rStyle w:val="DecValTok"/>
        </w:rPr>
        <w:t xml:space="preserve">8.8</w:t>
      </w:r>
      <w:r>
        <w:br/>
      </w:r>
      <w:r>
        <w:rPr>
          <w:rStyle w:val="DataTypeTok"/>
        </w:rPr>
        <w:t xml:space="preserve">Add</w:t>
      </w:r>
      <w:r>
        <w:rPr>
          <w:rStyle w:val="OperatorTok"/>
        </w:rPr>
        <w:t xml:space="preserve">-</w:t>
      </w:r>
      <w:r>
        <w:rPr>
          <w:rStyle w:val="NormalTok"/>
        </w:rPr>
        <w:t xml:space="preserve">DhcpServerInDC </w:t>
      </w:r>
      <w:r>
        <w:rPr>
          <w:rStyle w:val="OperatorTok"/>
        </w:rPr>
        <w:t xml:space="preserve">-</w:t>
      </w:r>
      <w:r>
        <w:rPr>
          <w:rStyle w:val="NormalTok"/>
        </w:rPr>
        <w:t xml:space="preserve">DnsName </w:t>
      </w:r>
      <w:r>
        <w:rPr>
          <w:rStyle w:val="StringTok"/>
        </w:rPr>
        <w:t xml:space="preserve">"srv-01.entreprise.local"</w:t>
      </w:r>
      <w:r>
        <w:rPr>
          <w:rStyle w:val="NormalTok"/>
        </w:rPr>
        <w:t xml:space="preserve"> </w:t>
      </w:r>
      <w:r>
        <w:rPr>
          <w:rStyle w:val="OperatorTok"/>
        </w:rPr>
        <w:t xml:space="preserve">-</w:t>
      </w:r>
      <w:r>
        <w:rPr>
          <w:rStyle w:val="NormalTok"/>
        </w:rPr>
        <w:t xml:space="preserve">IPAddress </w:t>
      </w:r>
      <w:r>
        <w:rPr>
          <w:rStyle w:val="DecValTok"/>
        </w:rPr>
        <w:t xml:space="preserve">10.10</w:t>
      </w:r>
      <w:r>
        <w:rPr>
          <w:rStyle w:val="OperatorTok"/>
        </w:rPr>
        <w:t xml:space="preserve">.</w:t>
      </w:r>
      <w:r>
        <w:rPr>
          <w:rStyle w:val="DecValTok"/>
        </w:rPr>
        <w:t xml:space="preserve">30.10</w:t>
      </w:r>
    </w:p>
    <w:p>
      <w:pPr>
        <w:pStyle w:val="FirstParagraph"/>
      </w:pPr>
      <w:r>
        <w:t xml:space="preserve">⚠️ Un serveur DHCP Windows non autorisé (unauthorized) dans Active Directory ne distribue jamais aucune adresse</w:t>
      </w:r>
      <w:r>
        <w:t xml:space="preserve"> </w:t>
      </w:r>
      <w:r>
        <w:t xml:space="preserve">La dernière ligne (</w:t>
      </w:r>
      <w:r>
        <w:rPr>
          <w:rStyle w:val="VerbatimChar"/>
        </w:rPr>
        <w:t xml:space="preserve">Add-DhcpServerInDC</w:t>
      </w:r>
      <w:r>
        <w:t xml:space="preserve">) — l’</w:t>
      </w:r>
      <w:r>
        <w:rPr>
          <w:b/>
          <w:bCs/>
        </w:rPr>
        <w:t xml:space="preserve">autorisation</w:t>
      </w:r>
      <w:r>
        <w:t xml:space="preserve"> </w:t>
      </w:r>
      <w:r>
        <w:t xml:space="preserve">du serveur DHCP auprès d’Active Directory — est une étape spécifique à l’écosystème Windows Server, distincte de la simple création du scope, et fréquemment oubliée par un débutant : un serveur DHCP Windows non autorisé reste installé et configuré en apparence, mais</w:t>
      </w:r>
      <w:r>
        <w:t xml:space="preserve"> </w:t>
      </w:r>
      <w:r>
        <w:rPr>
          <w:b/>
          <w:bCs/>
        </w:rPr>
        <w:t xml:space="preserve">refuse silencieusement de répondre</w:t>
      </w:r>
      <w:r>
        <w:t xml:space="preserve"> </w:t>
      </w:r>
      <w:r>
        <w:t xml:space="preserve">à la moindre requête DHCP tant qu’il n’est pas explicitement autorisé — un scénario de dépannage détaillé au chapitre 45.</w:t>
      </w:r>
    </w:p>
    <w:p>
      <w:pPr>
        <w:pStyle w:val="BodyText"/>
      </w:pPr>
      <w:r>
        <w:t xml:space="preserve">Reprendre la même méthode (</w:t>
      </w:r>
      <w:r>
        <w:rPr>
          <w:rStyle w:val="VerbatimChar"/>
        </w:rPr>
        <w:t xml:space="preserve">Add-DhcpServerV4Scope</w:t>
      </w:r>
      <w:r>
        <w:t xml:space="preserve"> </w:t>
      </w:r>
      <w:r>
        <w:t xml:space="preserve">+</w:t>
      </w:r>
      <w:r>
        <w:t xml:space="preserve"> </w:t>
      </w:r>
      <w:r>
        <w:rPr>
          <w:rStyle w:val="VerbatimChar"/>
        </w:rPr>
        <w:t xml:space="preserve">Set-DhcpServerV4OptionValue</w:t>
      </w:r>
      <w:r>
        <w:t xml:space="preserve">) pour chacun des autres VLAN nécessitant du DHCP dynamique (chapitre 11.2 : Comptabilité, Wi-Fi Corporate, Wi-Fi Invité), avec les plages exactes déjà documentées dans le plan IP.</w:t>
      </w:r>
    </w:p>
    <w:bookmarkEnd w:id="529"/>
    <w:bookmarkStart w:id="530" w:name="vérification-15"/>
    <w:p>
      <w:pPr>
        <w:pStyle w:val="Heading2"/>
      </w:pPr>
      <w:r>
        <w:t xml:space="preserve">VÉRIFICATION</w:t>
      </w:r>
    </w:p>
    <w:p>
      <w:pPr>
        <w:pStyle w:val="FirstParagraph"/>
      </w:pPr>
      <w:r>
        <w:t xml:space="preserve">À EXÉCUTER SUR WINDOWS SERVER — PowerShell</w:t>
      </w:r>
    </w:p>
    <w:p>
      <w:pPr>
        <w:pStyle w:val="SourceCode"/>
      </w:pPr>
      <w:r>
        <w:rPr>
          <w:rStyle w:val="NormalTok"/>
        </w:rPr>
        <w:t xml:space="preserve">Get-DhcpServerInDC</w:t>
      </w:r>
    </w:p>
    <w:p>
      <w:pPr>
        <w:pStyle w:val="FirstParagraph"/>
      </w:pPr>
      <w:r>
        <w:t xml:space="preserve">📋 Résultat attendu</w:t>
      </w:r>
      <w:r>
        <w:t xml:space="preserve"> </w:t>
      </w:r>
      <w:r>
        <w:rPr>
          <w:rStyle w:val="VerbatimChar"/>
        </w:rPr>
        <w:t xml:space="preserve">SRV-01.entreprise.local</w:t>
      </w:r>
      <w:r>
        <w:t xml:space="preserve"> </w:t>
      </w:r>
      <w:r>
        <w:t xml:space="preserve">apparaît dans la liste des serveurs DHCP autorisés — son absence confirme un oubli de l’étape d’autorisation ci-dessus.</w:t>
      </w:r>
    </w:p>
    <w:bookmarkEnd w:id="530"/>
    <w:bookmarkStart w:id="531" w:name="Xade41c46f61e4bf12b02e2b1d50954d92a12588"/>
    <w:p>
      <w:pPr>
        <w:pStyle w:val="Heading2"/>
      </w:pPr>
      <w:r>
        <w:t xml:space="preserve">ÉTAPE 7 — Créer les unités d’organisation, utilisateurs et groupes</w:t>
      </w:r>
    </w:p>
    <w:p>
      <w:pPr>
        <w:pStyle w:val="FirstParagraph"/>
      </w:pPr>
      <w:r>
        <w:t xml:space="preserve">À EXÉCUTER SUR WINDOWS SERVER — PowerShell</w:t>
      </w:r>
    </w:p>
    <w:p>
      <w:pPr>
        <w:pStyle w:val="SourceCode"/>
      </w:pPr>
      <w:r>
        <w:rPr>
          <w:rStyle w:val="FunctionTok"/>
        </w:rPr>
        <w:t xml:space="preserve">New-ADOrganizationalUnit</w:t>
      </w:r>
      <w:r>
        <w:rPr>
          <w:rStyle w:val="NormalTok"/>
        </w:rPr>
        <w:t xml:space="preserve"> </w:t>
      </w:r>
      <w:r>
        <w:rPr>
          <w:rStyle w:val="OperatorTok"/>
        </w:rPr>
        <w:t xml:space="preserve">-</w:t>
      </w:r>
      <w:r>
        <w:rPr>
          <w:rStyle w:val="NormalTok"/>
        </w:rPr>
        <w:t xml:space="preserve">Name </w:t>
      </w:r>
      <w:r>
        <w:rPr>
          <w:rStyle w:val="StringTok"/>
        </w:rPr>
        <w:t xml:space="preserve">"Comptabilite"</w:t>
      </w:r>
      <w:r>
        <w:rPr>
          <w:rStyle w:val="NormalTok"/>
        </w:rPr>
        <w:t xml:space="preserve"> </w:t>
      </w:r>
      <w:r>
        <w:rPr>
          <w:rStyle w:val="OperatorTok"/>
        </w:rPr>
        <w:t xml:space="preserve">-</w:t>
      </w:r>
      <w:r>
        <w:rPr>
          <w:rStyle w:val="NormalTok"/>
        </w:rPr>
        <w:t xml:space="preserve">Path </w:t>
      </w:r>
      <w:r>
        <w:rPr>
          <w:rStyle w:val="StringTok"/>
        </w:rPr>
        <w:t xml:space="preserve">"DC=entreprise,DC=local"</w:t>
      </w:r>
      <w:r>
        <w:br/>
      </w:r>
      <w:r>
        <w:rPr>
          <w:rStyle w:val="FunctionTok"/>
        </w:rPr>
        <w:t xml:space="preserve">New-ADGroup</w:t>
      </w:r>
      <w:r>
        <w:rPr>
          <w:rStyle w:val="NormalTok"/>
        </w:rPr>
        <w:t xml:space="preserve"> </w:t>
      </w:r>
      <w:r>
        <w:rPr>
          <w:rStyle w:val="OperatorTok"/>
        </w:rPr>
        <w:t xml:space="preserve">-</w:t>
      </w:r>
      <w:r>
        <w:rPr>
          <w:rStyle w:val="NormalTok"/>
        </w:rPr>
        <w:t xml:space="preserve">Name </w:t>
      </w:r>
      <w:r>
        <w:rPr>
          <w:rStyle w:val="StringTok"/>
        </w:rPr>
        <w:t xml:space="preserve">"GRP-Comptabilite"</w:t>
      </w:r>
      <w:r>
        <w:rPr>
          <w:rStyle w:val="NormalTok"/>
        </w:rPr>
        <w:t xml:space="preserve"> </w:t>
      </w:r>
      <w:r>
        <w:rPr>
          <w:rStyle w:val="OperatorTok"/>
        </w:rPr>
        <w:t xml:space="preserve">-</w:t>
      </w:r>
      <w:r>
        <w:rPr>
          <w:rStyle w:val="NormalTok"/>
        </w:rPr>
        <w:t xml:space="preserve">GroupScope Global </w:t>
      </w:r>
      <w:r>
        <w:rPr>
          <w:rStyle w:val="OperatorTok"/>
        </w:rPr>
        <w:t xml:space="preserve">-</w:t>
      </w:r>
      <w:r>
        <w:rPr>
          <w:rStyle w:val="NormalTok"/>
        </w:rPr>
        <w:t xml:space="preserve">Path </w:t>
      </w:r>
      <w:r>
        <w:rPr>
          <w:rStyle w:val="StringTok"/>
        </w:rPr>
        <w:t xml:space="preserve">"OU=Comptabilite,DC=entreprise,DC=local"</w:t>
      </w:r>
      <w:r>
        <w:br/>
      </w:r>
      <w:r>
        <w:rPr>
          <w:rStyle w:val="FunctionTok"/>
        </w:rPr>
        <w:t xml:space="preserve">New-ADUser</w:t>
      </w:r>
      <w:r>
        <w:rPr>
          <w:rStyle w:val="NormalTok"/>
        </w:rPr>
        <w:t xml:space="preserve"> </w:t>
      </w:r>
      <w:r>
        <w:rPr>
          <w:rStyle w:val="OperatorTok"/>
        </w:rPr>
        <w:t xml:space="preserve">-</w:t>
      </w:r>
      <w:r>
        <w:rPr>
          <w:rStyle w:val="NormalTok"/>
        </w:rPr>
        <w:t xml:space="preserve">Name </w:t>
      </w:r>
      <w:r>
        <w:rPr>
          <w:rStyle w:val="StringTok"/>
        </w:rPr>
        <w:t xml:space="preserve">"Jean Baptiste"</w:t>
      </w:r>
      <w:r>
        <w:rPr>
          <w:rStyle w:val="NormalTok"/>
        </w:rPr>
        <w:t xml:space="preserve"> </w:t>
      </w:r>
      <w:r>
        <w:rPr>
          <w:rStyle w:val="OperatorTok"/>
        </w:rPr>
        <w:t xml:space="preserve">-</w:t>
      </w:r>
      <w:r>
        <w:rPr>
          <w:rStyle w:val="NormalTok"/>
        </w:rPr>
        <w:t xml:space="preserve">SamAccountName </w:t>
      </w:r>
      <w:r>
        <w:rPr>
          <w:rStyle w:val="StringTok"/>
        </w:rPr>
        <w:t xml:space="preserve">"jbaptiste"</w:t>
      </w:r>
      <w:r>
        <w:rPr>
          <w:rStyle w:val="NormalTok"/>
        </w:rPr>
        <w:t xml:space="preserve"> </w:t>
      </w:r>
      <w:r>
        <w:rPr>
          <w:rStyle w:val="OperatorTok"/>
        </w:rPr>
        <w:t xml:space="preserve">-</w:t>
      </w:r>
      <w:r>
        <w:rPr>
          <w:rStyle w:val="NormalTok"/>
        </w:rPr>
        <w:t xml:space="preserve">Path </w:t>
      </w:r>
      <w:r>
        <w:rPr>
          <w:rStyle w:val="StringTok"/>
        </w:rPr>
        <w:t xml:space="preserve">"OU=Comptabilite,DC=entreprise,DC=local"</w:t>
      </w:r>
      <w:r>
        <w:rPr>
          <w:rStyle w:val="NormalTok"/>
        </w:rPr>
        <w:t xml:space="preserve"> </w:t>
      </w:r>
      <w:r>
        <w:rPr>
          <w:rStyle w:val="OperatorTok"/>
        </w:rPr>
        <w:t xml:space="preserve">-</w:t>
      </w:r>
      <w:r>
        <w:rPr>
          <w:rStyle w:val="NormalTok"/>
        </w:rPr>
        <w:t xml:space="preserve">AccountPassword </w:t>
      </w:r>
      <w:r>
        <w:rPr>
          <w:rStyle w:val="OperatorTok"/>
        </w:rPr>
        <w:t xml:space="preserve">(</w:t>
      </w:r>
      <w:r>
        <w:rPr>
          <w:rStyle w:val="FunctionTok"/>
        </w:rPr>
        <w:t xml:space="preserve">ConvertTo-SecureString</w:t>
      </w:r>
      <w:r>
        <w:rPr>
          <w:rStyle w:val="NormalTok"/>
        </w:rPr>
        <w:t xml:space="preserve"> </w:t>
      </w:r>
      <w:r>
        <w:rPr>
          <w:rStyle w:val="StringTok"/>
        </w:rPr>
        <w:t xml:space="preserve">"MotDePasseInitial2026!"</w:t>
      </w:r>
      <w:r>
        <w:rPr>
          <w:rStyle w:val="NormalTok"/>
        </w:rPr>
        <w:t xml:space="preserve"> </w:t>
      </w:r>
      <w:r>
        <w:rPr>
          <w:rStyle w:val="OperatorTok"/>
        </w:rPr>
        <w:t xml:space="preserve">-</w:t>
      </w:r>
      <w:r>
        <w:rPr>
          <w:rStyle w:val="NormalTok"/>
        </w:rPr>
        <w:t xml:space="preserve">AsPlainText </w:t>
      </w:r>
      <w:r>
        <w:rPr>
          <w:rStyle w:val="OperatorTok"/>
        </w:rPr>
        <w:t xml:space="preserve">-</w:t>
      </w:r>
      <w:r>
        <w:rPr>
          <w:rStyle w:val="NormalTok"/>
        </w:rPr>
        <w:t xml:space="preserve">Force</w:t>
      </w:r>
      <w:r>
        <w:rPr>
          <w:rStyle w:val="OperatorTok"/>
        </w:rPr>
        <w:t xml:space="preserve">)</w:t>
      </w:r>
      <w:r>
        <w:rPr>
          <w:rStyle w:val="NormalTok"/>
        </w:rPr>
        <w:t xml:space="preserve"> </w:t>
      </w:r>
      <w:r>
        <w:rPr>
          <w:rStyle w:val="OperatorTok"/>
        </w:rPr>
        <w:t xml:space="preserve">-</w:t>
      </w:r>
      <w:r>
        <w:rPr>
          <w:rStyle w:val="NormalTok"/>
        </w:rPr>
        <w:t xml:space="preserve">Enabled </w:t>
      </w:r>
      <w:r>
        <w:rPr>
          <w:rStyle w:val="VariableTok"/>
        </w:rPr>
        <w:t xml:space="preserve">$true</w:t>
      </w:r>
      <w:r>
        <w:rPr>
          <w:rStyle w:val="NormalTok"/>
        </w:rPr>
        <w:t xml:space="preserve"> </w:t>
      </w:r>
      <w:r>
        <w:rPr>
          <w:rStyle w:val="OperatorTok"/>
        </w:rPr>
        <w:t xml:space="preserve">-</w:t>
      </w:r>
      <w:r>
        <w:rPr>
          <w:rStyle w:val="NormalTok"/>
        </w:rPr>
        <w:t xml:space="preserve">ChangePasswordAtLogon </w:t>
      </w:r>
      <w:r>
        <w:rPr>
          <w:rStyle w:val="VariableTok"/>
        </w:rPr>
        <w:t xml:space="preserve">$true</w:t>
      </w:r>
      <w:r>
        <w:br/>
      </w:r>
      <w:r>
        <w:rPr>
          <w:rStyle w:val="FunctionTok"/>
        </w:rPr>
        <w:t xml:space="preserve">Add-ADGroupMember</w:t>
      </w:r>
      <w:r>
        <w:rPr>
          <w:rStyle w:val="NormalTok"/>
        </w:rPr>
        <w:t xml:space="preserve"> </w:t>
      </w:r>
      <w:r>
        <w:rPr>
          <w:rStyle w:val="OperatorTok"/>
        </w:rPr>
        <w:t xml:space="preserve">-</w:t>
      </w:r>
      <w:r>
        <w:rPr>
          <w:rStyle w:val="NormalTok"/>
        </w:rPr>
        <w:t xml:space="preserve">Identity </w:t>
      </w:r>
      <w:r>
        <w:rPr>
          <w:rStyle w:val="StringTok"/>
        </w:rPr>
        <w:t xml:space="preserve">"GRP-Comptabilite"</w:t>
      </w:r>
      <w:r>
        <w:rPr>
          <w:rStyle w:val="NormalTok"/>
        </w:rPr>
        <w:t xml:space="preserve"> </w:t>
      </w:r>
      <w:r>
        <w:rPr>
          <w:rStyle w:val="OperatorTok"/>
        </w:rPr>
        <w:t xml:space="preserve">-</w:t>
      </w:r>
      <w:r>
        <w:rPr>
          <w:rStyle w:val="NormalTok"/>
        </w:rPr>
        <w:t xml:space="preserve">Members </w:t>
      </w:r>
      <w:r>
        <w:rPr>
          <w:rStyle w:val="StringTok"/>
        </w:rPr>
        <w:t xml:space="preserve">"jbaptiste"</w:t>
      </w:r>
    </w:p>
    <w:p>
      <w:pPr>
        <w:pStyle w:val="FirstParagraph"/>
      </w:pPr>
      <w:r>
        <w:rPr>
          <w:b/>
          <w:bCs/>
        </w:rPr>
        <w:t xml:space="preserve">Explication</w:t>
      </w:r>
      <w:r>
        <w:t xml:space="preserve"> </w:t>
      </w:r>
      <w:r>
        <w:t xml:space="preserve">:</w:t>
      </w:r>
      <w:r>
        <w:t xml:space="preserve"> </w:t>
      </w:r>
      <w:r>
        <w:rPr>
          <w:rStyle w:val="VerbatimChar"/>
        </w:rPr>
        <w:t xml:space="preserve">-ChangePasswordAtLogon $true</w:t>
      </w:r>
      <w:r>
        <w:t xml:space="preserve"> </w:t>
      </w:r>
      <w:r>
        <w:t xml:space="preserve">force l’utilisateur à définir son propre mot de passe à la première connexion — l’administrateur ne connaît alors le mot de passe initial que temporairement, une bonne pratique de sécurité de base.</w:t>
      </w:r>
    </w:p>
    <w:bookmarkEnd w:id="531"/>
    <w:bookmarkStart w:id="532" w:name="étape-8-créer-une-première-gpo"/>
    <w:p>
      <w:pPr>
        <w:pStyle w:val="Heading2"/>
      </w:pPr>
      <w:r>
        <w:t xml:space="preserve">ÉTAPE 8 — Créer une première GPO</w:t>
      </w:r>
    </w:p>
    <w:p>
      <w:pPr>
        <w:pStyle w:val="FirstParagraph"/>
      </w:pPr>
      <w:r>
        <w:t xml:space="preserve">À EXÉCUTER SUR WINDOWS SERVER — PowerShell</w:t>
      </w:r>
    </w:p>
    <w:p>
      <w:pPr>
        <w:pStyle w:val="SourceCode"/>
      </w:pPr>
      <w:r>
        <w:rPr>
          <w:rStyle w:val="FunctionTok"/>
        </w:rPr>
        <w:t xml:space="preserve">New-GPO</w:t>
      </w:r>
      <w:r>
        <w:rPr>
          <w:rStyle w:val="NormalTok"/>
        </w:rPr>
        <w:t xml:space="preserve"> </w:t>
      </w:r>
      <w:r>
        <w:rPr>
          <w:rStyle w:val="OperatorTok"/>
        </w:rPr>
        <w:t xml:space="preserve">-</w:t>
      </w:r>
      <w:r>
        <w:rPr>
          <w:rStyle w:val="NormalTok"/>
        </w:rPr>
        <w:t xml:space="preserve">Name </w:t>
      </w:r>
      <w:r>
        <w:rPr>
          <w:rStyle w:val="StringTok"/>
        </w:rPr>
        <w:t xml:space="preserve">"GPO-Verrouillage-Ecran"</w:t>
      </w:r>
      <w:r>
        <w:rPr>
          <w:rStyle w:val="NormalTok"/>
        </w:rPr>
        <w:t xml:space="preserve"> </w:t>
      </w:r>
      <w:r>
        <w:rPr>
          <w:rStyle w:val="OperatorTok"/>
        </w:rPr>
        <w:t xml:space="preserve">|</w:t>
      </w:r>
      <w:r>
        <w:rPr>
          <w:rStyle w:val="NormalTok"/>
        </w:rPr>
        <w:t xml:space="preserve"> </w:t>
      </w:r>
      <w:r>
        <w:rPr>
          <w:rStyle w:val="FunctionTok"/>
        </w:rPr>
        <w:t xml:space="preserve">New-GPLink</w:t>
      </w:r>
      <w:r>
        <w:rPr>
          <w:rStyle w:val="NormalTok"/>
        </w:rPr>
        <w:t xml:space="preserve"> </w:t>
      </w:r>
      <w:r>
        <w:rPr>
          <w:rStyle w:val="OperatorTok"/>
        </w:rPr>
        <w:t xml:space="preserve">-</w:t>
      </w:r>
      <w:r>
        <w:rPr>
          <w:rStyle w:val="NormalTok"/>
        </w:rPr>
        <w:t xml:space="preserve">Target </w:t>
      </w:r>
      <w:r>
        <w:rPr>
          <w:rStyle w:val="StringTok"/>
        </w:rPr>
        <w:t xml:space="preserve">"OU=Comptabilite,DC=entreprise,DC=local"</w:t>
      </w:r>
      <w:r>
        <w:br/>
      </w:r>
      <w:r>
        <w:rPr>
          <w:rStyle w:val="FunctionTok"/>
        </w:rPr>
        <w:t xml:space="preserve">Set-GPRegistryValue</w:t>
      </w:r>
      <w:r>
        <w:rPr>
          <w:rStyle w:val="NormalTok"/>
        </w:rPr>
        <w:t xml:space="preserve"> </w:t>
      </w:r>
      <w:r>
        <w:rPr>
          <w:rStyle w:val="OperatorTok"/>
        </w:rPr>
        <w:t xml:space="preserve">-</w:t>
      </w:r>
      <w:r>
        <w:rPr>
          <w:rStyle w:val="NormalTok"/>
        </w:rPr>
        <w:t xml:space="preserve">Name </w:t>
      </w:r>
      <w:r>
        <w:rPr>
          <w:rStyle w:val="StringTok"/>
        </w:rPr>
        <w:t xml:space="preserve">"GPO-Verrouillage-Ecran"</w:t>
      </w:r>
      <w:r>
        <w:rPr>
          <w:rStyle w:val="NormalTok"/>
        </w:rPr>
        <w:t xml:space="preserve"> </w:t>
      </w:r>
      <w:r>
        <w:rPr>
          <w:rStyle w:val="OperatorTok"/>
        </w:rPr>
        <w:t xml:space="preserve">-</w:t>
      </w:r>
      <w:r>
        <w:rPr>
          <w:rStyle w:val="NormalTok"/>
        </w:rPr>
        <w:t xml:space="preserve">Key </w:t>
      </w:r>
      <w:r>
        <w:rPr>
          <w:rStyle w:val="StringTok"/>
        </w:rPr>
        <w:t xml:space="preserve">"HKCU\Software\Policies\Microsoft\Windows\Control Panel\Desktop"</w:t>
      </w:r>
      <w:r>
        <w:rPr>
          <w:rStyle w:val="NormalTok"/>
        </w:rPr>
        <w:t xml:space="preserve"> </w:t>
      </w:r>
      <w:r>
        <w:rPr>
          <w:rStyle w:val="OperatorTok"/>
        </w:rPr>
        <w:t xml:space="preserve">-</w:t>
      </w:r>
      <w:r>
        <w:rPr>
          <w:rStyle w:val="NormalTok"/>
        </w:rPr>
        <w:t xml:space="preserve">ValueName </w:t>
      </w:r>
      <w:r>
        <w:rPr>
          <w:rStyle w:val="StringTok"/>
        </w:rPr>
        <w:t xml:space="preserve">"ScreenSaveTimeOut"</w:t>
      </w:r>
      <w:r>
        <w:rPr>
          <w:rStyle w:val="NormalTok"/>
        </w:rPr>
        <w:t xml:space="preserve"> </w:t>
      </w:r>
      <w:r>
        <w:rPr>
          <w:rStyle w:val="OperatorTok"/>
        </w:rPr>
        <w:t xml:space="preserve">-</w:t>
      </w:r>
      <w:r>
        <w:rPr>
          <w:rStyle w:val="NormalTok"/>
        </w:rPr>
        <w:t xml:space="preserve">Type DWord </w:t>
      </w:r>
      <w:r>
        <w:rPr>
          <w:rStyle w:val="OperatorTok"/>
        </w:rPr>
        <w:t xml:space="preserve">-</w:t>
      </w:r>
      <w:r>
        <w:rPr>
          <w:rStyle w:val="NormalTok"/>
        </w:rPr>
        <w:t xml:space="preserve">Value </w:t>
      </w:r>
      <w:r>
        <w:rPr>
          <w:rStyle w:val="DecValTok"/>
        </w:rPr>
        <w:t xml:space="preserve">600</w:t>
      </w:r>
      <w:r>
        <w:br/>
      </w:r>
      <w:r>
        <w:rPr>
          <w:rStyle w:val="DataTypeTok"/>
        </w:rPr>
        <w:t xml:space="preserve">Set</w:t>
      </w:r>
      <w:r>
        <w:rPr>
          <w:rStyle w:val="OperatorTok"/>
        </w:rPr>
        <w:t xml:space="preserve">-</w:t>
      </w:r>
      <w:r>
        <w:rPr>
          <w:rStyle w:val="NormalTok"/>
        </w:rPr>
        <w:t xml:space="preserve">GPRegistryValue </w:t>
      </w:r>
      <w:r>
        <w:rPr>
          <w:rStyle w:val="OperatorTok"/>
        </w:rPr>
        <w:t xml:space="preserve">-</w:t>
      </w:r>
      <w:r>
        <w:rPr>
          <w:rStyle w:val="NormalTok"/>
        </w:rPr>
        <w:t xml:space="preserve">Name </w:t>
      </w:r>
      <w:r>
        <w:rPr>
          <w:rStyle w:val="StringTok"/>
        </w:rPr>
        <w:t xml:space="preserve">"GPO-Verrouillage-Ecran"</w:t>
      </w:r>
      <w:r>
        <w:rPr>
          <w:rStyle w:val="NormalTok"/>
        </w:rPr>
        <w:t xml:space="preserve"> </w:t>
      </w:r>
      <w:r>
        <w:rPr>
          <w:rStyle w:val="OperatorTok"/>
        </w:rPr>
        <w:t xml:space="preserve">-</w:t>
      </w:r>
      <w:r>
        <w:rPr>
          <w:rStyle w:val="NormalTok"/>
        </w:rPr>
        <w:t xml:space="preserve">Key </w:t>
      </w:r>
      <w:r>
        <w:rPr>
          <w:rStyle w:val="StringTok"/>
        </w:rPr>
        <w:t xml:space="preserve">"HKCU\Software\Policies\Microsoft\Windows\Control Panel\Desktop"</w:t>
      </w:r>
      <w:r>
        <w:rPr>
          <w:rStyle w:val="NormalTok"/>
        </w:rPr>
        <w:t xml:space="preserve"> </w:t>
      </w:r>
      <w:r>
        <w:rPr>
          <w:rStyle w:val="OperatorTok"/>
        </w:rPr>
        <w:t xml:space="preserve">-</w:t>
      </w:r>
      <w:r>
        <w:rPr>
          <w:rStyle w:val="NormalTok"/>
        </w:rPr>
        <w:t xml:space="preserve">ValueName </w:t>
      </w:r>
      <w:r>
        <w:rPr>
          <w:rStyle w:val="StringTok"/>
        </w:rPr>
        <w:t xml:space="preserve">"ScreenSaverIsSecure"</w:t>
      </w:r>
      <w:r>
        <w:rPr>
          <w:rStyle w:val="NormalTok"/>
        </w:rPr>
        <w:t xml:space="preserve"> </w:t>
      </w:r>
      <w:r>
        <w:rPr>
          <w:rStyle w:val="OperatorTok"/>
        </w:rPr>
        <w:t xml:space="preserve">-</w:t>
      </w:r>
      <w:r>
        <w:rPr>
          <w:rStyle w:val="NormalTok"/>
        </w:rPr>
        <w:t xml:space="preserve">Type DWord </w:t>
      </w:r>
      <w:r>
        <w:rPr>
          <w:rStyle w:val="OperatorTok"/>
        </w:rPr>
        <w:t xml:space="preserve">-</w:t>
      </w:r>
      <w:r>
        <w:rPr>
          <w:rStyle w:val="NormalTok"/>
        </w:rPr>
        <w:t xml:space="preserve">Value </w:t>
      </w:r>
      <w:r>
        <w:rPr>
          <w:rStyle w:val="DecValTok"/>
        </w:rPr>
        <w:t xml:space="preserve">1</w:t>
      </w:r>
    </w:p>
    <w:p>
      <w:pPr>
        <w:pStyle w:val="FirstParagraph"/>
      </w:pPr>
      <w:r>
        <w:rPr>
          <w:b/>
          <w:bCs/>
        </w:rPr>
        <w:t xml:space="preserve">Explication</w:t>
      </w:r>
      <w:r>
        <w:t xml:space="preserve"> </w:t>
      </w:r>
      <w:r>
        <w:t xml:space="preserve">: cette GPO, liée uniquement à l’unité d’organisation Comptabilité (pas à tout le domaine), force un verrouillage d’écran automatique après 10 minutes d’inactivité (600 secondes) — une mesure de sécurité de base ciblée sur un service manipulant des données financières sensibles (chapitre 8.1).</w:t>
      </w:r>
    </w:p>
    <w:bookmarkEnd w:id="532"/>
    <w:bookmarkStart w:id="533" w:name="vérification-16"/>
    <w:p>
      <w:pPr>
        <w:pStyle w:val="Heading2"/>
      </w:pPr>
      <w:r>
        <w:t xml:space="preserve">VÉRIFICATION</w:t>
      </w:r>
    </w:p>
    <w:p>
      <w:pPr>
        <w:pStyle w:val="FirstParagraph"/>
      </w:pPr>
      <w:r>
        <w:t xml:space="preserve">À EXÉCUTER SUR WINDOWS — PowerShell (depuis un poste membre du domaine, dans l’OU Comptabilité)</w:t>
      </w:r>
    </w:p>
    <w:p>
      <w:pPr>
        <w:pStyle w:val="SourceCode"/>
      </w:pPr>
      <w:r>
        <w:rPr>
          <w:rStyle w:val="NormalTok"/>
        </w:rPr>
        <w:t xml:space="preserve">gpupdate </w:t>
      </w:r>
      <w:r>
        <w:rPr>
          <w:rStyle w:val="OperatorTok"/>
        </w:rPr>
        <w:t xml:space="preserve">/</w:t>
      </w:r>
      <w:r>
        <w:rPr>
          <w:rStyle w:val="NormalTok"/>
        </w:rPr>
        <w:t xml:space="preserve">force</w:t>
      </w:r>
      <w:r>
        <w:br/>
      </w:r>
      <w:r>
        <w:rPr>
          <w:rStyle w:val="NormalTok"/>
        </w:rPr>
        <w:t xml:space="preserve">gpresult </w:t>
      </w:r>
      <w:r>
        <w:rPr>
          <w:rStyle w:val="OperatorTok"/>
        </w:rPr>
        <w:t xml:space="preserve">/</w:t>
      </w:r>
      <w:r>
        <w:rPr>
          <w:rStyle w:val="FunctionTok"/>
        </w:rPr>
        <w:t xml:space="preserve">r</w:t>
      </w:r>
    </w:p>
    <w:p>
      <w:pPr>
        <w:pStyle w:val="FirstParagraph"/>
      </w:pPr>
      <w:r>
        <w:t xml:space="preserve">📋 Résultat attendu</w:t>
      </w:r>
      <w:r>
        <w:t xml:space="preserve"> </w:t>
      </w:r>
      <w:r>
        <w:rPr>
          <w:rStyle w:val="VerbatimChar"/>
        </w:rPr>
        <w:t xml:space="preserve">gpresult /r</w:t>
      </w:r>
      <w:r>
        <w:t xml:space="preserve"> </w:t>
      </w:r>
      <w:r>
        <w:t xml:space="preserve">liste</w:t>
      </w:r>
      <w:r>
        <w:t xml:space="preserve"> </w:t>
      </w:r>
      <w:r>
        <w:rPr>
          <w:rStyle w:val="VerbatimChar"/>
        </w:rPr>
        <w:t xml:space="preserve">GPO-Verrouillage-Ecran</w:t>
      </w:r>
      <w:r>
        <w:t xml:space="preserve"> </w:t>
      </w:r>
      <w:r>
        <w:t xml:space="preserve">parmi les stratégies de groupe appliquées à l’utilisateur — son absence après un</w:t>
      </w:r>
      <w:r>
        <w:t xml:space="preserve"> </w:t>
      </w:r>
      <w:r>
        <w:rPr>
          <w:rStyle w:val="VerbatimChar"/>
        </w:rPr>
        <w:t xml:space="preserve">gpupdate /force</w:t>
      </w:r>
      <w:r>
        <w:t xml:space="preserve"> </w:t>
      </w:r>
      <w:r>
        <w:t xml:space="preserve">indique un problème de lien GPO (vérifier que l’utilisateur de test appartient bien à l’OU Comptabilité) ou de réplication Active Directory encore en cours.</w:t>
      </w:r>
    </w:p>
    <w:bookmarkEnd w:id="533"/>
    <w:bookmarkStart w:id="534" w:name="X83e84ee79b645863c0174af13f6f1e13cc3f006"/>
    <w:p>
      <w:pPr>
        <w:pStyle w:val="Heading2"/>
      </w:pPr>
      <w:r>
        <w:t xml:space="preserve">ÉTAPE 9 — Créer un partage de fichiers sécurisé</w:t>
      </w:r>
    </w:p>
    <w:p>
      <w:pPr>
        <w:pStyle w:val="FirstParagraph"/>
      </w:pPr>
      <w:r>
        <w:t xml:space="preserve">À EXÉCUTER SUR WINDOWS SERVER — PowerShell</w:t>
      </w:r>
    </w:p>
    <w:p>
      <w:pPr>
        <w:pStyle w:val="SourceCode"/>
      </w:pPr>
      <w:r>
        <w:rPr>
          <w:rStyle w:val="FunctionTok"/>
        </w:rPr>
        <w:t xml:space="preserve">New-Item</w:t>
      </w:r>
      <w:r>
        <w:rPr>
          <w:rStyle w:val="NormalTok"/>
        </w:rPr>
        <w:t xml:space="preserve"> </w:t>
      </w:r>
      <w:r>
        <w:rPr>
          <w:rStyle w:val="OperatorTok"/>
        </w:rPr>
        <w:t xml:space="preserve">-</w:t>
      </w:r>
      <w:r>
        <w:rPr>
          <w:rStyle w:val="NormalTok"/>
        </w:rPr>
        <w:t xml:space="preserve">Path </w:t>
      </w:r>
      <w:r>
        <w:rPr>
          <w:rStyle w:val="StringTok"/>
        </w:rPr>
        <w:t xml:space="preserve">"D:\Partages\Comptabilite"</w:t>
      </w:r>
      <w:r>
        <w:rPr>
          <w:rStyle w:val="NormalTok"/>
        </w:rPr>
        <w:t xml:space="preserve"> </w:t>
      </w:r>
      <w:r>
        <w:rPr>
          <w:rStyle w:val="OperatorTok"/>
        </w:rPr>
        <w:t xml:space="preserve">-</w:t>
      </w:r>
      <w:r>
        <w:rPr>
          <w:rStyle w:val="NormalTok"/>
        </w:rPr>
        <w:t xml:space="preserve">ItemType Directory</w:t>
      </w:r>
      <w:r>
        <w:br/>
      </w:r>
      <w:r>
        <w:rPr>
          <w:rStyle w:val="NormalTok"/>
        </w:rPr>
        <w:t xml:space="preserve">New-SmbShare </w:t>
      </w:r>
      <w:r>
        <w:rPr>
          <w:rStyle w:val="OperatorTok"/>
        </w:rPr>
        <w:t xml:space="preserve">-</w:t>
      </w:r>
      <w:r>
        <w:rPr>
          <w:rStyle w:val="NormalTok"/>
        </w:rPr>
        <w:t xml:space="preserve">Name </w:t>
      </w:r>
      <w:r>
        <w:rPr>
          <w:rStyle w:val="StringTok"/>
        </w:rPr>
        <w:t xml:space="preserve">"Comptabilite"</w:t>
      </w:r>
      <w:r>
        <w:rPr>
          <w:rStyle w:val="NormalTok"/>
        </w:rPr>
        <w:t xml:space="preserve"> </w:t>
      </w:r>
      <w:r>
        <w:rPr>
          <w:rStyle w:val="OperatorTok"/>
        </w:rPr>
        <w:t xml:space="preserve">-</w:t>
      </w:r>
      <w:r>
        <w:rPr>
          <w:rStyle w:val="NormalTok"/>
        </w:rPr>
        <w:t xml:space="preserve">Path </w:t>
      </w:r>
      <w:r>
        <w:rPr>
          <w:rStyle w:val="StringTok"/>
        </w:rPr>
        <w:t xml:space="preserve">"D:\Partages\Comptabilite"</w:t>
      </w:r>
      <w:r>
        <w:rPr>
          <w:rStyle w:val="NormalTok"/>
        </w:rPr>
        <w:t xml:space="preserve"> </w:t>
      </w:r>
      <w:r>
        <w:rPr>
          <w:rStyle w:val="OperatorTok"/>
        </w:rPr>
        <w:t xml:space="preserve">-</w:t>
      </w:r>
      <w:r>
        <w:rPr>
          <w:rStyle w:val="NormalTok"/>
        </w:rPr>
        <w:t xml:space="preserve">FullAccess </w:t>
      </w:r>
      <w:r>
        <w:rPr>
          <w:rStyle w:val="StringTok"/>
        </w:rPr>
        <w:t xml:space="preserve">"ENTREPRISE\GRP-Comptabilite"</w:t>
      </w:r>
    </w:p>
    <w:p>
      <w:pPr>
        <w:pStyle w:val="FirstParagraph"/>
      </w:pPr>
      <w:r>
        <w:rPr>
          <w:b/>
          <w:bCs/>
        </w:rPr>
        <w:t xml:space="preserve">Explication</w:t>
      </w:r>
      <w:r>
        <w:t xml:space="preserve"> </w:t>
      </w:r>
      <w:r>
        <w:t xml:space="preserve">: les permissions du partage sont accordées au</w:t>
      </w:r>
      <w:r>
        <w:t xml:space="preserve"> </w:t>
      </w:r>
      <w:r>
        <w:rPr>
          <w:b/>
          <w:bCs/>
        </w:rPr>
        <w:t xml:space="preserve">groupe</w:t>
      </w:r>
      <w:r>
        <w:t xml:space="preserve"> </w:t>
      </w:r>
      <w:r>
        <w:t xml:space="preserve">créé à l’étape 7, jamais à un utilisateur individuellement — ajouter ou retirer une personne du groupe met à jour son accès automatiquement, sans jamais devoir toucher aux permissions du dossier lui-même.</w:t>
      </w:r>
    </w:p>
    <w:bookmarkEnd w:id="534"/>
    <w:bookmarkStart w:id="535" w:name="Xd34db6066db232dbaea8f2d218ac8a1229ee677"/>
    <w:p>
      <w:pPr>
        <w:pStyle w:val="Heading2"/>
      </w:pPr>
      <w:r>
        <w:t xml:space="preserve">ÉTAPE 10 — Configurer une sauvegarde planifiée</w:t>
      </w:r>
    </w:p>
    <w:p>
      <w:pPr>
        <w:pStyle w:val="FirstParagraph"/>
      </w:pPr>
      <w:r>
        <w:t xml:space="preserve">À EXÉCUTER SUR WINDOWS SERVER — PowerShell</w:t>
      </w:r>
    </w:p>
    <w:p>
      <w:pPr>
        <w:pStyle w:val="SourceCode"/>
      </w:pPr>
      <w:r>
        <w:rPr>
          <w:rStyle w:val="NormalTok"/>
        </w:rPr>
        <w:t xml:space="preserve">Install-WindowsFeature Windows-Server-Backup</w:t>
      </w:r>
      <w:r>
        <w:br/>
      </w:r>
      <w:r>
        <w:rPr>
          <w:rStyle w:val="VariableTok"/>
        </w:rPr>
        <w:t xml:space="preserve">$policy</w:t>
      </w:r>
      <w:r>
        <w:rPr>
          <w:rStyle w:val="NormalTok"/>
        </w:rPr>
        <w:t xml:space="preserve"> </w:t>
      </w:r>
      <w:r>
        <w:rPr>
          <w:rStyle w:val="OperatorTok"/>
        </w:rPr>
        <w:t xml:space="preserve">=</w:t>
      </w:r>
      <w:r>
        <w:rPr>
          <w:rStyle w:val="NormalTok"/>
        </w:rPr>
        <w:t xml:space="preserve"> New-WBPolicy</w:t>
      </w:r>
      <w:r>
        <w:br/>
      </w:r>
      <w:r>
        <w:rPr>
          <w:rStyle w:val="VariableTok"/>
        </w:rPr>
        <w:t xml:space="preserve">$volume</w:t>
      </w:r>
      <w:r>
        <w:rPr>
          <w:rStyle w:val="NormalTok"/>
        </w:rPr>
        <w:t xml:space="preserve"> </w:t>
      </w:r>
      <w:r>
        <w:rPr>
          <w:rStyle w:val="OperatorTok"/>
        </w:rPr>
        <w:t xml:space="preserve">=</w:t>
      </w:r>
      <w:r>
        <w:rPr>
          <w:rStyle w:val="NormalTok"/>
        </w:rPr>
        <w:t xml:space="preserve"> Get-WBVolume </w:t>
      </w:r>
      <w:r>
        <w:rPr>
          <w:rStyle w:val="OperatorTok"/>
        </w:rPr>
        <w:t xml:space="preserve">-</w:t>
      </w:r>
      <w:r>
        <w:rPr>
          <w:rStyle w:val="NormalTok"/>
        </w:rPr>
        <w:t xml:space="preserve">VolumePath </w:t>
      </w:r>
      <w:r>
        <w:rPr>
          <w:rStyle w:val="StringTok"/>
        </w:rPr>
        <w:t xml:space="preserve">"D:"</w:t>
      </w:r>
      <w:r>
        <w:br/>
      </w:r>
      <w:r>
        <w:rPr>
          <w:rStyle w:val="NormalTok"/>
        </w:rPr>
        <w:t xml:space="preserve">Add-WBVolume </w:t>
      </w:r>
      <w:r>
        <w:rPr>
          <w:rStyle w:val="OperatorTok"/>
        </w:rPr>
        <w:t xml:space="preserve">-</w:t>
      </w:r>
      <w:r>
        <w:rPr>
          <w:rStyle w:val="NormalTok"/>
        </w:rPr>
        <w:t xml:space="preserve">Policy </w:t>
      </w:r>
      <w:r>
        <w:rPr>
          <w:rStyle w:val="VariableTok"/>
        </w:rPr>
        <w:t xml:space="preserve">$policy</w:t>
      </w:r>
      <w:r>
        <w:rPr>
          <w:rStyle w:val="NormalTok"/>
        </w:rPr>
        <w:t xml:space="preserve"> </w:t>
      </w:r>
      <w:r>
        <w:rPr>
          <w:rStyle w:val="OperatorTok"/>
        </w:rPr>
        <w:t xml:space="preserve">-</w:t>
      </w:r>
      <w:r>
        <w:rPr>
          <w:rStyle w:val="NormalTok"/>
        </w:rPr>
        <w:t xml:space="preserve">Volume </w:t>
      </w:r>
      <w:r>
        <w:rPr>
          <w:rStyle w:val="VariableTok"/>
        </w:rPr>
        <w:t xml:space="preserve">$volume</w:t>
      </w:r>
      <w:r>
        <w:br/>
      </w:r>
      <w:r>
        <w:rPr>
          <w:rStyle w:val="NormalTok"/>
        </w:rPr>
        <w:t xml:space="preserve">Set-WBSchedule </w:t>
      </w:r>
      <w:r>
        <w:rPr>
          <w:rStyle w:val="OperatorTok"/>
        </w:rPr>
        <w:t xml:space="preserve">-</w:t>
      </w:r>
      <w:r>
        <w:rPr>
          <w:rStyle w:val="NormalTok"/>
        </w:rPr>
        <w:t xml:space="preserve">Policy </w:t>
      </w:r>
      <w:r>
        <w:rPr>
          <w:rStyle w:val="VariableTok"/>
        </w:rPr>
        <w:t xml:space="preserve">$policy</w:t>
      </w:r>
      <w:r>
        <w:rPr>
          <w:rStyle w:val="NormalTok"/>
        </w:rPr>
        <w:t xml:space="preserve"> </w:t>
      </w:r>
      <w:r>
        <w:rPr>
          <w:rStyle w:val="OperatorTok"/>
        </w:rPr>
        <w:t xml:space="preserve">-</w:t>
      </w:r>
      <w:r>
        <w:rPr>
          <w:rStyle w:val="NormalTok"/>
        </w:rPr>
        <w:t xml:space="preserve">Schedule </w:t>
      </w:r>
      <w:r>
        <w:rPr>
          <w:rStyle w:val="StringTok"/>
        </w:rPr>
        <w:t xml:space="preserve">"23:00"</w:t>
      </w:r>
      <w:r>
        <w:br/>
      </w:r>
      <w:r>
        <w:rPr>
          <w:rStyle w:val="NormalTok"/>
        </w:rPr>
        <w:t xml:space="preserve">Set-WBPolicy </w:t>
      </w:r>
      <w:r>
        <w:rPr>
          <w:rStyle w:val="OperatorTok"/>
        </w:rPr>
        <w:t xml:space="preserve">-</w:t>
      </w:r>
      <w:r>
        <w:rPr>
          <w:rStyle w:val="NormalTok"/>
        </w:rPr>
        <w:t xml:space="preserve">Policy </w:t>
      </w:r>
      <w:r>
        <w:rPr>
          <w:rStyle w:val="VariableTok"/>
        </w:rPr>
        <w:t xml:space="preserve">$policy</w:t>
      </w:r>
    </w:p>
    <w:p>
      <w:pPr>
        <w:pStyle w:val="FirstParagraph"/>
      </w:pPr>
      <w:r>
        <w:t xml:space="preserve">La méthode complète de politique de sauvegarde (quoi, où, combien de temps conserver, comment tester une restauration) fait l’objet du chapitre 39 — cette étape installe le mécanisme technique local, pas encore la politique complète.</w:t>
      </w:r>
    </w:p>
    <w:bookmarkEnd w:id="535"/>
    <w:bookmarkStart w:id="538" w:name="dépannage-14"/>
    <w:p>
      <w:pPr>
        <w:pStyle w:val="Heading2"/>
      </w:pPr>
      <w:r>
        <w:t xml:space="preserve">DÉPANNAGE</w:t>
      </w:r>
    </w:p>
    <w:bookmarkStart w:id="536" w:name="Xa70786c5f19afc38a9b99bb290cd9689bc611cb"/>
    <w:p>
      <w:pPr>
        <w:pStyle w:val="Heading3"/>
      </w:pPr>
      <w:r>
        <w:t xml:space="preserve">Si un poste client ne rejoint pas le domaine</w:t>
      </w:r>
    </w:p>
    <w:p>
      <w:pPr>
        <w:pStyle w:val="FirstParagraph"/>
      </w:pPr>
      <w:r>
        <w:t xml:space="preserve">Vérifier en priorité que le poste utilise bien</w:t>
      </w:r>
      <w:r>
        <w:t xml:space="preserve"> </w:t>
      </w:r>
      <w:r>
        <w:rPr>
          <w:rStyle w:val="VerbatimChar"/>
        </w:rPr>
        <w:t xml:space="preserve">10.10.30.10</w:t>
      </w:r>
      <w:r>
        <w:t xml:space="preserve"> </w:t>
      </w:r>
      <w:r>
        <w:t xml:space="preserve">(SRV-01) comme serveur DNS — un poste configuré avec un DNS public ne pourra jamais localiser le contrôleur de domaine (les enregistrements de localisation Active Directory sont eux-mêmes des enregistrements DNS internes, chapitre 6.6).</w:t>
      </w:r>
    </w:p>
    <w:bookmarkEnd w:id="536"/>
    <w:bookmarkStart w:id="537" w:name="X2de928c8c2d5e7d5e7293642df687a0386d7530"/>
    <w:p>
      <w:pPr>
        <w:pStyle w:val="Heading3"/>
      </w:pPr>
      <w:r>
        <w:t xml:space="preserve">Si le DHCP ne répond à aucun client malgré un scope actif</w:t>
      </w:r>
    </w:p>
    <w:p>
      <w:pPr>
        <w:pStyle w:val="FirstParagraph"/>
      </w:pPr>
      <w:r>
        <w:t xml:space="preserve">Vérifier</w:t>
      </w:r>
      <w:r>
        <w:t xml:space="preserve"> </w:t>
      </w:r>
      <w:r>
        <w:rPr>
          <w:rStyle w:val="VerbatimChar"/>
        </w:rPr>
        <w:t xml:space="preserve">Get-DhcpServerInDC</w:t>
      </w:r>
      <w:r>
        <w:t xml:space="preserve"> </w:t>
      </w:r>
      <w:r>
        <w:t xml:space="preserve">(VÉRIFICATION de l’étape 6) — l’omission de l’autorisation est, de loin, la cause la plus fréquente sur un environnement Windows Server, un scénario détaillé au chapitre 45.</w:t>
      </w:r>
    </w:p>
    <w:bookmarkEnd w:id="537"/>
    <w:bookmarkEnd w:id="538"/>
    <w:bookmarkStart w:id="539" w:name="sauvegarde-15"/>
    <w:p>
      <w:pPr>
        <w:pStyle w:val="Heading2"/>
      </w:pPr>
      <w:r>
        <w:t xml:space="preserve">SAUVEGARDE</w:t>
      </w:r>
    </w:p>
    <w:p>
      <w:pPr>
        <w:pStyle w:val="FirstParagraph"/>
      </w:pPr>
      <w:r>
        <w:t xml:space="preserve">Confirmée à l’étape 10 — méthode complète au chapitre 39.</w:t>
      </w:r>
    </w:p>
    <w:bookmarkEnd w:id="539"/>
    <w:bookmarkStart w:id="540" w:name="checklist-de-fin-7"/>
    <w:p>
      <w:pPr>
        <w:pStyle w:val="Heading2"/>
      </w:pPr>
      <w:r>
        <w:t xml:space="preserve">CHECKLIST DE FIN</w:t>
      </w:r>
    </w:p>
    <w:p>
      <w:pPr>
        <w:pStyle w:val="Compact"/>
        <w:numPr>
          <w:ilvl w:val="0"/>
          <w:numId w:val="1127"/>
        </w:numPr>
      </w:pPr>
      <w:r>
        <w:t xml:space="preserve">Adresse IP statique conforme au plan IP du chapitre 11</w:t>
      </w:r>
    </w:p>
    <w:p>
      <w:pPr>
        <w:pStyle w:val="Compact"/>
        <w:numPr>
          <w:ilvl w:val="0"/>
          <w:numId w:val="1128"/>
        </w:numPr>
      </w:pPr>
      <w:r>
        <w:t xml:space="preserve">Serveur promu contrôleur de domaine,</w:t>
      </w:r>
      <w:r>
        <w:t xml:space="preserve"> </w:t>
      </w:r>
      <w:r>
        <w:rPr>
          <w:rStyle w:val="VerbatimChar"/>
        </w:rPr>
        <w:t xml:space="preserve">Get-ADDomain</w:t>
      </w:r>
      <w:r>
        <w:t xml:space="preserve"> </w:t>
      </w:r>
      <w:r>
        <w:t xml:space="preserve">fonctionnel</w:t>
      </w:r>
    </w:p>
    <w:p>
      <w:pPr>
        <w:pStyle w:val="Compact"/>
        <w:numPr>
          <w:ilvl w:val="0"/>
          <w:numId w:val="1129"/>
        </w:numPr>
      </w:pPr>
      <w:r>
        <w:t xml:space="preserve">Redirecteurs DNS configurés vers des résolveurs publics</w:t>
      </w:r>
    </w:p>
    <w:p>
      <w:pPr>
        <w:pStyle w:val="Compact"/>
        <w:numPr>
          <w:ilvl w:val="0"/>
          <w:numId w:val="1130"/>
        </w:numPr>
      </w:pPr>
      <w:r>
        <w:t xml:space="preserve">DHCP installé, scope(s) créé(s), et</w:t>
      </w:r>
      <w:r>
        <w:t xml:space="preserve"> </w:t>
      </w:r>
      <w:r>
        <w:rPr>
          <w:b/>
          <w:bCs/>
        </w:rPr>
        <w:t xml:space="preserve">autorisé</w:t>
      </w:r>
      <w:r>
        <w:t xml:space="preserve"> </w:t>
      </w:r>
      <w:r>
        <w:t xml:space="preserve">dans Active Directory</w:t>
      </w:r>
    </w:p>
    <w:p>
      <w:pPr>
        <w:pStyle w:val="Compact"/>
        <w:numPr>
          <w:ilvl w:val="0"/>
          <w:numId w:val="1131"/>
        </w:numPr>
      </w:pPr>
      <w:r>
        <w:t xml:space="preserve">Structure d’OU/groupes/utilisateurs créée selon l’organisation réelle du client</w:t>
      </w:r>
    </w:p>
    <w:p>
      <w:pPr>
        <w:pStyle w:val="Compact"/>
        <w:numPr>
          <w:ilvl w:val="0"/>
          <w:numId w:val="1132"/>
        </w:numPr>
      </w:pPr>
      <w:r>
        <w:t xml:space="preserve">Au moins une GPO créée, liée et vérifiée fonctionnelle (</w:t>
      </w:r>
      <w:r>
        <w:rPr>
          <w:rStyle w:val="VerbatimChar"/>
        </w:rPr>
        <w:t xml:space="preserve">gpresult /r</w:t>
      </w:r>
      <w:r>
        <w:t xml:space="preserve">)</w:t>
      </w:r>
    </w:p>
    <w:p>
      <w:pPr>
        <w:pStyle w:val="Compact"/>
        <w:numPr>
          <w:ilvl w:val="0"/>
          <w:numId w:val="1133"/>
        </w:numPr>
      </w:pPr>
      <w:r>
        <w:t xml:space="preserve">Partage de fichiers créé avec permissions accordées à un groupe, jamais à un utilisateur individuel</w:t>
      </w:r>
    </w:p>
    <w:p>
      <w:pPr>
        <w:pStyle w:val="Compact"/>
        <w:numPr>
          <w:ilvl w:val="0"/>
          <w:numId w:val="1134"/>
        </w:numPr>
      </w:pPr>
      <w:r>
        <w:t xml:space="preserve">Sauvegarde planifiée configurée</w:t>
      </w:r>
    </w:p>
    <w:bookmarkEnd w:id="540"/>
    <w:bookmarkStart w:id="541" w:name="résumé-du-chapitre-29"/>
    <w:p>
      <w:pPr>
        <w:pStyle w:val="Heading2"/>
      </w:pPr>
      <w:r>
        <w:t xml:space="preserve">Résumé du chapitre</w:t>
      </w:r>
    </w:p>
    <w:p>
      <w:pPr>
        <w:pStyle w:val="FirstParagraph"/>
      </w:pPr>
      <w:r>
        <w:t xml:space="preserve">Un serveur Windows Server se configure dans un ordre précis : adresse statique, renommage, promotion en contrôleur de domaine (avec un nom de domaine interne distinct du domaine public de l’entreprise), redirecteurs DNS, DHCP (avec l’étape d’autorisation Active Directory souvent oubliée), structure d’OU/groupes/utilisateurs, GPO ciblée, partage de fichiers avec permissions par groupe, et sauvegarde planifiée.</w:t>
      </w:r>
    </w:p>
    <w:p>
      <w:pPr>
        <w:pStyle w:val="BodyText"/>
      </w:pPr>
      <w:r>
        <w:rPr>
          <w:i/>
          <w:iCs/>
        </w:rPr>
        <w:t xml:space="preserve">Chapitre suivant : Ubuntu Server de A à Z — installation, SSH, utilisateurs, firewall, services, Nginx et Docker.</w:t>
      </w:r>
    </w:p>
    <w:p>
      <w:pPr>
        <w:pStyle w:val="BodyText"/>
      </w:pPr>
      <w:r>
        <w:t xml:space="preserve">CHAPITRE 32</w:t>
      </w:r>
    </w:p>
    <w:bookmarkEnd w:id="541"/>
    <w:bookmarkEnd w:id="542"/>
    <w:bookmarkStart w:id="569" w:name="ubuntu-server-de-a-à-z"/>
    <w:p>
      <w:pPr>
        <w:pStyle w:val="Heading1"/>
      </w:pPr>
      <w:r>
        <w:t xml:space="preserve">Ubuntu Server de A à Z</w:t>
      </w:r>
    </w:p>
    <w:bookmarkStart w:id="543" w:name="objectifs-pédagogiques-31"/>
    <w:p>
      <w:pPr>
        <w:pStyle w:val="Heading2"/>
      </w:pPr>
      <w:r>
        <w:t xml:space="preserve">Objectifs pédagogiques</w:t>
      </w:r>
    </w:p>
    <w:p>
      <w:pPr>
        <w:pStyle w:val="FirstParagraph"/>
      </w:pPr>
      <w:r>
        <w:t xml:space="preserve">Installer et configurer entièrement un serveur Ubuntu Server : adresse IP statique, accès SSH durci, gestion des utilisateurs et de sudo, firewall, mises à jour, gestion des services systemd, un site Nginx et un conteneur Docker.</w:t>
      </w:r>
    </w:p>
    <w:bookmarkEnd w:id="543"/>
    <w:bookmarkStart w:id="544" w:name="prérequis-36"/>
    <w:p>
      <w:pPr>
        <w:pStyle w:val="Heading2"/>
      </w:pPr>
      <w:r>
        <w:t xml:space="preserve">Prérequis</w:t>
      </w:r>
    </w:p>
    <w:p>
      <w:pPr>
        <w:pStyle w:val="FirstParagraph"/>
      </w:pPr>
      <w:r>
        <w:t xml:space="preserve">Chapitre 31.</w:t>
      </w:r>
    </w:p>
    <w:bookmarkEnd w:id="544"/>
    <w:bookmarkStart w:id="545" w:name="scénario-du-volume-5"/>
    <w:p>
      <w:pPr>
        <w:pStyle w:val="Heading2"/>
      </w:pPr>
      <w:r>
        <w:t xml:space="preserve">Scénario du volume</w:t>
      </w:r>
    </w:p>
    <w:p>
      <w:pPr>
        <w:pStyle w:val="FirstParagraph"/>
      </w:pPr>
      <w:r>
        <w:rPr>
          <w:b/>
          <w:bCs/>
        </w:rPr>
        <w:t xml:space="preserve">SRV-02</w:t>
      </w:r>
      <w:r>
        <w:t xml:space="preserve"> </w:t>
      </w:r>
      <w:r>
        <w:t xml:space="preserve">(Ubuntu Server 22.04 LTS), adresse statique</w:t>
      </w:r>
      <w:r>
        <w:t xml:space="preserve"> </w:t>
      </w:r>
      <w:r>
        <w:rPr>
          <w:rStyle w:val="VerbatimChar"/>
        </w:rPr>
        <w:t xml:space="preserve">10.10.30.11</w:t>
      </w:r>
      <w:r>
        <w:t xml:space="preserve"> </w:t>
      </w:r>
      <w:r>
        <w:t xml:space="preserve">(VLAN 30, Serveurs), hébergeant l’intranet de l’entreprise (Nginx) et une application conteneurisée (Docker).</w:t>
      </w:r>
    </w:p>
    <w:bookmarkEnd w:id="545"/>
    <w:bookmarkStart w:id="546" w:name="objectif-14"/>
    <w:p>
      <w:pPr>
        <w:pStyle w:val="Heading2"/>
      </w:pPr>
      <w:r>
        <w:t xml:space="preserve">OBJECTIF</w:t>
      </w:r>
    </w:p>
    <w:p>
      <w:pPr>
        <w:pStyle w:val="FirstParagraph"/>
      </w:pPr>
      <w:r>
        <w:t xml:space="preserve">Un serveur Linux durci (SSH par clé, firewall actif, mises à jour automatiques), servant un site Nginx et capable d’exécuter des conteneurs Docker, avec une sauvegarde planifiée.</w:t>
      </w:r>
    </w:p>
    <w:bookmarkEnd w:id="546"/>
    <w:bookmarkStart w:id="547" w:name="étape-1-installation-de-base-1"/>
    <w:p>
      <w:pPr>
        <w:pStyle w:val="Heading2"/>
      </w:pPr>
      <w:r>
        <w:t xml:space="preserve">ÉTAPE 1 — Installation de base</w:t>
      </w:r>
    </w:p>
    <w:p>
      <w:pPr>
        <w:pStyle w:val="Compact"/>
        <w:numPr>
          <w:ilvl w:val="0"/>
          <w:numId w:val="1135"/>
        </w:numPr>
      </w:pPr>
      <w:r>
        <w:t xml:space="preserve">Démarrer sur le support d’installation Ubuntu Server 22.04 LTS, choisir la langue et la disposition clavier.</w:t>
      </w:r>
    </w:p>
    <w:p>
      <w:pPr>
        <w:pStyle w:val="Compact"/>
        <w:numPr>
          <w:ilvl w:val="0"/>
          <w:numId w:val="1135"/>
        </w:numPr>
      </w:pPr>
      <w:r>
        <w:t xml:space="preserve">Configuration réseau : laisser le DHCP répondre pendant l’installation (une adresse statique définitive sera posée à l’étape 2, après installation).</w:t>
      </w:r>
    </w:p>
    <w:p>
      <w:pPr>
        <w:pStyle w:val="Compact"/>
        <w:numPr>
          <w:ilvl w:val="0"/>
          <w:numId w:val="1135"/>
        </w:numPr>
      </w:pPr>
      <w:r>
        <w:t xml:space="preserve">Partitionnement du disque : accepter le partitionnement guidé par défaut (LVM), suffisant pour la majorité des projets de ce manuel.</w:t>
      </w:r>
    </w:p>
    <w:p>
      <w:pPr>
        <w:pStyle w:val="Compact"/>
        <w:numPr>
          <w:ilvl w:val="0"/>
          <w:numId w:val="1135"/>
        </w:numPr>
      </w:pPr>
      <w:r>
        <w:rPr>
          <w:b/>
          <w:bCs/>
        </w:rPr>
        <w:t xml:space="preserve">Cocher explicitement</w:t>
      </w:r>
      <w:r>
        <w:rPr>
          <w:b/>
          <w:bCs/>
        </w:rPr>
        <w:t xml:space="preserve"> </w:t>
      </w:r>
      <w:r>
        <w:rPr>
          <w:b/>
          <w:bCs/>
        </w:rPr>
        <w:t xml:space="preserve">“Install OpenSSH server”</w:t>
      </w:r>
      <w:r>
        <w:t xml:space="preserve"> </w:t>
      </w:r>
      <w:r>
        <w:t xml:space="preserve">lors de l’étape correspondante de l’installateur — omettre cette case obligerait à un accès physique/console pour installer SSH après coup, une contrainte évitable.</w:t>
      </w:r>
    </w:p>
    <w:p>
      <w:pPr>
        <w:pStyle w:val="Compact"/>
        <w:numPr>
          <w:ilvl w:val="0"/>
          <w:numId w:val="1135"/>
        </w:numPr>
      </w:pPr>
      <w:r>
        <w:t xml:space="preserve">Créer l’utilisateur initial (nom, mot de passe fort, chapitre 40) et terminer l’installation.</w:t>
      </w:r>
    </w:p>
    <w:bookmarkEnd w:id="547"/>
    <w:bookmarkStart w:id="548" w:name="étape-2-adresse-ip-statique-netplan"/>
    <w:p>
      <w:pPr>
        <w:pStyle w:val="Heading2"/>
      </w:pPr>
      <w:r>
        <w:t xml:space="preserve">ÉTAPE 2 — Adresse IP statique (Netplan)</w:t>
      </w:r>
    </w:p>
    <w:p>
      <w:pPr>
        <w:pStyle w:val="FirstParagraph"/>
      </w:pPr>
      <w:r>
        <w:t xml:space="preserve">À EXÉCUTER SUR LE SERVEUR — Linux (Ubuntu Server)</w:t>
      </w:r>
    </w:p>
    <w:p>
      <w:pPr>
        <w:pStyle w:val="SourceCode"/>
      </w:pPr>
      <w:r>
        <w:rPr>
          <w:rStyle w:val="FunctionTok"/>
        </w:rPr>
        <w:t xml:space="preserve">sudo</w:t>
      </w:r>
      <w:r>
        <w:rPr>
          <w:rStyle w:val="NormalTok"/>
        </w:rPr>
        <w:t xml:space="preserve"> nano /etc/netplan/00-installer-config.yaml</w:t>
      </w:r>
    </w:p>
    <w:p>
      <w:pPr>
        <w:pStyle w:val="FirstParagraph"/>
      </w:pPr>
      <w:r>
        <w:t xml:space="preserve">Contenu du fichier :</w:t>
      </w:r>
    </w:p>
    <w:p>
      <w:pPr>
        <w:pStyle w:val="SourceCode"/>
      </w:pPr>
      <w:r>
        <w:rPr>
          <w:rStyle w:val="FunctionTok"/>
        </w:rPr>
        <w:t xml:space="preserve">network</w:t>
      </w:r>
      <w:r>
        <w:rPr>
          <w:rStyle w:val="KeywordTok"/>
        </w:rPr>
        <w:t xml:space="preserve">:</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ethernets</w:t>
      </w:r>
      <w:r>
        <w:rPr>
          <w:rStyle w:val="KeywordTok"/>
        </w:rPr>
        <w:t xml:space="preserve">:</w:t>
      </w:r>
      <w:r>
        <w:br/>
      </w:r>
      <w:r>
        <w:rPr>
          <w:rStyle w:val="AttributeTok"/>
        </w:rPr>
        <w:t xml:space="preserve">    </w:t>
      </w:r>
      <w:r>
        <w:rPr>
          <w:rStyle w:val="FunctionTok"/>
        </w:rPr>
        <w:t xml:space="preserve">eth0</w:t>
      </w:r>
      <w:r>
        <w:rPr>
          <w:rStyle w:val="KeywordTok"/>
        </w:rPr>
        <w:t xml:space="preserve">:</w:t>
      </w:r>
      <w:r>
        <w:br/>
      </w:r>
      <w:r>
        <w:rPr>
          <w:rStyle w:val="AttributeTok"/>
        </w:rPr>
        <w:t xml:space="preserve">      </w:t>
      </w:r>
      <w:r>
        <w:rPr>
          <w:rStyle w:val="FunctionTok"/>
        </w:rPr>
        <w:t xml:space="preserve">dhcp4</w:t>
      </w:r>
      <w:r>
        <w:rPr>
          <w:rStyle w:val="KeywordTok"/>
        </w:rPr>
        <w:t xml:space="preserve">:</w:t>
      </w:r>
      <w:r>
        <w:rPr>
          <w:rStyle w:val="AttributeTok"/>
        </w:rPr>
        <w:t xml:space="preserve"> </w:t>
      </w:r>
      <w:r>
        <w:rPr>
          <w:rStyle w:val="CharTok"/>
        </w:rPr>
        <w:t xml:space="preserve">no</w:t>
      </w:r>
      <w:r>
        <w:br/>
      </w:r>
      <w:r>
        <w:rPr>
          <w:rStyle w:val="AttributeTok"/>
        </w:rPr>
        <w:t xml:space="preserve">      </w:t>
      </w:r>
      <w:r>
        <w:rPr>
          <w:rStyle w:val="FunctionTok"/>
        </w:rPr>
        <w:t xml:space="preserve">addresses</w:t>
      </w:r>
      <w:r>
        <w:rPr>
          <w:rStyle w:val="KeywordTok"/>
        </w:rPr>
        <w:t xml:space="preserve">:</w:t>
      </w:r>
      <w:r>
        <w:br/>
      </w:r>
      <w:r>
        <w:rPr>
          <w:rStyle w:val="AttributeTok"/>
        </w:rPr>
        <w:t xml:space="preserve">        </w:t>
      </w:r>
      <w:r>
        <w:rPr>
          <w:rStyle w:val="KeywordTok"/>
        </w:rPr>
        <w:t xml:space="preserve">-</w:t>
      </w:r>
      <w:r>
        <w:rPr>
          <w:rStyle w:val="AttributeTok"/>
        </w:rPr>
        <w:t xml:space="preserve"> 10.10.30.11/27</w:t>
      </w:r>
      <w:r>
        <w:br/>
      </w:r>
      <w:r>
        <w:rPr>
          <w:rStyle w:val="AttributeTok"/>
        </w:rPr>
        <w:t xml:space="preserve">      </w:t>
      </w:r>
      <w:r>
        <w:rPr>
          <w:rStyle w:val="FunctionTok"/>
        </w:rPr>
        <w:t xml:space="preserve">routes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to</w:t>
      </w:r>
      <w:r>
        <w:rPr>
          <w:rStyle w:val="KeywordTok"/>
        </w:rPr>
        <w:t xml:space="preserve">:</w:t>
      </w:r>
      <w:r>
        <w:rPr>
          <w:rStyle w:val="AttributeTok"/>
        </w:rPr>
        <w:t xml:space="preserve"> default</w:t>
      </w:r>
      <w:r>
        <w:br/>
      </w:r>
      <w:r>
        <w:rPr>
          <w:rStyle w:val="AttributeTok"/>
        </w:rPr>
        <w:t xml:space="preserve">          </w:t>
      </w:r>
      <w:r>
        <w:rPr>
          <w:rStyle w:val="FunctionTok"/>
        </w:rPr>
        <w:t xml:space="preserve">via</w:t>
      </w:r>
      <w:r>
        <w:rPr>
          <w:rStyle w:val="KeywordTok"/>
        </w:rPr>
        <w:t xml:space="preserve">:</w:t>
      </w:r>
      <w:r>
        <w:rPr>
          <w:rStyle w:val="AttributeTok"/>
        </w:rPr>
        <w:t xml:space="preserve"> </w:t>
      </w:r>
      <w:r>
        <w:rPr>
          <w:rStyle w:val="FloatTok"/>
        </w:rPr>
        <w:t xml:space="preserve">10.10.30.1</w:t>
      </w:r>
      <w:r>
        <w:br/>
      </w:r>
      <w:r>
        <w:rPr>
          <w:rStyle w:val="AttributeTok"/>
        </w:rPr>
        <w:t xml:space="preserve">      </w:t>
      </w:r>
      <w:r>
        <w:rPr>
          <w:rStyle w:val="FunctionTok"/>
        </w:rPr>
        <w:t xml:space="preserve">nameservers</w:t>
      </w:r>
      <w:r>
        <w:rPr>
          <w:rStyle w:val="KeywordTok"/>
        </w:rPr>
        <w:t xml:space="preserve">:</w:t>
      </w:r>
      <w:r>
        <w:br/>
      </w:r>
      <w:r>
        <w:rPr>
          <w:rStyle w:val="AttributeTok"/>
        </w:rPr>
        <w:t xml:space="preserve">        </w:t>
      </w:r>
      <w:r>
        <w:rPr>
          <w:rStyle w:val="FunctionTok"/>
        </w:rPr>
        <w:t xml:space="preserve">addresses</w:t>
      </w:r>
      <w:r>
        <w:rPr>
          <w:rStyle w:val="KeywordTok"/>
        </w:rPr>
        <w:t xml:space="preserve">:</w:t>
      </w:r>
      <w:r>
        <w:rPr>
          <w:rStyle w:val="AttributeTok"/>
        </w:rPr>
        <w:t xml:space="preserve"> </w:t>
      </w:r>
      <w:r>
        <w:rPr>
          <w:rStyle w:val="KeywordTok"/>
        </w:rPr>
        <w:t xml:space="preserve">[</w:t>
      </w:r>
      <w:r>
        <w:rPr>
          <w:rStyle w:val="FloatTok"/>
        </w:rPr>
        <w:t xml:space="preserve">10.10.30.10</w:t>
      </w:r>
      <w:r>
        <w:rPr>
          <w:rStyle w:val="KeywordTok"/>
        </w:rPr>
        <w:t xml:space="preserve">,</w:t>
      </w:r>
      <w:r>
        <w:rPr>
          <w:rStyle w:val="AttributeTok"/>
        </w:rPr>
        <w:t xml:space="preserve"> </w:t>
      </w:r>
      <w:r>
        <w:rPr>
          <w:rStyle w:val="FloatTok"/>
        </w:rPr>
        <w:t xml:space="preserve">8.8.8.8</w:t>
      </w:r>
      <w:r>
        <w:rPr>
          <w:rStyle w:val="KeywordTok"/>
        </w:rPr>
        <w:t xml:space="preserve">]</w:t>
      </w:r>
    </w:p>
    <w:p>
      <w:pPr>
        <w:pStyle w:val="FirstParagraph"/>
      </w:pPr>
      <w:r>
        <w:t xml:space="preserve">À EXÉCUTER SUR LE SERVEUR — Linux</w:t>
      </w:r>
    </w:p>
    <w:p>
      <w:pPr>
        <w:pStyle w:val="SourceCode"/>
      </w:pPr>
      <w:r>
        <w:rPr>
          <w:rStyle w:val="FunctionTok"/>
        </w:rPr>
        <w:t xml:space="preserve">sudo</w:t>
      </w:r>
      <w:r>
        <w:rPr>
          <w:rStyle w:val="NormalTok"/>
        </w:rPr>
        <w:t xml:space="preserve"> netplan apply</w:t>
      </w:r>
    </w:p>
    <w:p>
      <w:pPr>
        <w:pStyle w:val="FirstParagraph"/>
      </w:pPr>
      <w:r>
        <w:rPr>
          <w:b/>
          <w:bCs/>
        </w:rPr>
        <w:t xml:space="preserve">Explication</w:t>
      </w:r>
      <w:r>
        <w:t xml:space="preserve"> </w:t>
      </w:r>
      <w:r>
        <w:t xml:space="preserve">: Ubuntu Server (depuis la version 18.04) configure son réseau via</w:t>
      </w:r>
      <w:r>
        <w:t xml:space="preserve"> </w:t>
      </w:r>
      <w:r>
        <w:rPr>
          <w:b/>
          <w:bCs/>
        </w:rPr>
        <w:t xml:space="preserve">Netplan</w:t>
      </w:r>
      <w:r>
        <w:t xml:space="preserve">, une couche de configuration au format YAML au-dessus de</w:t>
      </w:r>
      <w:r>
        <w:t xml:space="preserve"> </w:t>
      </w:r>
      <w:r>
        <w:rPr>
          <w:rStyle w:val="VerbatimChar"/>
        </w:rPr>
        <w:t xml:space="preserve">systemd-networkd</w:t>
      </w:r>
      <w:r>
        <w:t xml:space="preserve"> </w:t>
      </w:r>
      <w:r>
        <w:t xml:space="preserve">—</w:t>
      </w:r>
      <w:r>
        <w:t xml:space="preserve"> </w:t>
      </w:r>
      <w:r>
        <w:rPr>
          <w:rStyle w:val="VerbatimChar"/>
        </w:rPr>
        <w:t xml:space="preserve">dhcp4: no</w:t>
      </w:r>
      <w:r>
        <w:t xml:space="preserve"> </w:t>
      </w:r>
      <w:r>
        <w:t xml:space="preserve">désactive l’attribution automatique, remplacée par l’adresse statique déclarée, cohérente avec le plan IP du chapitre 11.2 (VLAN 30,</w:t>
      </w:r>
      <w:r>
        <w:t xml:space="preserve"> </w:t>
      </w:r>
      <w:r>
        <w:rPr>
          <w:rStyle w:val="VerbatimChar"/>
        </w:rPr>
        <w:t xml:space="preserve">/27</w:t>
      </w:r>
      <w:r>
        <w:t xml:space="preserve">).</w:t>
      </w:r>
    </w:p>
    <w:p>
      <w:pPr>
        <w:pStyle w:val="BodyText"/>
      </w:pPr>
      <w:r>
        <w:t xml:space="preserve">⚠️ L’indentation YAML est stricte — un mauvais espacement casse silencieusement la configuration</w:t>
      </w:r>
      <w:r>
        <w:t xml:space="preserve"> </w:t>
      </w:r>
      <w:r>
        <w:t xml:space="preserve">Contrairement à de nombreux formats de configuration, YAML est strictement sensible à l’indentation (espaces uniquement, jamais de tabulation) — une erreur d’indentation dans ce fichier ne produit généralement pas un message d’erreur clair, mais un réseau qui refuse simplement de s’appliquer correctement après</w:t>
      </w:r>
      <w:r>
        <w:t xml:space="preserve"> </w:t>
      </w:r>
      <w:r>
        <w:rPr>
          <w:rStyle w:val="VerbatimChar"/>
        </w:rPr>
        <w:t xml:space="preserve">netplan apply</w:t>
      </w:r>
      <w:r>
        <w:t xml:space="preserve">. Toujours vérifier avec</w:t>
      </w:r>
      <w:r>
        <w:t xml:space="preserve"> </w:t>
      </w:r>
      <w:r>
        <w:rPr>
          <w:rStyle w:val="VerbatimChar"/>
        </w:rPr>
        <w:t xml:space="preserve">sudo netplan try</w:t>
      </w:r>
      <w:r>
        <w:t xml:space="preserve"> </w:t>
      </w:r>
      <w:r>
        <w:t xml:space="preserve">(qui revient automatiquement en arrière après 120 secondes si la nouvelle configuration coupe l’accès réseau) avant</w:t>
      </w:r>
      <w:r>
        <w:t xml:space="preserve"> </w:t>
      </w:r>
      <w:r>
        <w:rPr>
          <w:rStyle w:val="VerbatimChar"/>
        </w:rPr>
        <w:t xml:space="preserve">apply</w:t>
      </w:r>
      <w:r>
        <w:t xml:space="preserve"> </w:t>
      </w:r>
      <w:r>
        <w:t xml:space="preserve">sur un serveur accédé à distance.</w:t>
      </w:r>
    </w:p>
    <w:bookmarkEnd w:id="548"/>
    <w:bookmarkStart w:id="549" w:name="étape-3-renommer-le-serveur-1"/>
    <w:p>
      <w:pPr>
        <w:pStyle w:val="Heading2"/>
      </w:pPr>
      <w:r>
        <w:t xml:space="preserve">ÉTAPE 3 — Renommer le serveur</w:t>
      </w:r>
    </w:p>
    <w:p>
      <w:pPr>
        <w:pStyle w:val="FirstParagraph"/>
      </w:pPr>
      <w:r>
        <w:t xml:space="preserve">À EXÉCUTER SUR LE SERVEUR — Linux</w:t>
      </w:r>
    </w:p>
    <w:p>
      <w:pPr>
        <w:pStyle w:val="SourceCode"/>
      </w:pPr>
      <w:r>
        <w:rPr>
          <w:rStyle w:val="FunctionTok"/>
        </w:rPr>
        <w:t xml:space="preserve">sudo</w:t>
      </w:r>
      <w:r>
        <w:rPr>
          <w:rStyle w:val="NormalTok"/>
        </w:rPr>
        <w:t xml:space="preserve"> hostnamectl set-hostname srv-02</w:t>
      </w:r>
    </w:p>
    <w:bookmarkEnd w:id="549"/>
    <w:bookmarkStart w:id="550" w:name="étape-4-durcir-laccès-ssh"/>
    <w:p>
      <w:pPr>
        <w:pStyle w:val="Heading2"/>
      </w:pPr>
      <w:r>
        <w:t xml:space="preserve">ÉTAPE 4 — Durcir l’accès SSH</w:t>
      </w:r>
    </w:p>
    <w:p>
      <w:pPr>
        <w:pStyle w:val="FirstParagraph"/>
      </w:pPr>
      <w:r>
        <w:t xml:space="preserve">À EXÉCUTER SUR WINDOWS — PowerShell (générer une paire de clés côté client, si pas déjà fait)</w:t>
      </w:r>
    </w:p>
    <w:p>
      <w:pPr>
        <w:pStyle w:val="SourceCode"/>
      </w:pPr>
      <w:r>
        <w:rPr>
          <w:rStyle w:val="NormalTok"/>
        </w:rPr>
        <w:t xml:space="preserve">ssh-keygen </w:t>
      </w:r>
      <w:r>
        <w:rPr>
          <w:rStyle w:val="OperatorTok"/>
        </w:rPr>
        <w:t xml:space="preserve">-</w:t>
      </w:r>
      <w:r>
        <w:rPr>
          <w:rStyle w:val="NormalTok"/>
        </w:rPr>
        <w:t xml:space="preserve">t ed25519 </w:t>
      </w:r>
      <w:r>
        <w:rPr>
          <w:rStyle w:val="OperatorTok"/>
        </w:rPr>
        <w:t xml:space="preserve">-</w:t>
      </w:r>
      <w:r>
        <w:rPr>
          <w:rStyle w:val="NormalTok"/>
        </w:rPr>
        <w:t xml:space="preserve">C </w:t>
      </w:r>
      <w:r>
        <w:rPr>
          <w:rStyle w:val="StringTok"/>
        </w:rPr>
        <w:t xml:space="preserve">"admin@entreprise.local"</w:t>
      </w:r>
      <w:r>
        <w:br/>
      </w:r>
      <w:r>
        <w:rPr>
          <w:rStyle w:val="NormalTok"/>
        </w:rPr>
        <w:t xml:space="preserve">ssh-copy-id admin@</w:t>
      </w:r>
      <w:r>
        <w:rPr>
          <w:rStyle w:val="DecValTok"/>
        </w:rPr>
        <w:t xml:space="preserve">10.10</w:t>
      </w:r>
      <w:r>
        <w:rPr>
          <w:rStyle w:val="OperatorTok"/>
        </w:rPr>
        <w:t xml:space="preserve">.</w:t>
      </w:r>
      <w:r>
        <w:rPr>
          <w:rStyle w:val="DecValTok"/>
        </w:rPr>
        <w:t xml:space="preserve">30.11</w:t>
      </w:r>
    </w:p>
    <w:p>
      <w:pPr>
        <w:pStyle w:val="FirstParagraph"/>
      </w:pPr>
      <w:r>
        <w:t xml:space="preserve">À EXÉCUTER SUR LE SERVEUR — Linux</w:t>
      </w:r>
    </w:p>
    <w:p>
      <w:pPr>
        <w:pStyle w:val="SourceCode"/>
      </w:pPr>
      <w:r>
        <w:rPr>
          <w:rStyle w:val="FunctionTok"/>
        </w:rPr>
        <w:t xml:space="preserve">sudo</w:t>
      </w:r>
      <w:r>
        <w:rPr>
          <w:rStyle w:val="NormalTok"/>
        </w:rPr>
        <w:t xml:space="preserve"> nano /etc/ssh/sshd_config</w:t>
      </w:r>
    </w:p>
    <w:p>
      <w:pPr>
        <w:pStyle w:val="FirstParagraph"/>
      </w:pPr>
      <w:r>
        <w:t xml:space="preserve">Modifications à apporter :</w:t>
      </w:r>
    </w:p>
    <w:p>
      <w:pPr>
        <w:pStyle w:val="SourceCode"/>
      </w:pPr>
      <w:r>
        <w:rPr>
          <w:rStyle w:val="VerbatimChar"/>
        </w:rPr>
        <w:t xml:space="preserve">PermitRootLogin no</w:t>
      </w:r>
      <w:r>
        <w:br/>
      </w:r>
      <w:r>
        <w:rPr>
          <w:rStyle w:val="VerbatimChar"/>
        </w:rPr>
        <w:t xml:space="preserve">PasswordAuthentication no</w:t>
      </w:r>
    </w:p>
    <w:p>
      <w:pPr>
        <w:pStyle w:val="FirstParagraph"/>
      </w:pPr>
      <w:r>
        <w:t xml:space="preserve">À EXÉCUTER SUR LE SERVEUR — Linux</w:t>
      </w:r>
    </w:p>
    <w:p>
      <w:pPr>
        <w:pStyle w:val="SourceCode"/>
      </w:pPr>
      <w:r>
        <w:rPr>
          <w:rStyle w:val="FunctionTok"/>
        </w:rPr>
        <w:t xml:space="preserve">sudo</w:t>
      </w:r>
      <w:r>
        <w:rPr>
          <w:rStyle w:val="NormalTok"/>
        </w:rPr>
        <w:t xml:space="preserve"> systemctl restart sshd</w:t>
      </w:r>
    </w:p>
    <w:p>
      <w:pPr>
        <w:pStyle w:val="FirstParagraph"/>
      </w:pPr>
      <w:r>
        <w:rPr>
          <w:b/>
          <w:bCs/>
        </w:rPr>
        <w:t xml:space="preserve">Explication</w:t>
      </w:r>
      <w:r>
        <w:t xml:space="preserve"> </w:t>
      </w:r>
      <w:r>
        <w:t xml:space="preserve">:</w:t>
      </w:r>
      <w:r>
        <w:t xml:space="preserve"> </w:t>
      </w:r>
      <w:r>
        <w:rPr>
          <w:rStyle w:val="VerbatimChar"/>
        </w:rPr>
        <w:t xml:space="preserve">PermitRootLogin no</w:t>
      </w:r>
      <w:r>
        <w:t xml:space="preserve"> </w:t>
      </w:r>
      <w:r>
        <w:t xml:space="preserve">interdit toute connexion SSH directe avec le compte root (un attaquant doit alors deviner à la fois un nom d’utilisateur</w:t>
      </w:r>
      <w:r>
        <w:t xml:space="preserve"> </w:t>
      </w:r>
      <w:r>
        <w:rPr>
          <w:b/>
          <w:bCs/>
        </w:rPr>
        <w:t xml:space="preserve">et</w:t>
      </w:r>
      <w:r>
        <w:t xml:space="preserve"> </w:t>
      </w:r>
      <w:r>
        <w:t xml:space="preserve">un mot de passe, plutôt qu’un nom connu à l’avance) ;</w:t>
      </w:r>
      <w:r>
        <w:t xml:space="preserve"> </w:t>
      </w:r>
      <w:r>
        <w:rPr>
          <w:rStyle w:val="VerbatimChar"/>
        </w:rPr>
        <w:t xml:space="preserve">PasswordAuthentication no</w:t>
      </w:r>
      <w:r>
        <w:t xml:space="preserve"> </w:t>
      </w:r>
      <w:r>
        <w:t xml:space="preserve">désactive complètement l’authentification par mot de passe au profit de la clé SSH configurée ci-dessus — une paire de clés étant infiniment plus résistante à une attaque par force brute qu’un mot de passe, aussi robuste soit-il.</w:t>
      </w:r>
    </w:p>
    <w:p>
      <w:pPr>
        <w:pStyle w:val="BodyText"/>
      </w:pPr>
      <w:r>
        <w:t xml:space="preserve">⚠️ Tester la connexion par clé AVANT de fermer la session actuelle</w:t>
      </w:r>
      <w:r>
        <w:t xml:space="preserve"> </w:t>
      </w:r>
      <w:r>
        <w:t xml:space="preserve">Désactiver</w:t>
      </w:r>
      <w:r>
        <w:t xml:space="preserve"> </w:t>
      </w:r>
      <w:r>
        <w:rPr>
          <w:rStyle w:val="VerbatimChar"/>
        </w:rPr>
        <w:t xml:space="preserve">PasswordAuthentication</w:t>
      </w:r>
      <w:r>
        <w:t xml:space="preserve"> </w:t>
      </w:r>
      <w:r>
        <w:t xml:space="preserve">avant d’avoir confirmé qu’une connexion par clé fonctionne réellement peut verrouiller définitivement l’accès à un serveur distant sans console physique — toujours ouvrir un</w:t>
      </w:r>
      <w:r>
        <w:t xml:space="preserve"> </w:t>
      </w:r>
      <w:r>
        <w:rPr>
          <w:b/>
          <w:bCs/>
        </w:rPr>
        <w:t xml:space="preserve">second</w:t>
      </w:r>
      <w:r>
        <w:t xml:space="preserve"> </w:t>
      </w:r>
      <w:r>
        <w:t xml:space="preserve">terminal, confirmer la connexion par clé fonctionnelle, avant de fermer la session utilisée pour faire les modifications.</w:t>
      </w:r>
    </w:p>
    <w:bookmarkEnd w:id="550"/>
    <w:bookmarkStart w:id="551" w:name="étape-5-gérer-les-utilisateurs-et-sudo"/>
    <w:p>
      <w:pPr>
        <w:pStyle w:val="Heading2"/>
      </w:pPr>
      <w:r>
        <w:t xml:space="preserve">ÉTAPE 5 — Gérer les utilisateurs et sudo</w:t>
      </w:r>
    </w:p>
    <w:p>
      <w:pPr>
        <w:pStyle w:val="FirstParagraph"/>
      </w:pPr>
      <w:r>
        <w:t xml:space="preserve">À EXÉCUTER SUR LE SERVEUR — Linux</w:t>
      </w:r>
    </w:p>
    <w:p>
      <w:pPr>
        <w:pStyle w:val="SourceCode"/>
      </w:pPr>
      <w:r>
        <w:rPr>
          <w:rStyle w:val="FunctionTok"/>
        </w:rPr>
        <w:t xml:space="preserve">sudo</w:t>
      </w:r>
      <w:r>
        <w:rPr>
          <w:rStyle w:val="NormalTok"/>
        </w:rPr>
        <w:t xml:space="preserve"> adduser mmarcelin</w:t>
      </w:r>
      <w:r>
        <w:br/>
      </w:r>
      <w:r>
        <w:rPr>
          <w:rStyle w:val="FunctionTok"/>
        </w:rPr>
        <w:t xml:space="preserve">sudo</w:t>
      </w:r>
      <w:r>
        <w:rPr>
          <w:rStyle w:val="NormalTok"/>
        </w:rPr>
        <w:t xml:space="preserve"> usermod </w:t>
      </w:r>
      <w:r>
        <w:rPr>
          <w:rStyle w:val="AttributeTok"/>
        </w:rPr>
        <w:t xml:space="preserve">-aG</w:t>
      </w:r>
      <w:r>
        <w:rPr>
          <w:rStyle w:val="NormalTok"/>
        </w:rPr>
        <w:t xml:space="preserve"> sudo mmarcelin</w:t>
      </w:r>
    </w:p>
    <w:p>
      <w:pPr>
        <w:pStyle w:val="FirstParagraph"/>
      </w:pPr>
      <w:r>
        <w:rPr>
          <w:b/>
          <w:bCs/>
        </w:rPr>
        <w:t xml:space="preserve">Explication</w:t>
      </w:r>
      <w:r>
        <w:t xml:space="preserve"> </w:t>
      </w:r>
      <w:r>
        <w:t xml:space="preserve">:</w:t>
      </w:r>
      <w:r>
        <w:t xml:space="preserve"> </w:t>
      </w:r>
      <w:r>
        <w:rPr>
          <w:rStyle w:val="VerbatimChar"/>
        </w:rPr>
        <w:t xml:space="preserve">adduser</w:t>
      </w:r>
      <w:r>
        <w:t xml:space="preserve"> </w:t>
      </w:r>
      <w:r>
        <w:t xml:space="preserve">crée le compte (avec son répertoire personnel, contrairement à la commande bas niveau</w:t>
      </w:r>
      <w:r>
        <w:t xml:space="preserve"> </w:t>
      </w:r>
      <w:r>
        <w:rPr>
          <w:rStyle w:val="VerbatimChar"/>
        </w:rPr>
        <w:t xml:space="preserve">useradd</w:t>
      </w:r>
      <w:r>
        <w:t xml:space="preserve">) ;</w:t>
      </w:r>
      <w:r>
        <w:t xml:space="preserve"> </w:t>
      </w:r>
      <w:r>
        <w:rPr>
          <w:rStyle w:val="VerbatimChar"/>
        </w:rPr>
        <w:t xml:space="preserve">usermod -aG sudo</w:t>
      </w:r>
      <w:r>
        <w:t xml:space="preserve"> </w:t>
      </w:r>
      <w:r>
        <w:t xml:space="preserve">ajoute l’utilisateur au groupe</w:t>
      </w:r>
      <w:r>
        <w:t xml:space="preserve"> </w:t>
      </w:r>
      <w:r>
        <w:rPr>
          <w:rStyle w:val="VerbatimChar"/>
        </w:rPr>
        <w:t xml:space="preserve">sudo</w:t>
      </w:r>
      <w:r>
        <w:t xml:space="preserve">, l’autorisant à exécuter des commandes administratives via</w:t>
      </w:r>
      <w:r>
        <w:t xml:space="preserve"> </w:t>
      </w:r>
      <w:r>
        <w:rPr>
          <w:rStyle w:val="VerbatimChar"/>
        </w:rPr>
        <w:t xml:space="preserve">sudo</w:t>
      </w:r>
      <w:r>
        <w:t xml:space="preserve"> </w:t>
      </w:r>
      <w:r>
        <w:t xml:space="preserve">— jamais en travaillant directement connecté en root au quotidien (principe du moindre privilège, chapitre 40).</w:t>
      </w:r>
    </w:p>
    <w:bookmarkEnd w:id="551"/>
    <w:bookmarkStart w:id="552" w:name="vérification-17"/>
    <w:p>
      <w:pPr>
        <w:pStyle w:val="Heading2"/>
      </w:pPr>
      <w:r>
        <w:t xml:space="preserve">VÉRIFICATION</w:t>
      </w:r>
    </w:p>
    <w:p>
      <w:pPr>
        <w:pStyle w:val="FirstParagraph"/>
      </w:pPr>
      <w:r>
        <w:t xml:space="preserve">À EXÉCUTER SUR LE SERVEUR — Linux (connecté en tant que mmarcelin)</w:t>
      </w:r>
    </w:p>
    <w:p>
      <w:pPr>
        <w:pStyle w:val="SourceCode"/>
      </w:pPr>
      <w:r>
        <w:rPr>
          <w:rStyle w:val="FunctionTok"/>
        </w:rPr>
        <w:t xml:space="preserve">sudo</w:t>
      </w:r>
      <w:r>
        <w:rPr>
          <w:rStyle w:val="NormalTok"/>
        </w:rPr>
        <w:t xml:space="preserve"> whoami</w:t>
      </w:r>
    </w:p>
    <w:p>
      <w:pPr>
        <w:pStyle w:val="FirstParagraph"/>
      </w:pPr>
      <w:r>
        <w:t xml:space="preserve">📋 Résultat attendu</w:t>
      </w:r>
      <w:r>
        <w:t xml:space="preserve"> </w:t>
      </w:r>
      <w:r>
        <w:rPr>
          <w:rStyle w:val="VerbatimChar"/>
        </w:rPr>
        <w:t xml:space="preserve">root</w:t>
      </w:r>
      <w:r>
        <w:t xml:space="preserve"> </w:t>
      </w:r>
      <w:r>
        <w:t xml:space="preserve">— confirme que l’utilisateur peut effectivement élever ses privilèges via sudo après saisie de son propre mot de passe.</w:t>
      </w:r>
    </w:p>
    <w:bookmarkEnd w:id="552"/>
    <w:bookmarkStart w:id="553" w:name="étape-6-configurer-le-firewall-ufw"/>
    <w:p>
      <w:pPr>
        <w:pStyle w:val="Heading2"/>
      </w:pPr>
      <w:r>
        <w:t xml:space="preserve">ÉTAPE 6 — Configurer le firewall (UFW)</w:t>
      </w:r>
    </w:p>
    <w:p>
      <w:pPr>
        <w:pStyle w:val="FirstParagraph"/>
      </w:pPr>
      <w:r>
        <w:t xml:space="preserve">À EXÉCUTER SUR LE SERVEUR — Linux</w:t>
      </w:r>
    </w:p>
    <w:p>
      <w:pPr>
        <w:pStyle w:val="SourceCode"/>
      </w:pPr>
      <w:r>
        <w:rPr>
          <w:rStyle w:val="FunctionTok"/>
        </w:rPr>
        <w:t xml:space="preserve">sudo</w:t>
      </w:r>
      <w:r>
        <w:rPr>
          <w:rStyle w:val="NormalTok"/>
        </w:rPr>
        <w:t xml:space="preserve"> ufw default deny incoming</w:t>
      </w:r>
      <w:r>
        <w:br/>
      </w:r>
      <w:r>
        <w:rPr>
          <w:rStyle w:val="FunctionTok"/>
        </w:rPr>
        <w:t xml:space="preserve">sudo</w:t>
      </w:r>
      <w:r>
        <w:rPr>
          <w:rStyle w:val="NormalTok"/>
        </w:rPr>
        <w:t xml:space="preserve"> ufw default allow outgoing</w:t>
      </w:r>
      <w:r>
        <w:br/>
      </w:r>
      <w:r>
        <w:rPr>
          <w:rStyle w:val="FunctionTok"/>
        </w:rPr>
        <w:t xml:space="preserve">sudo</w:t>
      </w:r>
      <w:r>
        <w:rPr>
          <w:rStyle w:val="NormalTok"/>
        </w:rPr>
        <w:t xml:space="preserve"> ufw allow ssh</w:t>
      </w:r>
      <w:r>
        <w:br/>
      </w:r>
      <w:r>
        <w:rPr>
          <w:rStyle w:val="FunctionTok"/>
        </w:rPr>
        <w:t xml:space="preserve">sudo</w:t>
      </w:r>
      <w:r>
        <w:rPr>
          <w:rStyle w:val="NormalTok"/>
        </w:rPr>
        <w:t xml:space="preserve"> ufw allow http</w:t>
      </w:r>
      <w:r>
        <w:br/>
      </w:r>
      <w:r>
        <w:rPr>
          <w:rStyle w:val="FunctionTok"/>
        </w:rPr>
        <w:t xml:space="preserve">sudo</w:t>
      </w:r>
      <w:r>
        <w:rPr>
          <w:rStyle w:val="NormalTok"/>
        </w:rPr>
        <w:t xml:space="preserve"> ufw allow https</w:t>
      </w:r>
      <w:r>
        <w:br/>
      </w:r>
      <w:r>
        <w:rPr>
          <w:rStyle w:val="FunctionTok"/>
        </w:rPr>
        <w:t xml:space="preserve">sudo</w:t>
      </w:r>
      <w:r>
        <w:rPr>
          <w:rStyle w:val="NormalTok"/>
        </w:rPr>
        <w:t xml:space="preserve"> ufw enable</w:t>
      </w:r>
    </w:p>
    <w:p>
      <w:pPr>
        <w:pStyle w:val="FirstParagraph"/>
      </w:pPr>
      <w:r>
        <w:rPr>
          <w:b/>
          <w:bCs/>
        </w:rPr>
        <w:t xml:space="preserve">Explication</w:t>
      </w:r>
      <w:r>
        <w:t xml:space="preserve"> </w:t>
      </w:r>
      <w:r>
        <w:t xml:space="preserve">:</w:t>
      </w:r>
      <w:r>
        <w:t xml:space="preserve"> </w:t>
      </w:r>
      <w:r>
        <w:rPr>
          <w:rStyle w:val="VerbatimChar"/>
        </w:rPr>
        <w:t xml:space="preserve">default deny incoming</w:t>
      </w:r>
      <w:r>
        <w:t xml:space="preserve"> </w:t>
      </w:r>
      <w:r>
        <w:t xml:space="preserve">établit le principe de sécurité de base (chapitre 2.5) — tout est refusé sauf ce qui est explicitement autorisé ensuite (SSH, HTTP, HTTPS pour ce serveur précis) ;</w:t>
      </w:r>
      <w:r>
        <w:t xml:space="preserve"> </w:t>
      </w:r>
      <w:r>
        <w:rPr>
          <w:rStyle w:val="VerbatimChar"/>
        </w:rPr>
        <w:t xml:space="preserve">default allow outgoing</w:t>
      </w:r>
      <w:r>
        <w:t xml:space="preserve"> </w:t>
      </w:r>
      <w:r>
        <w:t xml:space="preserve">laisse le serveur lui-même initier librement des connexions sortantes (mises à jour, appels API…).</w:t>
      </w:r>
    </w:p>
    <w:bookmarkEnd w:id="553"/>
    <w:bookmarkStart w:id="554" w:name="vérification-18"/>
    <w:p>
      <w:pPr>
        <w:pStyle w:val="Heading2"/>
      </w:pPr>
      <w:r>
        <w:t xml:space="preserve">VÉRIFICATION</w:t>
      </w:r>
    </w:p>
    <w:p>
      <w:pPr>
        <w:pStyle w:val="FirstParagraph"/>
      </w:pPr>
      <w:r>
        <w:t xml:space="preserve">À EXÉCUTER SUR LE SERVEUR — Linux</w:t>
      </w:r>
    </w:p>
    <w:p>
      <w:pPr>
        <w:pStyle w:val="SourceCode"/>
      </w:pPr>
      <w:r>
        <w:rPr>
          <w:rStyle w:val="FunctionTok"/>
        </w:rPr>
        <w:t xml:space="preserve">sudo</w:t>
      </w:r>
      <w:r>
        <w:rPr>
          <w:rStyle w:val="NormalTok"/>
        </w:rPr>
        <w:t xml:space="preserve"> ufw status verbose</w:t>
      </w:r>
    </w:p>
    <w:p>
      <w:pPr>
        <w:pStyle w:val="FirstParagraph"/>
      </w:pPr>
      <w:r>
        <w:t xml:space="preserve">📋 Résultat attendu</w:t>
      </w:r>
    </w:p>
    <w:p>
      <w:pPr>
        <w:pStyle w:val="SourceCode"/>
      </w:pPr>
      <w:r>
        <w:rPr>
          <w:rStyle w:val="VerbatimChar"/>
        </w:rPr>
        <w:t xml:space="preserve">Status: active</w:t>
      </w:r>
      <w:r>
        <w:br/>
      </w:r>
      <w:r>
        <w:rPr>
          <w:rStyle w:val="VerbatimChar"/>
        </w:rPr>
        <w:t xml:space="preserve">To                         Action      From</w:t>
      </w:r>
      <w:r>
        <w:br/>
      </w:r>
      <w:r>
        <w:rPr>
          <w:rStyle w:val="VerbatimChar"/>
        </w:rPr>
        <w:t xml:space="preserve">--                         ------      ----</w:t>
      </w:r>
      <w:r>
        <w:br/>
      </w:r>
      <w:r>
        <w:rPr>
          <w:rStyle w:val="VerbatimChar"/>
        </w:rPr>
        <w:t xml:space="preserve">22/tcp                     ALLOW       Anywhere</w:t>
      </w:r>
      <w:r>
        <w:br/>
      </w:r>
      <w:r>
        <w:rPr>
          <w:rStyle w:val="VerbatimChar"/>
        </w:rPr>
        <w:t xml:space="preserve">80/tcp                     ALLOW       Anywhere</w:t>
      </w:r>
      <w:r>
        <w:br/>
      </w:r>
      <w:r>
        <w:rPr>
          <w:rStyle w:val="VerbatimChar"/>
        </w:rPr>
        <w:t xml:space="preserve">443/tcp                    ALLOW       Anywhere</w:t>
      </w:r>
    </w:p>
    <w:bookmarkEnd w:id="554"/>
    <w:bookmarkStart w:id="555" w:name="étape-7-mises-à-jour"/>
    <w:p>
      <w:pPr>
        <w:pStyle w:val="Heading2"/>
      </w:pPr>
      <w:r>
        <w:t xml:space="preserve">ÉTAPE 7 — Mises à jour</w:t>
      </w:r>
    </w:p>
    <w:p>
      <w:pPr>
        <w:pStyle w:val="FirstParagraph"/>
      </w:pPr>
      <w:r>
        <w:t xml:space="preserve">À EXÉCUTER SUR LE SERVEUR — Linux</w:t>
      </w:r>
    </w:p>
    <w:p>
      <w:pPr>
        <w:pStyle w:val="SourceCode"/>
      </w:pPr>
      <w:r>
        <w:rPr>
          <w:rStyle w:val="FunctionTok"/>
        </w:rPr>
        <w:t xml:space="preserve">sudo</w:t>
      </w:r>
      <w:r>
        <w:rPr>
          <w:rStyle w:val="NormalTok"/>
        </w:rPr>
        <w:t xml:space="preserve"> apt update </w:t>
      </w:r>
      <w:r>
        <w:rPr>
          <w:rStyle w:val="KeywordTok"/>
        </w:rPr>
        <w:t xml:space="preserve">&amp;&amp;</w:t>
      </w:r>
      <w:r>
        <w:rPr>
          <w:rStyle w:val="NormalTok"/>
        </w:rPr>
        <w:t xml:space="preserve"> </w:t>
      </w:r>
      <w:r>
        <w:rPr>
          <w:rStyle w:val="FunctionTok"/>
        </w:rPr>
        <w:t xml:space="preserve">sudo</w:t>
      </w:r>
      <w:r>
        <w:rPr>
          <w:rStyle w:val="NormalTok"/>
        </w:rPr>
        <w:t xml:space="preserve"> apt upgrade </w:t>
      </w:r>
      <w:r>
        <w:rPr>
          <w:rStyle w:val="AttributeTok"/>
        </w:rPr>
        <w:t xml:space="preserve">-y</w:t>
      </w:r>
      <w:r>
        <w:br/>
      </w:r>
      <w:r>
        <w:rPr>
          <w:rStyle w:val="FunctionTok"/>
        </w:rPr>
        <w:t xml:space="preserve">sudo</w:t>
      </w:r>
      <w:r>
        <w:rPr>
          <w:rStyle w:val="NormalTok"/>
        </w:rPr>
        <w:t xml:space="preserve"> apt install unattended-upgrades </w:t>
      </w:r>
      <w:r>
        <w:rPr>
          <w:rStyle w:val="AttributeTok"/>
        </w:rPr>
        <w:t xml:space="preserve">-y</w:t>
      </w:r>
      <w:r>
        <w:br/>
      </w:r>
      <w:r>
        <w:rPr>
          <w:rStyle w:val="FunctionTok"/>
        </w:rPr>
        <w:t xml:space="preserve">sudo</w:t>
      </w:r>
      <w:r>
        <w:rPr>
          <w:rStyle w:val="NormalTok"/>
        </w:rPr>
        <w:t xml:space="preserve"> dpkg-reconfigure </w:t>
      </w:r>
      <w:r>
        <w:rPr>
          <w:rStyle w:val="AttributeTok"/>
        </w:rPr>
        <w:t xml:space="preserve">--priority</w:t>
      </w:r>
      <w:r>
        <w:rPr>
          <w:rStyle w:val="OperatorTok"/>
        </w:rPr>
        <w:t xml:space="preserve">=</w:t>
      </w:r>
      <w:r>
        <w:rPr>
          <w:rStyle w:val="NormalTok"/>
        </w:rPr>
        <w:t xml:space="preserve">low unattended-upgrades</w:t>
      </w:r>
    </w:p>
    <w:p>
      <w:pPr>
        <w:pStyle w:val="FirstParagraph"/>
      </w:pPr>
      <w:r>
        <w:rPr>
          <w:b/>
          <w:bCs/>
        </w:rPr>
        <w:t xml:space="preserve">Explication</w:t>
      </w:r>
      <w:r>
        <w:t xml:space="preserve"> </w:t>
      </w:r>
      <w:r>
        <w:t xml:space="preserve">:</w:t>
      </w:r>
      <w:r>
        <w:t xml:space="preserve"> </w:t>
      </w:r>
      <w:r>
        <w:rPr>
          <w:rStyle w:val="VerbatimChar"/>
        </w:rPr>
        <w:t xml:space="preserve">apt update</w:t>
      </w:r>
      <w:r>
        <w:t xml:space="preserve"> </w:t>
      </w:r>
      <w:r>
        <w:t xml:space="preserve">rafraîchit la liste des paquets disponibles (ne met rien à jour lui-même),</w:t>
      </w:r>
      <w:r>
        <w:t xml:space="preserve"> </w:t>
      </w:r>
      <w:r>
        <w:rPr>
          <w:rStyle w:val="VerbatimChar"/>
        </w:rPr>
        <w:t xml:space="preserve">apt upgrade</w:t>
      </w:r>
      <w:r>
        <w:t xml:space="preserve"> </w:t>
      </w:r>
      <w:r>
        <w:t xml:space="preserve">installe réellement les mises à jour disponibles ;</w:t>
      </w:r>
      <w:r>
        <w:t xml:space="preserve"> </w:t>
      </w:r>
      <w:r>
        <w:rPr>
          <w:rStyle w:val="VerbatimChar"/>
        </w:rPr>
        <w:t xml:space="preserve">unattended-upgrades</w:t>
      </w:r>
      <w:r>
        <w:t xml:space="preserve"> </w:t>
      </w:r>
      <w:r>
        <w:t xml:space="preserve">automatise ensuite l’installation des correctifs de sécurité critiques sans intervention manuelle — un compromis recommandé sur un serveur de production entre sécurité (correctifs appliqués rapidement) et stabilité (les mises à jour non critiques restent, elles, appliquées manuellement et de façon planifiée).</w:t>
      </w:r>
    </w:p>
    <w:bookmarkEnd w:id="555"/>
    <w:bookmarkStart w:id="556" w:name="étape-8-gérer-les-services-avec-systemd"/>
    <w:p>
      <w:pPr>
        <w:pStyle w:val="Heading2"/>
      </w:pPr>
      <w:r>
        <w:t xml:space="preserve">ÉTAPE 8 — Gérer les services avec systemd</w:t>
      </w:r>
    </w:p>
    <w:p>
      <w:pPr>
        <w:pStyle w:val="FirstParagraph"/>
      </w:pPr>
      <w:r>
        <w:t xml:space="preserve">À EXÉCUTER SUR LE SERVEUR — Linux</w:t>
      </w:r>
    </w:p>
    <w:p>
      <w:pPr>
        <w:pStyle w:val="SourceCode"/>
      </w:pPr>
      <w:r>
        <w:rPr>
          <w:rStyle w:val="FunctionTok"/>
        </w:rPr>
        <w:t xml:space="preserve">sudo</w:t>
      </w:r>
      <w:r>
        <w:rPr>
          <w:rStyle w:val="NormalTok"/>
        </w:rPr>
        <w:t xml:space="preserve"> systemctl status ssh</w:t>
      </w:r>
      <w:r>
        <w:br/>
      </w:r>
      <w:r>
        <w:rPr>
          <w:rStyle w:val="FunctionTok"/>
        </w:rPr>
        <w:t xml:space="preserve">sudo</w:t>
      </w:r>
      <w:r>
        <w:rPr>
          <w:rStyle w:val="NormalTok"/>
        </w:rPr>
        <w:t xml:space="preserve"> systemctl enable ssh</w:t>
      </w:r>
      <w:r>
        <w:br/>
      </w:r>
      <w:r>
        <w:rPr>
          <w:rStyle w:val="FunctionTok"/>
        </w:rPr>
        <w:t xml:space="preserve">sudo</w:t>
      </w:r>
      <w:r>
        <w:rPr>
          <w:rStyle w:val="NormalTok"/>
        </w:rPr>
        <w:t xml:space="preserve"> systemctl restart ssh</w:t>
      </w:r>
    </w:p>
    <w:p>
      <w:pPr>
        <w:pStyle w:val="FirstParagraph"/>
      </w:pPr>
      <w:r>
        <w:rPr>
          <w:b/>
          <w:bCs/>
        </w:rPr>
        <w:t xml:space="preserve">Explication</w:t>
      </w:r>
      <w:r>
        <w:t xml:space="preserve"> </w:t>
      </w:r>
      <w:r>
        <w:t xml:space="preserve">:</w:t>
      </w:r>
      <w:r>
        <w:t xml:space="preserve"> </w:t>
      </w:r>
      <w:r>
        <w:rPr>
          <w:rStyle w:val="VerbatimChar"/>
        </w:rPr>
        <w:t xml:space="preserve">status</w:t>
      </w:r>
      <w:r>
        <w:t xml:space="preserve"> </w:t>
      </w:r>
      <w:r>
        <w:t xml:space="preserve">affiche l’état actuel d’un service (actif, en échec, arrêté) ;</w:t>
      </w:r>
      <w:r>
        <w:t xml:space="preserve"> </w:t>
      </w:r>
      <w:r>
        <w:rPr>
          <w:rStyle w:val="VerbatimChar"/>
        </w:rPr>
        <w:t xml:space="preserve">enable</w:t>
      </w:r>
      <w:r>
        <w:t xml:space="preserve"> </w:t>
      </w:r>
      <w:r>
        <w:t xml:space="preserve">programme son démarrage automatique à chaque redémarrage du serveur (indispensable pour tout service de production, jamais laissé en démarrage manuel par oubli) ;</w:t>
      </w:r>
      <w:r>
        <w:t xml:space="preserve"> </w:t>
      </w:r>
      <w:r>
        <w:rPr>
          <w:rStyle w:val="VerbatimChar"/>
        </w:rPr>
        <w:t xml:space="preserve">restart</w:t>
      </w:r>
      <w:r>
        <w:t xml:space="preserve"> </w:t>
      </w:r>
      <w:r>
        <w:t xml:space="preserve">relance le service pour appliquer une configuration modifiée.</w:t>
      </w:r>
    </w:p>
    <w:bookmarkEnd w:id="556"/>
    <w:bookmarkStart w:id="557" w:name="étape-9-installer-et-configurer-nginx"/>
    <w:p>
      <w:pPr>
        <w:pStyle w:val="Heading2"/>
      </w:pPr>
      <w:r>
        <w:t xml:space="preserve">ÉTAPE 9 — Installer et configurer Nginx</w:t>
      </w:r>
    </w:p>
    <w:p>
      <w:pPr>
        <w:pStyle w:val="FirstParagraph"/>
      </w:pPr>
      <w:r>
        <w:t xml:space="preserve">À EXÉCUTER SUR LE SERVEUR — Linux</w:t>
      </w:r>
    </w:p>
    <w:p>
      <w:pPr>
        <w:pStyle w:val="SourceCode"/>
      </w:pPr>
      <w:r>
        <w:rPr>
          <w:rStyle w:val="FunctionTok"/>
        </w:rPr>
        <w:t xml:space="preserve">sudo</w:t>
      </w:r>
      <w:r>
        <w:rPr>
          <w:rStyle w:val="NormalTok"/>
        </w:rPr>
        <w:t xml:space="preserve"> apt install nginx </w:t>
      </w:r>
      <w:r>
        <w:rPr>
          <w:rStyle w:val="AttributeTok"/>
        </w:rPr>
        <w:t xml:space="preserve">-y</w:t>
      </w:r>
      <w:r>
        <w:br/>
      </w:r>
      <w:r>
        <w:rPr>
          <w:rStyle w:val="FunctionTok"/>
        </w:rPr>
        <w:t xml:space="preserve">sudo</w:t>
      </w:r>
      <w:r>
        <w:rPr>
          <w:rStyle w:val="NormalTok"/>
        </w:rPr>
        <w:t xml:space="preserve"> systemctl enable nginx</w:t>
      </w:r>
      <w:r>
        <w:br/>
      </w:r>
      <w:r>
        <w:rPr>
          <w:rStyle w:val="FunctionTok"/>
        </w:rPr>
        <w:t xml:space="preserve">sudo</w:t>
      </w:r>
      <w:r>
        <w:rPr>
          <w:rStyle w:val="NormalTok"/>
        </w:rPr>
        <w:t xml:space="preserve"> nano /etc/nginx/sites-available/intranet</w:t>
      </w:r>
    </w:p>
    <w:p>
      <w:pPr>
        <w:pStyle w:val="FirstParagraph"/>
      </w:pPr>
      <w:r>
        <w:t xml:space="preserve">Contenu du fichier :</w:t>
      </w:r>
    </w:p>
    <w:p>
      <w:pPr>
        <w:pStyle w:val="SourceCode"/>
      </w:pPr>
      <w:r>
        <w:rPr>
          <w:rStyle w:val="VerbatimChar"/>
        </w:rPr>
        <w:t xml:space="preserve">server {</w:t>
      </w:r>
      <w:r>
        <w:br/>
      </w:r>
      <w:r>
        <w:rPr>
          <w:rStyle w:val="VerbatimChar"/>
        </w:rPr>
        <w:t xml:space="preserve">    listen 80;</w:t>
      </w:r>
      <w:r>
        <w:br/>
      </w:r>
      <w:r>
        <w:rPr>
          <w:rStyle w:val="VerbatimChar"/>
        </w:rPr>
        <w:t xml:space="preserve">    server_name intranet.entreprise.local;</w:t>
      </w:r>
      <w:r>
        <w:br/>
      </w:r>
      <w:r>
        <w:rPr>
          <w:rStyle w:val="VerbatimChar"/>
        </w:rPr>
        <w:t xml:space="preserve">    root /var/www/intranet;</w:t>
      </w:r>
      <w:r>
        <w:br/>
      </w:r>
      <w:r>
        <w:rPr>
          <w:rStyle w:val="VerbatimChar"/>
        </w:rPr>
        <w:t xml:space="preserve">    index index.html;</w:t>
      </w:r>
      <w:r>
        <w:br/>
      </w:r>
      <w:r>
        <w:rPr>
          <w:rStyle w:val="VerbatimChar"/>
        </w:rPr>
        <w:t xml:space="preserve">}</w:t>
      </w:r>
    </w:p>
    <w:p>
      <w:pPr>
        <w:pStyle w:val="FirstParagraph"/>
      </w:pPr>
      <w:r>
        <w:t xml:space="preserve">À EXÉCUTER SUR LE SERVEUR — Linux</w:t>
      </w:r>
    </w:p>
    <w:p>
      <w:pPr>
        <w:pStyle w:val="SourceCode"/>
      </w:pPr>
      <w:r>
        <w:rPr>
          <w:rStyle w:val="FunctionTok"/>
        </w:rPr>
        <w:t xml:space="preserve">sudo</w:t>
      </w:r>
      <w:r>
        <w:rPr>
          <w:rStyle w:val="NormalTok"/>
        </w:rPr>
        <w:t xml:space="preserve"> ln </w:t>
      </w:r>
      <w:r>
        <w:rPr>
          <w:rStyle w:val="AttributeTok"/>
        </w:rPr>
        <w:t xml:space="preserve">-s</w:t>
      </w:r>
      <w:r>
        <w:rPr>
          <w:rStyle w:val="NormalTok"/>
        </w:rPr>
        <w:t xml:space="preserve"> /etc/nginx/sites-available/intranet /etc/nginx/sites-enabled/</w:t>
      </w:r>
      <w:r>
        <w:br/>
      </w:r>
      <w:r>
        <w:rPr>
          <w:rStyle w:val="FunctionTok"/>
        </w:rPr>
        <w:t xml:space="preserve">sudo</w:t>
      </w:r>
      <w:r>
        <w:rPr>
          <w:rStyle w:val="NormalTok"/>
        </w:rPr>
        <w:t xml:space="preserve"> nginx </w:t>
      </w:r>
      <w:r>
        <w:rPr>
          <w:rStyle w:val="AttributeTok"/>
        </w:rPr>
        <w:t xml:space="preserve">-t</w:t>
      </w:r>
      <w:r>
        <w:br/>
      </w:r>
      <w:r>
        <w:rPr>
          <w:rStyle w:val="FunctionTok"/>
        </w:rPr>
        <w:t xml:space="preserve">sudo</w:t>
      </w:r>
      <w:r>
        <w:rPr>
          <w:rStyle w:val="NormalTok"/>
        </w:rPr>
        <w:t xml:space="preserve"> systemctl reload nginx</w:t>
      </w:r>
    </w:p>
    <w:p>
      <w:pPr>
        <w:pStyle w:val="FirstParagraph"/>
      </w:pPr>
      <w:r>
        <w:t xml:space="preserve">📋 Résultat attendu</w:t>
      </w:r>
    </w:p>
    <w:p>
      <w:pPr>
        <w:pStyle w:val="SourceCode"/>
      </w:pPr>
      <w:r>
        <w:rPr>
          <w:rStyle w:val="VerbatimChar"/>
        </w:rPr>
        <w:t xml:space="preserve">nginx: the configuration file /etc/nginx/nginx.conf syntax is ok</w:t>
      </w:r>
      <w:r>
        <w:br/>
      </w:r>
      <w:r>
        <w:rPr>
          <w:rStyle w:val="VerbatimChar"/>
        </w:rPr>
        <w:t xml:space="preserve">nginx: configuration file /etc/nginx/nginx.conf test is successful</w:t>
      </w:r>
    </w:p>
    <w:p>
      <w:pPr>
        <w:pStyle w:val="FirstParagraph"/>
      </w:pPr>
      <w:r>
        <w:rPr>
          <w:b/>
          <w:bCs/>
        </w:rPr>
        <w:t xml:space="preserve">Interprétation</w:t>
      </w:r>
      <w:r>
        <w:t xml:space="preserve"> </w:t>
      </w:r>
      <w:r>
        <w:t xml:space="preserve">:</w:t>
      </w:r>
      <w:r>
        <w:t xml:space="preserve"> </w:t>
      </w:r>
      <w:r>
        <w:rPr>
          <w:rStyle w:val="VerbatimChar"/>
        </w:rPr>
        <w:t xml:space="preserve">nginx -t</w:t>
      </w:r>
      <w:r>
        <w:t xml:space="preserve"> </w:t>
      </w:r>
      <w:r>
        <w:t xml:space="preserve">(test) doit</w:t>
      </w:r>
      <w:r>
        <w:t xml:space="preserve"> </w:t>
      </w:r>
      <w:r>
        <w:rPr>
          <w:b/>
          <w:bCs/>
        </w:rPr>
        <w:t xml:space="preserve">toujours</w:t>
      </w:r>
      <w:r>
        <w:t xml:space="preserve"> </w:t>
      </w:r>
      <w:r>
        <w:t xml:space="preserve">être exécuté avant</w:t>
      </w:r>
      <w:r>
        <w:t xml:space="preserve"> </w:t>
      </w:r>
      <w:r>
        <w:rPr>
          <w:rStyle w:val="VerbatimChar"/>
        </w:rPr>
        <w:t xml:space="preserve">reload</w:t>
      </w:r>
      <w:r>
        <w:t xml:space="preserve"> </w:t>
      </w:r>
      <w:r>
        <w:t xml:space="preserve">— recharger une configuration syntaxiquement invalide interromprait le service, alors que</w:t>
      </w:r>
      <w:r>
        <w:t xml:space="preserve"> </w:t>
      </w:r>
      <w:r>
        <w:rPr>
          <w:rStyle w:val="VerbatimChar"/>
        </w:rPr>
        <w:t xml:space="preserve">nginx -t</w:t>
      </w:r>
      <w:r>
        <w:t xml:space="preserve"> </w:t>
      </w:r>
      <w:r>
        <w:t xml:space="preserve">détecte l’erreur sans jamais toucher au service actif.</w:t>
      </w:r>
    </w:p>
    <w:bookmarkEnd w:id="557"/>
    <w:bookmarkStart w:id="558" w:name="étape-10-installer-docker"/>
    <w:p>
      <w:pPr>
        <w:pStyle w:val="Heading2"/>
      </w:pPr>
      <w:r>
        <w:t xml:space="preserve">ÉTAPE 10 — Installer Docker</w:t>
      </w:r>
    </w:p>
    <w:p>
      <w:pPr>
        <w:pStyle w:val="FirstParagraph"/>
      </w:pPr>
      <w:r>
        <w:t xml:space="preserve">À EXÉCUTER SUR LE SERVEUR — Linux</w:t>
      </w:r>
    </w:p>
    <w:p>
      <w:pPr>
        <w:pStyle w:val="SourceCode"/>
      </w:pPr>
      <w:r>
        <w:rPr>
          <w:rStyle w:val="ExtensionTok"/>
        </w:rPr>
        <w:t xml:space="preserve">curl</w:t>
      </w:r>
      <w:r>
        <w:rPr>
          <w:rStyle w:val="NormalTok"/>
        </w:rPr>
        <w:t xml:space="preserve"> </w:t>
      </w:r>
      <w:r>
        <w:rPr>
          <w:rStyle w:val="AttributeTok"/>
        </w:rPr>
        <w:t xml:space="preserve">-fsSL</w:t>
      </w:r>
      <w:r>
        <w:rPr>
          <w:rStyle w:val="NormalTok"/>
        </w:rPr>
        <w:t xml:space="preserve"> https://get.docker.com </w:t>
      </w:r>
      <w:r>
        <w:rPr>
          <w:rStyle w:val="AttributeTok"/>
        </w:rPr>
        <w:t xml:space="preserve">-o</w:t>
      </w:r>
      <w:r>
        <w:rPr>
          <w:rStyle w:val="NormalTok"/>
        </w:rPr>
        <w:t xml:space="preserve"> get-docker.sh</w:t>
      </w:r>
      <w:r>
        <w:br/>
      </w:r>
      <w:r>
        <w:rPr>
          <w:rStyle w:val="FunctionTok"/>
        </w:rPr>
        <w:t xml:space="preserve">sudo</w:t>
      </w:r>
      <w:r>
        <w:rPr>
          <w:rStyle w:val="NormalTok"/>
        </w:rPr>
        <w:t xml:space="preserve"> sh get-docker.sh</w:t>
      </w:r>
      <w:r>
        <w:br/>
      </w:r>
      <w:r>
        <w:rPr>
          <w:rStyle w:val="FunctionTok"/>
        </w:rPr>
        <w:t xml:space="preserve">sudo</w:t>
      </w:r>
      <w:r>
        <w:rPr>
          <w:rStyle w:val="NormalTok"/>
        </w:rPr>
        <w:t xml:space="preserve"> usermod </w:t>
      </w:r>
      <w:r>
        <w:rPr>
          <w:rStyle w:val="AttributeTok"/>
        </w:rPr>
        <w:t xml:space="preserve">-aG</w:t>
      </w:r>
      <w:r>
        <w:rPr>
          <w:rStyle w:val="NormalTok"/>
        </w:rPr>
        <w:t xml:space="preserve"> docker mmarcelin</w:t>
      </w:r>
    </w:p>
    <w:p>
      <w:pPr>
        <w:pStyle w:val="FirstParagraph"/>
      </w:pPr>
      <w:r>
        <w:rPr>
          <w:b/>
          <w:bCs/>
        </w:rPr>
        <w:t xml:space="preserve">Explication</w:t>
      </w:r>
      <w:r>
        <w:t xml:space="preserve"> </w:t>
      </w:r>
      <w:r>
        <w:t xml:space="preserve">: le script officiel Docker ajoute le dépôt et installe la dernière version stable ; ajouter l’utilisateur au groupe</w:t>
      </w:r>
      <w:r>
        <w:t xml:space="preserve"> </w:t>
      </w:r>
      <w:r>
        <w:rPr>
          <w:rStyle w:val="VerbatimChar"/>
        </w:rPr>
        <w:t xml:space="preserve">docker</w:t>
      </w:r>
      <w:r>
        <w:t xml:space="preserve"> </w:t>
      </w:r>
      <w:r>
        <w:t xml:space="preserve">évite d’avoir à préfixer chaque commande Docker par</w:t>
      </w:r>
      <w:r>
        <w:t xml:space="preserve"> </w:t>
      </w:r>
      <w:r>
        <w:rPr>
          <w:rStyle w:val="VerbatimChar"/>
        </w:rPr>
        <w:t xml:space="preserve">sudo</w:t>
      </w:r>
      <w:r>
        <w:t xml:space="preserve"> </w:t>
      </w:r>
      <w:r>
        <w:t xml:space="preserve">— un confort qui a une implication de sécurité à connaître (l’appartenance au groupe</w:t>
      </w:r>
      <w:r>
        <w:t xml:space="preserve"> </w:t>
      </w:r>
      <w:r>
        <w:rPr>
          <w:rStyle w:val="VerbatimChar"/>
        </w:rPr>
        <w:t xml:space="preserve">docker</w:t>
      </w:r>
      <w:r>
        <w:t xml:space="preserve"> </w:t>
      </w:r>
      <w:r>
        <w:t xml:space="preserve">équivaut de fait à un accès root, Docker manipulant le noyau avec des privilèges élevés).</w:t>
      </w:r>
    </w:p>
    <w:bookmarkEnd w:id="558"/>
    <w:bookmarkStart w:id="559" w:name="vérification-19"/>
    <w:p>
      <w:pPr>
        <w:pStyle w:val="Heading2"/>
      </w:pPr>
      <w:r>
        <w:t xml:space="preserve">VÉRIFICATION</w:t>
      </w:r>
    </w:p>
    <w:p>
      <w:pPr>
        <w:pStyle w:val="FirstParagraph"/>
      </w:pPr>
      <w:r>
        <w:t xml:space="preserve">À EXÉCUTER SUR LE SERVEUR — Linux</w:t>
      </w:r>
    </w:p>
    <w:p>
      <w:pPr>
        <w:pStyle w:val="SourceCode"/>
      </w:pPr>
      <w:r>
        <w:rPr>
          <w:rStyle w:val="ExtensionTok"/>
        </w:rPr>
        <w:t xml:space="preserve">docker</w:t>
      </w:r>
      <w:r>
        <w:rPr>
          <w:rStyle w:val="NormalTok"/>
        </w:rPr>
        <w:t xml:space="preserve"> run hello-world</w:t>
      </w:r>
    </w:p>
    <w:p>
      <w:pPr>
        <w:pStyle w:val="FirstParagraph"/>
      </w:pPr>
      <w:r>
        <w:t xml:space="preserve">📋 Résultat attendu</w:t>
      </w:r>
      <w:r>
        <w:t xml:space="preserve"> </w:t>
      </w:r>
      <w:r>
        <w:t xml:space="preserve">Un message</w:t>
      </w:r>
      <w:r>
        <w:t xml:space="preserve"> </w:t>
      </w:r>
      <w:r>
        <w:rPr>
          <w:rStyle w:val="VerbatimChar"/>
        </w:rPr>
        <w:t xml:space="preserve">Hello from Docker!</w:t>
      </w:r>
      <w:r>
        <w:t xml:space="preserve"> </w:t>
      </w:r>
      <w:r>
        <w:t xml:space="preserve">confirmant que le moteur Docker télécharge, exécute et rend compte correctement d’un conteneur de test.</w:t>
      </w:r>
    </w:p>
    <w:bookmarkEnd w:id="559"/>
    <w:bookmarkStart w:id="560" w:name="étape-11-sauvegarde-planifiée-cron"/>
    <w:p>
      <w:pPr>
        <w:pStyle w:val="Heading2"/>
      </w:pPr>
      <w:r>
        <w:t xml:space="preserve">ÉTAPE 11 — Sauvegarde planifiée (cron)</w:t>
      </w:r>
    </w:p>
    <w:p>
      <w:pPr>
        <w:pStyle w:val="FirstParagraph"/>
      </w:pPr>
      <w:r>
        <w:t xml:space="preserve">À EXÉCUTER SUR LE SERVEUR — Linux</w:t>
      </w:r>
    </w:p>
    <w:p>
      <w:pPr>
        <w:pStyle w:val="SourceCode"/>
      </w:pPr>
      <w:r>
        <w:rPr>
          <w:rStyle w:val="FunctionTok"/>
        </w:rPr>
        <w:t xml:space="preserve">sudo</w:t>
      </w:r>
      <w:r>
        <w:rPr>
          <w:rStyle w:val="NormalTok"/>
        </w:rPr>
        <w:t xml:space="preserve"> crontab </w:t>
      </w:r>
      <w:r>
        <w:rPr>
          <w:rStyle w:val="AttributeTok"/>
        </w:rPr>
        <w:t xml:space="preserve">-e</w:t>
      </w:r>
    </w:p>
    <w:p>
      <w:pPr>
        <w:pStyle w:val="FirstParagraph"/>
      </w:pPr>
      <w:r>
        <w:t xml:space="preserve">Ligne à ajouter :</w:t>
      </w:r>
    </w:p>
    <w:p>
      <w:pPr>
        <w:pStyle w:val="SourceCode"/>
      </w:pPr>
      <w:r>
        <w:rPr>
          <w:rStyle w:val="VerbatimChar"/>
        </w:rPr>
        <w:t xml:space="preserve">0 2 * * * tar -czf /backup/intranet-$(date +\%Y\%m\%d).tar.gz /var/www/intranet</w:t>
      </w:r>
    </w:p>
    <w:p>
      <w:pPr>
        <w:pStyle w:val="FirstParagraph"/>
      </w:pPr>
      <w:r>
        <w:t xml:space="preserve">Sauvegarde quotidienne à 2h du matin du contenu de l’intranet — méthode complète de politique de sauvegarde (rétention, sauvegarde externe, test de restauration) au chapitre 39.</w:t>
      </w:r>
    </w:p>
    <w:bookmarkEnd w:id="560"/>
    <w:bookmarkStart w:id="564" w:name="dépannage-15"/>
    <w:p>
      <w:pPr>
        <w:pStyle w:val="Heading2"/>
      </w:pPr>
      <w:r>
        <w:t xml:space="preserve">DÉPANNAGE</w:t>
      </w:r>
    </w:p>
    <w:bookmarkStart w:id="561" w:name="Xbf16595d9694ce981ba0b1914487bbc9dac1ab5"/>
    <w:p>
      <w:pPr>
        <w:pStyle w:val="Heading3"/>
      </w:pPr>
      <w:r>
        <w:t xml:space="preserve">Si</w:t>
      </w:r>
      <w:r>
        <w:t xml:space="preserve"> </w:t>
      </w:r>
      <w:r>
        <w:rPr>
          <w:rStyle w:val="VerbatimChar"/>
        </w:rPr>
        <w:t xml:space="preserve">netplan apply</w:t>
      </w:r>
      <w:r>
        <w:t xml:space="preserve"> </w:t>
      </w:r>
      <w:r>
        <w:t xml:space="preserve">coupe l’accès SSH au serveur</w:t>
      </w:r>
    </w:p>
    <w:p>
      <w:pPr>
        <w:pStyle w:val="FirstParagraph"/>
      </w:pPr>
      <w:r>
        <w:t xml:space="preserve">Utiliser systématiquement</w:t>
      </w:r>
      <w:r>
        <w:t xml:space="preserve"> </w:t>
      </w:r>
      <w:r>
        <w:rPr>
          <w:rStyle w:val="VerbatimChar"/>
        </w:rPr>
        <w:t xml:space="preserve">sudo netplan try</w:t>
      </w:r>
      <w:r>
        <w:t xml:space="preserve"> </w:t>
      </w:r>
      <w:r>
        <w:t xml:space="preserve">plutôt que</w:t>
      </w:r>
      <w:r>
        <w:t xml:space="preserve"> </w:t>
      </w:r>
      <w:r>
        <w:rPr>
          <w:rStyle w:val="VerbatimChar"/>
        </w:rPr>
        <w:t xml:space="preserve">apply</w:t>
      </w:r>
      <w:r>
        <w:t xml:space="preserve"> </w:t>
      </w:r>
      <w:r>
        <w:t xml:space="preserve">en direct sur une session distante (encadré de l’étape 2) — sinon, un accès console physique (ou une console d’hyperviseur si le serveur est virtualisé) reste la seule voie de récupération.</w:t>
      </w:r>
    </w:p>
    <w:bookmarkEnd w:id="561"/>
    <w:bookmarkStart w:id="562" w:name="X6035f11131c01492f9b60e1050c41bbd7dd10c8"/>
    <w:p>
      <w:pPr>
        <w:pStyle w:val="Heading3"/>
      </w:pPr>
      <w:r>
        <w:t xml:space="preserve">Si Nginx refuse de démarrer après une modification de configuration</w:t>
      </w:r>
    </w:p>
    <w:p>
      <w:pPr>
        <w:pStyle w:val="FirstParagraph"/>
      </w:pPr>
      <w:r>
        <w:t xml:space="preserve">Toujours lancer</w:t>
      </w:r>
      <w:r>
        <w:t xml:space="preserve"> </w:t>
      </w:r>
      <w:r>
        <w:rPr>
          <w:rStyle w:val="VerbatimChar"/>
        </w:rPr>
        <w:t xml:space="preserve">sudo nginx -t</w:t>
      </w:r>
      <w:r>
        <w:t xml:space="preserve"> </w:t>
      </w:r>
      <w:r>
        <w:t xml:space="preserve">avant tout</w:t>
      </w:r>
      <w:r>
        <w:t xml:space="preserve"> </w:t>
      </w:r>
      <w:r>
        <w:rPr>
          <w:rStyle w:val="VerbatimChar"/>
        </w:rPr>
        <w:t xml:space="preserve">reload</w:t>
      </w:r>
      <w:r>
        <w:t xml:space="preserve">/</w:t>
      </w:r>
      <w:r>
        <w:rPr>
          <w:rStyle w:val="VerbatimChar"/>
        </w:rPr>
        <w:t xml:space="preserve">restart</w:t>
      </w:r>
      <w:r>
        <w:t xml:space="preserve"> </w:t>
      </w:r>
      <w:r>
        <w:t xml:space="preserve">— le message d’erreur affiché indique précisément la ligne et le fichier en cause, bien plus rapide à corriger qu’un service en échec sans indication.</w:t>
      </w:r>
    </w:p>
    <w:bookmarkEnd w:id="562"/>
    <w:bookmarkStart w:id="563" w:name="Xc835cdc17e560ea1a06a985aacb749b7635d3bc"/>
    <w:p>
      <w:pPr>
        <w:pStyle w:val="Heading3"/>
      </w:pPr>
      <w:r>
        <w:t xml:space="preserve">Si un utilisateur ajouté au groupe</w:t>
      </w:r>
      <w:r>
        <w:t xml:space="preserve"> </w:t>
      </w:r>
      <w:r>
        <w:rPr>
          <w:rStyle w:val="VerbatimChar"/>
        </w:rPr>
        <w:t xml:space="preserve">docker</w:t>
      </w:r>
      <w:r>
        <w:t xml:space="preserve"> </w:t>
      </w:r>
      <w:r>
        <w:t xml:space="preserve">ne peut toujours pas exécuter Docker sans</w:t>
      </w:r>
      <w:r>
        <w:t xml:space="preserve"> </w:t>
      </w:r>
      <w:r>
        <w:rPr>
          <w:rStyle w:val="VerbatimChar"/>
        </w:rPr>
        <w:t xml:space="preserve">sudo</w:t>
      </w:r>
    </w:p>
    <w:p>
      <w:pPr>
        <w:pStyle w:val="FirstParagraph"/>
      </w:pPr>
      <w:r>
        <w:t xml:space="preserve">L’appartenance à un groupe Linux n’est prise en compte qu’à la</w:t>
      </w:r>
      <w:r>
        <w:t xml:space="preserve"> </w:t>
      </w:r>
      <w:r>
        <w:rPr>
          <w:b/>
          <w:bCs/>
        </w:rPr>
        <w:t xml:space="preserve">prochaine connexion</w:t>
      </w:r>
      <w:r>
        <w:t xml:space="preserve"> </w:t>
      </w:r>
      <w:r>
        <w:t xml:space="preserve">de l’utilisateur — se déconnecter et se reconnecter (ou exécuter</w:t>
      </w:r>
      <w:r>
        <w:t xml:space="preserve"> </w:t>
      </w:r>
      <w:r>
        <w:rPr>
          <w:rStyle w:val="VerbatimChar"/>
        </w:rPr>
        <w:t xml:space="preserve">newgrp docker</w:t>
      </w:r>
      <w:r>
        <w:t xml:space="preserve"> </w:t>
      </w:r>
      <w:r>
        <w:t xml:space="preserve">dans la session en cours) après</w:t>
      </w:r>
      <w:r>
        <w:t xml:space="preserve"> </w:t>
      </w:r>
      <w:r>
        <w:rPr>
          <w:rStyle w:val="VerbatimChar"/>
        </w:rPr>
        <w:t xml:space="preserve">usermod -aG docker</w:t>
      </w:r>
      <w:r>
        <w:t xml:space="preserve">.</w:t>
      </w:r>
    </w:p>
    <w:bookmarkEnd w:id="563"/>
    <w:bookmarkEnd w:id="564"/>
    <w:bookmarkStart w:id="565" w:name="sauvegarde-16"/>
    <w:p>
      <w:pPr>
        <w:pStyle w:val="Heading2"/>
      </w:pPr>
      <w:r>
        <w:t xml:space="preserve">SAUVEGARDE</w:t>
      </w:r>
    </w:p>
    <w:p>
      <w:pPr>
        <w:pStyle w:val="FirstParagraph"/>
      </w:pPr>
      <w:r>
        <w:t xml:space="preserve">Confirmée à l’étape 11 — méthode complète au chapitre 39.</w:t>
      </w:r>
    </w:p>
    <w:bookmarkEnd w:id="565"/>
    <w:bookmarkStart w:id="566" w:name="checklist-de-fin-8"/>
    <w:p>
      <w:pPr>
        <w:pStyle w:val="Heading2"/>
      </w:pPr>
      <w:r>
        <w:t xml:space="preserve">CHECKLIST DE FIN</w:t>
      </w:r>
    </w:p>
    <w:p>
      <w:pPr>
        <w:pStyle w:val="Compact"/>
        <w:numPr>
          <w:ilvl w:val="0"/>
          <w:numId w:val="1136"/>
        </w:numPr>
      </w:pPr>
      <w:r>
        <w:t xml:space="preserve">OpenSSH installé dès l’installation initiale</w:t>
      </w:r>
    </w:p>
    <w:p>
      <w:pPr>
        <w:pStyle w:val="Compact"/>
        <w:numPr>
          <w:ilvl w:val="0"/>
          <w:numId w:val="1137"/>
        </w:numPr>
      </w:pPr>
      <w:r>
        <w:t xml:space="preserve">Adresse IP statique via Netplan, testée avec</w:t>
      </w:r>
      <w:r>
        <w:t xml:space="preserve"> </w:t>
      </w:r>
      <w:r>
        <w:rPr>
          <w:rStyle w:val="VerbatimChar"/>
        </w:rPr>
        <w:t xml:space="preserve">netplan try</w:t>
      </w:r>
      <w:r>
        <w:t xml:space="preserve"> </w:t>
      </w:r>
      <w:r>
        <w:t xml:space="preserve">avant</w:t>
      </w:r>
      <w:r>
        <w:t xml:space="preserve"> </w:t>
      </w:r>
      <w:r>
        <w:rPr>
          <w:rStyle w:val="VerbatimChar"/>
        </w:rPr>
        <w:t xml:space="preserve">apply</w:t>
      </w:r>
    </w:p>
    <w:p>
      <w:pPr>
        <w:pStyle w:val="Compact"/>
        <w:numPr>
          <w:ilvl w:val="0"/>
          <w:numId w:val="1138"/>
        </w:numPr>
      </w:pPr>
      <w:r>
        <w:t xml:space="preserve">SSH durci :</w:t>
      </w:r>
      <w:r>
        <w:t xml:space="preserve"> </w:t>
      </w:r>
      <w:r>
        <w:rPr>
          <w:rStyle w:val="VerbatimChar"/>
        </w:rPr>
        <w:t xml:space="preserve">PermitRootLogin no</w:t>
      </w:r>
      <w:r>
        <w:t xml:space="preserve">,</w:t>
      </w:r>
      <w:r>
        <w:t xml:space="preserve"> </w:t>
      </w:r>
      <w:r>
        <w:rPr>
          <w:rStyle w:val="VerbatimChar"/>
        </w:rPr>
        <w:t xml:space="preserve">PasswordAuthentication no</w:t>
      </w:r>
      <w:r>
        <w:t xml:space="preserve">, connexion par clé testée avant fermeture de la session initiale</w:t>
      </w:r>
    </w:p>
    <w:p>
      <w:pPr>
        <w:pStyle w:val="Compact"/>
        <w:numPr>
          <w:ilvl w:val="0"/>
          <w:numId w:val="1139"/>
        </w:numPr>
      </w:pPr>
      <w:r>
        <w:t xml:space="preserve">Utilisateur nommé créé, ajouté au groupe sudo, jamais de travail quotidien en root</w:t>
      </w:r>
    </w:p>
    <w:p>
      <w:pPr>
        <w:pStyle w:val="Compact"/>
        <w:numPr>
          <w:ilvl w:val="0"/>
          <w:numId w:val="1140"/>
        </w:numPr>
      </w:pPr>
      <w:r>
        <w:t xml:space="preserve">UFW actif, refus par défaut en entrée, seuls les ports nécessaires ouverts</w:t>
      </w:r>
    </w:p>
    <w:p>
      <w:pPr>
        <w:pStyle w:val="Compact"/>
        <w:numPr>
          <w:ilvl w:val="0"/>
          <w:numId w:val="1141"/>
        </w:numPr>
      </w:pPr>
      <w:r>
        <w:t xml:space="preserve">Mises à jour de sécurité automatiques configurées</w:t>
      </w:r>
    </w:p>
    <w:p>
      <w:pPr>
        <w:pStyle w:val="Compact"/>
        <w:numPr>
          <w:ilvl w:val="0"/>
          <w:numId w:val="1142"/>
        </w:numPr>
      </w:pPr>
      <w:r>
        <w:t xml:space="preserve">Nginx installé, testé (</w:t>
      </w:r>
      <w:r>
        <w:rPr>
          <w:rStyle w:val="VerbatimChar"/>
        </w:rPr>
        <w:t xml:space="preserve">nginx -t</w:t>
      </w:r>
      <w:r>
        <w:t xml:space="preserve">) avant chaque rechargement</w:t>
      </w:r>
    </w:p>
    <w:p>
      <w:pPr>
        <w:pStyle w:val="Compact"/>
        <w:numPr>
          <w:ilvl w:val="0"/>
          <w:numId w:val="1143"/>
        </w:numPr>
      </w:pPr>
      <w:r>
        <w:t xml:space="preserve">Docker installé et vérifié (</w:t>
      </w:r>
      <w:r>
        <w:rPr>
          <w:rStyle w:val="VerbatimChar"/>
        </w:rPr>
        <w:t xml:space="preserve">docker run hello-world</w:t>
      </w:r>
      <w:r>
        <w:t xml:space="preserve">)</w:t>
      </w:r>
    </w:p>
    <w:p>
      <w:pPr>
        <w:pStyle w:val="Compact"/>
        <w:numPr>
          <w:ilvl w:val="0"/>
          <w:numId w:val="1144"/>
        </w:numPr>
      </w:pPr>
      <w:r>
        <w:t xml:space="preserve">Sauvegarde planifiée configurée</w:t>
      </w:r>
    </w:p>
    <w:bookmarkEnd w:id="566"/>
    <w:bookmarkStart w:id="567" w:name="X31f24cebcd9099e763ae3a5d7bf949094955a7a"/>
    <w:p>
      <w:pPr>
        <w:pStyle w:val="Heading2"/>
      </w:pPr>
      <w:r>
        <w:t xml:space="preserve">Laboratoire complet — VirtualBox, Windows Server et Ubuntu Server côte à côte</w:t>
      </w:r>
    </w:p>
    <w:p>
      <w:pPr>
        <w:pStyle w:val="FirstParagraph"/>
      </w:pPr>
      <w:r>
        <w:rPr>
          <w:b/>
          <w:bCs/>
        </w:rPr>
        <w:t xml:space="preserve">Quoi installer</w:t>
      </w:r>
      <w:r>
        <w:t xml:space="preserve"> </w:t>
      </w:r>
      <w:r>
        <w:t xml:space="preserve">: Oracle VirtualBox + une image ISO Windows Server 2022 (évaluation gratuite 180 jours) + une image ISO Ubuntu Server 22.04 LTS.</w:t>
      </w:r>
      <w:r>
        <w:t xml:space="preserve"> </w:t>
      </w:r>
      <w:r>
        <w:rPr>
          <w:b/>
          <w:bCs/>
        </w:rPr>
        <w:t xml:space="preserve">Où télécharger</w:t>
      </w:r>
      <w:r>
        <w:t xml:space="preserve"> </w:t>
      </w:r>
      <w:r>
        <w:t xml:space="preserve">:</w:t>
      </w:r>
      <w:r>
        <w:t xml:space="preserve"> </w:t>
      </w:r>
      <w:r>
        <w:rPr>
          <w:rStyle w:val="VerbatimChar"/>
        </w:rPr>
        <w:t xml:space="preserve">virtualbox.org</w:t>
      </w:r>
      <w:r>
        <w:t xml:space="preserve"> </w:t>
      </w:r>
      <w:r>
        <w:t xml:space="preserve">;</w:t>
      </w:r>
      <w:r>
        <w:t xml:space="preserve"> </w:t>
      </w:r>
      <w:r>
        <w:rPr>
          <w:rStyle w:val="VerbatimChar"/>
        </w:rPr>
        <w:t xml:space="preserve">microsoft.com/evalcenter</w:t>
      </w:r>
      <w:r>
        <w:t xml:space="preserve"> </w:t>
      </w:r>
      <w:r>
        <w:t xml:space="preserve">pour l’ISO d’évaluation Windows Server ;</w:t>
      </w:r>
      <w:r>
        <w:t xml:space="preserve"> </w:t>
      </w:r>
      <w:r>
        <w:rPr>
          <w:rStyle w:val="VerbatimChar"/>
        </w:rPr>
        <w:t xml:space="preserve">ubuntu.com/download/server</w:t>
      </w:r>
      <w:r>
        <w:t xml:space="preserve"> </w:t>
      </w:r>
      <w:r>
        <w:t xml:space="preserve">pour Ubuntu Server (gratuit, sans limite de temps).</w:t>
      </w:r>
      <w:r>
        <w:t xml:space="preserve"> </w:t>
      </w:r>
      <w:r>
        <w:rPr>
          <w:b/>
          <w:bCs/>
        </w:rPr>
        <w:t xml:space="preserve">Comment installer</w:t>
      </w:r>
      <w:r>
        <w:t xml:space="preserve"> </w:t>
      </w:r>
      <w:r>
        <w:t xml:space="preserve">: créer deux machines virtuelles distinctes dans VirtualBox, démarrer chacune sur son ISO respectif, suivre les installateurs (méthode chapitre 31 étape 1 pour Windows Server, chapitre 32 étape 1 pour Ubuntu).</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VM</w:t>
            </w:r>
          </w:p>
        </w:tc>
        <w:tc>
          <w:tcPr/>
          <w:p>
            <w:pPr>
              <w:pStyle w:val="Compact"/>
            </w:pPr>
            <w:r>
              <w:t xml:space="preserve">RAM</w:t>
            </w:r>
          </w:p>
        </w:tc>
        <w:tc>
          <w:tcPr/>
          <w:p>
            <w:pPr>
              <w:pStyle w:val="Compact"/>
            </w:pPr>
            <w:r>
              <w:t xml:space="preserve">CPU</w:t>
            </w:r>
          </w:p>
        </w:tc>
        <w:tc>
          <w:tcPr/>
          <w:p>
            <w:pPr>
              <w:pStyle w:val="Compact"/>
            </w:pPr>
            <w:r>
              <w:t xml:space="preserve">Disque</w:t>
            </w:r>
          </w:p>
        </w:tc>
      </w:tr>
      <w:tr>
        <w:tc>
          <w:tcPr/>
          <w:p>
            <w:pPr>
              <w:pStyle w:val="Compact"/>
            </w:pPr>
            <w:r>
              <w:t xml:space="preserve">SRV-01 (Windows Server)</w:t>
            </w:r>
          </w:p>
        </w:tc>
        <w:tc>
          <w:tcPr/>
          <w:p>
            <w:pPr>
              <w:pStyle w:val="Compact"/>
            </w:pPr>
            <w:r>
              <w:t xml:space="preserve">4 Go minimum (8 Go recommandé pour AD DS)</w:t>
            </w:r>
          </w:p>
        </w:tc>
        <w:tc>
          <w:tcPr/>
          <w:p>
            <w:pPr>
              <w:pStyle w:val="Compact"/>
            </w:pPr>
            <w:r>
              <w:t xml:space="preserve">2 cœurs</w:t>
            </w:r>
          </w:p>
        </w:tc>
        <w:tc>
          <w:tcPr/>
          <w:p>
            <w:pPr>
              <w:pStyle w:val="Compact"/>
            </w:pPr>
            <w:r>
              <w:t xml:space="preserve">60 Go</w:t>
            </w:r>
          </w:p>
        </w:tc>
      </w:tr>
      <w:tr>
        <w:tc>
          <w:tcPr/>
          <w:p>
            <w:pPr>
              <w:pStyle w:val="Compact"/>
            </w:pPr>
            <w:r>
              <w:t xml:space="preserve">SRV-02 (Ubuntu Server)</w:t>
            </w:r>
          </w:p>
        </w:tc>
        <w:tc>
          <w:tcPr/>
          <w:p>
            <w:pPr>
              <w:pStyle w:val="Compact"/>
            </w:pPr>
            <w:r>
              <w:t xml:space="preserve">2 Go</w:t>
            </w:r>
          </w:p>
        </w:tc>
        <w:tc>
          <w:tcPr/>
          <w:p>
            <w:pPr>
              <w:pStyle w:val="Compact"/>
            </w:pPr>
            <w:r>
              <w:t xml:space="preserve">2 cœurs</w:t>
            </w:r>
          </w:p>
        </w:tc>
        <w:tc>
          <w:tcPr/>
          <w:p>
            <w:pPr>
              <w:pStyle w:val="Compact"/>
            </w:pPr>
            <w:r>
              <w:t xml:space="preserve">20 Go</w:t>
            </w:r>
          </w:p>
        </w:tc>
      </w:tr>
    </w:tbl>
    <w:p>
      <w:pPr>
        <w:pStyle w:val="BodyText"/>
      </w:pPr>
      <w:r>
        <w:rPr>
          <w:b/>
          <w:bCs/>
        </w:rPr>
        <w:t xml:space="preserve">Interfaces réseau</w:t>
      </w:r>
      <w:r>
        <w:t xml:space="preserve"> </w:t>
      </w:r>
      <w:r>
        <w:t xml:space="preserve">: configurer les deux VM en mode</w:t>
      </w:r>
      <w:r>
        <w:t xml:space="preserve"> </w:t>
      </w:r>
      <w:r>
        <w:rPr>
          <w:b/>
          <w:bCs/>
        </w:rPr>
        <w:t xml:space="preserve">“Réseau interne”</w:t>
      </w:r>
      <w:r>
        <w:t xml:space="preserve"> </w:t>
      </w:r>
      <w:r>
        <w:t xml:space="preserve">VirtualBox (un réseau virtuel isolé, nommé par exemple</w:t>
      </w:r>
      <w:r>
        <w:t xml:space="preserve"> </w:t>
      </w:r>
      <w:r>
        <w:rPr>
          <w:rStyle w:val="VerbatimChar"/>
        </w:rPr>
        <w:t xml:space="preserve">LAN-Labo</w:t>
      </w:r>
      <w:r>
        <w:t xml:space="preserve">) plutôt qu’en NAT ou Bridge — les deux VM peuvent alors communiquer entre elles exactement comme sur le VLAN Serveurs réel (chapitre 11.2), sans jamais exposer le laboratoire sur le réseau physique de l’ordinateur hôte.</w:t>
      </w:r>
    </w:p>
    <w:p>
      <w:pPr>
        <w:pStyle w:val="BodyText"/>
      </w:pPr>
      <w:r>
        <w:rPr>
          <w:b/>
          <w:bCs/>
        </w:rPr>
        <w:t xml:space="preserve">Adresses IP</w:t>
      </w:r>
      <w:r>
        <w:t xml:space="preserve"> </w:t>
      </w:r>
      <w:r>
        <w:t xml:space="preserve">: reprendre le plan du chapitre 11.2 (</w:t>
      </w:r>
      <w:r>
        <w:rPr>
          <w:rStyle w:val="VerbatimChar"/>
        </w:rPr>
        <w:t xml:space="preserve">10.10.30.10</w:t>
      </w:r>
      <w:r>
        <w:t xml:space="preserve"> </w:t>
      </w:r>
      <w:r>
        <w:t xml:space="preserve">pour SRV-01,</w:t>
      </w:r>
      <w:r>
        <w:t xml:space="preserve"> </w:t>
      </w:r>
      <w:r>
        <w:rPr>
          <w:rStyle w:val="VerbatimChar"/>
        </w:rPr>
        <w:t xml:space="preserve">10.10.30.11</w:t>
      </w:r>
      <w:r>
        <w:t xml:space="preserve"> </w:t>
      </w:r>
      <w:r>
        <w:t xml:space="preserve">pour SRV-02, masque</w:t>
      </w:r>
      <w:r>
        <w:t xml:space="preserve"> </w:t>
      </w:r>
      <w:r>
        <w:rPr>
          <w:rStyle w:val="VerbatimChar"/>
        </w:rPr>
        <w:t xml:space="preserve">/27</w:t>
      </w:r>
      <w:r>
        <w:t xml:space="preserve">).</w:t>
      </w:r>
    </w:p>
    <w:p>
      <w:pPr>
        <w:pStyle w:val="BodyText"/>
      </w:pPr>
      <w:r>
        <w:rPr>
          <w:b/>
          <w:bCs/>
        </w:rPr>
        <w:t xml:space="preserve">Commandes à exécuter</w:t>
      </w:r>
      <w:r>
        <w:t xml:space="preserve"> </w:t>
      </w:r>
      <w:r>
        <w:t xml:space="preserve">: l’intégralité des chapitres 31 (Windows Server — promotion AD, DNS, DHCP, GPO, partage) et 32 (Ubuntu Server — Netplan, SSH, UFW, Nginx, Docker) s’exécute à l’identique dans ces deux VM.</w:t>
      </w:r>
    </w:p>
    <w:p>
      <w:pPr>
        <w:pStyle w:val="BodyText"/>
      </w:pPr>
      <w:r>
        <w:rPr>
          <w:b/>
          <w:bCs/>
        </w:rPr>
        <w:t xml:space="preserve">Tests à réaliser</w:t>
      </w:r>
      <w:r>
        <w:t xml:space="preserve"> </w:t>
      </w:r>
      <w:r>
        <w:t xml:space="preserve">:</w:t>
      </w:r>
      <w:r>
        <w:t xml:space="preserve"> </w:t>
      </w:r>
      <w:r>
        <w:t xml:space="preserve">1. Depuis SRV-02,</w:t>
      </w:r>
      <w:r>
        <w:t xml:space="preserve"> </w:t>
      </w:r>
      <w:r>
        <w:rPr>
          <w:rStyle w:val="VerbatimChar"/>
        </w:rPr>
        <w:t xml:space="preserve">ping 10.10.30.10</w:t>
      </w:r>
      <w:r>
        <w:t xml:space="preserve"> </w:t>
      </w:r>
      <w:r>
        <w:t xml:space="preserve">— confirmer la communication entre les deux VM sur le réseau interne.</w:t>
      </w:r>
      <w:r>
        <w:t xml:space="preserve"> </w:t>
      </w:r>
      <w:r>
        <w:t xml:space="preserve">2. Depuis SRV-02,</w:t>
      </w:r>
      <w:r>
        <w:t xml:space="preserve"> </w:t>
      </w:r>
      <w:r>
        <w:rPr>
          <w:rStyle w:val="VerbatimChar"/>
        </w:rPr>
        <w:t xml:space="preserve">nslookup srv-01.entreprise.local 10.10.30.10</w:t>
      </w:r>
      <w:r>
        <w:t xml:space="preserve"> </w:t>
      </w:r>
      <w:r>
        <w:t xml:space="preserve">— confirmer que le DNS de SRV-01 (chapitre 31) résout correctement un nom pour un client Linux, pas seulement pour un client Windows.</w:t>
      </w:r>
      <w:r>
        <w:t xml:space="preserve"> </w:t>
      </w:r>
      <w:r>
        <w:t xml:space="preserve">3. Prendre un</w:t>
      </w:r>
      <w:r>
        <w:t xml:space="preserve"> </w:t>
      </w:r>
      <w:r>
        <w:rPr>
          <w:b/>
          <w:bCs/>
        </w:rPr>
        <w:t xml:space="preserve">snapshot</w:t>
      </w:r>
      <w:r>
        <w:t xml:space="preserve"> </w:t>
      </w:r>
      <w:r>
        <w:t xml:space="preserve">VirtualBox de chaque VM une fois la configuration de base terminée (</w:t>
      </w:r>
      <w:r>
        <w:rPr>
          <w:rStyle w:val="VerbatimChar"/>
        </w:rPr>
        <w:t xml:space="preserve">Machine → Prendre un instantané</w:t>
      </w:r>
      <w:r>
        <w:t xml:space="preserve">) — permet de revenir à un état propre avant de pratiquer un scénario de dépannage du Volume 14 sans devoir tout réinstaller.</w:t>
      </w:r>
    </w:p>
    <w:bookmarkEnd w:id="567"/>
    <w:bookmarkStart w:id="568" w:name="résumé-du-chapitre-30"/>
    <w:p>
      <w:pPr>
        <w:pStyle w:val="Heading2"/>
      </w:pPr>
      <w:r>
        <w:t xml:space="preserve">Résumé du chapitre</w:t>
      </w:r>
    </w:p>
    <w:p>
      <w:pPr>
        <w:pStyle w:val="FirstParagraph"/>
      </w:pPr>
      <w:r>
        <w:t xml:space="preserve">Un serveur Ubuntu se configure dans un ordre précis : SSH installé dès l’installateur, adresse statique via Netplan (toujours testée avant application définitive sur une session distante), durcissement SSH par clé, gestion des utilisateurs via sudo plutôt qu’un usage quotidien du compte root, firewall UFW en refus par défaut, mises à jour de sécurité automatisées, services gérés via systemd, Nginx (toujours testé avant rechargement) et Docker, puis une sauvegarde planifiée.</w:t>
      </w:r>
    </w:p>
    <w:p>
      <w:pPr>
        <w:pStyle w:val="BodyText"/>
      </w:pPr>
      <w:r>
        <w:rPr>
          <w:i/>
          <w:iCs/>
        </w:rPr>
        <w:t xml:space="preserve">Fin du Volume 11. Chapitre suivant : la vidéosurveillance IP — la procédure complète en 18 étapes, premier chapitre du Volume 12.</w:t>
      </w:r>
    </w:p>
    <w:p>
      <w:pPr>
        <w:pStyle w:val="BodyText"/>
      </w:pPr>
      <w:r>
        <w:t xml:space="preserve">CHAPITRE 33</w:t>
      </w:r>
    </w:p>
    <w:bookmarkEnd w:id="568"/>
    <w:bookmarkEnd w:id="569"/>
    <w:bookmarkStart w:id="588" w:name="X67553020d0dfa0e461555226779cdbf2efee642"/>
    <w:p>
      <w:pPr>
        <w:pStyle w:val="Heading1"/>
      </w:pPr>
      <w:r>
        <w:t xml:space="preserve">Vidéosurveillance IP : la procédure complète en 18 étapes</w:t>
      </w:r>
    </w:p>
    <w:bookmarkStart w:id="570" w:name="objectifs-pédagogiques-32"/>
    <w:p>
      <w:pPr>
        <w:pStyle w:val="Heading2"/>
      </w:pPr>
      <w:r>
        <w:t xml:space="preserve">Objectifs pédagogiques</w:t>
      </w:r>
    </w:p>
    <w:p>
      <w:pPr>
        <w:pStyle w:val="FirstParagraph"/>
      </w:pPr>
      <w:r>
        <w:t xml:space="preserve">Dérouler, dans l’ordre exact, les 18 étapes d’un déploiement complet de vidéosurveillance IP — du recensement des besoins jusqu’au test individuel de chaque caméra — chaque étape s’appuyant sur ce qui a déjà été appris, ou renvoyant précisément au chapitre qui la détaille.</w:t>
      </w:r>
    </w:p>
    <w:bookmarkEnd w:id="570"/>
    <w:bookmarkStart w:id="571" w:name="prérequis-37"/>
    <w:p>
      <w:pPr>
        <w:pStyle w:val="Heading2"/>
      </w:pPr>
      <w:r>
        <w:t xml:space="preserve">Prérequis</w:t>
      </w:r>
    </w:p>
    <w:p>
      <w:pPr>
        <w:pStyle w:val="FirstParagraph"/>
      </w:pPr>
      <w:r>
        <w:t xml:space="preserve">Volumes 1-11.</w:t>
      </w:r>
    </w:p>
    <w:bookmarkEnd w:id="571"/>
    <w:bookmarkStart w:id="572" w:name="scénario-du-volume-6"/>
    <w:p>
      <w:pPr>
        <w:pStyle w:val="Heading2"/>
      </w:pPr>
      <w:r>
        <w:t xml:space="preserve">Scénario du volume</w:t>
      </w:r>
    </w:p>
    <w:p>
      <w:pPr>
        <w:pStyle w:val="FirstParagraph"/>
      </w:pPr>
      <w:r>
        <w:t xml:space="preserve">Poursuite directe du projet fil rouge du chapitre 8 : 15 caméras (marge à 21), VLAN 80 (</w:t>
      </w:r>
      <w:r>
        <w:rPr>
          <w:rStyle w:val="VerbatimChar"/>
        </w:rPr>
        <w:t xml:space="preserve">10.10.80.0/26</w:t>
      </w:r>
      <w:r>
        <w:t xml:space="preserve">), NVR à l’adresse</w:t>
      </w:r>
      <w:r>
        <w:t xml:space="preserve"> </w:t>
      </w:r>
      <w:r>
        <w:rPr>
          <w:rStyle w:val="VerbatimChar"/>
        </w:rPr>
        <w:t xml:space="preserve">10.10.80.5</w:t>
      </w:r>
      <w:r>
        <w:t xml:space="preserve"> </w:t>
      </w:r>
      <w:r>
        <w:t xml:space="preserve">déjà réservée dans le plan IP du chapitre 11.2.</w:t>
      </w:r>
    </w:p>
    <w:bookmarkEnd w:id="572"/>
    <w:bookmarkStart w:id="573" w:name="objectif-15"/>
    <w:p>
      <w:pPr>
        <w:pStyle w:val="Heading2"/>
      </w:pPr>
      <w:r>
        <w:t xml:space="preserve">OBJECTIF</w:t>
      </w:r>
    </w:p>
    <w:p>
      <w:pPr>
        <w:pStyle w:val="FirstParagraph"/>
      </w:pPr>
      <w:r>
        <w:t xml:space="preserve">Un système de vidéosurveillance IP entièrement fonctionnel, chaque caméra installée, configurée, enregistrant correctement, et individuellement testée avant la mise en production.</w:t>
      </w:r>
    </w:p>
    <w:bookmarkEnd w:id="573"/>
    <w:bookmarkStart w:id="574" w:name="étape-1-déterminer-les-besoins"/>
    <w:p>
      <w:pPr>
        <w:pStyle w:val="Heading2"/>
      </w:pPr>
      <w:r>
        <w:t xml:space="preserve">ÉTAPE 1 — Déterminer les besoins</w:t>
      </w:r>
    </w:p>
    <w:p>
      <w:pPr>
        <w:pStyle w:val="FirstParagraph"/>
      </w:pPr>
      <w:r>
        <w:t xml:space="preserve">Reprendre le questionnaire de l’étude de site (chapitre 9) spécifiquement sur son volet vidéosurveillance : zones à couvrir, durée de conservation légale à respecter (variable selon la réglementation locale, à vérifier au cas par cas — jamais supposée), qui doit avoir accès à la consultation, et depuis où (sur site uniquement, à distance).</w:t>
      </w:r>
    </w:p>
    <w:bookmarkEnd w:id="574"/>
    <w:bookmarkStart w:id="575" w:name="étape-2-déterminer-le-nombre-de-caméras"/>
    <w:p>
      <w:pPr>
        <w:pStyle w:val="Heading2"/>
      </w:pPr>
      <w:r>
        <w:t xml:space="preserve">ÉTAPE 2 — Déterminer le nombre de caméras</w:t>
      </w:r>
    </w:p>
    <w:p>
      <w:pPr>
        <w:pStyle w:val="FirstParagraph"/>
      </w:pPr>
      <w:r>
        <w:t xml:space="preserve">💡 Un recensement méthodique, jamais une formule mathématique</w:t>
      </w:r>
      <w:r>
        <w:t xml:space="preserve"> </w:t>
      </w:r>
      <w:r>
        <w:t xml:space="preserve">Contrairement au nombre de bornes Wi-Fi (chapitre 15, calculable par surface et densité), le nombre de caméras se détermine par un</w:t>
      </w:r>
      <w:r>
        <w:t xml:space="preserve"> </w:t>
      </w:r>
      <w:r>
        <w:rPr>
          <w:b/>
          <w:bCs/>
        </w:rPr>
        <w:t xml:space="preserve">recensement méthodique point par point</w:t>
      </w:r>
      <w:r>
        <w:t xml:space="preserve"> </w:t>
      </w:r>
      <w:r>
        <w:t xml:space="preserve">des zones à risque ou à valeur de preuve identifiées à l’étude de site : chaque entrée/sortie, chaque zone de caisse ou de manipulation d’argent, chaque zone de stockage sensible, chaque parking, chaque couloir de circulation stratégique. Une caméra par point identifié, jamais un chiffre rond choisi arbitrairement (</w:t>
      </w:r>
      <w:r>
        <w:t xml:space="preserve">“on va dire 10 caméras”</w:t>
      </w:r>
      <w:r>
        <w:t xml:space="preserve">).</w:t>
      </w:r>
    </w:p>
    <w:p>
      <w:pPr>
        <w:pStyle w:val="BodyText"/>
      </w:pPr>
      <w:r>
        <w:t xml:space="preserve">Le nombre obtenu détermine, via l’arbre de décision du chapitre 10.4, l’architecture générale retenue (NVR de bureau, switches PoE dédiés, ou VMS sur serveur dédié selon le seuil franchi).</w:t>
      </w:r>
    </w:p>
    <w:bookmarkEnd w:id="575"/>
    <w:bookmarkStart w:id="576" w:name="X494a0c7794d8ddc9e34c798c473651502a260f0"/>
    <w:p>
      <w:pPr>
        <w:pStyle w:val="Heading2"/>
      </w:pPr>
      <w:r>
        <w:t xml:space="preserve">ÉTAPE 3 — Choisir le type de caméra, zone par zone</w:t>
      </w:r>
    </w:p>
    <w:p>
      <w:pPr>
        <w:pStyle w:val="FirstParagraph"/>
      </w:pPr>
      <w:r>
        <w:t xml:space="preserve">Reprendre la méthode du chapitre 16.1 (dôme discret en intérieur, bullet dissuasive en extérieur, PTZ pour une zone à surveiller activement, fisheye pour une grande salle ouverte) — appliquée individuellement à</w:t>
      </w:r>
      <w:r>
        <w:t xml:space="preserve"> </w:t>
      </w:r>
      <w:r>
        <w:rPr>
          <w:b/>
          <w:bCs/>
        </w:rPr>
        <w:t xml:space="preserve">chaque</w:t>
      </w:r>
      <w:r>
        <w:t xml:space="preserve"> </w:t>
      </w:r>
      <w:r>
        <w:t xml:space="preserve">emplacement recensé à l’étape 2, jamais un type unique choisi pour l’ensemble du projet par simplicité.</w:t>
      </w:r>
    </w:p>
    <w:bookmarkEnd w:id="576"/>
    <w:bookmarkStart w:id="577" w:name="Xbfae9fe90bf86dfc66346d9ec9eb44f4e9a23c5"/>
    <w:p>
      <w:pPr>
        <w:pStyle w:val="Heading2"/>
      </w:pPr>
      <w:r>
        <w:t xml:space="preserve">ÉTAPE 4 — Déterminer les emplacements précis</w:t>
      </w:r>
    </w:p>
    <w:p>
      <w:pPr>
        <w:pStyle w:val="FirstParagraph"/>
      </w:pPr>
      <w:r>
        <w:t xml:space="preserve">En complément des mesures déjà prises à l’étude de site (chapitre 9), quatre règles pratiques s’appliquent à chaque emplacement final :</w:t>
      </w:r>
    </w:p>
    <w:p>
      <w:pPr>
        <w:pStyle w:val="Compact"/>
        <w:numPr>
          <w:ilvl w:val="0"/>
          <w:numId w:val="1145"/>
        </w:numPr>
      </w:pPr>
      <w:r>
        <w:rPr>
          <w:b/>
          <w:bCs/>
        </w:rPr>
        <w:t xml:space="preserve">Hauteur</w:t>
      </w:r>
      <w:r>
        <w:t xml:space="preserve"> </w:t>
      </w:r>
      <w:r>
        <w:t xml:space="preserve">: entre 2,5 et 3 mètres en intérieur (hors de portée de vandalisme facile, tout en restant dans le champ utile de détail) ; plus haut en extérieur selon le risque d’accès.</w:t>
      </w:r>
    </w:p>
    <w:p>
      <w:pPr>
        <w:pStyle w:val="Compact"/>
        <w:numPr>
          <w:ilvl w:val="0"/>
          <w:numId w:val="1145"/>
        </w:numPr>
      </w:pPr>
      <w:r>
        <w:rPr>
          <w:b/>
          <w:bCs/>
        </w:rPr>
        <w:t xml:space="preserve">Contre-jour</w:t>
      </w:r>
      <w:r>
        <w:t xml:space="preserve"> </w:t>
      </w:r>
      <w:r>
        <w:t xml:space="preserve">: jamais une caméra orientée directement face à une source de lumière forte (fenêtre, soleil levant/couchant) sans WDR (chapitre 16.4) — sinon l’image reste inexploitable une bonne partie de la journée.</w:t>
      </w:r>
    </w:p>
    <w:p>
      <w:pPr>
        <w:pStyle w:val="Compact"/>
        <w:numPr>
          <w:ilvl w:val="0"/>
          <w:numId w:val="1145"/>
        </w:numPr>
      </w:pPr>
      <w:r>
        <w:rPr>
          <w:b/>
          <w:bCs/>
        </w:rPr>
        <w:t xml:space="preserve">Champ dégagé</w:t>
      </w:r>
      <w:r>
        <w:t xml:space="preserve"> </w:t>
      </w:r>
      <w:r>
        <w:t xml:space="preserve">: vérifier qu’aucun obstacle (pilier, végétation en croissance, enseigne) ne viendra masquer partiellement le champ de vision dans les mois suivant l’installation.</w:t>
      </w:r>
    </w:p>
    <w:p>
      <w:pPr>
        <w:pStyle w:val="Compact"/>
        <w:numPr>
          <w:ilvl w:val="0"/>
          <w:numId w:val="1145"/>
        </w:numPr>
      </w:pPr>
      <w:r>
        <w:rPr>
          <w:b/>
          <w:bCs/>
        </w:rPr>
        <w:t xml:space="preserve">Accessibilité pour la maintenance</w:t>
      </w:r>
      <w:r>
        <w:t xml:space="preserve"> </w:t>
      </w:r>
      <w:r>
        <w:t xml:space="preserve">: un emplacement techniquement idéal mais inaccessible sans matériel spécialisé (nacelle, échafaudage) complique chaque intervention future — un compromis à documenter explicitement si retenu malgré tout.</w:t>
      </w:r>
    </w:p>
    <w:bookmarkEnd w:id="577"/>
    <w:bookmarkStart w:id="578" w:name="étape-5-choisir-les-objectifs"/>
    <w:p>
      <w:pPr>
        <w:pStyle w:val="Heading2"/>
      </w:pPr>
      <w:r>
        <w:t xml:space="preserve">ÉTAPE 5 — Choisir les objectifs</w:t>
      </w:r>
    </w:p>
    <w:p>
      <w:pPr>
        <w:pStyle w:val="FirstParagraph"/>
      </w:pPr>
      <w:r>
        <w:t xml:space="preserve">Reprendre la méthode du chapitre 16.3 (fixe si la distance et l’angle sont connus avec certitude, varifocal en cas d’incertitude).</w:t>
      </w:r>
      <w:r>
        <w:t xml:space="preserve"> </w:t>
      </w:r>
      <w:r>
        <w:rPr>
          <w:b/>
          <w:bCs/>
        </w:rPr>
        <w:t xml:space="preserve">Méthode de calcul de l’angle de champ nécessaire</w:t>
      </w:r>
      <w:r>
        <w:t xml:space="preserve"> </w:t>
      </w:r>
      <w:r>
        <w:t xml:space="preserve">:</w:t>
      </w:r>
    </w:p>
    <w:p>
      <w:pPr>
        <w:pStyle w:val="SourceCode"/>
      </w:pPr>
      <w:r>
        <w:rPr>
          <w:rStyle w:val="VerbatimChar"/>
        </w:rPr>
        <w:t xml:space="preserve">Angle horizontal necessaire ≈ 2 × arctan( (largeur de la zone / 2) / distance camera-zone )</w:t>
      </w:r>
    </w:p>
    <w:p>
      <w:pPr>
        <w:pStyle w:val="FirstParagraph"/>
      </w:pPr>
      <w:r>
        <w:rPr>
          <w:b/>
          <w:bCs/>
        </w:rPr>
        <w:t xml:space="preserve">Exemple</w:t>
      </w:r>
      <w:r>
        <w:t xml:space="preserve"> </w:t>
      </w:r>
      <w:r>
        <w:t xml:space="preserve">: une caméra installée à 8 mètres d’une zone large de 10 mètres nécessite un angle horizontal d’environ</w:t>
      </w:r>
      <w:r>
        <w:t xml:space="preserve"> </w:t>
      </w:r>
      <w:r>
        <w:rPr>
          <w:rStyle w:val="VerbatimChar"/>
        </w:rPr>
        <w:t xml:space="preserve">2 × arctan(5/8) ≈ 2 × 32° = 64°</w:t>
      </w:r>
      <w:r>
        <w:t xml:space="preserve"> </w:t>
      </w:r>
      <w:r>
        <w:t xml:space="preserve">— un objectif varifocal couvrant une plage incluant cette valeur (souvent 30-100° sur un modèle courant) convient ; un objectif fixe à 90° fixe serait surdimensionné, un fixe à 45° serait insuffisant.</w:t>
      </w:r>
    </w:p>
    <w:bookmarkEnd w:id="578"/>
    <w:bookmarkStart w:id="579" w:name="X0f4a3b5a4394e608bbb1913a51e44e10ed47cde"/>
    <w:p>
      <w:pPr>
        <w:pStyle w:val="Heading2"/>
      </w:pPr>
      <w:r>
        <w:t xml:space="preserve">ÉTAPES 6-8 — Calculs (bande passante, stockage, PoE)</w:t>
      </w:r>
    </w:p>
    <w:p>
      <w:pPr>
        <w:pStyle w:val="FirstParagraph"/>
      </w:pPr>
      <w:r>
        <w:t xml:space="preserve">Ces trois calculs, centraux au dimensionnement du projet, font l’objet complet du chapitre 34 — non répétés ici pour éviter la duplication. Sur le projet fil rouge (21 caméras avec marge), le résultat de ces calculs conditionne directement le choix des switches PoE de l’étape 10.</w:t>
      </w:r>
    </w:p>
    <w:bookmarkEnd w:id="579"/>
    <w:bookmarkStart w:id="580" w:name="étape-9-créer-le-vlan-cctv"/>
    <w:p>
      <w:pPr>
        <w:pStyle w:val="Heading2"/>
      </w:pPr>
      <w:r>
        <w:t xml:space="preserve">ÉTAPE 9 — Créer le VLAN CCTV</w:t>
      </w:r>
    </w:p>
    <w:p>
      <w:pPr>
        <w:pStyle w:val="FirstParagraph"/>
      </w:pPr>
      <w:r>
        <w:t xml:space="preserve">Déjà réalisé dans ce projet fil rouge aux chapitres 20 (création du VLAN 80 sur SW-ACCES-01) et 26 (SVI et ACL de restriction sur SW-COEUR) — un lecteur démarrant directement à ce chapitre doit revenir appliquer ces deux chapitres avant de poursuivre.</w:t>
      </w:r>
    </w:p>
    <w:bookmarkEnd w:id="580"/>
    <w:bookmarkStart w:id="581" w:name="Xbe46142559116f4f0959f73ea700c2e3a765d29"/>
    <w:p>
      <w:pPr>
        <w:pStyle w:val="Heading2"/>
      </w:pPr>
      <w:r>
        <w:t xml:space="preserve">ÉTAPE 10 — Installer les switches PoE dédiés</w:t>
      </w:r>
    </w:p>
    <w:p>
      <w:pPr>
        <w:pStyle w:val="FirstParagraph"/>
      </w:pPr>
      <w:r>
        <w:t xml:space="preserve">Reprendre la méthode de choix du chapitre 13 (budget PoE total calculé à l’étape 8/chapitre 34) et les conventions d’installation en baie du chapitre 18 — un switch PoE dédié à la vidéosurveillance, distinct des switches utilisateurs, conformément à la décision prise au chapitre 10.5 pour ce projet.</w:t>
      </w:r>
    </w:p>
    <w:bookmarkEnd w:id="581"/>
    <w:bookmarkStart w:id="582" w:name="Xdddaaa340faa42b17d69912978d3b446c42321d"/>
    <w:p>
      <w:pPr>
        <w:pStyle w:val="Heading2"/>
      </w:pPr>
      <w:r>
        <w:t xml:space="preserve">ÉTAPE 11 — Installer physiquement les caméras</w:t>
      </w:r>
    </w:p>
    <w:p>
      <w:pPr>
        <w:pStyle w:val="Compact"/>
        <w:numPr>
          <w:ilvl w:val="0"/>
          <w:numId w:val="1146"/>
        </w:numPr>
      </w:pPr>
      <w:r>
        <w:t xml:space="preserve">Fixer le support (perçage, chevilles adaptées au matériau du mur/plafond identifié à l’étude de site).</w:t>
      </w:r>
    </w:p>
    <w:p>
      <w:pPr>
        <w:pStyle w:val="Compact"/>
        <w:numPr>
          <w:ilvl w:val="0"/>
          <w:numId w:val="1146"/>
        </w:numPr>
      </w:pPr>
      <w:r>
        <w:t xml:space="preserve">Raccorder le câble réseau certifié (chapitre 17) avant fixation finale.</w:t>
      </w:r>
    </w:p>
    <w:p>
      <w:pPr>
        <w:pStyle w:val="Compact"/>
        <w:numPr>
          <w:ilvl w:val="0"/>
          <w:numId w:val="1146"/>
        </w:numPr>
      </w:pPr>
      <w:r>
        <w:rPr>
          <w:b/>
          <w:bCs/>
        </w:rPr>
        <w:t xml:space="preserve">Vérifier l’image obtenue</w:t>
      </w:r>
      <w:r>
        <w:t xml:space="preserve"> </w:t>
      </w:r>
      <w:r>
        <w:t xml:space="preserve">(via l’application mobile du fabricant ou une connexion temporaire)</w:t>
      </w:r>
      <w:r>
        <w:t xml:space="preserve"> </w:t>
      </w:r>
      <w:r>
        <w:rPr>
          <w:b/>
          <w:bCs/>
        </w:rPr>
        <w:t xml:space="preserve">avant</w:t>
      </w:r>
      <w:r>
        <w:t xml:space="preserve"> </w:t>
      </w:r>
      <w:r>
        <w:t xml:space="preserve">de serrer définitivement les vis d’orientation — corriger l’angle après un serrage complet endommage souvent le mécanisme d’orientation.</w:t>
      </w:r>
    </w:p>
    <w:p>
      <w:pPr>
        <w:pStyle w:val="Compact"/>
        <w:numPr>
          <w:ilvl w:val="0"/>
          <w:numId w:val="1146"/>
        </w:numPr>
      </w:pPr>
      <w:r>
        <w:t xml:space="preserve">Pour une caméra extérieure : sceller la connexion RJ45 dans un boîtier de jonction étanche dédié (jamais un simple connecteur RJ45 nu exposé aux intempéries, même sous un léger auvent).</w:t>
      </w:r>
    </w:p>
    <w:bookmarkEnd w:id="582"/>
    <w:bookmarkStart w:id="583" w:name="X7adbcda66e34813854ac546b68582ecc36cdeae"/>
    <w:p>
      <w:pPr>
        <w:pStyle w:val="Heading2"/>
      </w:pPr>
      <w:r>
        <w:t xml:space="preserve">ÉTAPES 12-18 — Configuration, enregistrement, utilisateurs, alertes, sécurité et tests</w:t>
      </w:r>
    </w:p>
    <w:p>
      <w:pPr>
        <w:pStyle w:val="FirstParagraph"/>
      </w:pPr>
      <w:r>
        <w:t xml:space="preserve">Ces sept étapes se déroulent sur les chapitres suivants de ce volume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Étape</w:t>
            </w:r>
          </w:p>
        </w:tc>
        <w:tc>
          <w:tcPr/>
          <w:p>
            <w:pPr>
              <w:pStyle w:val="Compact"/>
            </w:pPr>
            <w:r>
              <w:t xml:space="preserve">Contenu</w:t>
            </w:r>
          </w:p>
        </w:tc>
        <w:tc>
          <w:tcPr/>
          <w:p>
            <w:pPr>
              <w:pStyle w:val="Compact"/>
            </w:pPr>
            <w:r>
              <w:t xml:space="preserve">Chapitre</w:t>
            </w:r>
          </w:p>
        </w:tc>
      </w:tr>
      <w:tr>
        <w:tc>
          <w:tcPr/>
          <w:p>
            <w:pPr>
              <w:pStyle w:val="Compact"/>
            </w:pPr>
            <w:r>
              <w:t xml:space="preserve">12. Configurer les adresses IP</w:t>
            </w:r>
          </w:p>
        </w:tc>
        <w:tc>
          <w:tcPr/>
          <w:p>
            <w:pPr>
              <w:pStyle w:val="Compact"/>
            </w:pPr>
            <w:r>
              <w:t xml:space="preserve">Réservation DHCP par caméra, paramètres réseau de base</w:t>
            </w:r>
          </w:p>
        </w:tc>
        <w:tc>
          <w:tcPr/>
          <w:p>
            <w:pPr>
              <w:pStyle w:val="Compact"/>
            </w:pPr>
            <w:r>
              <w:t xml:space="preserve">35</w:t>
            </w:r>
          </w:p>
        </w:tc>
      </w:tr>
      <w:tr>
        <w:tc>
          <w:tcPr/>
          <w:p>
            <w:pPr>
              <w:pStyle w:val="Compact"/>
            </w:pPr>
            <w:r>
              <w:t xml:space="preserve">13. Configurer NVR/VMS</w:t>
            </w:r>
          </w:p>
        </w:tc>
        <w:tc>
          <w:tcPr/>
          <w:p>
            <w:pPr>
              <w:pStyle w:val="Compact"/>
            </w:pPr>
            <w:r>
              <w:t xml:space="preserve">Ajout des caméras, organisation</w:t>
            </w:r>
          </w:p>
        </w:tc>
        <w:tc>
          <w:tcPr/>
          <w:p>
            <w:pPr>
              <w:pStyle w:val="Compact"/>
            </w:pPr>
            <w:r>
              <w:t xml:space="preserve">36</w:t>
            </w:r>
          </w:p>
        </w:tc>
      </w:tr>
      <w:tr>
        <w:tc>
          <w:tcPr/>
          <w:p>
            <w:pPr>
              <w:pStyle w:val="Compact"/>
            </w:pPr>
            <w:r>
              <w:t xml:space="preserve">14. Configurer l’enregistrement</w:t>
            </w:r>
          </w:p>
        </w:tc>
        <w:tc>
          <w:tcPr/>
          <w:p>
            <w:pPr>
              <w:pStyle w:val="Compact"/>
            </w:pPr>
            <w:r>
              <w:t xml:space="preserve">Calendrier, détection de mouvement, qualité</w:t>
            </w:r>
          </w:p>
        </w:tc>
        <w:tc>
          <w:tcPr/>
          <w:p>
            <w:pPr>
              <w:pStyle w:val="Compact"/>
            </w:pPr>
            <w:r>
              <w:t xml:space="preserve">36</w:t>
            </w:r>
          </w:p>
        </w:tc>
      </w:tr>
      <w:tr>
        <w:tc>
          <w:tcPr/>
          <w:p>
            <w:pPr>
              <w:pStyle w:val="Compact"/>
            </w:pPr>
            <w:r>
              <w:t xml:space="preserve">15. Configurer les utilisateurs</w:t>
            </w:r>
          </w:p>
        </w:tc>
        <w:tc>
          <w:tcPr/>
          <w:p>
            <w:pPr>
              <w:pStyle w:val="Compact"/>
            </w:pPr>
            <w:r>
              <w:t xml:space="preserve">Comptes et permissions du NVR/VMS</w:t>
            </w:r>
          </w:p>
        </w:tc>
        <w:tc>
          <w:tcPr/>
          <w:p>
            <w:pPr>
              <w:pStyle w:val="Compact"/>
            </w:pPr>
            <w:r>
              <w:t xml:space="preserve">36</w:t>
            </w:r>
          </w:p>
        </w:tc>
      </w:tr>
      <w:tr>
        <w:tc>
          <w:tcPr/>
          <w:p>
            <w:pPr>
              <w:pStyle w:val="Compact"/>
            </w:pPr>
            <w:r>
              <w:t xml:space="preserve">16. Configurer les alertes</w:t>
            </w:r>
          </w:p>
        </w:tc>
        <w:tc>
          <w:tcPr/>
          <w:p>
            <w:pPr>
              <w:pStyle w:val="Compact"/>
            </w:pPr>
            <w:r>
              <w:t xml:space="preserve">Notifications sur événement</w:t>
            </w:r>
          </w:p>
        </w:tc>
        <w:tc>
          <w:tcPr/>
          <w:p>
            <w:pPr>
              <w:pStyle w:val="Compact"/>
            </w:pPr>
            <w:r>
              <w:t xml:space="preserve">36</w:t>
            </w:r>
          </w:p>
        </w:tc>
      </w:tr>
      <w:tr>
        <w:tc>
          <w:tcPr/>
          <w:p>
            <w:pPr>
              <w:pStyle w:val="Compact"/>
            </w:pPr>
            <w:r>
              <w:t xml:space="preserve">17. Configurer la sécurité</w:t>
            </w:r>
          </w:p>
        </w:tc>
        <w:tc>
          <w:tcPr/>
          <w:p>
            <w:pPr>
              <w:pStyle w:val="Compact"/>
            </w:pPr>
            <w:r>
              <w:t xml:space="preserve">Mots de passe caméra, accès distant sécurisé</w:t>
            </w:r>
          </w:p>
        </w:tc>
        <w:tc>
          <w:tcPr/>
          <w:p>
            <w:pPr>
              <w:pStyle w:val="Compact"/>
            </w:pPr>
            <w:r>
              <w:t xml:space="preserve">35, 37</w:t>
            </w:r>
          </w:p>
        </w:tc>
      </w:tr>
      <w:tr>
        <w:tc>
          <w:tcPr/>
          <w:p>
            <w:pPr>
              <w:pStyle w:val="Compact"/>
            </w:pPr>
            <w:r>
              <w:t xml:space="preserve">18. Tester chaque caméra</w:t>
            </w:r>
          </w:p>
        </w:tc>
        <w:tc>
          <w:tcPr/>
          <w:p>
            <w:pPr>
              <w:pStyle w:val="Compact"/>
            </w:pPr>
            <w:r>
              <w:t xml:space="preserve">Checklist individuelle</w:t>
            </w:r>
          </w:p>
        </w:tc>
        <w:tc>
          <w:tcPr/>
          <w:p>
            <w:pPr>
              <w:pStyle w:val="Compact"/>
            </w:pPr>
            <w:r>
              <w:t xml:space="preserve">ci-dessous</w:t>
            </w:r>
          </w:p>
        </w:tc>
      </w:tr>
    </w:tbl>
    <w:bookmarkEnd w:id="583"/>
    <w:bookmarkStart w:id="584" w:name="Xa32dc950018e2256f0e66e475060452ec2f4511"/>
    <w:p>
      <w:pPr>
        <w:pStyle w:val="Heading2"/>
      </w:pPr>
      <w:r>
        <w:t xml:space="preserve">ÉTAPE 18 — Checklist de test individuel par caméra</w:t>
      </w:r>
    </w:p>
    <w:p>
      <w:pPr>
        <w:pStyle w:val="FirstParagraph"/>
      </w:pPr>
      <w:r>
        <w:t xml:space="preserve">Une fois les chapitres 35-36 appliqués, chaque caméra doit être testée</w:t>
      </w:r>
      <w:r>
        <w:t xml:space="preserve"> </w:t>
      </w:r>
      <w:r>
        <w:rPr>
          <w:b/>
          <w:bCs/>
        </w:rPr>
        <w:t xml:space="preserve">individuellement</w:t>
      </w:r>
      <w:r>
        <w:t xml:space="preserve">, jamais collectivement en supposant qu’un test global suffit :</w:t>
      </w:r>
    </w:p>
    <w:p>
      <w:pPr>
        <w:pStyle w:val="Compact"/>
        <w:numPr>
          <w:ilvl w:val="0"/>
          <w:numId w:val="1147"/>
        </w:numPr>
      </w:pPr>
      <w:r>
        <w:t xml:space="preserve">Image nette, mise au point correcte</w:t>
      </w:r>
    </w:p>
    <w:p>
      <w:pPr>
        <w:pStyle w:val="Compact"/>
        <w:numPr>
          <w:ilvl w:val="0"/>
          <w:numId w:val="1148"/>
        </w:numPr>
      </w:pPr>
      <w:r>
        <w:t xml:space="preserve">Cadrage conforme à l’emplacement prévu (étape 4), aucun obstacle imprévu</w:t>
      </w:r>
    </w:p>
    <w:p>
      <w:pPr>
        <w:pStyle w:val="Compact"/>
        <w:numPr>
          <w:ilvl w:val="0"/>
          <w:numId w:val="1149"/>
        </w:numPr>
      </w:pPr>
      <w:r>
        <w:t xml:space="preserve">Vision nocturne (IR) fonctionnelle, testée après la tombée de la nuit, pas seulement en journée</w:t>
      </w:r>
    </w:p>
    <w:p>
      <w:pPr>
        <w:pStyle w:val="Compact"/>
        <w:numPr>
          <w:ilvl w:val="0"/>
          <w:numId w:val="1150"/>
        </w:numPr>
      </w:pPr>
      <w:r>
        <w:t xml:space="preserve">WDR fonctionnel si applicable (contre-jour de l’étape 4 correctement compensé)</w:t>
      </w:r>
    </w:p>
    <w:p>
      <w:pPr>
        <w:pStyle w:val="Compact"/>
        <w:numPr>
          <w:ilvl w:val="0"/>
          <w:numId w:val="1151"/>
        </w:numPr>
      </w:pPr>
      <w:r>
        <w:t xml:space="preserve">Enregistrement confirmé sur le NVR (relecture réelle d’une séquence, pas seulement un statut</w:t>
      </w:r>
      <w:r>
        <w:t xml:space="preserve"> </w:t>
      </w:r>
      <w:r>
        <w:t xml:space="preserve">“en ligne”</w:t>
      </w:r>
      <w:r>
        <w:t xml:space="preserve">)</w:t>
      </w:r>
    </w:p>
    <w:p>
      <w:pPr>
        <w:pStyle w:val="Compact"/>
        <w:numPr>
          <w:ilvl w:val="0"/>
          <w:numId w:val="1152"/>
        </w:numPr>
      </w:pPr>
      <w:r>
        <w:t xml:space="preserve">Détection de mouvement déclenchée par un test réel (passage devant la caméra) et alerte reçue</w:t>
      </w:r>
    </w:p>
    <w:p>
      <w:pPr>
        <w:pStyle w:val="Compact"/>
        <w:numPr>
          <w:ilvl w:val="0"/>
          <w:numId w:val="1153"/>
        </w:numPr>
      </w:pPr>
      <w:r>
        <w:t xml:space="preserve">Accès distant testé si prévu pour ce projet</w:t>
      </w:r>
    </w:p>
    <w:bookmarkEnd w:id="584"/>
    <w:bookmarkStart w:id="585" w:name="résultat-attendu-2"/>
    <w:p>
      <w:pPr>
        <w:pStyle w:val="Heading2"/>
      </w:pPr>
      <w:r>
        <w:t xml:space="preserve">RÉSULTAT ATTENDU</w:t>
      </w:r>
    </w:p>
    <w:p>
      <w:pPr>
        <w:pStyle w:val="FirstParagraph"/>
      </w:pPr>
      <w:r>
        <w:t xml:space="preserve">Un système complet, chaque caméra couvrant sa zone prévue avec une image exploitable de jour comme de nuit, enregistrant sur le NVR selon le calendrier configuré, et générant des alertes fonctionnelles.</w:t>
      </w:r>
    </w:p>
    <w:bookmarkEnd w:id="585"/>
    <w:bookmarkStart w:id="586" w:name="checklist-de-fin-les-18-étapes"/>
    <w:p>
      <w:pPr>
        <w:pStyle w:val="Heading2"/>
      </w:pPr>
      <w:r>
        <w:t xml:space="preserve">CHECKLIST DE FIN — les 18 étapes</w:t>
      </w:r>
    </w:p>
    <w:p>
      <w:pPr>
        <w:pStyle w:val="Compact"/>
        <w:numPr>
          <w:ilvl w:val="0"/>
          <w:numId w:val="1154"/>
        </w:numPr>
      </w:pPr>
      <w:r>
        <w:t xml:space="preserve">1. Besoins déterminés (zones, conservation, accès)</w:t>
      </w:r>
    </w:p>
    <w:p>
      <w:pPr>
        <w:pStyle w:val="Compact"/>
        <w:numPr>
          <w:ilvl w:val="0"/>
          <w:numId w:val="1155"/>
        </w:numPr>
      </w:pPr>
      <w:r>
        <w:t xml:space="preserve">2. Nombre de caméras recensé point par point</w:t>
      </w:r>
    </w:p>
    <w:p>
      <w:pPr>
        <w:pStyle w:val="Compact"/>
        <w:numPr>
          <w:ilvl w:val="0"/>
          <w:numId w:val="1156"/>
        </w:numPr>
      </w:pPr>
      <w:r>
        <w:t xml:space="preserve">3. Type de caméra choisi zone par zone</w:t>
      </w:r>
    </w:p>
    <w:p>
      <w:pPr>
        <w:pStyle w:val="Compact"/>
        <w:numPr>
          <w:ilvl w:val="0"/>
          <w:numId w:val="1157"/>
        </w:numPr>
      </w:pPr>
      <w:r>
        <w:t xml:space="preserve">4. Emplacements précis validés (hauteur, contre-jour, champ dégagé, accessibilité)</w:t>
      </w:r>
    </w:p>
    <w:p>
      <w:pPr>
        <w:pStyle w:val="Compact"/>
        <w:numPr>
          <w:ilvl w:val="0"/>
          <w:numId w:val="1158"/>
        </w:numPr>
      </w:pPr>
      <w:r>
        <w:t xml:space="preserve">5. Objectifs choisis (fixe/varifocal, angle calculé)</w:t>
      </w:r>
    </w:p>
    <w:p>
      <w:pPr>
        <w:pStyle w:val="Compact"/>
        <w:numPr>
          <w:ilvl w:val="0"/>
          <w:numId w:val="1159"/>
        </w:numPr>
      </w:pPr>
      <w:r>
        <w:t xml:space="preserve">6-8. Bande passante, stockage, PoE calculés (chapitre 34)</w:t>
      </w:r>
    </w:p>
    <w:p>
      <w:pPr>
        <w:pStyle w:val="Compact"/>
        <w:numPr>
          <w:ilvl w:val="0"/>
          <w:numId w:val="1160"/>
        </w:numPr>
      </w:pPr>
      <w:r>
        <w:t xml:space="preserve">9. VLAN CCTV créé et vérifié</w:t>
      </w:r>
    </w:p>
    <w:p>
      <w:pPr>
        <w:pStyle w:val="Compact"/>
        <w:numPr>
          <w:ilvl w:val="0"/>
          <w:numId w:val="1161"/>
        </w:numPr>
      </w:pPr>
      <w:r>
        <w:t xml:space="preserve">10. Switches PoE dédiés installés</w:t>
      </w:r>
    </w:p>
    <w:p>
      <w:pPr>
        <w:pStyle w:val="Compact"/>
        <w:numPr>
          <w:ilvl w:val="0"/>
          <w:numId w:val="1162"/>
        </w:numPr>
      </w:pPr>
      <w:r>
        <w:t xml:space="preserve">11. Caméras installées, image vérifiée avant serrage final</w:t>
      </w:r>
    </w:p>
    <w:p>
      <w:pPr>
        <w:pStyle w:val="Compact"/>
        <w:numPr>
          <w:ilvl w:val="0"/>
          <w:numId w:val="1163"/>
        </w:numPr>
      </w:pPr>
      <w:r>
        <w:t xml:space="preserve">12-17. Configuration complète (chapitres 35-37)</w:t>
      </w:r>
    </w:p>
    <w:p>
      <w:pPr>
        <w:pStyle w:val="Compact"/>
        <w:numPr>
          <w:ilvl w:val="0"/>
          <w:numId w:val="1164"/>
        </w:numPr>
      </w:pPr>
      <w:r>
        <w:t xml:space="preserve">18. Chaque caméra testée individuellement selon la checklist ci-dessus</w:t>
      </w:r>
    </w:p>
    <w:bookmarkEnd w:id="586"/>
    <w:bookmarkStart w:id="587" w:name="résumé-du-chapitre-31"/>
    <w:p>
      <w:pPr>
        <w:pStyle w:val="Heading2"/>
      </w:pPr>
      <w:r>
        <w:t xml:space="preserve">Résumé du chapitre</w:t>
      </w:r>
    </w:p>
    <w:p>
      <w:pPr>
        <w:pStyle w:val="FirstParagraph"/>
      </w:pPr>
      <w:r>
        <w:t xml:space="preserve">Le déploiement d’un système de vidéosurveillance IP suit 18 étapes strictement ordonnées : des besoins et du recensement méthodique (jamais un chiffre rond) jusqu’au test individuel de chaque caméra, en passant par le choix zone par zone du type de caméra et de l’objectif, les calculs de dimensionnement (chapitre 34), la création du VLAN dédié, l’installation physique (image vérifiée avant fixation définitive) et la configuration complète (chapitres 35-37).</w:t>
      </w:r>
    </w:p>
    <w:p>
      <w:pPr>
        <w:pStyle w:val="BodyText"/>
      </w:pPr>
      <w:r>
        <w:rPr>
          <w:i/>
          <w:iCs/>
        </w:rPr>
        <w:t xml:space="preserve">Chapitre suivant : les calculs CCTV — bande passante, stockage et PoE, avec des exemples chiffrés à 10, 30, 50, 100 et 200 caméras.</w:t>
      </w:r>
    </w:p>
    <w:p>
      <w:pPr>
        <w:pStyle w:val="BodyText"/>
      </w:pPr>
      <w:r>
        <w:t xml:space="preserve">CHAPITRE 34</w:t>
      </w:r>
    </w:p>
    <w:bookmarkEnd w:id="587"/>
    <w:bookmarkEnd w:id="588"/>
    <w:bookmarkStart w:id="598" w:name="X606c29944554ef367bfb939f6a31ffaa3dc6ad6"/>
    <w:p>
      <w:pPr>
        <w:pStyle w:val="Heading1"/>
      </w:pPr>
      <w:r>
        <w:t xml:space="preserve">Calculs CCTV : bande passante, stockage et PoE</w:t>
      </w:r>
    </w:p>
    <w:bookmarkStart w:id="589" w:name="objectifs-pédagogiques-33"/>
    <w:p>
      <w:pPr>
        <w:pStyle w:val="Heading2"/>
      </w:pPr>
      <w:r>
        <w:t xml:space="preserve">Objectifs pédagogiques</w:t>
      </w:r>
    </w:p>
    <w:p>
      <w:pPr>
        <w:pStyle w:val="FirstParagraph"/>
      </w:pPr>
      <w:r>
        <w:t xml:space="preserve">Calculer précisément la bande passante totale, le stockage nécessaire et le budget PoE d’un projet de vidéosurveillance IP, avec des exemples chiffrés complets à 10, 30, 50, 100 et 200 caméras — les trois calculs qui déterminent directement le choix des switches, du NVR/VMS et du stockage (chapitres 13, 16, 36).</w:t>
      </w:r>
    </w:p>
    <w:bookmarkEnd w:id="589"/>
    <w:bookmarkStart w:id="590" w:name="prérequis-38"/>
    <w:p>
      <w:pPr>
        <w:pStyle w:val="Heading2"/>
      </w:pPr>
      <w:r>
        <w:t xml:space="preserve">Prérequis</w:t>
      </w:r>
    </w:p>
    <w:p>
      <w:pPr>
        <w:pStyle w:val="FirstParagraph"/>
      </w:pPr>
      <w:r>
        <w:t xml:space="preserve">Chapitres 33.</w:t>
      </w:r>
    </w:p>
    <w:bookmarkEnd w:id="590"/>
    <w:bookmarkStart w:id="591" w:name="X6093588aade69b2005434c6920614abcddfbb76"/>
    <w:p>
      <w:pPr>
        <w:pStyle w:val="Heading2"/>
      </w:pPr>
      <w:r>
        <w:t xml:space="preserve">34.1 Le débit d’une caméra : la donnée de base de tout le chapitre</w:t>
      </w:r>
    </w:p>
    <w:p>
      <w:pPr>
        <w:pStyle w:val="FirstParagraph"/>
      </w:pPr>
      <w:r>
        <w:t xml:space="preserve">Le débit (bitrate) d’une caméra dépend de sa résolution, de son codec, du nombre d’images par seconde et de la complexité de la scène filmée (une scène très animée génère un débit plus élevé qu’une scène statique, à qualité égale) — les valeurs ci-dessous sont des</w:t>
      </w:r>
      <w:r>
        <w:t xml:space="preserve"> </w:t>
      </w:r>
      <w:r>
        <w:rPr>
          <w:b/>
          <w:bCs/>
        </w:rPr>
        <w:t xml:space="preserve">ordres de grandeur indicatifs</w:t>
      </w:r>
      <w:r>
        <w:t xml:space="preserve">, à affiner avec le calculateur du fabricant retenu avant un dimensionnement final.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Résolution</w:t>
            </w:r>
          </w:p>
        </w:tc>
        <w:tc>
          <w:tcPr/>
          <w:p>
            <w:pPr>
              <w:pStyle w:val="Compact"/>
            </w:pPr>
            <w:r>
              <w:t xml:space="preserve">Codec</w:t>
            </w:r>
          </w:p>
        </w:tc>
        <w:tc>
          <w:tcPr/>
          <w:p>
            <w:pPr>
              <w:pStyle w:val="Compact"/>
            </w:pPr>
            <w:r>
              <w:t xml:space="preserve">Débit indicatif (25-30 im/s)</w:t>
            </w:r>
          </w:p>
        </w:tc>
      </w:tr>
      <w:tr>
        <w:tc>
          <w:tcPr/>
          <w:p>
            <w:pPr>
              <w:pStyle w:val="Compact"/>
            </w:pPr>
            <w:r>
              <w:t xml:space="preserve">2 MP (1080p)</w:t>
            </w:r>
          </w:p>
        </w:tc>
        <w:tc>
          <w:tcPr/>
          <w:p>
            <w:pPr>
              <w:pStyle w:val="Compact"/>
            </w:pPr>
            <w:r>
              <w:t xml:space="preserve">H.264</w:t>
            </w:r>
          </w:p>
        </w:tc>
        <w:tc>
          <w:tcPr/>
          <w:p>
            <w:pPr>
              <w:pStyle w:val="Compact"/>
            </w:pPr>
            <w:r>
              <w:t xml:space="preserve">~4 Mbit/s</w:t>
            </w:r>
          </w:p>
        </w:tc>
      </w:tr>
      <w:tr>
        <w:tc>
          <w:tcPr/>
          <w:p>
            <w:pPr>
              <w:pStyle w:val="Compact"/>
            </w:pPr>
            <w:r>
              <w:t xml:space="preserve">2 MP (1080p)</w:t>
            </w:r>
          </w:p>
        </w:tc>
        <w:tc>
          <w:tcPr/>
          <w:p>
            <w:pPr>
              <w:pStyle w:val="Compact"/>
            </w:pPr>
            <w:r>
              <w:t xml:space="preserve">H.265</w:t>
            </w:r>
          </w:p>
        </w:tc>
        <w:tc>
          <w:tcPr/>
          <w:p>
            <w:pPr>
              <w:pStyle w:val="Compact"/>
            </w:pPr>
            <w:r>
              <w:t xml:space="preserve">~2 Mbit/s</w:t>
            </w:r>
          </w:p>
        </w:tc>
      </w:tr>
      <w:tr>
        <w:tc>
          <w:tcPr/>
          <w:p>
            <w:pPr>
              <w:pStyle w:val="Compact"/>
            </w:pPr>
            <w:r>
              <w:t xml:space="preserve">4 MP</w:t>
            </w:r>
          </w:p>
        </w:tc>
        <w:tc>
          <w:tcPr/>
          <w:p>
            <w:pPr>
              <w:pStyle w:val="Compact"/>
            </w:pPr>
            <w:r>
              <w:t xml:space="preserve">H.264</w:t>
            </w:r>
          </w:p>
        </w:tc>
        <w:tc>
          <w:tcPr/>
          <w:p>
            <w:pPr>
              <w:pStyle w:val="Compact"/>
            </w:pPr>
            <w:r>
              <w:t xml:space="preserve">~6 Mbit/s</w:t>
            </w:r>
          </w:p>
        </w:tc>
      </w:tr>
      <w:tr>
        <w:tc>
          <w:tcPr/>
          <w:p>
            <w:pPr>
              <w:pStyle w:val="Compact"/>
            </w:pPr>
            <w:r>
              <w:t xml:space="preserve">4 MP</w:t>
            </w:r>
          </w:p>
        </w:tc>
        <w:tc>
          <w:tcPr/>
          <w:p>
            <w:pPr>
              <w:pStyle w:val="Compact"/>
            </w:pPr>
            <w:r>
              <w:t xml:space="preserve">H.265</w:t>
            </w:r>
          </w:p>
        </w:tc>
        <w:tc>
          <w:tcPr/>
          <w:p>
            <w:pPr>
              <w:pStyle w:val="Compact"/>
            </w:pPr>
            <w:r>
              <w:t xml:space="preserve">~3 Mbit/s</w:t>
            </w:r>
          </w:p>
        </w:tc>
      </w:tr>
      <w:tr>
        <w:tc>
          <w:tcPr/>
          <w:p>
            <w:pPr>
              <w:pStyle w:val="Compact"/>
            </w:pPr>
            <w:r>
              <w:t xml:space="preserve">8 MP (4K)</w:t>
            </w:r>
          </w:p>
        </w:tc>
        <w:tc>
          <w:tcPr/>
          <w:p>
            <w:pPr>
              <w:pStyle w:val="Compact"/>
            </w:pPr>
            <w:r>
              <w:t xml:space="preserve">H.264</w:t>
            </w:r>
          </w:p>
        </w:tc>
        <w:tc>
          <w:tcPr/>
          <w:p>
            <w:pPr>
              <w:pStyle w:val="Compact"/>
            </w:pPr>
            <w:r>
              <w:t xml:space="preserve">~14 Mbit/s</w:t>
            </w:r>
          </w:p>
        </w:tc>
      </w:tr>
      <w:tr>
        <w:tc>
          <w:tcPr/>
          <w:p>
            <w:pPr>
              <w:pStyle w:val="Compact"/>
            </w:pPr>
            <w:r>
              <w:t xml:space="preserve">8 MP (4K)</w:t>
            </w:r>
          </w:p>
        </w:tc>
        <w:tc>
          <w:tcPr/>
          <w:p>
            <w:pPr>
              <w:pStyle w:val="Compact"/>
            </w:pPr>
            <w:r>
              <w:t xml:space="preserve">H.265</w:t>
            </w:r>
          </w:p>
        </w:tc>
        <w:tc>
          <w:tcPr/>
          <w:p>
            <w:pPr>
              <w:pStyle w:val="Compact"/>
            </w:pPr>
            <w:r>
              <w:t xml:space="preserve">~7 Mbit/s</w:t>
            </w:r>
          </w:p>
        </w:tc>
      </w:tr>
    </w:tbl>
    <w:p>
      <w:pPr>
        <w:pStyle w:val="BodyText"/>
      </w:pPr>
      <w:r>
        <w:t xml:space="preserve">💡 Pourquoi H.265 plutôt que H.264 par défaut dans ce manuel</w:t>
      </w:r>
      <w:r>
        <w:t xml:space="preserve"> </w:t>
      </w:r>
      <w:r>
        <w:t xml:space="preserve">Le codec</w:t>
      </w:r>
      <w:r>
        <w:t xml:space="preserve"> </w:t>
      </w:r>
      <w:r>
        <w:rPr>
          <w:b/>
          <w:bCs/>
        </w:rPr>
        <w:t xml:space="preserve">H.265</w:t>
      </w:r>
      <w:r>
        <w:t xml:space="preserve"> </w:t>
      </w:r>
      <w:r>
        <w:t xml:space="preserve">(HEVC) offre, à qualité d’image équivalente, un débit environ</w:t>
      </w:r>
      <w:r>
        <w:t xml:space="preserve"> </w:t>
      </w:r>
      <w:r>
        <w:rPr>
          <w:b/>
          <w:bCs/>
        </w:rPr>
        <w:t xml:space="preserve">deux fois inférieur</w:t>
      </w:r>
      <w:r>
        <w:t xml:space="preserve"> </w:t>
      </w:r>
      <w:r>
        <w:t xml:space="preserve">à H.264 — un gain direct et considérable sur les trois calculs de ce chapitre (bande passante, stockage, et indirectement le coût du matériel réseau nécessaire). Le compromis : H.265 exige davantage de puissance de calcul pour le décodage à l’affichage (côté NVR/VMS et poste de consultation) — un compromis largement favorable sur tout projet neuf de ce manuel, où le matériel de décodage moderne absorbe cette charge sans difficulté.</w:t>
      </w:r>
    </w:p>
    <w:bookmarkEnd w:id="591"/>
    <w:bookmarkStart w:id="592" w:name="calcul-de-la-bande-passante-totale"/>
    <w:p>
      <w:pPr>
        <w:pStyle w:val="Heading2"/>
      </w:pPr>
      <w:r>
        <w:t xml:space="preserve">34.2 Calcul de la bande passante totale</w:t>
      </w:r>
    </w:p>
    <w:p>
      <w:pPr>
        <w:pStyle w:val="SourceCode"/>
      </w:pPr>
      <w:r>
        <w:rPr>
          <w:rStyle w:val="VerbatimChar"/>
        </w:rPr>
        <w:t xml:space="preserve">Bande passante totale = Nombre de cameras × Debit par camera</w:t>
      </w:r>
    </w:p>
    <w:p>
      <w:pPr>
        <w:pStyle w:val="FirstParagraph"/>
      </w:pPr>
      <w:r>
        <w:rPr>
          <w:b/>
          <w:bCs/>
        </w:rPr>
        <w:t xml:space="preserve">Exemple</w:t>
      </w:r>
      <w:r>
        <w:t xml:space="preserve"> </w:t>
      </w:r>
      <w:r>
        <w:t xml:space="preserve">: 21 caméras (projet fil rouge, marge incluse, chapitre 8) en 4 MP H.265 (~3 Mbit/s chacune) :</w:t>
      </w:r>
      <w:r>
        <w:t xml:space="preserve"> </w:t>
      </w:r>
      <w:r>
        <w:rPr>
          <w:rStyle w:val="VerbatimChar"/>
        </w:rPr>
        <w:t xml:space="preserve">21 × 3 = 63 Mbit/s</w:t>
      </w:r>
      <w:r>
        <w:t xml:space="preserve"> </w:t>
      </w:r>
      <w:r>
        <w:t xml:space="preserve">de bande passante totale agrégée vers le NVR — cette valeur dimensionne directement le lien entre les switches PoE dédiés et le NVR (chapitre 13.6, uplink SFP recommandé au-delà de quelques dizaines de Mbit/s pour conserver de la marge).</w:t>
      </w:r>
    </w:p>
    <w:bookmarkEnd w:id="592"/>
    <w:bookmarkStart w:id="593" w:name="calcul-du-stockage"/>
    <w:p>
      <w:pPr>
        <w:pStyle w:val="Heading2"/>
      </w:pPr>
      <w:r>
        <w:t xml:space="preserve">34.3 Calcul du stockage</w:t>
      </w:r>
    </w:p>
    <w:p>
      <w:pPr>
        <w:pStyle w:val="SourceCode"/>
      </w:pPr>
      <w:r>
        <w:rPr>
          <w:rStyle w:val="VerbatimChar"/>
        </w:rPr>
        <w:t xml:space="preserve">Stockage par jour et par camera (Go) = (Debit en Mbit/s ÷ 8) × 86 400 secondes ÷ 1000</w:t>
      </w:r>
      <w:r>
        <w:br/>
      </w:r>
      <w:r>
        <w:rPr>
          <w:rStyle w:val="VerbatimChar"/>
        </w:rPr>
        <w:t xml:space="preserve">Stockage total = Stockage par jour et par camera × Nombre de jours de retention × Nombre de cameras</w:t>
      </w:r>
    </w:p>
    <w:p>
      <w:pPr>
        <w:pStyle w:val="FirstParagraph"/>
      </w:pPr>
      <w:r>
        <w:rPr>
          <w:b/>
          <w:bCs/>
        </w:rPr>
        <w:t xml:space="preserve">Exemple pas à pas</w:t>
      </w:r>
      <w:r>
        <w:t xml:space="preserve">, pour une caméra à 3 Mbit/s (4 MP H.265) enregistrant en continu, avec une rétention de 30 jours :</w:t>
      </w:r>
    </w:p>
    <w:p>
      <w:pPr>
        <w:pStyle w:val="Compact"/>
        <w:numPr>
          <w:ilvl w:val="0"/>
          <w:numId w:val="1165"/>
        </w:numPr>
      </w:pPr>
      <w:r>
        <w:t xml:space="preserve">Débit en mégaoctets par seconde :</w:t>
      </w:r>
      <w:r>
        <w:t xml:space="preserve"> </w:t>
      </w:r>
      <w:r>
        <w:rPr>
          <w:rStyle w:val="VerbatimChar"/>
        </w:rPr>
        <w:t xml:space="preserve">3 ÷ 8 = 0,375 Mo/s</w:t>
      </w:r>
    </w:p>
    <w:p>
      <w:pPr>
        <w:pStyle w:val="Compact"/>
        <w:numPr>
          <w:ilvl w:val="0"/>
          <w:numId w:val="1165"/>
        </w:numPr>
      </w:pPr>
      <w:r>
        <w:t xml:space="preserve">Volume sur 24 heures :</w:t>
      </w:r>
      <w:r>
        <w:t xml:space="preserve"> </w:t>
      </w:r>
      <w:r>
        <w:rPr>
          <w:rStyle w:val="VerbatimChar"/>
        </w:rPr>
        <w:t xml:space="preserve">0,375 × 86 400 = 32 400 Mo</w:t>
      </w:r>
      <w:r>
        <w:t xml:space="preserve">, soit</w:t>
      </w:r>
      <w:r>
        <w:t xml:space="preserve"> </w:t>
      </w:r>
      <w:r>
        <w:rPr>
          <w:rStyle w:val="VerbatimChar"/>
        </w:rPr>
        <w:t xml:space="preserve">32,4 Go/jour</w:t>
      </w:r>
    </w:p>
    <w:p>
      <w:pPr>
        <w:pStyle w:val="Compact"/>
        <w:numPr>
          <w:ilvl w:val="0"/>
          <w:numId w:val="1165"/>
        </w:numPr>
      </w:pPr>
      <w:r>
        <w:t xml:space="preserve">Volume sur 30 jours :</w:t>
      </w:r>
      <w:r>
        <w:t xml:space="preserve"> </w:t>
      </w:r>
      <w:r>
        <w:rPr>
          <w:rStyle w:val="VerbatimChar"/>
        </w:rPr>
        <w:t xml:space="preserve">32,4 × 30 = 972 Go</w:t>
      </w:r>
      <w:r>
        <w:t xml:space="preserve">, soit environ</w:t>
      </w:r>
      <w:r>
        <w:t xml:space="preserve"> </w:t>
      </w:r>
      <w:r>
        <w:rPr>
          <w:b/>
          <w:bCs/>
        </w:rPr>
        <w:t xml:space="preserve">0,95 To par caméra</w:t>
      </w:r>
    </w:p>
    <w:p>
      <w:pPr>
        <w:pStyle w:val="FirstParagraph"/>
      </w:pPr>
      <w:r>
        <w:t xml:space="preserve">⚠️ Ce calcul suppose un enregistrement continu 24 h/24 — la réalité est souvent bien inférieure</w:t>
      </w:r>
      <w:r>
        <w:t xml:space="preserve"> </w:t>
      </w:r>
      <w:r>
        <w:t xml:space="preserve">Un enregistrement déclenché uniquement par</w:t>
      </w:r>
      <w:r>
        <w:t xml:space="preserve"> </w:t>
      </w:r>
      <w:r>
        <w:rPr>
          <w:b/>
          <w:bCs/>
        </w:rPr>
        <w:t xml:space="preserve">détection de mouvement</w:t>
      </w:r>
      <w:r>
        <w:t xml:space="preserve"> </w:t>
      </w:r>
      <w:r>
        <w:t xml:space="preserve">(plutôt qu’un flux continu ininterrompu) réduit typiquement le volume réel de 30 à 70 % selon l’activité de la zone filmée (un couloir peu fréquenté génère beaucoup moins d’événements qu’une entrée principale) — mais ce chapitre calcule systématiquement l’hypothèse</w:t>
      </w:r>
      <w:r>
        <w:t xml:space="preserve"> </w:t>
      </w:r>
      <w:r>
        <w:rPr>
          <w:b/>
          <w:bCs/>
        </w:rPr>
        <w:t xml:space="preserve">continue</w:t>
      </w:r>
      <w:r>
        <w:t xml:space="preserve">, la plus prudente et la seule fiable pour un dimensionnement de stockage qui ne doit jamais se retrouver à court d’espace en pratique. Une caméra configurée en détection de mouvement au chapitre 36 bénéficiera de cette marge en tampon, jamais d’un stockage jugé</w:t>
      </w:r>
      <w:r>
        <w:t xml:space="preserve"> </w:t>
      </w:r>
      <w:r>
        <w:t xml:space="preserve">“en apparence”</w:t>
      </w:r>
      <w:r>
        <w:t xml:space="preserve"> </w:t>
      </w:r>
      <w:r>
        <w:t xml:space="preserve">suffisant sur la seule base d’une hypothèse optimiste.</w:t>
      </w:r>
    </w:p>
    <w:p>
      <w:pPr>
        <w:pStyle w:val="BodyText"/>
      </w:pPr>
      <w:r>
        <w:rPr>
          <w:b/>
          <w:bCs/>
        </w:rPr>
        <w:t xml:space="preserve">Ajouter une marge de sécurité</w:t>
      </w:r>
      <w:r>
        <w:t xml:space="preserve"> </w:t>
      </w:r>
      <w:r>
        <w:t xml:space="preserve">de 15 à 20 % sur le résultat final, pour absorber une sous-estimation du débit réel (scènes plus animées que prévu) et laisser de la place pour la croissance du nombre de caméras (chapitre 8, même logique de marge que partout ailleurs dans ce manuel).</w:t>
      </w:r>
    </w:p>
    <w:bookmarkEnd w:id="593"/>
    <w:bookmarkStart w:id="594" w:name="calcul-du-budget-poe"/>
    <w:p>
      <w:pPr>
        <w:pStyle w:val="Heading2"/>
      </w:pPr>
      <w:r>
        <w:t xml:space="preserve">34.4 Calcul du budget PoE</w:t>
      </w:r>
    </w:p>
    <w:p>
      <w:pPr>
        <w:pStyle w:val="FirstParagraph"/>
      </w:pPr>
      <w:r>
        <w:t xml:space="preserve">Reprendre la méthode déjà posée au chapitre 13.4, appliquée ici à l’ensemble du parc de caméras du projet :</w:t>
      </w:r>
    </w:p>
    <w:p>
      <w:pPr>
        <w:pStyle w:val="SourceCode"/>
      </w:pPr>
      <w:r>
        <w:rPr>
          <w:rStyle w:val="VerbatimChar"/>
        </w:rPr>
        <w:t xml:space="preserve">Budget PoE necessaire = Somme de la consommation maximale de chaque camera × marge de securite (1,2)</w:t>
      </w:r>
    </w:p>
    <w:bookmarkEnd w:id="594"/>
    <w:bookmarkStart w:id="595" w:name="Xa55e9a7a72e1ae78ff9fbdfd77df3b5d2589d53"/>
    <w:p>
      <w:pPr>
        <w:pStyle w:val="Heading2"/>
      </w:pPr>
      <w:r>
        <w:t xml:space="preserve">34.5 Exemples chiffrés complets à 10, 30, 50, 100 et 200 caméras</w:t>
      </w:r>
    </w:p>
    <w:p>
      <w:pPr>
        <w:pStyle w:val="FirstParagraph"/>
      </w:pPr>
      <w:r>
        <w:t xml:space="preserve">Hypothèses communes à ce tableau : caméras 4 MP H.265 (~3 Mbit/s chacune), enregistrement continu, rétention 30 jours, consommation PoE moyenne de 9 W par caméra (fixe, avec IR), marge de sécurité 1,2 déjà appliquée à la colonne PoE, marge de 15 % déjà appliquée à la colonne stockage.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Nombre de caméras</w:t>
            </w:r>
          </w:p>
        </w:tc>
        <w:tc>
          <w:tcPr/>
          <w:p>
            <w:pPr>
              <w:pStyle w:val="Compact"/>
            </w:pPr>
            <w:r>
              <w:t xml:space="preserve">Bande passante totale</w:t>
            </w:r>
          </w:p>
        </w:tc>
        <w:tc>
          <w:tcPr/>
          <w:p>
            <w:pPr>
              <w:pStyle w:val="Compact"/>
            </w:pPr>
            <w:r>
              <w:t xml:space="preserve">Stockage (30 jours, marge incluse)</w:t>
            </w:r>
          </w:p>
        </w:tc>
        <w:tc>
          <w:tcPr/>
          <w:p>
            <w:pPr>
              <w:pStyle w:val="Compact"/>
            </w:pPr>
            <w:r>
              <w:t xml:space="preserve">Budget PoE (marge incluse)</w:t>
            </w:r>
          </w:p>
        </w:tc>
      </w:tr>
      <w:tr>
        <w:tc>
          <w:tcPr/>
          <w:p>
            <w:pPr>
              <w:pStyle w:val="Compact"/>
            </w:pPr>
            <w:r>
              <w:t xml:space="preserve">10</w:t>
            </w:r>
          </w:p>
        </w:tc>
        <w:tc>
          <w:tcPr/>
          <w:p>
            <w:pPr>
              <w:pStyle w:val="Compact"/>
            </w:pPr>
            <w:r>
              <w:t xml:space="preserve">30 Mbit/s</w:t>
            </w:r>
          </w:p>
        </w:tc>
        <w:tc>
          <w:tcPr/>
          <w:p>
            <w:pPr>
              <w:pStyle w:val="Compact"/>
            </w:pPr>
            <w:r>
              <w:t xml:space="preserve">~11,2 To</w:t>
            </w:r>
          </w:p>
        </w:tc>
        <w:tc>
          <w:tcPr/>
          <w:p>
            <w:pPr>
              <w:pStyle w:val="Compact"/>
            </w:pPr>
            <w:r>
              <w:t xml:space="preserve">~108 W</w:t>
            </w:r>
          </w:p>
        </w:tc>
      </w:tr>
      <w:tr>
        <w:tc>
          <w:tcPr/>
          <w:p>
            <w:pPr>
              <w:pStyle w:val="Compact"/>
            </w:pPr>
            <w:r>
              <w:t xml:space="preserve">30</w:t>
            </w:r>
          </w:p>
        </w:tc>
        <w:tc>
          <w:tcPr/>
          <w:p>
            <w:pPr>
              <w:pStyle w:val="Compact"/>
            </w:pPr>
            <w:r>
              <w:t xml:space="preserve">90 Mbit/s</w:t>
            </w:r>
          </w:p>
        </w:tc>
        <w:tc>
          <w:tcPr/>
          <w:p>
            <w:pPr>
              <w:pStyle w:val="Compact"/>
            </w:pPr>
            <w:r>
              <w:t xml:space="preserve">~33,5 To</w:t>
            </w:r>
          </w:p>
        </w:tc>
        <w:tc>
          <w:tcPr/>
          <w:p>
            <w:pPr>
              <w:pStyle w:val="Compact"/>
            </w:pPr>
            <w:r>
              <w:t xml:space="preserve">~324 W</w:t>
            </w:r>
          </w:p>
        </w:tc>
      </w:tr>
      <w:tr>
        <w:tc>
          <w:tcPr/>
          <w:p>
            <w:pPr>
              <w:pStyle w:val="Compact"/>
            </w:pPr>
            <w:r>
              <w:t xml:space="preserve">50</w:t>
            </w:r>
          </w:p>
        </w:tc>
        <w:tc>
          <w:tcPr/>
          <w:p>
            <w:pPr>
              <w:pStyle w:val="Compact"/>
            </w:pPr>
            <w:r>
              <w:t xml:space="preserve">150 Mbit/s</w:t>
            </w:r>
          </w:p>
        </w:tc>
        <w:tc>
          <w:tcPr/>
          <w:p>
            <w:pPr>
              <w:pStyle w:val="Compact"/>
            </w:pPr>
            <w:r>
              <w:t xml:space="preserve">~55,9 To</w:t>
            </w:r>
          </w:p>
        </w:tc>
        <w:tc>
          <w:tcPr/>
          <w:p>
            <w:pPr>
              <w:pStyle w:val="Compact"/>
            </w:pPr>
            <w:r>
              <w:t xml:space="preserve">~540 W</w:t>
            </w:r>
          </w:p>
        </w:tc>
      </w:tr>
      <w:tr>
        <w:tc>
          <w:tcPr/>
          <w:p>
            <w:pPr>
              <w:pStyle w:val="Compact"/>
            </w:pPr>
            <w:r>
              <w:t xml:space="preserve">100</w:t>
            </w:r>
          </w:p>
        </w:tc>
        <w:tc>
          <w:tcPr/>
          <w:p>
            <w:pPr>
              <w:pStyle w:val="Compact"/>
            </w:pPr>
            <w:r>
              <w:t xml:space="preserve">300 Mbit/s</w:t>
            </w:r>
          </w:p>
        </w:tc>
        <w:tc>
          <w:tcPr/>
          <w:p>
            <w:pPr>
              <w:pStyle w:val="Compact"/>
            </w:pPr>
            <w:r>
              <w:t xml:space="preserve">~111,7 To</w:t>
            </w:r>
          </w:p>
        </w:tc>
        <w:tc>
          <w:tcPr/>
          <w:p>
            <w:pPr>
              <w:pStyle w:val="Compact"/>
            </w:pPr>
            <w:r>
              <w:t xml:space="preserve">~1 080 W</w:t>
            </w:r>
          </w:p>
        </w:tc>
      </w:tr>
      <w:tr>
        <w:tc>
          <w:tcPr/>
          <w:p>
            <w:pPr>
              <w:pStyle w:val="Compact"/>
            </w:pPr>
            <w:r>
              <w:t xml:space="preserve">200</w:t>
            </w:r>
          </w:p>
        </w:tc>
        <w:tc>
          <w:tcPr/>
          <w:p>
            <w:pPr>
              <w:pStyle w:val="Compact"/>
            </w:pPr>
            <w:r>
              <w:t xml:space="preserve">600 Mbit/s</w:t>
            </w:r>
          </w:p>
        </w:tc>
        <w:tc>
          <w:tcPr/>
          <w:p>
            <w:pPr>
              <w:pStyle w:val="Compact"/>
            </w:pPr>
            <w:r>
              <w:t xml:space="preserve">~223,4 To</w:t>
            </w:r>
          </w:p>
        </w:tc>
        <w:tc>
          <w:tcPr/>
          <w:p>
            <w:pPr>
              <w:pStyle w:val="Compact"/>
            </w:pPr>
            <w:r>
              <w:t xml:space="preserve">~2 160 W</w:t>
            </w:r>
          </w:p>
        </w:tc>
      </w:tr>
    </w:tbl>
    <w:p>
      <w:pPr>
        <w:pStyle w:val="BodyText"/>
      </w:pPr>
      <w:r>
        <w:t xml:space="preserve">💡 Comment lire ce tableau à la lumière de l’arbre de décision du chapitre 10.4</w:t>
      </w:r>
      <w:r>
        <w:t xml:space="preserve"> </w:t>
      </w:r>
      <w:r>
        <w:t xml:space="preserve">Les paliers de ce tableau confirment très concrètement les seuils posés au chapitre 10.4 : à 10-30 caméras, le stockage (quelques dizaines de To) reste gérable par un NVR d’entrée/moyenne gamme équipé de quelques disques ; à 100-200 caméras, un volume de 100 à plus de 200 To dépasse largement la capacité confortable d’un NVR classique et justifie pleinement une architecture VMS avec du stockage extensible (baie SAN dédiée) — le tableau chiffré rend visible, plutôt qu’affirmée sans preuve, la raison technique exacte de ce seuil.</w:t>
      </w:r>
    </w:p>
    <w:bookmarkEnd w:id="595"/>
    <w:bookmarkStart w:id="596" w:name="X8bd4d394dee7f689241ee5e29649bfda15a0357"/>
    <w:p>
      <w:pPr>
        <w:pStyle w:val="Heading2"/>
      </w:pPr>
      <w:r>
        <w:t xml:space="preserve">34.6 Application au projet fil rouge (21 caméras, chapitre 8)</w:t>
      </w:r>
    </w:p>
    <w:p>
      <w:pPr>
        <w:pStyle w:val="FirstParagraph"/>
      </w:pPr>
      <w:r>
        <w:t xml:space="preserve">En reprenant exactement les hypothèses de la section 34.5 pour 21 caméras : bande passante</w:t>
      </w:r>
      <w:r>
        <w:t xml:space="preserve"> </w:t>
      </w:r>
      <w:r>
        <w:rPr>
          <w:rStyle w:val="VerbatimChar"/>
        </w:rPr>
        <w:t xml:space="preserve">21 × 3 = 63 Mbit/s</w:t>
      </w:r>
      <w:r>
        <w:t xml:space="preserve">, stockage</w:t>
      </w:r>
      <w:r>
        <w:t xml:space="preserve"> </w:t>
      </w:r>
      <w:r>
        <w:rPr>
          <w:rStyle w:val="VerbatimChar"/>
        </w:rPr>
        <w:t xml:space="preserve">21 × 0,95 To × 1,15 (marge) ≈ 22,9 To</w:t>
      </w:r>
      <w:r>
        <w:t xml:space="preserve"> </w:t>
      </w:r>
      <w:r>
        <w:t xml:space="preserve">sur 30 jours, budget PoE</w:t>
      </w:r>
      <w:r>
        <w:t xml:space="preserve"> </w:t>
      </w:r>
      <w:r>
        <w:rPr>
          <w:rStyle w:val="VerbatimChar"/>
        </w:rPr>
        <w:t xml:space="preserve">21 × 9 × 1,2 ≈ 227 W</w:t>
      </w:r>
      <w:r>
        <w:t xml:space="preserve">. Ces trois valeurs sont directement réutilisées pour dimensionner le NVR (Volume 12, chapitre 36 — capacité de stockage physique à prévoir avec une marge de croissance supplémentaire au-delà de ces 22,9 To) et le switch PoE dédié (chapitre 13.4 — un budget PoE de 227 W minimum, un modèle à 370 W de budget total laissant une bonne marge pour une extension future).</w:t>
      </w:r>
    </w:p>
    <w:bookmarkEnd w:id="596"/>
    <w:bookmarkStart w:id="597" w:name="résumé-du-chapitre-32"/>
    <w:p>
      <w:pPr>
        <w:pStyle w:val="Heading2"/>
      </w:pPr>
      <w:r>
        <w:t xml:space="preserve">Résumé du chapitre</w:t>
      </w:r>
    </w:p>
    <w:p>
      <w:pPr>
        <w:pStyle w:val="FirstParagraph"/>
      </w:pPr>
      <w:r>
        <w:t xml:space="preserve">Trois calculs, toujours dans cet ordre : bande passante (débit unitaire × nombre de caméras), stockage (débit converti en volume par jour, multiplié par les jours de rétention et le nombre de caméras, avec une marge de 15-20 %), et budget PoE (consommation cumulée avec une marge de 1,2, méthode du chapitre 13.4). Le codec H.265 réduit ces trois calculs d’environ moitié par rapport à H.264, un choix par défaut recommandé sur tout projet neuf. Le calcul est toujours mené sur l’hypothèse prudente d’un enregistrement continu, même si le paramétrage réel final (chapitre 36) utilisera souvent la détection de mouvement pour réduire le volume effectivement occupé.</w:t>
      </w:r>
    </w:p>
    <w:p>
      <w:pPr>
        <w:pStyle w:val="BodyText"/>
      </w:pPr>
      <w:r>
        <w:rPr>
          <w:i/>
          <w:iCs/>
        </w:rPr>
        <w:t xml:space="preserve">Chapitre suivant : la configuration des caméras — adresses IP, résolution, codec, WDR, IR, détection et événements.</w:t>
      </w:r>
    </w:p>
    <w:p>
      <w:pPr>
        <w:pStyle w:val="BodyText"/>
      </w:pPr>
      <w:r>
        <w:t xml:space="preserve">CHAPITRE 35</w:t>
      </w:r>
    </w:p>
    <w:bookmarkEnd w:id="597"/>
    <w:bookmarkEnd w:id="598"/>
    <w:bookmarkStart w:id="616" w:name="configuration-des-caméras"/>
    <w:p>
      <w:pPr>
        <w:pStyle w:val="Heading1"/>
      </w:pPr>
      <w:r>
        <w:t xml:space="preserve">Configuration des caméras</w:t>
      </w:r>
    </w:p>
    <w:bookmarkStart w:id="599" w:name="objectifs-pédagogiques-34"/>
    <w:p>
      <w:pPr>
        <w:pStyle w:val="Heading2"/>
      </w:pPr>
      <w:r>
        <w:t xml:space="preserve">Objectifs pédagogiques</w:t>
      </w:r>
    </w:p>
    <w:p>
      <w:pPr>
        <w:pStyle w:val="FirstParagraph"/>
      </w:pPr>
      <w:r>
        <w:t xml:space="preserve">Appliquer une configuration standard et reproductible à chaque caméra IP : réseau (via réservation DHCP, chapitre 11.2), horaire (NTP), qualité vidéo (résolution/FPS/codec/bitrate conforme aux calculs du chapitre 34), image (WDR/IR) et détection d’événements — avant intégration au NVR (chapitre 36).</w:t>
      </w:r>
    </w:p>
    <w:bookmarkEnd w:id="599"/>
    <w:bookmarkStart w:id="600" w:name="prérequis-39"/>
    <w:p>
      <w:pPr>
        <w:pStyle w:val="Heading2"/>
      </w:pPr>
      <w:r>
        <w:t xml:space="preserve">Prérequis</w:t>
      </w:r>
    </w:p>
    <w:p>
      <w:pPr>
        <w:pStyle w:val="FirstParagraph"/>
      </w:pPr>
      <w:r>
        <w:t xml:space="preserve">Chapitres 33-34.</w:t>
      </w:r>
    </w:p>
    <w:bookmarkEnd w:id="600"/>
    <w:bookmarkStart w:id="601" w:name="objectif-16"/>
    <w:p>
      <w:pPr>
        <w:pStyle w:val="Heading2"/>
      </w:pPr>
      <w:r>
        <w:t xml:space="preserve">OBJECTIF</w:t>
      </w:r>
    </w:p>
    <w:p>
      <w:pPr>
        <w:pStyle w:val="FirstParagraph"/>
      </w:pPr>
      <w:r>
        <w:t xml:space="preserve">Chaque caméra du projet dispose d’une adresse réseau stable, d’une horloge synchronisée, d’un flux vidéo conforme au dimensionnement prévu, et d’une détection de mouvement correctement zonée.</w:t>
      </w:r>
    </w:p>
    <w:bookmarkEnd w:id="601"/>
    <w:bookmarkStart w:id="602" w:name="X2fb3412892f35d4753f9fbe68f791d9ca65c887"/>
    <w:p>
      <w:pPr>
        <w:pStyle w:val="Heading2"/>
      </w:pPr>
      <w:r>
        <w:t xml:space="preserve">ÉTAPE 1 — Premier accès et changement immédiat du mot de passe</w:t>
      </w:r>
    </w:p>
    <w:p>
      <w:pPr>
        <w:pStyle w:val="FirstParagraph"/>
      </w:pPr>
      <w:r>
        <w:t xml:space="preserve">NAVIGATEUR WEB — Interface web de la caméra</w:t>
      </w:r>
    </w:p>
    <w:p>
      <w:pPr>
        <w:pStyle w:val="Compact"/>
        <w:numPr>
          <w:ilvl w:val="0"/>
          <w:numId w:val="1166"/>
        </w:numPr>
      </w:pPr>
      <w:r>
        <w:t xml:space="preserve">Connecter temporairement un ordinateur portable au même segment réseau que la caméra en sortie d’usine (adresse par défaut du fabricant, généralement documentée dans sa notice, ou détectée via l’outil de découverte réseau fourni par le fabricant).</w:t>
      </w:r>
    </w:p>
    <w:p>
      <w:pPr>
        <w:pStyle w:val="Compact"/>
        <w:numPr>
          <w:ilvl w:val="0"/>
          <w:numId w:val="1166"/>
        </w:numPr>
      </w:pPr>
      <w:r>
        <w:t xml:space="preserve">Se connecter à l’interface web avec les identifiants par défaut du fabricant.</w:t>
      </w:r>
    </w:p>
    <w:p>
      <w:pPr>
        <w:pStyle w:val="Compact"/>
        <w:numPr>
          <w:ilvl w:val="0"/>
          <w:numId w:val="1166"/>
        </w:numPr>
      </w:pPr>
      <w:r>
        <w:rPr>
          <w:b/>
          <w:bCs/>
        </w:rPr>
        <w:t xml:space="preserve">Changer immédiatement le mot de passe administrateur</w:t>
      </w:r>
      <w:r>
        <w:t xml:space="preserve"> </w:t>
      </w:r>
      <w:r>
        <w:t xml:space="preserve">avant toute autre configuration.</w:t>
      </w:r>
    </w:p>
    <w:p>
      <w:pPr>
        <w:pStyle w:val="FirstParagraph"/>
      </w:pPr>
      <w:r>
        <w:t xml:space="preserve">⚠️ Un mot de passe par défaut inchangé est la faille de sécurité la plus exploitée au monde sur les caméras IP</w:t>
      </w:r>
      <w:r>
        <w:t xml:space="preserve"> </w:t>
      </w:r>
      <w:r>
        <w:t xml:space="preserve">Des botnets massifs (le plus tristement célèbre étant Mirai) ont, par le passé, compromis des centaines de milliers de caméras IP dans le monde entier en scannant simplement Internet à la recherche d’appareils encore configurés avec leur mot de passe usine — une négligence totalement évitable.</w:t>
      </w:r>
      <w:r>
        <w:t xml:space="preserve"> </w:t>
      </w:r>
      <w:r>
        <w:rPr>
          <w:b/>
          <w:bCs/>
        </w:rPr>
        <w:t xml:space="preserve">Aucune caméra de ce manuel n’est jamais considérée comme installée tant que son mot de passe par défaut n’a pas été changé</w:t>
      </w:r>
      <w:r>
        <w:t xml:space="preserve">, une règle sans aucune exception, documentée explicitement dans la checklist de fin.</w:t>
      </w:r>
    </w:p>
    <w:bookmarkEnd w:id="602"/>
    <w:bookmarkStart w:id="603" w:name="X373628b964f6e35f5972a91b37329ca8561edb3"/>
    <w:p>
      <w:pPr>
        <w:pStyle w:val="Heading2"/>
      </w:pPr>
      <w:r>
        <w:t xml:space="preserve">ÉTAPE 2 — Configuration réseau : DHCP, pas une adresse statique manuelle</w:t>
      </w:r>
    </w:p>
    <w:p>
      <w:pPr>
        <w:pStyle w:val="FirstParagraph"/>
      </w:pPr>
      <w:r>
        <w:t xml:space="preserve">NAVIGATEUR WEB — Interface web de la caméra, Réseau</w:t>
      </w:r>
    </w:p>
    <w:p>
      <w:pPr>
        <w:pStyle w:val="SourceCode"/>
      </w:pPr>
      <w:r>
        <w:rPr>
          <w:rStyle w:val="VerbatimChar"/>
        </w:rPr>
        <w:t xml:space="preserve">Reseau → Configuration IP</w:t>
      </w:r>
      <w:r>
        <w:br/>
      </w:r>
      <w:r>
        <w:rPr>
          <w:rStyle w:val="VerbatimChar"/>
        </w:rPr>
        <w:t xml:space="preserve">  → Mode : DHCP (pas IP statique manuelle)</w:t>
      </w:r>
      <w:r>
        <w:br/>
      </w:r>
      <w:r>
        <w:rPr>
          <w:rStyle w:val="VerbatimChar"/>
        </w:rPr>
        <w:t xml:space="preserve">  → Enregistrer</w:t>
      </w:r>
      <w:r>
        <w:br/>
      </w:r>
      <w:r>
        <w:rPr>
          <w:rStyle w:val="VerbatimChar"/>
        </w:rPr>
        <w:t xml:space="preserve">  → Noter l'adresse MAC affichee (necessaire a l'etape suivante)</w:t>
      </w:r>
    </w:p>
    <w:p>
      <w:pPr>
        <w:pStyle w:val="FirstParagraph"/>
      </w:pPr>
      <w:r>
        <w:t xml:space="preserve">À EXÉCUTER SUR WINDOWS SERVER — PowerShell (SRV-01, chapitre 31)</w:t>
      </w:r>
    </w:p>
    <w:p>
      <w:pPr>
        <w:pStyle w:val="SourceCode"/>
      </w:pPr>
      <w:r>
        <w:rPr>
          <w:rStyle w:val="NormalTok"/>
        </w:rPr>
        <w:t xml:space="preserve">Add-DhcpServerV4Reservation </w:t>
      </w:r>
      <w:r>
        <w:rPr>
          <w:rStyle w:val="OperatorTok"/>
        </w:rPr>
        <w:t xml:space="preserve">-</w:t>
      </w:r>
      <w:r>
        <w:rPr>
          <w:rStyle w:val="NormalTok"/>
        </w:rPr>
        <w:t xml:space="preserve">ScopeId </w:t>
      </w:r>
      <w:r>
        <w:rPr>
          <w:rStyle w:val="DecValTok"/>
        </w:rPr>
        <w:t xml:space="preserve">10.10</w:t>
      </w:r>
      <w:r>
        <w:rPr>
          <w:rStyle w:val="OperatorTok"/>
        </w:rPr>
        <w:t xml:space="preserve">.</w:t>
      </w:r>
      <w:r>
        <w:rPr>
          <w:rStyle w:val="DecValTok"/>
        </w:rPr>
        <w:t xml:space="preserve">80.0</w:t>
      </w:r>
      <w:r>
        <w:rPr>
          <w:rStyle w:val="NormalTok"/>
        </w:rPr>
        <w:t xml:space="preserve"> </w:t>
      </w:r>
      <w:r>
        <w:rPr>
          <w:rStyle w:val="OperatorTok"/>
        </w:rPr>
        <w:t xml:space="preserve">-</w:t>
      </w:r>
      <w:r>
        <w:rPr>
          <w:rStyle w:val="NormalTok"/>
        </w:rPr>
        <w:t xml:space="preserve">IPAddress </w:t>
      </w:r>
      <w:r>
        <w:rPr>
          <w:rStyle w:val="DecValTok"/>
        </w:rPr>
        <w:t xml:space="preserve">10.10</w:t>
      </w:r>
      <w:r>
        <w:rPr>
          <w:rStyle w:val="OperatorTok"/>
        </w:rPr>
        <w:t xml:space="preserve">.</w:t>
      </w:r>
      <w:r>
        <w:rPr>
          <w:rStyle w:val="DecValTok"/>
        </w:rPr>
        <w:t xml:space="preserve">80.11</w:t>
      </w:r>
      <w:r>
        <w:rPr>
          <w:rStyle w:val="NormalTok"/>
        </w:rPr>
        <w:t xml:space="preserve"> </w:t>
      </w:r>
      <w:r>
        <w:rPr>
          <w:rStyle w:val="OperatorTok"/>
        </w:rPr>
        <w:t xml:space="preserve">-</w:t>
      </w:r>
      <w:r>
        <w:rPr>
          <w:rStyle w:val="NormalTok"/>
        </w:rPr>
        <w:t xml:space="preserve">ClientId </w:t>
      </w:r>
      <w:r>
        <w:rPr>
          <w:rStyle w:val="StringTok"/>
        </w:rPr>
        <w:t xml:space="preserve">"AA-BB-CC-11-22-33"</w:t>
      </w:r>
      <w:r>
        <w:rPr>
          <w:rStyle w:val="NormalTok"/>
        </w:rPr>
        <w:t xml:space="preserve"> </w:t>
      </w:r>
      <w:r>
        <w:rPr>
          <w:rStyle w:val="OperatorTok"/>
        </w:rPr>
        <w:t xml:space="preserve">-</w:t>
      </w:r>
      <w:r>
        <w:rPr>
          <w:rStyle w:val="NormalTok"/>
        </w:rPr>
        <w:t xml:space="preserve">Description </w:t>
      </w:r>
      <w:r>
        <w:rPr>
          <w:rStyle w:val="StringTok"/>
        </w:rPr>
        <w:t xml:space="preserve">"Camera entree principale"</w:t>
      </w:r>
    </w:p>
    <w:p>
      <w:pPr>
        <w:pStyle w:val="FirstParagraph"/>
      </w:pPr>
      <w:r>
        <w:rPr>
          <w:b/>
          <w:bCs/>
        </w:rPr>
        <w:t xml:space="preserve">Explication</w:t>
      </w:r>
      <w:r>
        <w:t xml:space="preserve"> </w:t>
      </w:r>
      <w:r>
        <w:t xml:space="preserve">: conformément à la méthode d’attribution retenue pour le VLAN CCTV (chapitre 11.2,</w:t>
      </w:r>
      <w:r>
        <w:t xml:space="preserve"> </w:t>
      </w:r>
      <w:r>
        <w:t xml:space="preserve">“réservation par MAC”</w:t>
      </w:r>
      <w:r>
        <w:t xml:space="preserve">), la caméra elle-même reste configurée en</w:t>
      </w:r>
      <w:r>
        <w:t xml:space="preserve"> </w:t>
      </w:r>
      <w:r>
        <w:rPr>
          <w:b/>
          <w:bCs/>
        </w:rPr>
        <w:t xml:space="preserve">client DHCP standard</w:t>
      </w:r>
      <w:r>
        <w:t xml:space="preserve"> </w:t>
      </w:r>
      <w:r>
        <w:t xml:space="preserve">— c’est le serveur DHCP (SRV-01) qui garantit qu’elle recevra toujours la même adresse, via une réservation liée à son adresse MAC (</w:t>
      </w:r>
      <w:r>
        <w:rPr>
          <w:rStyle w:val="VerbatimChar"/>
        </w:rPr>
        <w:t xml:space="preserve">ClientId</w:t>
      </w:r>
      <w:r>
        <w:t xml:space="preserve">), plutôt qu’une adresse statique saisie manuellement dans chaque caméra individuellement (chapitre 6.3, l’avantage étant la modification centralisée si le plan IP évolue).</w:t>
      </w:r>
    </w:p>
    <w:bookmarkEnd w:id="603"/>
    <w:bookmarkStart w:id="604" w:name="étape-3-synchronisation-horaire-ntp"/>
    <w:p>
      <w:pPr>
        <w:pStyle w:val="Heading2"/>
      </w:pPr>
      <w:r>
        <w:t xml:space="preserve">ÉTAPE 3 — Synchronisation horaire (NTP)</w:t>
      </w:r>
    </w:p>
    <w:p>
      <w:pPr>
        <w:pStyle w:val="FirstParagraph"/>
      </w:pPr>
      <w:r>
        <w:t xml:space="preserve">NAVIGATEUR WEB — Interface web de la caméra, Système</w:t>
      </w:r>
    </w:p>
    <w:p>
      <w:pPr>
        <w:pStyle w:val="SourceCode"/>
      </w:pPr>
      <w:r>
        <w:rPr>
          <w:rStyle w:val="VerbatimChar"/>
        </w:rPr>
        <w:t xml:space="preserve">Systeme → Date et heure</w:t>
      </w:r>
      <w:r>
        <w:br/>
      </w:r>
      <w:r>
        <w:rPr>
          <w:rStyle w:val="VerbatimChar"/>
        </w:rPr>
        <w:t xml:space="preserve">  → Synchronisation : Serveur NTP</w:t>
      </w:r>
      <w:r>
        <w:br/>
      </w:r>
      <w:r>
        <w:rPr>
          <w:rStyle w:val="VerbatimChar"/>
        </w:rPr>
        <w:t xml:space="preserve">  → Adresse du serveur NTP : 10.10.30.10 (SRV-01, chapitre 31)</w:t>
      </w:r>
      <w:r>
        <w:br/>
      </w:r>
      <w:r>
        <w:rPr>
          <w:rStyle w:val="VerbatimChar"/>
        </w:rPr>
        <w:t xml:space="preserve">  → Fuseau horaire : America/Port-au-Prince</w:t>
      </w:r>
      <w:r>
        <w:br/>
      </w:r>
      <w:r>
        <w:rPr>
          <w:rStyle w:val="VerbatimChar"/>
        </w:rPr>
        <w:t xml:space="preserve">  → Enregistrer</w:t>
      </w:r>
    </w:p>
    <w:p>
      <w:pPr>
        <w:pStyle w:val="FirstParagraph"/>
      </w:pPr>
      <w:r>
        <w:t xml:space="preserve">⚠️ Un horodatage vidéo incorrect peut invalider une preuve</w:t>
      </w:r>
      <w:r>
        <w:t xml:space="preserve"> </w:t>
      </w:r>
      <w:r>
        <w:t xml:space="preserve">Une caméra dont l’horloge interne dérive (parfois de plusieurs minutes par mois sans NTP) enregistre un horodatage incorrect sur chaque séquence — un problème mineur pour une simple surveillance générale, mais potentiellement rédhibitoire si l’enregistrement doit un jour servir de preuve dans une procédure (l’heure exacte d’un événement devenant alors contestable). La synchronisation NTP, déjà recommandée globalement au chapitre 40, est ici</w:t>
      </w:r>
      <w:r>
        <w:t xml:space="preserve"> </w:t>
      </w:r>
      <w:r>
        <w:rPr>
          <w:b/>
          <w:bCs/>
        </w:rPr>
        <w:t xml:space="preserve">non négociable</w:t>
      </w:r>
      <w:r>
        <w:t xml:space="preserve"> </w:t>
      </w:r>
      <w:r>
        <w:t xml:space="preserve">sur tout projet de vidéosurveillance de ce manuel.</w:t>
      </w:r>
    </w:p>
    <w:bookmarkEnd w:id="604"/>
    <w:bookmarkStart w:id="605" w:name="étape-4-résolution-fps-codec-et-bitrate"/>
    <w:p>
      <w:pPr>
        <w:pStyle w:val="Heading2"/>
      </w:pPr>
      <w:r>
        <w:t xml:space="preserve">ÉTAPE 4 — Résolution, FPS, codec et bitrate</w:t>
      </w:r>
    </w:p>
    <w:p>
      <w:pPr>
        <w:pStyle w:val="FirstParagraph"/>
      </w:pPr>
      <w:r>
        <w:t xml:space="preserve">NAVIGATEUR WEB — Interface web de la caméra, Vidéo</w:t>
      </w:r>
    </w:p>
    <w:p>
      <w:pPr>
        <w:pStyle w:val="SourceCode"/>
      </w:pPr>
      <w:r>
        <w:rPr>
          <w:rStyle w:val="VerbatimChar"/>
        </w:rPr>
        <w:t xml:space="preserve">Video → Flux principal</w:t>
      </w:r>
      <w:r>
        <w:br/>
      </w:r>
      <w:r>
        <w:rPr>
          <w:rStyle w:val="VerbatimChar"/>
        </w:rPr>
        <w:t xml:space="preserve">  → Resolution : 4 MP (2560x1440)</w:t>
      </w:r>
      <w:r>
        <w:br/>
      </w:r>
      <w:r>
        <w:rPr>
          <w:rStyle w:val="VerbatimChar"/>
        </w:rPr>
        <w:t xml:space="preserve">  → Codec : H.265</w:t>
      </w:r>
      <w:r>
        <w:br/>
      </w:r>
      <w:r>
        <w:rPr>
          <w:rStyle w:val="VerbatimChar"/>
        </w:rPr>
        <w:t xml:space="preserve">  → Frequence d'images : 25 im/s</w:t>
      </w:r>
      <w:r>
        <w:br/>
      </w:r>
      <w:r>
        <w:rPr>
          <w:rStyle w:val="VerbatimChar"/>
        </w:rPr>
        <w:t xml:space="preserve">  → Type de debit : CBR (debit constant)</w:t>
      </w:r>
      <w:r>
        <w:br/>
      </w:r>
      <w:r>
        <w:rPr>
          <w:rStyle w:val="VerbatimChar"/>
        </w:rPr>
        <w:t xml:space="preserve">  → Debit cible : 3 Mbit/s</w:t>
      </w:r>
      <w:r>
        <w:br/>
      </w:r>
      <w:r>
        <w:rPr>
          <w:rStyle w:val="VerbatimChar"/>
        </w:rPr>
        <w:t xml:space="preserve">  → Enregistrer</w:t>
      </w:r>
    </w:p>
    <w:p>
      <w:pPr>
        <w:pStyle w:val="FirstParagraph"/>
      </w:pPr>
      <w:r>
        <w:rPr>
          <w:b/>
          <w:bCs/>
        </w:rPr>
        <w:t xml:space="preserve">Explication</w:t>
      </w:r>
      <w:r>
        <w:t xml:space="preserve"> </w:t>
      </w:r>
      <w:r>
        <w:t xml:space="preserve">: ces valeurs reprennent exactement l’hypothèse de calcul du chapitre 34 (4 MP H.265, ~3 Mbit/s) — une caméra configurée avec des valeurs différentes du calcul de dimensionnement fausserait silencieusement tous les résultats du chapitre 34 (bande passante réellement consommée supérieure au budget prévu, stockage réel qui se remplit plus vite que calculé).</w:t>
      </w:r>
      <w:r>
        <w:t xml:space="preserve"> </w:t>
      </w:r>
      <w:r>
        <w:rPr>
          <w:rStyle w:val="VerbatimChar"/>
        </w:rPr>
        <w:t xml:space="preserve">CBR</w:t>
      </w:r>
      <w:r>
        <w:t xml:space="preserve"> </w:t>
      </w:r>
      <w:r>
        <w:t xml:space="preserve">(débit constant) plutôt que</w:t>
      </w:r>
      <w:r>
        <w:t xml:space="preserve"> </w:t>
      </w:r>
      <w:r>
        <w:rPr>
          <w:rStyle w:val="VerbatimChar"/>
        </w:rPr>
        <w:t xml:space="preserve">VBR</w:t>
      </w:r>
      <w:r>
        <w:t xml:space="preserve"> </w:t>
      </w:r>
      <w:r>
        <w:t xml:space="preserve">(débit variable, qui peut ponctuellement dépasser largement la cible sur une scène très animée) est le choix recommandé par défaut pour un dimensionnement de bande passante et de stockage fiable et prévisible.</w:t>
      </w:r>
    </w:p>
    <w:bookmarkEnd w:id="605"/>
    <w:bookmarkStart w:id="606" w:name="étape-5-wdr-et-vision-nocturne-ir"/>
    <w:p>
      <w:pPr>
        <w:pStyle w:val="Heading2"/>
      </w:pPr>
      <w:r>
        <w:t xml:space="preserve">ÉTAPE 5 — WDR et vision nocturne (IR)</w:t>
      </w:r>
    </w:p>
    <w:p>
      <w:pPr>
        <w:pStyle w:val="FirstParagraph"/>
      </w:pPr>
      <w:r>
        <w:t xml:space="preserve">NAVIGATEUR WEB — Interface web de la caméra, Image</w:t>
      </w:r>
    </w:p>
    <w:p>
      <w:pPr>
        <w:pStyle w:val="SourceCode"/>
      </w:pPr>
      <w:r>
        <w:rPr>
          <w:rStyle w:val="VerbatimChar"/>
        </w:rPr>
        <w:t xml:space="preserve">Image → Parametres avances</w:t>
      </w:r>
      <w:r>
        <w:br/>
      </w:r>
      <w:r>
        <w:rPr>
          <w:rStyle w:val="VerbatimChar"/>
        </w:rPr>
        <w:t xml:space="preserve">  → WDR : Active (si emplacement en contre-jour identifie au chapitre 33.4)</w:t>
      </w:r>
      <w:r>
        <w:br/>
      </w:r>
      <w:r>
        <w:rPr>
          <w:rStyle w:val="VerbatimChar"/>
        </w:rPr>
        <w:t xml:space="preserve">  → IR : Automatique (bascule jour/nuit selon la luminosite ambiante)</w:t>
      </w:r>
      <w:r>
        <w:br/>
      </w:r>
      <w:r>
        <w:rPr>
          <w:rStyle w:val="VerbatimChar"/>
        </w:rPr>
        <w:t xml:space="preserve">  → Portee IR : verifier la valeur annoncee par rapport a la distance reelle mesuree a l'etude de site</w:t>
      </w:r>
      <w:r>
        <w:br/>
      </w:r>
      <w:r>
        <w:rPr>
          <w:rStyle w:val="VerbatimChar"/>
        </w:rPr>
        <w:t xml:space="preserve">  → Enregistrer</w:t>
      </w:r>
    </w:p>
    <w:bookmarkEnd w:id="606"/>
    <w:bookmarkStart w:id="607" w:name="étape-6-détection-de-mouvement-et-zonage"/>
    <w:p>
      <w:pPr>
        <w:pStyle w:val="Heading2"/>
      </w:pPr>
      <w:r>
        <w:t xml:space="preserve">ÉTAPE 6 — Détection de mouvement et zonage</w:t>
      </w:r>
    </w:p>
    <w:p>
      <w:pPr>
        <w:pStyle w:val="FirstParagraph"/>
      </w:pPr>
      <w:r>
        <w:t xml:space="preserve">NAVIGATEUR WEB — Interface web de la caméra, Événements</w:t>
      </w:r>
    </w:p>
    <w:p>
      <w:pPr>
        <w:pStyle w:val="SourceCode"/>
      </w:pPr>
      <w:r>
        <w:rPr>
          <w:rStyle w:val="VerbatimChar"/>
        </w:rPr>
        <w:t xml:space="preserve">Evenements → Detection de mouvement</w:t>
      </w:r>
      <w:r>
        <w:br/>
      </w:r>
      <w:r>
        <w:rPr>
          <w:rStyle w:val="VerbatimChar"/>
        </w:rPr>
        <w:t xml:space="preserve">  → Activer la detection</w:t>
      </w:r>
      <w:r>
        <w:br/>
      </w:r>
      <w:r>
        <w:rPr>
          <w:rStyle w:val="VerbatimChar"/>
        </w:rPr>
        <w:t xml:space="preserve">  → Dessiner la zone de detection (exclure les zones de mouvement parasite : arbre, drapeau, route lointaine visible dans le cadre)</w:t>
      </w:r>
      <w:r>
        <w:br/>
      </w:r>
      <w:r>
        <w:rPr>
          <w:rStyle w:val="VerbatimChar"/>
        </w:rPr>
        <w:t xml:space="preserve">  → Sensibilite : moyenne (a ajuster apres un premier test reel, chapitre 33 etape 18)</w:t>
      </w:r>
      <w:r>
        <w:br/>
      </w:r>
      <w:r>
        <w:rPr>
          <w:rStyle w:val="VerbatimChar"/>
        </w:rPr>
        <w:t xml:space="preserve">  → Enregistrer</w:t>
      </w:r>
    </w:p>
    <w:p>
      <w:pPr>
        <w:pStyle w:val="FirstParagraph"/>
      </w:pPr>
      <w:r>
        <w:t xml:space="preserve">💡 Toujours exclure les zones de mouvement parasite du champ de détection</w:t>
      </w:r>
      <w:r>
        <w:t xml:space="preserve"> </w:t>
      </w:r>
      <w:r>
        <w:t xml:space="preserve">Une zone de détection couvrant l’intégralité du champ de vision, y compris un arbre agité par le vent ou une route lointaine visible en arrière-plan, génère un flot d’alertes non pertinentes qui finit presque toujours par faire ignorer les vraies alertes par l’équipe de sécurité — un zonage précis, limité à la zone réellement surveillée, est indispensable dès la configuration initiale, jamais un réglage</w:t>
      </w:r>
      <w:r>
        <w:t xml:space="preserve"> </w:t>
      </w:r>
      <w:r>
        <w:t xml:space="preserve">“à affiner plus tard”</w:t>
      </w:r>
      <w:r>
        <w:t xml:space="preserve"> </w:t>
      </w:r>
      <w:r>
        <w:t xml:space="preserve">reporté indéfiniment.</w:t>
      </w:r>
    </w:p>
    <w:bookmarkEnd w:id="607"/>
    <w:bookmarkStart w:id="608" w:name="X6de85b3354f4f9f9bbc94a12dce8580f17cb528"/>
    <w:p>
      <w:pPr>
        <w:pStyle w:val="Heading2"/>
      </w:pPr>
      <w:r>
        <w:t xml:space="preserve">ÉTAPE 7 — Configurer l’action déclenchée par un événement</w:t>
      </w:r>
    </w:p>
    <w:p>
      <w:pPr>
        <w:pStyle w:val="FirstParagraph"/>
      </w:pPr>
      <w:r>
        <w:t xml:space="preserve">NAVIGATEUR WEB — Interface web de la caméra, Événements</w:t>
      </w:r>
    </w:p>
    <w:p>
      <w:pPr>
        <w:pStyle w:val="SourceCode"/>
      </w:pPr>
      <w:r>
        <w:rPr>
          <w:rStyle w:val="VerbatimChar"/>
        </w:rPr>
        <w:t xml:space="preserve">Evenements → Detection de mouvement → Actions</w:t>
      </w:r>
      <w:r>
        <w:br/>
      </w:r>
      <w:r>
        <w:rPr>
          <w:rStyle w:val="VerbatimChar"/>
        </w:rPr>
        <w:t xml:space="preserve">  → Enregistrer sur le NVR : active</w:t>
      </w:r>
      <w:r>
        <w:br/>
      </w:r>
      <w:r>
        <w:rPr>
          <w:rStyle w:val="VerbatimChar"/>
        </w:rPr>
        <w:t xml:space="preserve">  → Envoyer une notification : active (configuree en detail au chapitre 36, centralisee sur le NVR/VMS)</w:t>
      </w:r>
      <w:r>
        <w:br/>
      </w:r>
      <w:r>
        <w:rPr>
          <w:rStyle w:val="VerbatimChar"/>
        </w:rPr>
        <w:t xml:space="preserve">  → Enregistrer</w:t>
      </w:r>
    </w:p>
    <w:bookmarkEnd w:id="608"/>
    <w:bookmarkStart w:id="609" w:name="vérification-20"/>
    <w:p>
      <w:pPr>
        <w:pStyle w:val="Heading2"/>
      </w:pPr>
      <w:r>
        <w:t xml:space="preserve">VÉRIFICATION</w:t>
      </w:r>
    </w:p>
    <w:p>
      <w:pPr>
        <w:pStyle w:val="FirstParagraph"/>
      </w:pPr>
      <w:r>
        <w:t xml:space="preserve">À EXÉCUTER SUR WINDOWS — PowerShell</w:t>
      </w:r>
    </w:p>
    <w:p>
      <w:pPr>
        <w:pStyle w:val="SourceCode"/>
      </w:pPr>
      <w:r>
        <w:rPr>
          <w:rStyle w:val="NormalTok"/>
        </w:rPr>
        <w:t xml:space="preserve">Test-NetConnection </w:t>
      </w:r>
      <w:r>
        <w:rPr>
          <w:rStyle w:val="DecValTok"/>
        </w:rPr>
        <w:t xml:space="preserve">10.10</w:t>
      </w:r>
      <w:r>
        <w:rPr>
          <w:rStyle w:val="OperatorTok"/>
        </w:rPr>
        <w:t xml:space="preserve">.</w:t>
      </w:r>
      <w:r>
        <w:rPr>
          <w:rStyle w:val="DecValTok"/>
        </w:rPr>
        <w:t xml:space="preserve">80.11</w:t>
      </w:r>
      <w:r>
        <w:rPr>
          <w:rStyle w:val="NormalTok"/>
        </w:rPr>
        <w:t xml:space="preserve"> </w:t>
      </w:r>
      <w:r>
        <w:rPr>
          <w:rStyle w:val="OperatorTok"/>
        </w:rPr>
        <w:t xml:space="preserve">-</w:t>
      </w:r>
      <w:r>
        <w:rPr>
          <w:rStyle w:val="NormalTok"/>
        </w:rPr>
        <w:t xml:space="preserve">Port </w:t>
      </w:r>
      <w:r>
        <w:rPr>
          <w:rStyle w:val="DecValTok"/>
        </w:rPr>
        <w:t xml:space="preserve">80</w:t>
      </w:r>
    </w:p>
    <w:p>
      <w:pPr>
        <w:pStyle w:val="FirstParagraph"/>
      </w:pPr>
      <w:r>
        <w:t xml:space="preserve">📋 Résultat attendu</w:t>
      </w:r>
      <w:r>
        <w:t xml:space="preserve"> </w:t>
      </w:r>
      <w:r>
        <w:rPr>
          <w:rStyle w:val="VerbatimChar"/>
        </w:rPr>
        <w:t xml:space="preserve">TcpTestSucceeded : True</w:t>
      </w:r>
      <w:r>
        <w:t xml:space="preserve"> </w:t>
      </w:r>
      <w:r>
        <w:t xml:space="preserve">— confirme que la caméra a bien reçu l’adresse réservée (étape 2) et reste joignable. Se reconnecter ensuite à son interface web pour confirmer visuellement chaque paramètre des étapes 3 à 7.</w:t>
      </w:r>
    </w:p>
    <w:bookmarkEnd w:id="609"/>
    <w:bookmarkStart w:id="612" w:name="dépannage-16"/>
    <w:p>
      <w:pPr>
        <w:pStyle w:val="Heading2"/>
      </w:pPr>
      <w:r>
        <w:t xml:space="preserve">DÉPANNAGE</w:t>
      </w:r>
    </w:p>
    <w:bookmarkStart w:id="610" w:name="X5a92802f6b53a68647e80ae83d6e34ac969f517"/>
    <w:p>
      <w:pPr>
        <w:pStyle w:val="Heading3"/>
      </w:pPr>
      <w:r>
        <w:t xml:space="preserve">Si la caméra ne reçoit jamais l’adresse réservée</w:t>
      </w:r>
    </w:p>
    <w:p>
      <w:pPr>
        <w:pStyle w:val="FirstParagraph"/>
      </w:pPr>
      <w:r>
        <w:t xml:space="preserve">Vérifier que l’adresse MAC saisie dans la réservation DHCP (étape 2) correspond exactement à celle affichée par la caméra — une erreur de frappe sur un seul caractère hexadécimal est la cause la plus fréquente.</w:t>
      </w:r>
    </w:p>
    <w:bookmarkEnd w:id="610"/>
    <w:bookmarkStart w:id="611" w:name="X199ccfa0e44e02f73f7714e326ac616dcd257ff"/>
    <w:p>
      <w:pPr>
        <w:pStyle w:val="Heading3"/>
      </w:pPr>
      <w:r>
        <w:t xml:space="preserve">Si l’image reste surexposée ou sous-exposée malgré le WDR activé</w:t>
      </w:r>
    </w:p>
    <w:p>
      <w:pPr>
        <w:pStyle w:val="FirstParagraph"/>
      </w:pPr>
      <w:r>
        <w:t xml:space="preserve">Vérifier que la plage dynamique de la scène ne dépasse pas la capacité du capteur — un WDR</w:t>
      </w:r>
      <w:r>
        <w:t xml:space="preserve"> </w:t>
      </w:r>
      <w:r>
        <w:t xml:space="preserve">“faible”</w:t>
      </w:r>
      <w:r>
        <w:t xml:space="preserve"> </w:t>
      </w:r>
      <w:r>
        <w:t xml:space="preserve">ou</w:t>
      </w:r>
      <w:r>
        <w:t xml:space="preserve"> </w:t>
      </w:r>
      <w:r>
        <w:t xml:space="preserve">“standard”</w:t>
      </w:r>
      <w:r>
        <w:t xml:space="preserve"> </w:t>
      </w:r>
      <w:r>
        <w:t xml:space="preserve">(souvent réglable en plusieurs niveaux) peut nécessiter un ajustement supérieur sur un contre-jour particulièrement extrême, un scénario détaillé au chapitre 46.</w:t>
      </w:r>
    </w:p>
    <w:bookmarkEnd w:id="611"/>
    <w:bookmarkEnd w:id="612"/>
    <w:bookmarkStart w:id="613" w:name="sauvegarde-17"/>
    <w:p>
      <w:pPr>
        <w:pStyle w:val="Heading2"/>
      </w:pPr>
      <w:r>
        <w:t xml:space="preserve">SAUVEGARDE</w:t>
      </w:r>
    </w:p>
    <w:p>
      <w:pPr>
        <w:pStyle w:val="FirstParagraph"/>
      </w:pPr>
      <w:r>
        <w:t xml:space="preserve">Exporter la configuration de chaque caméra (</w:t>
      </w:r>
      <w:r>
        <w:rPr>
          <w:rStyle w:val="VerbatimChar"/>
        </w:rPr>
        <w:t xml:space="preserve">Systeme → Maintenance → Exporter la configuration</w:t>
      </w:r>
      <w:r>
        <w:t xml:space="preserve">, fonction disponible sur la quasi-totalité des caméras IP professionnelles) et l’archiver dans le dossier de projet — accélère considérablement le remplacement d’une caméra en panne (chapitre 46).</w:t>
      </w:r>
    </w:p>
    <w:bookmarkEnd w:id="613"/>
    <w:bookmarkStart w:id="614" w:name="checklist-de-fin-9"/>
    <w:p>
      <w:pPr>
        <w:pStyle w:val="Heading2"/>
      </w:pPr>
      <w:r>
        <w:t xml:space="preserve">CHECKLIST DE FIN</w:t>
      </w:r>
    </w:p>
    <w:p>
      <w:pPr>
        <w:pStyle w:val="Compact"/>
        <w:numPr>
          <w:ilvl w:val="0"/>
          <w:numId w:val="1167"/>
        </w:numPr>
      </w:pPr>
      <w:r>
        <w:t xml:space="preserve">Mot de passe par défaut changé sur chaque caméra, sans exception</w:t>
      </w:r>
    </w:p>
    <w:p>
      <w:pPr>
        <w:pStyle w:val="Compact"/>
        <w:numPr>
          <w:ilvl w:val="0"/>
          <w:numId w:val="1168"/>
        </w:numPr>
      </w:pPr>
      <w:r>
        <w:t xml:space="preserve">Mode réseau en DHCP, réservation créée côté serveur pour chaque caméra</w:t>
      </w:r>
    </w:p>
    <w:p>
      <w:pPr>
        <w:pStyle w:val="Compact"/>
        <w:numPr>
          <w:ilvl w:val="0"/>
          <w:numId w:val="1169"/>
        </w:numPr>
      </w:pPr>
      <w:r>
        <w:t xml:space="preserve">NTP configuré et fuseau horaire correct</w:t>
      </w:r>
    </w:p>
    <w:p>
      <w:pPr>
        <w:pStyle w:val="Compact"/>
        <w:numPr>
          <w:ilvl w:val="0"/>
          <w:numId w:val="1170"/>
        </w:numPr>
      </w:pPr>
      <w:r>
        <w:t xml:space="preserve">Résolution/codec/bitrate conformes aux hypothèses du calcul de dimensionnement (chapitre 34)</w:t>
      </w:r>
    </w:p>
    <w:p>
      <w:pPr>
        <w:pStyle w:val="Compact"/>
        <w:numPr>
          <w:ilvl w:val="0"/>
          <w:numId w:val="1171"/>
        </w:numPr>
      </w:pPr>
      <w:r>
        <w:t xml:space="preserve">WDR et IR configurés selon l’emplacement réel de chaque caméra</w:t>
      </w:r>
    </w:p>
    <w:p>
      <w:pPr>
        <w:pStyle w:val="Compact"/>
        <w:numPr>
          <w:ilvl w:val="0"/>
          <w:numId w:val="1172"/>
        </w:numPr>
      </w:pPr>
      <w:r>
        <w:t xml:space="preserve">Zone de détection de mouvement dessinée en excluant les sources de mouvement parasite</w:t>
      </w:r>
    </w:p>
    <w:p>
      <w:pPr>
        <w:pStyle w:val="Compact"/>
        <w:numPr>
          <w:ilvl w:val="0"/>
          <w:numId w:val="1173"/>
        </w:numPr>
      </w:pPr>
      <w:r>
        <w:t xml:space="preserve">Action d’enregistrement et de notification associée à la détection</w:t>
      </w:r>
    </w:p>
    <w:p>
      <w:pPr>
        <w:pStyle w:val="Compact"/>
        <w:numPr>
          <w:ilvl w:val="0"/>
          <w:numId w:val="1174"/>
        </w:numPr>
      </w:pPr>
      <w:r>
        <w:t xml:space="preserve">Configuration de chaque caméra exportée et archivée</w:t>
      </w:r>
    </w:p>
    <w:bookmarkEnd w:id="614"/>
    <w:bookmarkStart w:id="615" w:name="résumé-du-chapitre-33"/>
    <w:p>
      <w:pPr>
        <w:pStyle w:val="Heading2"/>
      </w:pPr>
      <w:r>
        <w:t xml:space="preserve">Résumé du chapitre</w:t>
      </w:r>
    </w:p>
    <w:p>
      <w:pPr>
        <w:pStyle w:val="FirstParagraph"/>
      </w:pPr>
      <w:r>
        <w:t xml:space="preserve">Chaque caméra reçoit d’abord un nouveau mot de passe administrateur (jamais celui par défaut), puis est configurée en client DHCP standard (la réservation se fait côté serveur, chapitre 6.3), synchronisée en NTP, réglée avec exactement les valeurs de résolution/codec/bitrate utilisées dans le calcul de dimensionnement du chapitre 34 (jamais une valeur différente qui invaliderait ce calcul), avec WDR/IR adaptés à son emplacement réel et une zone de détection de mouvement précisément dessinée pour exclure tout déclenchement parasite.</w:t>
      </w:r>
    </w:p>
    <w:p>
      <w:pPr>
        <w:pStyle w:val="BodyText"/>
      </w:pPr>
      <w:r>
        <w:rPr>
          <w:i/>
          <w:iCs/>
        </w:rPr>
        <w:t xml:space="preserve">Chapitre suivant : NVR et VMS — ajout des caméras, calendrier d’enregistrement, utilisateurs, permissions et export vidéo.</w:t>
      </w:r>
    </w:p>
    <w:p>
      <w:pPr>
        <w:pStyle w:val="BodyText"/>
      </w:pPr>
      <w:r>
        <w:t xml:space="preserve">CHAPITRE 36</w:t>
      </w:r>
    </w:p>
    <w:bookmarkEnd w:id="615"/>
    <w:bookmarkEnd w:id="616"/>
    <w:bookmarkStart w:id="634" w:name="nvr-et-vms"/>
    <w:p>
      <w:pPr>
        <w:pStyle w:val="Heading1"/>
      </w:pPr>
      <w:r>
        <w:t xml:space="preserve">NVR et VMS</w:t>
      </w:r>
    </w:p>
    <w:bookmarkStart w:id="617" w:name="objectifs-pédagogiques-35"/>
    <w:p>
      <w:pPr>
        <w:pStyle w:val="Heading2"/>
      </w:pPr>
      <w:r>
        <w:t xml:space="preserve">Objectifs pédagogiques</w:t>
      </w:r>
    </w:p>
    <w:p>
      <w:pPr>
        <w:pStyle w:val="FirstParagraph"/>
      </w:pPr>
      <w:r>
        <w:t xml:space="preserve">Configurer entièrement le NVR du projet : stockage, ajout des caméras, calendrier d’enregistrement, utilisateurs et permissions, accès client distant sécurisé, sauvegarde et export vidéo pour investigation.</w:t>
      </w:r>
    </w:p>
    <w:bookmarkEnd w:id="617"/>
    <w:bookmarkStart w:id="618" w:name="prérequis-40"/>
    <w:p>
      <w:pPr>
        <w:pStyle w:val="Heading2"/>
      </w:pPr>
      <w:r>
        <w:t xml:space="preserve">Prérequis</w:t>
      </w:r>
    </w:p>
    <w:p>
      <w:pPr>
        <w:pStyle w:val="FirstParagraph"/>
      </w:pPr>
      <w:r>
        <w:t xml:space="preserve">Chapitre 35.</w:t>
      </w:r>
    </w:p>
    <w:bookmarkEnd w:id="618"/>
    <w:bookmarkStart w:id="619" w:name="objectif-17"/>
    <w:p>
      <w:pPr>
        <w:pStyle w:val="Heading2"/>
      </w:pPr>
      <w:r>
        <w:t xml:space="preserve">OBJECTIF</w:t>
      </w:r>
    </w:p>
    <w:p>
      <w:pPr>
        <w:pStyle w:val="FirstParagraph"/>
      </w:pPr>
      <w:r>
        <w:t xml:space="preserve">Le NVR enregistre correctement les 21 caméras du projet selon un calendrier différencié, avec des comptes utilisateurs à permissions distinctes, un accès distant exclusivement via VPN, et une procédure d’export vidéo fiable.</w:t>
      </w:r>
    </w:p>
    <w:bookmarkEnd w:id="619"/>
    <w:bookmarkStart w:id="620" w:name="étape-1-réseau-et-accès-initial"/>
    <w:p>
      <w:pPr>
        <w:pStyle w:val="Heading2"/>
      </w:pPr>
      <w:r>
        <w:t xml:space="preserve">ÉTAPE 1 — Réseau et accès initial</w:t>
      </w:r>
    </w:p>
    <w:p>
      <w:pPr>
        <w:pStyle w:val="FirstParagraph"/>
      </w:pPr>
      <w:r>
        <w:t xml:space="preserve">Le NVR du projet fil rouge est déjà adressé statiquement à</w:t>
      </w:r>
      <w:r>
        <w:t xml:space="preserve"> </w:t>
      </w:r>
      <w:r>
        <w:rPr>
          <w:rStyle w:val="VerbatimChar"/>
        </w:rPr>
        <w:t xml:space="preserve">10.10.80.5</w:t>
      </w:r>
      <w:r>
        <w:t xml:space="preserve"> </w:t>
      </w:r>
      <w:r>
        <w:t xml:space="preserve">(chapitre 11.2) — reprendre la méthode générale du chapitre 19 pour son premier accès (changement du mot de passe administrateur par défaut, règle absolue déjà posée au chapitre 35.1, applicable à l’identique sur le NVR lui-même).</w:t>
      </w:r>
    </w:p>
    <w:bookmarkEnd w:id="620"/>
    <w:bookmarkStart w:id="621" w:name="étape-2-configurer-le-stockage-raid"/>
    <w:p>
      <w:pPr>
        <w:pStyle w:val="Heading2"/>
      </w:pPr>
      <w:r>
        <w:t xml:space="preserve">ÉTAPE 2 — Configurer le stockage (RAID)</w:t>
      </w:r>
    </w:p>
    <w:p>
      <w:pPr>
        <w:pStyle w:val="FirstParagraph"/>
      </w:pPr>
      <w:r>
        <w:t xml:space="preserve">INTERFACE DU NVR (locale ou web)</w:t>
      </w:r>
    </w:p>
    <w:p>
      <w:pPr>
        <w:pStyle w:val="SourceCode"/>
      </w:pPr>
      <w:r>
        <w:rPr>
          <w:rStyle w:val="VerbatimChar"/>
        </w:rPr>
        <w:t xml:space="preserve">Stockage → Configuration disques</w:t>
      </w:r>
      <w:r>
        <w:br/>
      </w:r>
      <w:r>
        <w:rPr>
          <w:rStyle w:val="VerbatimChar"/>
        </w:rPr>
        <w:t xml:space="preserve">  → Mode RAID : RAID 5 (ou RAID 10 selon le nombre de disques disponibles, chapitre 16.7)</w:t>
      </w:r>
      <w:r>
        <w:br/>
      </w:r>
      <w:r>
        <w:rPr>
          <w:rStyle w:val="VerbatimChar"/>
        </w:rPr>
        <w:t xml:space="preserve">  → Initialiser le volume</w:t>
      </w:r>
      <w:r>
        <w:br/>
      </w:r>
      <w:r>
        <w:rPr>
          <w:rStyle w:val="VerbatimChar"/>
        </w:rPr>
        <w:t xml:space="preserve">  → Capacite disponible confirmee ≥ 22,9 To (calcul du chapitre 34.6, marge de croissance incluse)</w:t>
      </w:r>
    </w:p>
    <w:p>
      <w:pPr>
        <w:pStyle w:val="FirstParagraph"/>
      </w:pPr>
      <w:r>
        <w:t xml:space="preserve">Reprendre la méthode de choix du niveau RAID du chapitre 16.7 — un NVR dédié à la vidéosurveillance privilégie généralement le RAID 5 (bon compromis capacité/tolérance de panne pour un flux d’écriture soutenu mais prévisible), le RAID 10 restant préférable si le nombre de caméras et donc le débit d’écriture simultané devient très élevé (chapitre 10.4, branche</w:t>
      </w:r>
      <w:r>
        <w:t xml:space="preserve"> </w:t>
      </w:r>
      <w:r>
        <w:t xml:space="preserve">“plus de 100 caméras”</w:t>
      </w:r>
      <w:r>
        <w:t xml:space="preserve">).</w:t>
      </w:r>
    </w:p>
    <w:bookmarkEnd w:id="621"/>
    <w:bookmarkStart w:id="622" w:name="étape-3-ajouter-les-caméras"/>
    <w:p>
      <w:pPr>
        <w:pStyle w:val="Heading2"/>
      </w:pPr>
      <w:r>
        <w:t xml:space="preserve">ÉTAPE 3 — Ajouter les caméras</w:t>
      </w:r>
    </w:p>
    <w:p>
      <w:pPr>
        <w:pStyle w:val="FirstParagraph"/>
      </w:pPr>
      <w:r>
        <w:t xml:space="preserve">INTERFACE DU NVR</w:t>
      </w:r>
    </w:p>
    <w:p>
      <w:pPr>
        <w:pStyle w:val="SourceCode"/>
      </w:pPr>
      <w:r>
        <w:rPr>
          <w:rStyle w:val="VerbatimChar"/>
        </w:rPr>
        <w:t xml:space="preserve">Cameras → Recherche automatique (protocole ONVIF)</w:t>
      </w:r>
      <w:r>
        <w:br/>
      </w:r>
      <w:r>
        <w:rPr>
          <w:rStyle w:val="VerbatimChar"/>
        </w:rPr>
        <w:t xml:space="preserve">  → Le NVR liste les cameras detectees sur le VLAN 80</w:t>
      </w:r>
      <w:r>
        <w:br/>
      </w:r>
      <w:r>
        <w:rPr>
          <w:rStyle w:val="VerbatimChar"/>
        </w:rPr>
        <w:t xml:space="preserve">  → Selectionner chaque camera, saisir son identifiant/mot de passe (defini au chapitre 35.1)</w:t>
      </w:r>
      <w:r>
        <w:br/>
      </w:r>
      <w:r>
        <w:rPr>
          <w:rStyle w:val="VerbatimChar"/>
        </w:rPr>
        <w:t xml:space="preserve">  → Ajouter</w:t>
      </w:r>
    </w:p>
    <w:p>
      <w:pPr>
        <w:pStyle w:val="FirstParagraph"/>
      </w:pPr>
      <w:r>
        <w:t xml:space="preserve">💡 ONVIF : le standard qui évite le verrouillage à un seul fabricant</w:t>
      </w:r>
      <w:r>
        <w:t xml:space="preserve"> </w:t>
      </w:r>
      <w:r>
        <w:rPr>
          <w:b/>
          <w:bCs/>
        </w:rPr>
        <w:t xml:space="preserve">ONVIF</w:t>
      </w:r>
      <w:r>
        <w:t xml:space="preserve"> </w:t>
      </w:r>
      <w:r>
        <w:t xml:space="preserve">(Open Network Video Interface Forum) est un standard ouvert d’interopérabilité entre caméras IP et systèmes NVR/VMS, supporté par la quasi-totalité des fabricants professionnels — il permet de mélanger des caméras de marques différentes sur un même NVR sans complication, et évite qu’un projet ne reste</w:t>
      </w:r>
      <w:r>
        <w:t xml:space="preserve"> </w:t>
      </w:r>
      <w:r>
        <w:t xml:space="preserve">“prisonnier”</w:t>
      </w:r>
      <w:r>
        <w:t xml:space="preserve"> </w:t>
      </w:r>
      <w:r>
        <w:t xml:space="preserve">d’un unique fabricant pour toute extension future. Une caméra non conforme ONVIF nécessite un ajout manuel par adresse IP et un pilote spécifique au fabricant, généralement plus limité en fonctionnalités.</w:t>
      </w:r>
    </w:p>
    <w:bookmarkEnd w:id="622"/>
    <w:bookmarkStart w:id="623" w:name="X8d792629ad2579b253a66ba47066f6c54ecec97"/>
    <w:p>
      <w:pPr>
        <w:pStyle w:val="Heading2"/>
      </w:pPr>
      <w:r>
        <w:t xml:space="preserve">ÉTAPE 4 — Configurer le calendrier d’enregistrement</w:t>
      </w:r>
    </w:p>
    <w:p>
      <w:pPr>
        <w:pStyle w:val="FirstParagraph"/>
      </w:pPr>
      <w:r>
        <w:t xml:space="preserve">INTERFACE DU NVR</w:t>
      </w:r>
    </w:p>
    <w:p>
      <w:pPr>
        <w:pStyle w:val="SourceCode"/>
      </w:pPr>
      <w:r>
        <w:rPr>
          <w:rStyle w:val="VerbatimChar"/>
        </w:rPr>
        <w:t xml:space="preserve">Enregistrement → Calendrier → (par camera)</w:t>
      </w:r>
      <w:r>
        <w:br/>
      </w:r>
      <w:r>
        <w:rPr>
          <w:rStyle w:val="VerbatimChar"/>
        </w:rPr>
        <w:t xml:space="preserve">  → Cameras entrees/exterieur : Continu 24h/24, 7j/7</w:t>
      </w:r>
      <w:r>
        <w:br/>
      </w:r>
      <w:r>
        <w:rPr>
          <w:rStyle w:val="VerbatimChar"/>
        </w:rPr>
        <w:t xml:space="preserve">  → Cameras couloirs interieurs peu frequentes : Detection de mouvement uniquement</w:t>
      </w:r>
      <w:r>
        <w:br/>
      </w:r>
      <w:r>
        <w:rPr>
          <w:rStyle w:val="VerbatimChar"/>
        </w:rPr>
        <w:t xml:space="preserve">  → Enregistrer</w:t>
      </w:r>
    </w:p>
    <w:p>
      <w:pPr>
        <w:pStyle w:val="FirstParagraph"/>
      </w:pPr>
      <w:r>
        <w:rPr>
          <w:b/>
          <w:bCs/>
        </w:rPr>
        <w:t xml:space="preserve">Explication</w:t>
      </w:r>
      <w:r>
        <w:t xml:space="preserve"> </w:t>
      </w:r>
      <w:r>
        <w:t xml:space="preserve">: un calendrier différencié par caméra optimise le stockage réellement consommé sans sacrifier la couverture des zones critiques — les entrées (valeur de preuve maximale) restent en enregistrement continu conformément à l’hypothèse prudente du calcul du chapitre 34, tandis qu’un couloir secondaire peu fréquenté peut légitimement passer en détection de mouvement uniquement, réduisant d’autant le volume réellement occupé par rapport au calcul théorique.</w:t>
      </w:r>
    </w:p>
    <w:bookmarkEnd w:id="623"/>
    <w:bookmarkStart w:id="624" w:name="X4581c0626c67679da3b2004aead0ce26afe67cc"/>
    <w:p>
      <w:pPr>
        <w:pStyle w:val="Heading2"/>
      </w:pPr>
      <w:r>
        <w:t xml:space="preserve">ÉTAPE 5 — Tableau de bord de détection centralisé</w:t>
      </w:r>
    </w:p>
    <w:p>
      <w:pPr>
        <w:pStyle w:val="FirstParagraph"/>
      </w:pPr>
      <w:r>
        <w:t xml:space="preserve">INTERFACE DU NVR</w:t>
      </w:r>
    </w:p>
    <w:p>
      <w:pPr>
        <w:pStyle w:val="SourceCode"/>
      </w:pPr>
      <w:r>
        <w:rPr>
          <w:rStyle w:val="VerbatimChar"/>
        </w:rPr>
        <w:t xml:space="preserve">Evenements → Journal des detections</w:t>
      </w:r>
      <w:r>
        <w:br/>
      </w:r>
      <w:r>
        <w:rPr>
          <w:rStyle w:val="VerbatimChar"/>
        </w:rPr>
        <w:t xml:space="preserve">  → Verifier que chaque camera remonte bien ses evenements de detection (configures individuellement au chapitre 35, etape 6)</w:t>
      </w:r>
    </w:p>
    <w:p>
      <w:pPr>
        <w:pStyle w:val="FirstParagraph"/>
      </w:pPr>
      <w:r>
        <w:t xml:space="preserve">Le NVR agrège ici, en un point unique, les événements de détection de mouvement configurés caméra par caméra au chapitre précédent — jamais reconfiguré en double, seulement vérifié.</w:t>
      </w:r>
    </w:p>
    <w:bookmarkEnd w:id="624"/>
    <w:bookmarkStart w:id="625" w:name="X0cb2c582501cb27cc953f49fd877063295840df"/>
    <w:p>
      <w:pPr>
        <w:pStyle w:val="Heading2"/>
      </w:pPr>
      <w:r>
        <w:t xml:space="preserve">ÉTAPE 6 — Créer les utilisateurs et leurs permissions</w:t>
      </w:r>
    </w:p>
    <w:p>
      <w:pPr>
        <w:pStyle w:val="FirstParagraph"/>
      </w:pPr>
      <w:r>
        <w:t xml:space="preserve">INTERFACE DU NVR</w:t>
      </w:r>
    </w:p>
    <w:p>
      <w:pPr>
        <w:pStyle w:val="SourceCode"/>
      </w:pPr>
      <w:r>
        <w:rPr>
          <w:rStyle w:val="VerbatimChar"/>
        </w:rPr>
        <w:t xml:space="preserve">Utilisateurs → Ajouter</w:t>
      </w:r>
      <w:r>
        <w:br/>
      </w:r>
      <w:r>
        <w:rPr>
          <w:rStyle w:val="VerbatimChar"/>
        </w:rPr>
        <w:t xml:space="preserve">  → Nom : responsable-securite</w:t>
      </w:r>
      <w:r>
        <w:br/>
      </w:r>
      <w:r>
        <w:rPr>
          <w:rStyle w:val="VerbatimChar"/>
        </w:rPr>
        <w:t xml:space="preserve">  → Role : Administrateur (configuration complete)</w:t>
      </w:r>
      <w:r>
        <w:br/>
      </w:r>
      <w:r>
        <w:rPr>
          <w:rStyle w:val="VerbatimChar"/>
        </w:rPr>
        <w:t xml:space="preserve">  → Enregistrer</w:t>
      </w:r>
      <w:r>
        <w:br/>
      </w:r>
      <w:r>
        <w:br/>
      </w:r>
      <w:r>
        <w:rPr>
          <w:rStyle w:val="VerbatimChar"/>
        </w:rPr>
        <w:t xml:space="preserve">Utilisateurs → Ajouter</w:t>
      </w:r>
      <w:r>
        <w:br/>
      </w:r>
      <w:r>
        <w:rPr>
          <w:rStyle w:val="VerbatimChar"/>
        </w:rPr>
        <w:t xml:space="preserve">  → Nom : agent-reception</w:t>
      </w:r>
      <w:r>
        <w:br/>
      </w:r>
      <w:r>
        <w:rPr>
          <w:rStyle w:val="VerbatimChar"/>
        </w:rPr>
        <w:t xml:space="preserve">  → Role : Operateur (consultation en direct uniquement, pas d'export ni de configuration)</w:t>
      </w:r>
      <w:r>
        <w:br/>
      </w:r>
      <w:r>
        <w:rPr>
          <w:rStyle w:val="VerbatimChar"/>
        </w:rPr>
        <w:t xml:space="preserve">  → Cameras visibles : entrees et accueil uniquement (pas l'ensemble du parc)</w:t>
      </w:r>
      <w:r>
        <w:br/>
      </w:r>
      <w:r>
        <w:rPr>
          <w:rStyle w:val="VerbatimChar"/>
        </w:rPr>
        <w:t xml:space="preserve">  → Enregistrer</w:t>
      </w:r>
    </w:p>
    <w:p>
      <w:pPr>
        <w:pStyle w:val="FirstParagraph"/>
      </w:pPr>
      <w:r>
        <w:t xml:space="preserve">⚠️ Le principe du moindre privilège s’applique aussi au NVR</w:t>
      </w:r>
      <w:r>
        <w:t xml:space="preserve"> </w:t>
      </w:r>
      <w:r>
        <w:t xml:space="preserve">Un agent d’accueil n’a besoin de voir en direct que les caméras de son propre poste (entrées, accueil), jamais l’intégralité du parc de caméras de l’entreprise (bureaux de direction, zones de stockage sensible) — restreindre explicitement les caméras visibles par rôle, exactement le même principe que le RBAC déjà appliqué partout ailleurs dans ce manuel (chapitre 40), évite qu’un accès de consultation basique ne devienne, de fait, un accès de surveillance généralisée non justifiée.</w:t>
      </w:r>
    </w:p>
    <w:bookmarkEnd w:id="625"/>
    <w:bookmarkStart w:id="626" w:name="X710552d43f18b748e628572e16eb404fd716616"/>
    <w:p>
      <w:pPr>
        <w:pStyle w:val="Heading2"/>
      </w:pPr>
      <w:r>
        <w:t xml:space="preserve">ÉTAPE 7 — Accès client distant (jamais exposé directement sur Internet)</w:t>
      </w:r>
    </w:p>
    <w:p>
      <w:pPr>
        <w:pStyle w:val="FirstParagraph"/>
      </w:pPr>
      <w:r>
        <w:t xml:space="preserve">⚠️ Ne jamais exposer directement le port du NVR sur Internet</w:t>
      </w:r>
      <w:r>
        <w:t xml:space="preserve"> </w:t>
      </w:r>
      <w:r>
        <w:t xml:space="preserve">Une pratique malheureusement répandue (redirection de port NAT directe vers le NVR pour un accès</w:t>
      </w:r>
      <w:r>
        <w:t xml:space="preserve"> </w:t>
      </w:r>
      <w:r>
        <w:t xml:space="preserve">“pratique”</w:t>
      </w:r>
      <w:r>
        <w:t xml:space="preserve"> </w:t>
      </w:r>
      <w:r>
        <w:t xml:space="preserve">depuis un smartphone) expose l’interface d’authentification du NVR directement aux scans automatisés d’Internet — exactement le même risque déjà documenté pour les caméras elles-mêmes au chapitre 35.1, à une échelle encore plus grave puisqu’un NVR compromis donne accès à</w:t>
      </w:r>
      <w:r>
        <w:t xml:space="preserve"> </w:t>
      </w:r>
      <w:r>
        <w:rPr>
          <w:b/>
          <w:bCs/>
        </w:rPr>
        <w:t xml:space="preserve">l’ensemble</w:t>
      </w:r>
      <w:r>
        <w:t xml:space="preserve"> </w:t>
      </w:r>
      <w:r>
        <w:t xml:space="preserve">du parc de caméras d’un coup. Ce manuel n’expose</w:t>
      </w:r>
      <w:r>
        <w:t xml:space="preserve"> </w:t>
      </w:r>
      <w:r>
        <w:rPr>
          <w:b/>
          <w:bCs/>
        </w:rPr>
        <w:t xml:space="preserve">jamais</w:t>
      </w:r>
      <w:r>
        <w:t xml:space="preserve"> </w:t>
      </w:r>
      <w:r>
        <w:t xml:space="preserve">un NVR directement sur Internet : tout accès distant transite exclusivement par le VPN nomade (SSL-VPN, chapitre 29.2) déjà configuré sur FW-01, qui authentifie l’utilisateur</w:t>
      </w:r>
      <w:r>
        <w:t xml:space="preserve"> </w:t>
      </w:r>
      <w:r>
        <w:rPr>
          <w:b/>
          <w:bCs/>
        </w:rPr>
        <w:t xml:space="preserve">avant</w:t>
      </w:r>
      <w:r>
        <w:t xml:space="preserve"> </w:t>
      </w:r>
      <w:r>
        <w:t xml:space="preserve">même qu’il puisse atteindre l’interface du NVR.</w:t>
      </w:r>
    </w:p>
    <w:bookmarkEnd w:id="626"/>
    <w:bookmarkStart w:id="627" w:name="étape-8-sauvegarde"/>
    <w:p>
      <w:pPr>
        <w:pStyle w:val="Heading2"/>
      </w:pPr>
      <w:r>
        <w:t xml:space="preserve">ÉTAPE 8 — Sauvegarde</w:t>
      </w:r>
    </w:p>
    <w:p>
      <w:pPr>
        <w:pStyle w:val="FirstParagraph"/>
      </w:pPr>
      <w:r>
        <w:t xml:space="preserve">Configurer un export automatique périodique des séquences les plus critiques (entrées, zones à haute valeur de preuve) vers un stockage externe distinct du NVR lui-même — méthode complète de politique de sauvegarde au chapitre 39, appliquée ici spécifiquement à la vidéosurveillance : contrairement à un simple fichier bureautique, une séquence vidéo perdue ne peut jamais être recréée après coup.</w:t>
      </w:r>
    </w:p>
    <w:bookmarkEnd w:id="627"/>
    <w:bookmarkStart w:id="628" w:name="Xac446f3ada6a0de785f4be2eb4106193b6c505e"/>
    <w:p>
      <w:pPr>
        <w:pStyle w:val="Heading2"/>
      </w:pPr>
      <w:r>
        <w:t xml:space="preserve">ÉTAPE 9 — Procédure d’export vidéo pour investigation</w:t>
      </w:r>
    </w:p>
    <w:p>
      <w:pPr>
        <w:pStyle w:val="FirstParagraph"/>
      </w:pPr>
      <w:r>
        <w:t xml:space="preserve">INTERFACE DU NVR</w:t>
      </w:r>
    </w:p>
    <w:p>
      <w:pPr>
        <w:pStyle w:val="SourceCode"/>
      </w:pPr>
      <w:r>
        <w:rPr>
          <w:rStyle w:val="VerbatimChar"/>
        </w:rPr>
        <w:t xml:space="preserve">Lecture → Selectionner la camera et la plage horaire</w:t>
      </w:r>
      <w:r>
        <w:br/>
      </w:r>
      <w:r>
        <w:rPr>
          <w:rStyle w:val="VerbatimChar"/>
        </w:rPr>
        <w:t xml:space="preserve">  → Exporter → Format natif + lecteur autonome, ou format standard (MP4)</w:t>
      </w:r>
      <w:r>
        <w:br/>
      </w:r>
      <w:r>
        <w:rPr>
          <w:rStyle w:val="VerbatimChar"/>
        </w:rPr>
        <w:t xml:space="preserve">  → Verifier l'integrite du fichier exporte (relecture immediate)</w:t>
      </w:r>
    </w:p>
    <w:p>
      <w:pPr>
        <w:pStyle w:val="FirstParagraph"/>
      </w:pPr>
      <w:r>
        <w:t xml:space="preserve">💡 Toujours vérifier un export immédiatement après l’avoir réalisé</w:t>
      </w:r>
      <w:r>
        <w:t xml:space="preserve"> </w:t>
      </w:r>
      <w:r>
        <w:t xml:space="preserve">Un export vidéo corrompu ou tronqué découvert seulement au moment où il devient réellement nécessaire (remise à une autorité, examen d’un incident) n’a plus aucune valeur — toujours relire intégralement un export juste après sa création, avant de considérer l’opération terminée, jamais après coup sur la seule confiance que l’export</w:t>
      </w:r>
      <w:r>
        <w:t xml:space="preserve"> </w:t>
      </w:r>
      <w:r>
        <w:t xml:space="preserve">“a dû”</w:t>
      </w:r>
      <w:r>
        <w:t xml:space="preserve"> </w:t>
      </w:r>
      <w:r>
        <w:t xml:space="preserve">fonctionner.</w:t>
      </w:r>
    </w:p>
    <w:bookmarkEnd w:id="628"/>
    <w:bookmarkStart w:id="629" w:name="vérification-21"/>
    <w:p>
      <w:pPr>
        <w:pStyle w:val="Heading2"/>
      </w:pPr>
      <w:r>
        <w:t xml:space="preserve">VÉRIFICATION</w:t>
      </w:r>
    </w:p>
    <w:p>
      <w:pPr>
        <w:pStyle w:val="FirstParagraph"/>
      </w:pPr>
      <w:r>
        <w:t xml:space="preserve">INTERFACE DU NVR</w:t>
      </w:r>
    </w:p>
    <w:p>
      <w:pPr>
        <w:pStyle w:val="SourceCode"/>
      </w:pPr>
      <w:r>
        <w:rPr>
          <w:rStyle w:val="VerbatimChar"/>
        </w:rPr>
        <w:t xml:space="preserve">Cameras → Etat general</w:t>
      </w:r>
    </w:p>
    <w:p>
      <w:pPr>
        <w:pStyle w:val="FirstParagraph"/>
      </w:pPr>
      <w:r>
        <w:t xml:space="preserve">📋 Résultat attendu</w:t>
      </w:r>
      <w:r>
        <w:t xml:space="preserve"> </w:t>
      </w:r>
      <w:r>
        <w:t xml:space="preserve">Les 21 caméras du projet affichent un statut</w:t>
      </w:r>
      <w:r>
        <w:t xml:space="preserve"> </w:t>
      </w:r>
      <w:r>
        <w:t xml:space="preserve">“En ligne”</w:t>
      </w:r>
      <w:r>
        <w:t xml:space="preserve"> </w:t>
      </w:r>
      <w:r>
        <w:t xml:space="preserve">et</w:t>
      </w:r>
      <w:r>
        <w:t xml:space="preserve"> </w:t>
      </w:r>
      <w:r>
        <w:t xml:space="preserve">“Enregistrement actif”</w:t>
      </w:r>
      <w:r>
        <w:t xml:space="preserve"> </w:t>
      </w:r>
      <w:r>
        <w:t xml:space="preserve">— toute caméra affichant</w:t>
      </w:r>
      <w:r>
        <w:t xml:space="preserve"> </w:t>
      </w:r>
      <w:r>
        <w:t xml:space="preserve">“Hors ligne”</w:t>
      </w:r>
      <w:r>
        <w:t xml:space="preserve"> </w:t>
      </w:r>
      <w:r>
        <w:t xml:space="preserve">ou</w:t>
      </w:r>
      <w:r>
        <w:t xml:space="preserve"> </w:t>
      </w:r>
      <w:r>
        <w:t xml:space="preserve">“Erreur d’enregistrement”</w:t>
      </w:r>
      <w:r>
        <w:t xml:space="preserve"> </w:t>
      </w:r>
      <w:r>
        <w:t xml:space="preserve">doit être investiguée avant de considérer le déploiement terminé (chapitre 33, étape 18).</w:t>
      </w:r>
    </w:p>
    <w:bookmarkEnd w:id="629"/>
    <w:bookmarkStart w:id="630" w:name="dépannage-17"/>
    <w:p>
      <w:pPr>
        <w:pStyle w:val="Heading2"/>
      </w:pPr>
      <w:r>
        <w:t xml:space="preserve">DÉPANNAGE</w:t>
      </w:r>
    </w:p>
    <w:p>
      <w:pPr>
        <w:pStyle w:val="FirstParagraph"/>
      </w:pPr>
      <w:r>
        <w:t xml:space="preserve">Un tableau dédié de scénarios de dépannage vidéosurveillance (caméra visible mais aucun enregistrement, stockage NVR plein, image saccadée, bande passante insuffisante) est développé au chapitre 46.</w:t>
      </w:r>
    </w:p>
    <w:bookmarkEnd w:id="630"/>
    <w:bookmarkStart w:id="631" w:name="sauvegarde-18"/>
    <w:p>
      <w:pPr>
        <w:pStyle w:val="Heading2"/>
      </w:pPr>
      <w:r>
        <w:t xml:space="preserve">SAUVEGARDE</w:t>
      </w:r>
    </w:p>
    <w:p>
      <w:pPr>
        <w:pStyle w:val="FirstParagraph"/>
      </w:pPr>
      <w:r>
        <w:t xml:space="preserve">Confirmée à l’étape 8.</w:t>
      </w:r>
    </w:p>
    <w:bookmarkEnd w:id="631"/>
    <w:bookmarkStart w:id="632" w:name="checklist-de-fin-10"/>
    <w:p>
      <w:pPr>
        <w:pStyle w:val="Heading2"/>
      </w:pPr>
      <w:r>
        <w:t xml:space="preserve">CHECKLIST DE FIN</w:t>
      </w:r>
    </w:p>
    <w:p>
      <w:pPr>
        <w:pStyle w:val="Compact"/>
        <w:numPr>
          <w:ilvl w:val="0"/>
          <w:numId w:val="1175"/>
        </w:numPr>
      </w:pPr>
      <w:r>
        <w:t xml:space="preserve">Mot de passe par défaut du NVR changé</w:t>
      </w:r>
    </w:p>
    <w:p>
      <w:pPr>
        <w:pStyle w:val="Compact"/>
        <w:numPr>
          <w:ilvl w:val="0"/>
          <w:numId w:val="1176"/>
        </w:numPr>
      </w:pPr>
      <w:r>
        <w:t xml:space="preserve">RAID configuré, capacité confirmée conforme au calcul du chapitre 34</w:t>
      </w:r>
    </w:p>
    <w:p>
      <w:pPr>
        <w:pStyle w:val="Compact"/>
        <w:numPr>
          <w:ilvl w:val="0"/>
          <w:numId w:val="1177"/>
        </w:numPr>
      </w:pPr>
      <w:r>
        <w:t xml:space="preserve">Toutes les caméras du projet ajoutées via ONVIF (ou manuellement si nécessaire)</w:t>
      </w:r>
    </w:p>
    <w:p>
      <w:pPr>
        <w:pStyle w:val="Compact"/>
        <w:numPr>
          <w:ilvl w:val="0"/>
          <w:numId w:val="1178"/>
        </w:numPr>
      </w:pPr>
      <w:r>
        <w:t xml:space="preserve">Calendrier d’enregistrement différencié par criticité de zone</w:t>
      </w:r>
    </w:p>
    <w:p>
      <w:pPr>
        <w:pStyle w:val="Compact"/>
        <w:numPr>
          <w:ilvl w:val="0"/>
          <w:numId w:val="1179"/>
        </w:numPr>
      </w:pPr>
      <w:r>
        <w:t xml:space="preserve">Journal de détection centralisé vérifié fonctionnel</w:t>
      </w:r>
    </w:p>
    <w:p>
      <w:pPr>
        <w:pStyle w:val="Compact"/>
        <w:numPr>
          <w:ilvl w:val="0"/>
          <w:numId w:val="1180"/>
        </w:numPr>
      </w:pPr>
      <w:r>
        <w:t xml:space="preserve">Utilisateurs créés avec permissions et caméras visibles restreintes par rôle</w:t>
      </w:r>
    </w:p>
    <w:p>
      <w:pPr>
        <w:pStyle w:val="Compact"/>
        <w:numPr>
          <w:ilvl w:val="0"/>
          <w:numId w:val="1181"/>
        </w:numPr>
      </w:pPr>
      <w:r>
        <w:t xml:space="preserve">Aucun accès direct depuis Internet, uniquement via VPN</w:t>
      </w:r>
    </w:p>
    <w:p>
      <w:pPr>
        <w:pStyle w:val="Compact"/>
        <w:numPr>
          <w:ilvl w:val="0"/>
          <w:numId w:val="1182"/>
        </w:numPr>
      </w:pPr>
      <w:r>
        <w:t xml:space="preserve">Export automatique vers un stockage externe configuré</w:t>
      </w:r>
    </w:p>
    <w:p>
      <w:pPr>
        <w:pStyle w:val="Compact"/>
        <w:numPr>
          <w:ilvl w:val="0"/>
          <w:numId w:val="1183"/>
        </w:numPr>
      </w:pPr>
      <w:r>
        <w:t xml:space="preserve">Procédure d’export manuel testée et vérifiée par relecture immédiate</w:t>
      </w:r>
    </w:p>
    <w:bookmarkEnd w:id="632"/>
    <w:bookmarkStart w:id="633" w:name="résumé-du-chapitre-34"/>
    <w:p>
      <w:pPr>
        <w:pStyle w:val="Heading2"/>
      </w:pPr>
      <w:r>
        <w:t xml:space="preserve">Résumé du chapitre</w:t>
      </w:r>
    </w:p>
    <w:p>
      <w:pPr>
        <w:pStyle w:val="FirstParagraph"/>
      </w:pPr>
      <w:r>
        <w:t xml:space="preserve">Le NVR se configure dans un ordre précis : stockage RAID dimensionné selon le calcul du chapitre 34, ajout des caméras via ONVIF (standard ouvert, évite le verrouillage à un fabricant unique), calendrier d’enregistrement différencié par criticité de zone, utilisateurs à permissions restreintes (principe du moindre privilège, y compris sur les caméras visibles), accès distant exclusivement via VPN (jamais un port exposé directement sur Internet), sauvegarde externe et procédure d’export systématiquement vérifiée par relecture immédiate.</w:t>
      </w:r>
    </w:p>
    <w:p>
      <w:pPr>
        <w:pStyle w:val="BodyText"/>
      </w:pPr>
      <w:r>
        <w:rPr>
          <w:i/>
          <w:iCs/>
        </w:rPr>
        <w:t xml:space="preserve">Chapitre suivant : l’intégration réseau + vidéosurveillance — l’architecture complète, du VLAN CCTV jusqu’au NVR, revue de bout en bout.</w:t>
      </w:r>
    </w:p>
    <w:p>
      <w:pPr>
        <w:pStyle w:val="BodyText"/>
      </w:pPr>
      <w:r>
        <w:t xml:space="preserve">CHAPITRE 37</w:t>
      </w:r>
    </w:p>
    <w:bookmarkEnd w:id="633"/>
    <w:bookmarkEnd w:id="634"/>
    <w:bookmarkStart w:id="648" w:name="intégration-réseau-vidéosurveillance"/>
    <w:p>
      <w:pPr>
        <w:pStyle w:val="Heading1"/>
      </w:pPr>
      <w:r>
        <w:t xml:space="preserve">Intégration réseau + vidéosurveillance</w:t>
      </w:r>
    </w:p>
    <w:bookmarkStart w:id="635" w:name="objectifs-pédagogiques-36"/>
    <w:p>
      <w:pPr>
        <w:pStyle w:val="Heading2"/>
      </w:pPr>
      <w:r>
        <w:t xml:space="preserve">Objectifs pédagogiques</w:t>
      </w:r>
    </w:p>
    <w:p>
      <w:pPr>
        <w:pStyle w:val="FirstParagraph"/>
      </w:pPr>
      <w:r>
        <w:t xml:space="preserve">Revoir l’architecture complète de bout en bout — du VLAN CCTV jusqu’au NVR, en passant par le switch PoE dédié et le firewall — et vérifier que chaque pièce configurée séparément dans les chapitres précédents fonctionne réellement ensemble comme un système cohérent.</w:t>
      </w:r>
    </w:p>
    <w:bookmarkEnd w:id="635"/>
    <w:bookmarkStart w:id="636" w:name="prérequis-41"/>
    <w:p>
      <w:pPr>
        <w:pStyle w:val="Heading2"/>
      </w:pPr>
      <w:r>
        <w:t xml:space="preserve">Prérequis</w:t>
      </w:r>
    </w:p>
    <w:p>
      <w:pPr>
        <w:pStyle w:val="FirstParagraph"/>
      </w:pPr>
      <w:r>
        <w:t xml:space="preserve">Chapitres 33-36.</w:t>
      </w:r>
    </w:p>
    <w:bookmarkEnd w:id="636"/>
    <w:bookmarkStart w:id="637" w:name="objectif-18"/>
    <w:p>
      <w:pPr>
        <w:pStyle w:val="Heading2"/>
      </w:pPr>
      <w:r>
        <w:t xml:space="preserve">OBJECTIF</w:t>
      </w:r>
    </w:p>
    <w:p>
      <w:pPr>
        <w:pStyle w:val="FirstParagraph"/>
      </w:pPr>
      <w:r>
        <w:t xml:space="preserve">Confirmer, par un test de bout en bout et non par une simple relecture de configuration, que l’isolation VLAN, le budget PoE, la bande passante réelle et le blocage Internet du VLAN CCTV fonctionnent tous simultanément, exactement comme conçu depuis le chapitre 11.</w:t>
      </w:r>
    </w:p>
    <w:bookmarkEnd w:id="637"/>
    <w:bookmarkStart w:id="638" w:name="Xf333995719510ea7b09924d33ba8c18f21ab2a3"/>
    <w:p>
      <w:pPr>
        <w:pStyle w:val="Heading2"/>
      </w:pPr>
      <w:r>
        <w:t xml:space="preserve">37.1 L’architecture complète, schéma de référence</w:t>
      </w:r>
    </w:p>
    <w:p>
      <w:pPr>
        <w:pStyle w:val="SourceCode"/>
      </w:pPr>
      <w:r>
        <w:rPr>
          <w:rStyle w:val="VerbatimChar"/>
        </w:rPr>
        <w:t xml:space="preserve">graph TB</w:t>
      </w:r>
      <w:r>
        <w:br/>
      </w:r>
      <w:r>
        <w:rPr>
          <w:rStyle w:val="VerbatimChar"/>
        </w:rPr>
        <w:t xml:space="preserve">    Internet((Internet))</w:t>
      </w:r>
      <w:r>
        <w:br/>
      </w:r>
      <w:r>
        <w:rPr>
          <w:rStyle w:val="VerbatimChar"/>
        </w:rPr>
        <w:t xml:space="preserve">    FW[FW-01 - Firewall&lt;br/&gt;bloque CCTV vers Internet, chapitre 28]</w:t>
      </w:r>
      <w:r>
        <w:br/>
      </w:r>
      <w:r>
        <w:rPr>
          <w:rStyle w:val="VerbatimChar"/>
        </w:rPr>
        <w:t xml:space="preserve">    Core[SW-COEUR - SVI VLAN 80&lt;br/&gt;ACL vers NVR uniquement, chapitre 26]</w:t>
      </w:r>
      <w:r>
        <w:br/>
      </w:r>
      <w:r>
        <w:rPr>
          <w:rStyle w:val="VerbatimChar"/>
        </w:rPr>
        <w:t xml:space="preserve">    PoE[Switch PoE dedie CCTV&lt;br/&gt;budget verifie, chapitre 34]</w:t>
      </w:r>
      <w:r>
        <w:br/>
      </w:r>
      <w:r>
        <w:rPr>
          <w:rStyle w:val="VerbatimChar"/>
        </w:rPr>
        <w:t xml:space="preserve">    Cam1[Camera 01]</w:t>
      </w:r>
      <w:r>
        <w:br/>
      </w:r>
      <w:r>
        <w:rPr>
          <w:rStyle w:val="VerbatimChar"/>
        </w:rPr>
        <w:t xml:space="preserve">    Cam2[Camera 02]</w:t>
      </w:r>
      <w:r>
        <w:br/>
      </w:r>
      <w:r>
        <w:rPr>
          <w:rStyle w:val="VerbatimChar"/>
        </w:rPr>
        <w:t xml:space="preserve">    CamN[Camera ... 21]</w:t>
      </w:r>
      <w:r>
        <w:br/>
      </w:r>
      <w:r>
        <w:rPr>
          <w:rStyle w:val="VerbatimChar"/>
        </w:rPr>
        <w:t xml:space="preserve">    NVR[NVR - 10.10.80.5&lt;br/&gt;enregistrement + utilisateurs, chapitre 36]</w:t>
      </w:r>
      <w:r>
        <w:br/>
      </w:r>
      <w:r>
        <w:br/>
      </w:r>
      <w:r>
        <w:rPr>
          <w:rStyle w:val="VerbatimChar"/>
        </w:rPr>
        <w:t xml:space="preserve">    Internet --- FW</w:t>
      </w:r>
      <w:r>
        <w:br/>
      </w:r>
      <w:r>
        <w:rPr>
          <w:rStyle w:val="VerbatimChar"/>
        </w:rPr>
        <w:t xml:space="preserve">    FW --- Core</w:t>
      </w:r>
      <w:r>
        <w:br/>
      </w:r>
      <w:r>
        <w:rPr>
          <w:rStyle w:val="VerbatimChar"/>
        </w:rPr>
        <w:t xml:space="preserve">    Core --- PoE</w:t>
      </w:r>
      <w:r>
        <w:br/>
      </w:r>
      <w:r>
        <w:rPr>
          <w:rStyle w:val="VerbatimChar"/>
        </w:rPr>
        <w:t xml:space="preserve">    PoE --- Cam1</w:t>
      </w:r>
      <w:r>
        <w:br/>
      </w:r>
      <w:r>
        <w:rPr>
          <w:rStyle w:val="VerbatimChar"/>
        </w:rPr>
        <w:t xml:space="preserve">    PoE --- Cam2</w:t>
      </w:r>
      <w:r>
        <w:br/>
      </w:r>
      <w:r>
        <w:rPr>
          <w:rStyle w:val="VerbatimChar"/>
        </w:rPr>
        <w:t xml:space="preserve">    PoE --- CamN</w:t>
      </w:r>
      <w:r>
        <w:br/>
      </w:r>
      <w:r>
        <w:rPr>
          <w:rStyle w:val="VerbatimChar"/>
        </w:rPr>
        <w:t xml:space="preserve">    PoE --- NVR</w:t>
      </w:r>
    </w:p>
    <w:p>
      <w:pPr>
        <w:pStyle w:val="FirstParagraph"/>
      </w:pPr>
      <w:r>
        <w:t xml:space="preserve">Chaque flèche de ce schéma correspond à une configuration précise, déjà réalisée dans un chapitre antérieur — ce chapitre ne reconfigure rien, il</w:t>
      </w:r>
      <w:r>
        <w:t xml:space="preserve"> </w:t>
      </w:r>
      <w:r>
        <w:rPr>
          <w:b/>
          <w:bCs/>
        </w:rPr>
        <w:t xml:space="preserve">vérifie l’ensemble</w:t>
      </w:r>
      <w:r>
        <w:t xml:space="preserve"> </w:t>
      </w:r>
      <w:r>
        <w:t xml:space="preserve">comme un tout.</w:t>
      </w:r>
    </w:p>
    <w:bookmarkEnd w:id="638"/>
    <w:bookmarkStart w:id="639" w:name="X2cdf9b106d020972fc26cd03e83b2d518a1124b"/>
    <w:p>
      <w:pPr>
        <w:pStyle w:val="Heading2"/>
      </w:pPr>
      <w:r>
        <w:t xml:space="preserve">37.2 Test de bout en bout n°1 — isolation VLAN respectée</w:t>
      </w:r>
    </w:p>
    <w:p>
      <w:pPr>
        <w:pStyle w:val="FirstParagraph"/>
      </w:pPr>
      <w:r>
        <w:t xml:space="preserve">À EXÉCUTER SUR UN POSTE DE TEST — branché temporairement sur le VLAN 80 (CCTV)</w:t>
      </w:r>
    </w:p>
    <w:p>
      <w:pPr>
        <w:pStyle w:val="SourceCode"/>
      </w:pPr>
      <w:r>
        <w:rPr>
          <w:rStyle w:val="VerbatimChar"/>
        </w:rPr>
        <w:t xml:space="preserve">ping 10.10.20.1</w:t>
      </w:r>
      <w:r>
        <w:br/>
      </w:r>
      <w:r>
        <w:rPr>
          <w:rStyle w:val="VerbatimChar"/>
        </w:rPr>
        <w:t xml:space="preserve">ping 10.10.80.5</w:t>
      </w:r>
    </w:p>
    <w:p>
      <w:pPr>
        <w:pStyle w:val="FirstParagraph"/>
      </w:pPr>
      <w:r>
        <w:t xml:space="preserve">📋 Résultat attendu</w:t>
      </w:r>
      <w:r>
        <w:t xml:space="preserve"> </w:t>
      </w:r>
      <w:r>
        <w:t xml:space="preserve">Le ping vers</w:t>
      </w:r>
      <w:r>
        <w:t xml:space="preserve"> </w:t>
      </w:r>
      <w:r>
        <w:rPr>
          <w:rStyle w:val="VerbatimChar"/>
        </w:rPr>
        <w:t xml:space="preserve">10.10.20.1</w:t>
      </w:r>
      <w:r>
        <w:t xml:space="preserve"> </w:t>
      </w:r>
      <w:r>
        <w:t xml:space="preserve">(passerelle du VLAN Utilisateurs) doit</w:t>
      </w:r>
      <w:r>
        <w:t xml:space="preserve"> </w:t>
      </w:r>
      <w:r>
        <w:rPr>
          <w:b/>
          <w:bCs/>
        </w:rPr>
        <w:t xml:space="preserve">échouer</w:t>
      </w:r>
      <w:r>
        <w:t xml:space="preserve"> </w:t>
      </w:r>
      <w:r>
        <w:t xml:space="preserve">(bloqué par l’ACL du chapitre 26.2) ; le ping vers</w:t>
      </w:r>
      <w:r>
        <w:t xml:space="preserve"> </w:t>
      </w:r>
      <w:r>
        <w:rPr>
          <w:rStyle w:val="VerbatimChar"/>
        </w:rPr>
        <w:t xml:space="preserve">10.10.80.5</w:t>
      </w:r>
      <w:r>
        <w:t xml:space="preserve"> </w:t>
      </w:r>
      <w:r>
        <w:t xml:space="preserve">(le NVR, même VLAN) doit</w:t>
      </w:r>
      <w:r>
        <w:t xml:space="preserve"> </w:t>
      </w:r>
      <w:r>
        <w:rPr>
          <w:b/>
          <w:bCs/>
        </w:rPr>
        <w:t xml:space="preserve">réussir</w:t>
      </w:r>
      <w:r>
        <w:t xml:space="preserve">. Le premier résultat confirme l’isolation, le second confirme que l’ACL n’a pas été configurée trop restrictivement au point de bloquer une communication légitime.</w:t>
      </w:r>
    </w:p>
    <w:bookmarkEnd w:id="639"/>
    <w:bookmarkStart w:id="640" w:name="Xd6a675369b8d4d20ef890d869a286ff8a9046fa"/>
    <w:p>
      <w:pPr>
        <w:pStyle w:val="Heading2"/>
      </w:pPr>
      <w:r>
        <w:t xml:space="preserve">37.3 Test de bout en bout n°2 — blocage Internet respecté (double couche)</w:t>
      </w:r>
    </w:p>
    <w:p>
      <w:pPr>
        <w:pStyle w:val="FirstParagraph"/>
      </w:pPr>
      <w:r>
        <w:t xml:space="preserve">À EXÉCUTER SUR UN POSTE DE TEST — branché temporairement sur le VLAN 80 (CCTV)</w:t>
      </w:r>
    </w:p>
    <w:p>
      <w:pPr>
        <w:pStyle w:val="SourceCode"/>
      </w:pPr>
      <w:r>
        <w:rPr>
          <w:rStyle w:val="VerbatimChar"/>
        </w:rPr>
        <w:t xml:space="preserve">ping 8.8.8.8</w:t>
      </w:r>
    </w:p>
    <w:p>
      <w:pPr>
        <w:pStyle w:val="FirstParagraph"/>
      </w:pPr>
      <w:r>
        <w:t xml:space="preserve">📋 Résultat attendu</w:t>
      </w:r>
      <w:r>
        <w:t xml:space="preserve"> </w:t>
      </w:r>
      <w:r>
        <w:t xml:space="preserve">Échec — bloqué en réalité par</w:t>
      </w:r>
      <w:r>
        <w:t xml:space="preserve"> </w:t>
      </w:r>
      <w:r>
        <w:rPr>
          <w:b/>
          <w:bCs/>
        </w:rPr>
        <w:t xml:space="preserve">deux couches indépendantes</w:t>
      </w:r>
      <w:r>
        <w:t xml:space="preserve"> </w:t>
      </w:r>
      <w:r>
        <w:t xml:space="preserve">(défense en profondeur, chapitre 28) : l’ACL du switch cœur (chapitre 26.2, qui n’autorise que le NVR comme destination)</w:t>
      </w:r>
      <w:r>
        <w:t xml:space="preserve"> </w:t>
      </w:r>
      <w:r>
        <w:rPr>
          <w:b/>
          <w:bCs/>
        </w:rPr>
        <w:t xml:space="preserve">et</w:t>
      </w:r>
      <w:r>
        <w:t xml:space="preserve"> </w:t>
      </w:r>
      <w:r>
        <w:t xml:space="preserve">la règle explicite du firewall (chapitre 28, étape 5) si jamais la première venait à être désactivée par erreur. Vérifier, dans les journaux du firewall (</w:t>
      </w:r>
      <w:r>
        <w:rPr>
          <w:rStyle w:val="VerbatimChar"/>
        </w:rPr>
        <w:t xml:space="preserve">FortiView</w:t>
      </w:r>
      <w:r>
        <w:t xml:space="preserve">), qu’aucune tentative de ce test n’apparaît comme autorisée.</w:t>
      </w:r>
    </w:p>
    <w:bookmarkEnd w:id="640"/>
    <w:bookmarkStart w:id="641" w:name="Xb9ced92053aa302bf1271ef4d4111d4ea7f57d7"/>
    <w:p>
      <w:pPr>
        <w:pStyle w:val="Heading2"/>
      </w:pPr>
      <w:r>
        <w:t xml:space="preserve">37.4 Test de bout en bout n°3 — budget PoE réellement consommé</w:t>
      </w:r>
    </w:p>
    <w:p>
      <w:pPr>
        <w:pStyle w:val="FirstParagraph"/>
      </w:pPr>
      <w:r>
        <w:t xml:space="preserve">À EXÉCUTER SUR LE SWITCH PoE DÉDIÉ — Cisco IOS</w:t>
      </w:r>
    </w:p>
    <w:p>
      <w:pPr>
        <w:pStyle w:val="SourceCode"/>
      </w:pPr>
      <w:r>
        <w:rPr>
          <w:rStyle w:val="VerbatimChar"/>
        </w:rPr>
        <w:t xml:space="preserve">show power inline</w:t>
      </w:r>
    </w:p>
    <w:p>
      <w:pPr>
        <w:pStyle w:val="FirstParagraph"/>
      </w:pPr>
      <w:r>
        <w:t xml:space="preserve">📋 Résultat attendu</w:t>
      </w:r>
      <w:r>
        <w:t xml:space="preserve"> </w:t>
      </w:r>
      <w:r>
        <w:t xml:space="preserve">La consommation totale affichée doit être proche de la valeur calculée au chapitre 34.6 (~227 W pour 21 caméras), jamais significativement supérieure au budget PoE du switch installé — un écart important entre la valeur calculée et la valeur réellement mesurée indique soit une erreur de calcul initial, soit une caméra consommant davantage que son profil déclaré (à vérifier individuellement).</w:t>
      </w:r>
    </w:p>
    <w:bookmarkEnd w:id="641"/>
    <w:bookmarkStart w:id="642" w:name="Xca00a4215693efda8efabec8432f4994631b59c"/>
    <w:p>
      <w:pPr>
        <w:pStyle w:val="Heading2"/>
      </w:pPr>
      <w:r>
        <w:t xml:space="preserve">37.5 Test de bout en bout n°4 — bande passante réelle conforme au calcul</w:t>
      </w:r>
    </w:p>
    <w:p>
      <w:pPr>
        <w:pStyle w:val="FirstParagraph"/>
      </w:pPr>
      <w:r>
        <w:t xml:space="preserve">À EXÉCUTER SUR LE SWITCH PoE DÉDIÉ — Cisco IOS</w:t>
      </w:r>
    </w:p>
    <w:p>
      <w:pPr>
        <w:pStyle w:val="SourceCode"/>
      </w:pPr>
      <w:r>
        <w:rPr>
          <w:rStyle w:val="VerbatimChar"/>
        </w:rPr>
        <w:t xml:space="preserve">show interfaces GigabitEthernet1/0/24 | include rate</w:t>
      </w:r>
    </w:p>
    <w:p>
      <w:pPr>
        <w:pStyle w:val="FirstParagraph"/>
      </w:pPr>
      <w:r>
        <w:t xml:space="preserve">📋 Résultat attendu</w:t>
      </w:r>
      <w:r>
        <w:t xml:space="preserve"> </w:t>
      </w:r>
      <w:r>
        <w:t xml:space="preserve">Le débit mesuré sur le port d’uplink vers SW-COEUR (agrégeant le trafic des 21 caméras) doit être cohérent avec les</w:t>
      </w:r>
      <w:r>
        <w:t xml:space="preserve"> </w:t>
      </w:r>
      <w:r>
        <w:rPr>
          <w:rStyle w:val="VerbatimChar"/>
        </w:rPr>
        <w:t xml:space="preserve">63 Mbit/s</w:t>
      </w:r>
      <w:r>
        <w:t xml:space="preserve"> </w:t>
      </w:r>
      <w:r>
        <w:t xml:space="preserve">calculés au chapitre 34.6 — un débit largement supérieur suggère un débit réel de caméra différent du bitrate cible configuré (chapitre 35, étape 4, à vérifier caméra par caméra si l’écart est significatif).</w:t>
      </w:r>
    </w:p>
    <w:bookmarkEnd w:id="642"/>
    <w:bookmarkStart w:id="643" w:name="X3b4d7bc68b5faf3bfcf334830b475b718128cf8"/>
    <w:p>
      <w:pPr>
        <w:pStyle w:val="Heading2"/>
      </w:pPr>
      <w:r>
        <w:t xml:space="preserve">37.6 Test de bout en bout n°5 — enregistrement réel confirmé</w:t>
      </w:r>
    </w:p>
    <w:p>
      <w:pPr>
        <w:pStyle w:val="FirstParagraph"/>
      </w:pPr>
      <w:r>
        <w:t xml:space="preserve">Reprendre la checklist individuelle du chapitre 33 (étape 18) sur un échantillon représentatif de caméras (pas nécessairement les 21, mais au minimum une par type d’emplacement et de calendrier d’enregistrement configuré au chapitre 36.4) : relecture réelle d’une séquence enregistrée dans les dernières minutes, pas seulement un statut</w:t>
      </w:r>
      <w:r>
        <w:t xml:space="preserve"> </w:t>
      </w:r>
      <w:r>
        <w:t xml:space="preserve">“en ligne”</w:t>
      </w:r>
      <w:r>
        <w:t xml:space="preserve"> </w:t>
      </w:r>
      <w:r>
        <w:t xml:space="preserve">affiché par le NVR.</w:t>
      </w:r>
    </w:p>
    <w:bookmarkEnd w:id="643"/>
    <w:bookmarkStart w:id="644" w:name="dépannage-18"/>
    <w:p>
      <w:pPr>
        <w:pStyle w:val="Heading2"/>
      </w:pPr>
      <w:r>
        <w:t xml:space="preserve">DÉPANNAGE</w:t>
      </w:r>
    </w:p>
    <w:p>
      <w:pPr>
        <w:pStyle w:val="FirstParagraph"/>
      </w:pPr>
      <w:r>
        <w:t xml:space="preserve">Tout échec à l’un des cinq tests de ce chapitre renvoie précisément au chapitre où la configuration correspondante a été réalisée (11-12 pour le VLAN/ACL, 13 et 34 pour le PoE, 28 pour le firewall, 35-36 pour les caméras/NVR) — jamais une reconfiguration à l’aveugle sans avoir identifié laquelle des couches a échoué.</w:t>
      </w:r>
    </w:p>
    <w:bookmarkEnd w:id="644"/>
    <w:bookmarkStart w:id="645" w:name="checklist-de-fin-volume-12-complet"/>
    <w:p>
      <w:pPr>
        <w:pStyle w:val="Heading2"/>
      </w:pPr>
      <w:r>
        <w:t xml:space="preserve">CHECKLIST DE FIN — Volume 12 complet</w:t>
      </w:r>
    </w:p>
    <w:p>
      <w:pPr>
        <w:pStyle w:val="Compact"/>
        <w:numPr>
          <w:ilvl w:val="0"/>
          <w:numId w:val="1184"/>
        </w:numPr>
      </w:pPr>
      <w:r>
        <w:t xml:space="preserve">Isolation VLAN CCTV vérifiée (accès au NVR uniquement)</w:t>
      </w:r>
    </w:p>
    <w:p>
      <w:pPr>
        <w:pStyle w:val="Compact"/>
        <w:numPr>
          <w:ilvl w:val="0"/>
          <w:numId w:val="1185"/>
        </w:numPr>
      </w:pPr>
      <w:r>
        <w:t xml:space="preserve">Blocage Internet vérifié en double couche (ACL switch + règle firewall)</w:t>
      </w:r>
    </w:p>
    <w:p>
      <w:pPr>
        <w:pStyle w:val="Compact"/>
        <w:numPr>
          <w:ilvl w:val="0"/>
          <w:numId w:val="1186"/>
        </w:numPr>
      </w:pPr>
      <w:r>
        <w:t xml:space="preserve">Budget PoE réellement consommé cohérent avec le calcul du chapitre 34</w:t>
      </w:r>
    </w:p>
    <w:p>
      <w:pPr>
        <w:pStyle w:val="Compact"/>
        <w:numPr>
          <w:ilvl w:val="0"/>
          <w:numId w:val="1187"/>
        </w:numPr>
      </w:pPr>
      <w:r>
        <w:t xml:space="preserve">Bande passante réelle cohérente avec le calcul du chapitre 34</w:t>
      </w:r>
    </w:p>
    <w:p>
      <w:pPr>
        <w:pStyle w:val="Compact"/>
        <w:numPr>
          <w:ilvl w:val="0"/>
          <w:numId w:val="1188"/>
        </w:numPr>
      </w:pPr>
      <w:r>
        <w:t xml:space="preserve">Enregistrement réel confirmé par relecture sur un échantillon représentatif de caméras</w:t>
      </w:r>
    </w:p>
    <w:bookmarkEnd w:id="645"/>
    <w:bookmarkStart w:id="646" w:name="Xb26b489ced5cb475670dd2c69a545581e7c0bc4"/>
    <w:p>
      <w:pPr>
        <w:pStyle w:val="Heading2"/>
      </w:pPr>
      <w:r>
        <w:t xml:space="preserve">Laboratoire complet — simuler une caméra IP sans matériel CCTV réel</w:t>
      </w:r>
    </w:p>
    <w:p>
      <w:pPr>
        <w:pStyle w:val="FirstParagraph"/>
      </w:pPr>
      <w:r>
        <w:t xml:space="preserve">💡 Pratiquer le VLAN/NVR sans acheter de caméra</w:t>
      </w:r>
      <w:r>
        <w:t xml:space="preserve"> </w:t>
      </w:r>
      <w:r>
        <w:t xml:space="preserve">Un smartphone Android ou iOS peut se transformer en caméra IP de test via une application de flux vidéo réseau (par exemple une application</w:t>
      </w:r>
      <w:r>
        <w:t xml:space="preserve"> </w:t>
      </w:r>
      <w:r>
        <w:t xml:space="preserve">“IP Webcam”</w:t>
      </w:r>
      <w:r>
        <w:t xml:space="preserve"> </w:t>
      </w:r>
      <w:r>
        <w:t xml:space="preserve">gratuite disponible sur le store officiel de chaque plateforme, qui diffuse un flux MJPEG/RTSP accessible par adresse IP) — suffisant pour pratiquer l’intégralité de la chaîne réseau (VLAN, PoE non applicable ici, ajout à un logiciel VMS) sans investir dans du matériel de vidéosurveillance réel.</w:t>
      </w:r>
    </w:p>
    <w:p>
      <w:pPr>
        <w:pStyle w:val="BodyText"/>
      </w:pPr>
      <w:r>
        <w:rPr>
          <w:b/>
          <w:bCs/>
        </w:rPr>
        <w:t xml:space="preserve">Quoi installer</w:t>
      </w:r>
      <w:r>
        <w:t xml:space="preserve"> </w:t>
      </w:r>
      <w:r>
        <w:t xml:space="preserve">: une application de diffusion de flux réseau sur un smartphone (recherche</w:t>
      </w:r>
      <w:r>
        <w:t xml:space="preserve"> </w:t>
      </w:r>
      <w:r>
        <w:t xml:space="preserve">“IP camera”</w:t>
      </w:r>
      <w:r>
        <w:t xml:space="preserve"> </w:t>
      </w:r>
      <w:r>
        <w:t xml:space="preserve">sur le store officiel de l’appareil) + un logiciel VMS avec période d’évaluation gratuite compatible ONVIF/RTSP générique côté PC ou VM.</w:t>
      </w:r>
      <w:r>
        <w:t xml:space="preserve"> </w:t>
      </w:r>
      <w:r>
        <w:rPr>
          <w:b/>
          <w:bCs/>
        </w:rPr>
        <w:t xml:space="preserve">Où télécharger</w:t>
      </w:r>
      <w:r>
        <w:t xml:space="preserve"> </w:t>
      </w:r>
      <w:r>
        <w:t xml:space="preserve">: store officiel du smartphone pour l’application ; le site du VMS choisi (plusieurs éditeurs proposent une édition gratuite limitée en nombre de caméras, suffisante pour ce laboratoire).</w:t>
      </w:r>
      <w:r>
        <w:t xml:space="preserve"> </w:t>
      </w:r>
      <w:r>
        <w:rPr>
          <w:b/>
          <w:bCs/>
        </w:rPr>
        <w:t xml:space="preserve">Comment installer</w:t>
      </w:r>
      <w:r>
        <w:t xml:space="preserve"> </w:t>
      </w:r>
      <w:r>
        <w:t xml:space="preserve">: installer l’application sur le smartphone, la démarrer, noter l’adresse IP et le port RTSP/MJPEG affichés à l’écran ; installer le VMS sur une VM (VirtualBox, méthode chapitre 32) ou directement sur le poste de travail.</w:t>
      </w:r>
      <w:r>
        <w:t xml:space="preserve"> </w:t>
      </w:r>
      <w:r>
        <w:rPr>
          <w:b/>
          <w:bCs/>
        </w:rPr>
        <w:t xml:space="preserve">RAM/CPU (VM VMS)</w:t>
      </w:r>
      <w:r>
        <w:t xml:space="preserve"> </w:t>
      </w:r>
      <w:r>
        <w:t xml:space="preserve">: 4 Go de RAM, 2 cœurs.</w:t>
      </w:r>
      <w:r>
        <w:t xml:space="preserve"> </w:t>
      </w:r>
      <w:r>
        <w:rPr>
          <w:b/>
          <w:bCs/>
        </w:rPr>
        <w:t xml:space="preserve">Interfaces réseau</w:t>
      </w:r>
      <w:r>
        <w:t xml:space="preserve"> </w:t>
      </w:r>
      <w:r>
        <w:t xml:space="preserve">: smartphone et VM/PC hébergeant le VMS doivent être sur le</w:t>
      </w:r>
      <w:r>
        <w:t xml:space="preserve"> </w:t>
      </w:r>
      <w:r>
        <w:rPr>
          <w:b/>
          <w:bCs/>
        </w:rPr>
        <w:t xml:space="preserve">même réseau</w:t>
      </w:r>
      <w:r>
        <w:t xml:space="preserve"> </w:t>
      </w:r>
      <w:r>
        <w:t xml:space="preserve">(Wi-Fi domestique du foyer, à défaut d’un VLAN CCTV réel pour ce laboratoire).</w:t>
      </w:r>
    </w:p>
    <w:p>
      <w:pPr>
        <w:pStyle w:val="BodyText"/>
      </w:pPr>
      <w:r>
        <w:rPr>
          <w:b/>
          <w:bCs/>
        </w:rPr>
        <w:t xml:space="preserve">Topologie simplifiée</w:t>
      </w:r>
      <w:r>
        <w:t xml:space="preserve"> </w:t>
      </w:r>
      <w:r>
        <w:t xml:space="preserve">:</w:t>
      </w:r>
      <w:r>
        <w:t xml:space="preserve"> </w:t>
      </w:r>
      <w:r>
        <w:rPr>
          <w:rStyle w:val="VerbatimChar"/>
        </w:rPr>
        <w:t xml:space="preserve">[ Smartphone (camera simulee) ] --- [ Reseau Wi-Fi du labo ] --- [ VM VMS ]</w:t>
      </w:r>
      <w:r>
        <w:t xml:space="preserve">.</w:t>
      </w:r>
    </w:p>
    <w:p>
      <w:pPr>
        <w:pStyle w:val="BodyText"/>
      </w:pPr>
      <w:r>
        <w:rPr>
          <w:b/>
          <w:bCs/>
        </w:rPr>
        <w:t xml:space="preserve">Adresses IP</w:t>
      </w:r>
      <w:r>
        <w:t xml:space="preserve"> </w:t>
      </w:r>
      <w:r>
        <w:t xml:space="preserve">: notées directement depuis l’application du smartphone (généralement affichées à l’écran au démarrage du flux, ex.</w:t>
      </w:r>
      <w:r>
        <w:t xml:space="preserve"> </w:t>
      </w:r>
      <w:r>
        <w:rPr>
          <w:rStyle w:val="VerbatimChar"/>
        </w:rPr>
        <w:t xml:space="preserve">192.168.1.45:8080</w:t>
      </w:r>
      <w:r>
        <w:t xml:space="preserve">).</w:t>
      </w:r>
    </w:p>
    <w:p>
      <w:pPr>
        <w:pStyle w:val="BodyText"/>
      </w:pPr>
      <w:r>
        <w:rPr>
          <w:b/>
          <w:bCs/>
        </w:rPr>
        <w:t xml:space="preserve">Commandes/étapes à réaliser</w:t>
      </w:r>
      <w:r>
        <w:t xml:space="preserve"> </w:t>
      </w:r>
      <w:r>
        <w:t xml:space="preserve">: dans le VMS, ajouter une caméra manuellement par adresse IP et flux RTSP/MJPEG (l’équivalent exact de l’étape</w:t>
      </w:r>
      <w:r>
        <w:t xml:space="preserve"> </w:t>
      </w:r>
      <w:r>
        <w:t xml:space="preserve">“ajout manuel”</w:t>
      </w:r>
      <w:r>
        <w:t xml:space="preserve"> </w:t>
      </w:r>
      <w:r>
        <w:t xml:space="preserve">du chapitre 36.3, utilisée quand la découverte ONVIF automatique ne fonctionne pas) ; configurer un enregistrement continu de quelques minutes.</w:t>
      </w:r>
    </w:p>
    <w:p>
      <w:pPr>
        <w:pStyle w:val="BodyText"/>
      </w:pPr>
      <w:r>
        <w:rPr>
          <w:b/>
          <w:bCs/>
        </w:rPr>
        <w:t xml:space="preserve">Tests à réaliser</w:t>
      </w:r>
      <w:r>
        <w:t xml:space="preserve"> </w:t>
      </w:r>
      <w:r>
        <w:t xml:space="preserve">:</w:t>
      </w:r>
      <w:r>
        <w:t xml:space="preserve"> </w:t>
      </w:r>
      <w:r>
        <w:t xml:space="preserve">1. Confirmer l’image en direct visible dans le VMS.</w:t>
      </w:r>
      <w:r>
        <w:t xml:space="preserve"> </w:t>
      </w:r>
      <w:r>
        <w:t xml:space="preserve">2. Confirmer l’enregistrement réel par relecture (méthode de vérification du chapitre 33, étape 18 — la même exigence de relecture réelle, jamais un statut supposé).</w:t>
      </w:r>
      <w:r>
        <w:t xml:space="preserve"> </w:t>
      </w:r>
      <w:r>
        <w:t xml:space="preserve">3. Déplacer le smartphone (simulant un mouvement dans le champ de la</w:t>
      </w:r>
      <w:r>
        <w:t xml:space="preserve"> </w:t>
      </w:r>
      <w:r>
        <w:t xml:space="preserve">“caméra”</w:t>
      </w:r>
      <w:r>
        <w:t xml:space="preserve">) et observer si le VMS propose une détection de mouvement basique sur le flux — une bonne introduction pratique au principe du chapitre 35, étape 6, même si la configuration fine de zones de détection reste propre à chaque caméra IP réelle.</w:t>
      </w:r>
    </w:p>
    <w:bookmarkEnd w:id="646"/>
    <w:bookmarkStart w:id="647" w:name="résumé-du-chapitre-35"/>
    <w:p>
      <w:pPr>
        <w:pStyle w:val="Heading2"/>
      </w:pPr>
      <w:r>
        <w:t xml:space="preserve">Résumé du chapitre</w:t>
      </w:r>
    </w:p>
    <w:p>
      <w:pPr>
        <w:pStyle w:val="FirstParagraph"/>
      </w:pPr>
      <w:r>
        <w:t xml:space="preserve">L’intégration finale ne reconfigure rien : elle</w:t>
      </w:r>
      <w:r>
        <w:t xml:space="preserve"> </w:t>
      </w:r>
      <w:r>
        <w:rPr>
          <w:b/>
          <w:bCs/>
        </w:rPr>
        <w:t xml:space="preserve">prouve</w:t>
      </w:r>
      <w:r>
        <w:t xml:space="preserve">, par cinq tests de bout en bout distincts, que l’isolation VLAN, le double blocage Internet, le budget PoE, la bande passante et l’enregistrement réel fonctionnent tous simultanément comme un système cohérent — chaque test renvoyant précisément au chapitre responsable en cas d’échec, jamais à une reconfiguration hasardeuse.</w:t>
      </w:r>
    </w:p>
    <w:p>
      <w:pPr>
        <w:pStyle w:val="BodyText"/>
      </w:pPr>
      <w:r>
        <w:rPr>
          <w:i/>
          <w:iCs/>
        </w:rPr>
        <w:t xml:space="preserve">Fin du Volume 12. Chapitre suivant : la supervision réseau — SNMP, agents, dashboard et alertes, premier chapitre du Volume 13.</w:t>
      </w:r>
    </w:p>
    <w:p>
      <w:pPr>
        <w:pStyle w:val="BodyText"/>
      </w:pPr>
      <w:r>
        <w:t xml:space="preserve">CHAPITRE 38</w:t>
      </w:r>
    </w:p>
    <w:bookmarkEnd w:id="647"/>
    <w:bookmarkEnd w:id="648"/>
    <w:bookmarkStart w:id="668" w:name="supervision-réseau"/>
    <w:p>
      <w:pPr>
        <w:pStyle w:val="Heading1"/>
      </w:pPr>
      <w:r>
        <w:t xml:space="preserve">Supervision réseau</w:t>
      </w:r>
    </w:p>
    <w:bookmarkStart w:id="649" w:name="objectifs-pédagogiques-37"/>
    <w:p>
      <w:pPr>
        <w:pStyle w:val="Heading2"/>
      </w:pPr>
      <w:r>
        <w:t xml:space="preserve">Objectifs pédagogiques</w:t>
      </w:r>
    </w:p>
    <w:p>
      <w:pPr>
        <w:pStyle w:val="FirstParagraph"/>
      </w:pPr>
      <w:r>
        <w:t xml:space="preserve">Installer et configurer un système de supervision centralisé (Zabbix) surveillant l’ensemble des équipements du projet via SNMP et des agents dédiés, avec un tableau de bord, des alertes et des rapports de disponibilité.</w:t>
      </w:r>
    </w:p>
    <w:bookmarkEnd w:id="649"/>
    <w:bookmarkStart w:id="650" w:name="prérequis-42"/>
    <w:p>
      <w:pPr>
        <w:pStyle w:val="Heading2"/>
      </w:pPr>
      <w:r>
        <w:t xml:space="preserve">Prérequis</w:t>
      </w:r>
    </w:p>
    <w:p>
      <w:pPr>
        <w:pStyle w:val="FirstParagraph"/>
      </w:pPr>
      <w:r>
        <w:t xml:space="preserve">Volumes 1-12.</w:t>
      </w:r>
    </w:p>
    <w:bookmarkEnd w:id="650"/>
    <w:bookmarkStart w:id="651" w:name="scénario-du-volume-7"/>
    <w:p>
      <w:pPr>
        <w:pStyle w:val="Heading2"/>
      </w:pPr>
      <w:r>
        <w:t xml:space="preserve">Scénario du volume</w:t>
      </w:r>
    </w:p>
    <w:p>
      <w:pPr>
        <w:pStyle w:val="FirstParagraph"/>
      </w:pPr>
      <w:r>
        <w:rPr>
          <w:b/>
          <w:bCs/>
        </w:rPr>
        <w:t xml:space="preserve">SRV-03</w:t>
      </w:r>
      <w:r>
        <w:t xml:space="preserve"> </w:t>
      </w:r>
      <w:r>
        <w:t xml:space="preserve">(Ubuntu Server,</w:t>
      </w:r>
      <w:r>
        <w:t xml:space="preserve"> </w:t>
      </w:r>
      <w:r>
        <w:rPr>
          <w:rStyle w:val="VerbatimChar"/>
        </w:rPr>
        <w:t xml:space="preserve">10.10.30.12</w:t>
      </w:r>
      <w:r>
        <w:t xml:space="preserve">, VLAN Serveurs), hébergeant Zabbix — choisi dans ce manuel pour sa couverture complète (SNMP, agents, alertes, tableaux de bord) et sa nature open source, sans licence à budgétiser (une alternative valable comme PRTG ou Centreon reste possible, choix à documenter si retenu, principe du chapitre 55).</w:t>
      </w:r>
    </w:p>
    <w:bookmarkEnd w:id="651"/>
    <w:bookmarkStart w:id="652" w:name="objectif-19"/>
    <w:p>
      <w:pPr>
        <w:pStyle w:val="Heading2"/>
      </w:pPr>
      <w:r>
        <w:t xml:space="preserve">OBJECTIF</w:t>
      </w:r>
    </w:p>
    <w:p>
      <w:pPr>
        <w:pStyle w:val="FirstParagraph"/>
      </w:pPr>
      <w:r>
        <w:t xml:space="preserve">Chaque équipement critique du projet (switches, routeur/firewall, serveurs, NVR) est surveillé en continu, avec des alertes déclenchées avant qu’une panne ne devienne visible pour les utilisateurs, et un historique consultable.</w:t>
      </w:r>
    </w:p>
    <w:bookmarkEnd w:id="652"/>
    <w:bookmarkStart w:id="653" w:name="étape-1-installer-zabbix-sur-srv-03"/>
    <w:p>
      <w:pPr>
        <w:pStyle w:val="Heading2"/>
      </w:pPr>
      <w:r>
        <w:t xml:space="preserve">ÉTAPE 1 — Installer Zabbix sur SRV-03</w:t>
      </w:r>
    </w:p>
    <w:p>
      <w:pPr>
        <w:pStyle w:val="FirstParagraph"/>
      </w:pPr>
      <w:r>
        <w:t xml:space="preserve">À EXÉCUTER SUR LE SERVEUR — Linux (SRV-03, reprendre d’abord les étapes 1-8 du chapitre 32)</w:t>
      </w:r>
    </w:p>
    <w:p>
      <w:pPr>
        <w:pStyle w:val="SourceCode"/>
      </w:pPr>
      <w:r>
        <w:rPr>
          <w:rStyle w:val="FunctionTok"/>
        </w:rPr>
        <w:t xml:space="preserve">wget</w:t>
      </w:r>
      <w:r>
        <w:rPr>
          <w:rStyle w:val="NormalTok"/>
        </w:rPr>
        <w:t xml:space="preserve"> https://repo.zabbix.com/zabbix/6.4/ubuntu/pool/main/z/zabbix-release/zabbix-release_6.4-1+ubuntu22.04_all.deb</w:t>
      </w:r>
      <w:r>
        <w:br/>
      </w:r>
      <w:r>
        <w:rPr>
          <w:rStyle w:val="FunctionTok"/>
        </w:rPr>
        <w:t xml:space="preserve">sudo</w:t>
      </w:r>
      <w:r>
        <w:rPr>
          <w:rStyle w:val="NormalTok"/>
        </w:rPr>
        <w:t xml:space="preserve"> dpkg </w:t>
      </w:r>
      <w:r>
        <w:rPr>
          <w:rStyle w:val="AttributeTok"/>
        </w:rPr>
        <w:t xml:space="preserve">-i</w:t>
      </w:r>
      <w:r>
        <w:rPr>
          <w:rStyle w:val="NormalTok"/>
        </w:rPr>
        <w:t xml:space="preserve"> zabbix-release_6.4-1+ubuntu22.04_all.deb</w:t>
      </w:r>
      <w:r>
        <w:br/>
      </w:r>
      <w:r>
        <w:rPr>
          <w:rStyle w:val="FunctionTok"/>
        </w:rPr>
        <w:t xml:space="preserve">sudo</w:t>
      </w:r>
      <w:r>
        <w:rPr>
          <w:rStyle w:val="NormalTok"/>
        </w:rPr>
        <w:t xml:space="preserve"> apt update</w:t>
      </w:r>
      <w:r>
        <w:br/>
      </w:r>
      <w:r>
        <w:rPr>
          <w:rStyle w:val="FunctionTok"/>
        </w:rPr>
        <w:t xml:space="preserve">sudo</w:t>
      </w:r>
      <w:r>
        <w:rPr>
          <w:rStyle w:val="NormalTok"/>
        </w:rPr>
        <w:t xml:space="preserve"> apt install zabbix-server-mysql zabbix-frontend-php zabbix-apache-conf zabbix-sql-scripts zabbix-agent mysql-server </w:t>
      </w:r>
      <w:r>
        <w:rPr>
          <w:rStyle w:val="AttributeTok"/>
        </w:rPr>
        <w:t xml:space="preserve">-y</w:t>
      </w:r>
    </w:p>
    <w:p>
      <w:pPr>
        <w:pStyle w:val="FirstParagraph"/>
      </w:pPr>
      <w:r>
        <w:t xml:space="preserve">À EXÉCUTER SUR LE SERVEUR — Linux</w:t>
      </w:r>
    </w:p>
    <w:p>
      <w:pPr>
        <w:pStyle w:val="SourceCode"/>
      </w:pPr>
      <w:r>
        <w:rPr>
          <w:rStyle w:val="FunctionTok"/>
        </w:rPr>
        <w:t xml:space="preserve">sudo</w:t>
      </w:r>
      <w:r>
        <w:rPr>
          <w:rStyle w:val="NormalTok"/>
        </w:rPr>
        <w:t xml:space="preserve"> mysql </w:t>
      </w:r>
      <w:r>
        <w:rPr>
          <w:rStyle w:val="AttributeTok"/>
        </w:rPr>
        <w:t xml:space="preserve">-e</w:t>
      </w:r>
      <w:r>
        <w:rPr>
          <w:rStyle w:val="NormalTok"/>
        </w:rPr>
        <w:t xml:space="preserve"> </w:t>
      </w:r>
      <w:r>
        <w:rPr>
          <w:rStyle w:val="StringTok"/>
        </w:rPr>
        <w:t xml:space="preserve">"CREATE DATABASE zabbix CHARACTER SET utf8mb4 COLLATE utf8mb4_bin;"</w:t>
      </w:r>
      <w:r>
        <w:br/>
      </w:r>
      <w:r>
        <w:rPr>
          <w:rStyle w:val="FunctionTok"/>
        </w:rPr>
        <w:t xml:space="preserve">sudo</w:t>
      </w:r>
      <w:r>
        <w:rPr>
          <w:rStyle w:val="NormalTok"/>
        </w:rPr>
        <w:t xml:space="preserve"> mysql </w:t>
      </w:r>
      <w:r>
        <w:rPr>
          <w:rStyle w:val="AttributeTok"/>
        </w:rPr>
        <w:t xml:space="preserve">-e</w:t>
      </w:r>
      <w:r>
        <w:rPr>
          <w:rStyle w:val="NormalTok"/>
        </w:rPr>
        <w:t xml:space="preserve"> </w:t>
      </w:r>
      <w:r>
        <w:rPr>
          <w:rStyle w:val="StringTok"/>
        </w:rPr>
        <w:t xml:space="preserve">"CREATE USER zabbix@localhost IDENTIFIED BY 'MotDePasseZabbixDB2026!';"</w:t>
      </w:r>
      <w:r>
        <w:br/>
      </w:r>
      <w:r>
        <w:rPr>
          <w:rStyle w:val="FunctionTok"/>
        </w:rPr>
        <w:t xml:space="preserve">sudo</w:t>
      </w:r>
      <w:r>
        <w:rPr>
          <w:rStyle w:val="NormalTok"/>
        </w:rPr>
        <w:t xml:space="preserve"> mysql </w:t>
      </w:r>
      <w:r>
        <w:rPr>
          <w:rStyle w:val="AttributeTok"/>
        </w:rPr>
        <w:t xml:space="preserve">-e</w:t>
      </w:r>
      <w:r>
        <w:rPr>
          <w:rStyle w:val="NormalTok"/>
        </w:rPr>
        <w:t xml:space="preserve"> </w:t>
      </w:r>
      <w:r>
        <w:rPr>
          <w:rStyle w:val="StringTok"/>
        </w:rPr>
        <w:t xml:space="preserve">"GRANT ALL PRIVILEGES ON zabbix.* TO zabbix@localhost;"</w:t>
      </w:r>
      <w:r>
        <w:br/>
      </w:r>
      <w:r>
        <w:rPr>
          <w:rStyle w:val="FunctionTok"/>
        </w:rPr>
        <w:t xml:space="preserve">zcat</w:t>
      </w:r>
      <w:r>
        <w:rPr>
          <w:rStyle w:val="NormalTok"/>
        </w:rPr>
        <w:t xml:space="preserve"> /usr/share/zabbix-sql-scripts/mysql/server.sql.gz </w:t>
      </w:r>
      <w:r>
        <w:rPr>
          <w:rStyle w:val="KeywordTok"/>
        </w:rPr>
        <w:t xml:space="preserve">|</w:t>
      </w:r>
      <w:r>
        <w:rPr>
          <w:rStyle w:val="NormalTok"/>
        </w:rPr>
        <w:t xml:space="preserve"> </w:t>
      </w:r>
      <w:r>
        <w:rPr>
          <w:rStyle w:val="FunctionTok"/>
        </w:rPr>
        <w:t xml:space="preserve">sudo</w:t>
      </w:r>
      <w:r>
        <w:rPr>
          <w:rStyle w:val="NormalTok"/>
        </w:rPr>
        <w:t xml:space="preserve"> mysql </w:t>
      </w:r>
      <w:r>
        <w:rPr>
          <w:rStyle w:val="AttributeTok"/>
        </w:rPr>
        <w:t xml:space="preserve">--default-character-set</w:t>
      </w:r>
      <w:r>
        <w:rPr>
          <w:rStyle w:val="OperatorTok"/>
        </w:rPr>
        <w:t xml:space="preserve">=</w:t>
      </w:r>
      <w:r>
        <w:rPr>
          <w:rStyle w:val="NormalTok"/>
        </w:rPr>
        <w:t xml:space="preserve">utf8mb4 </w:t>
      </w:r>
      <w:r>
        <w:rPr>
          <w:rStyle w:val="AttributeTok"/>
        </w:rPr>
        <w:t xml:space="preserve">-uzabbix</w:t>
      </w:r>
      <w:r>
        <w:rPr>
          <w:rStyle w:val="NormalTok"/>
        </w:rPr>
        <w:t xml:space="preserve"> </w:t>
      </w:r>
      <w:r>
        <w:rPr>
          <w:rStyle w:val="AttributeTok"/>
        </w:rPr>
        <w:t xml:space="preserve">-p</w:t>
      </w:r>
      <w:r>
        <w:rPr>
          <w:rStyle w:val="NormalTok"/>
        </w:rPr>
        <w:t xml:space="preserve"> zabbix</w:t>
      </w:r>
      <w:r>
        <w:br/>
      </w:r>
      <w:r>
        <w:rPr>
          <w:rStyle w:val="FunctionTok"/>
        </w:rPr>
        <w:t xml:space="preserve">sudo</w:t>
      </w:r>
      <w:r>
        <w:rPr>
          <w:rStyle w:val="NormalTok"/>
        </w:rPr>
        <w:t xml:space="preserve"> systemctl restart zabbix-server zabbix-agent apache2</w:t>
      </w:r>
      <w:r>
        <w:br/>
      </w:r>
      <w:r>
        <w:rPr>
          <w:rStyle w:val="FunctionTok"/>
        </w:rPr>
        <w:t xml:space="preserve">sudo</w:t>
      </w:r>
      <w:r>
        <w:rPr>
          <w:rStyle w:val="NormalTok"/>
        </w:rPr>
        <w:t xml:space="preserve"> systemctl enable zabbix-server zabbix-agent apache2</w:t>
      </w:r>
    </w:p>
    <w:bookmarkEnd w:id="653"/>
    <w:bookmarkStart w:id="654" w:name="vérification-22"/>
    <w:p>
      <w:pPr>
        <w:pStyle w:val="Heading2"/>
      </w:pPr>
      <w:r>
        <w:t xml:space="preserve">VÉRIFICATION</w:t>
      </w:r>
    </w:p>
    <w:p>
      <w:pPr>
        <w:pStyle w:val="FirstParagraph"/>
      </w:pPr>
      <w:r>
        <w:t xml:space="preserve">NAVIGATEUR WEB</w:t>
      </w:r>
    </w:p>
    <w:p>
      <w:pPr>
        <w:pStyle w:val="SourceCode"/>
      </w:pPr>
      <w:r>
        <w:rPr>
          <w:rStyle w:val="VerbatimChar"/>
        </w:rPr>
        <w:t xml:space="preserve">http://10.10.30.12/zabbix</w:t>
      </w:r>
    </w:p>
    <w:p>
      <w:pPr>
        <w:pStyle w:val="FirstParagraph"/>
      </w:pPr>
      <w:r>
        <w:t xml:space="preserve">📋 Résultat attendu</w:t>
      </w:r>
      <w:r>
        <w:t xml:space="preserve"> </w:t>
      </w:r>
      <w:r>
        <w:t xml:space="preserve">L’assistant d’installation web de Zabbix s’affiche, confirmant que le serveur, la base de données et le frontend communiquent correctement — un écran blanc ou une erreur de connexion indique un problème de configuration Apache/PHP ou de connexion à la base, à diagnostiquer avant de poursuivre.</w:t>
      </w:r>
    </w:p>
    <w:bookmarkEnd w:id="654"/>
    <w:bookmarkStart w:id="655" w:name="X44528293070a017566c65017b0fb4d25e4fa78d"/>
    <w:p>
      <w:pPr>
        <w:pStyle w:val="Heading2"/>
      </w:pPr>
      <w:r>
        <w:t xml:space="preserve">ÉTAPE 2 — Activer SNMPv3 sur les équipements réseau</w:t>
      </w:r>
    </w:p>
    <w:p>
      <w:pPr>
        <w:pStyle w:val="FirstParagraph"/>
      </w:pPr>
      <w:r>
        <w:t xml:space="preserve">⚠️ SNMPv2c transmet sa</w:t>
      </w:r>
      <w:r>
        <w:t xml:space="preserve"> </w:t>
      </w:r>
      <w:r>
        <w:t xml:space="preserve">“communauté”</w:t>
      </w:r>
      <w:r>
        <w:t xml:space="preserve"> </w:t>
      </w:r>
      <w:r>
        <w:t xml:space="preserve">(mot de passe) en clair sur le réseau</w:t>
      </w:r>
      <w:r>
        <w:t xml:space="preserve"> </w:t>
      </w:r>
      <w:r>
        <w:t xml:space="preserve">SNMPv1 et SNMPv2c authentifient l’accès par une simple chaîne de caractères (la</w:t>
      </w:r>
      <w:r>
        <w:t xml:space="preserve"> </w:t>
      </w:r>
      <w:r>
        <w:t xml:space="preserve">“communauté”</w:t>
      </w:r>
      <w:r>
        <w:t xml:space="preserve">, souvent</w:t>
      </w:r>
      <w:r>
        <w:t xml:space="preserve"> </w:t>
      </w:r>
      <w:r>
        <w:rPr>
          <w:rStyle w:val="VerbatimChar"/>
        </w:rPr>
        <w:t xml:space="preserve">public</w:t>
      </w:r>
      <w:r>
        <w:t xml:space="preserve"> </w:t>
      </w:r>
      <w:r>
        <w:t xml:space="preserve">par défaut) transmise</w:t>
      </w:r>
      <w:r>
        <w:t xml:space="preserve"> </w:t>
      </w:r>
      <w:r>
        <w:rPr>
          <w:b/>
          <w:bCs/>
        </w:rPr>
        <w:t xml:space="preserve">sans aucun chiffrement</w:t>
      </w:r>
      <w:r>
        <w:t xml:space="preserve"> </w:t>
      </w:r>
      <w:r>
        <w:t xml:space="preserve">— n’importe qui capturant le trafic réseau peut la lire directement. Ce manuel utilise systématiquement</w:t>
      </w:r>
      <w:r>
        <w:t xml:space="preserve"> </w:t>
      </w:r>
      <w:r>
        <w:rPr>
          <w:b/>
          <w:bCs/>
        </w:rPr>
        <w:t xml:space="preserve">SNMPv3</w:t>
      </w:r>
      <w:r>
        <w:t xml:space="preserve">, qui authentifie et chiffre réellement les échanges, sur l’ensemble de ses projets.</w:t>
      </w:r>
    </w:p>
    <w:p>
      <w:pPr>
        <w:pStyle w:val="BodyText"/>
      </w:pPr>
      <w:r>
        <w:t xml:space="preserve">À EXÉCUTER SUR LE SWITCH — Cisco IOS (répété sur SW-COEUR, SW-COEUR-02, SW-ACCES-01)</w:t>
      </w:r>
    </w:p>
    <w:p>
      <w:pPr>
        <w:pStyle w:val="SourceCode"/>
      </w:pPr>
      <w:r>
        <w:rPr>
          <w:rStyle w:val="VerbatimChar"/>
        </w:rPr>
        <w:t xml:space="preserve">SW-COEUR(config)# snmp-server group GRP-SUPERVISION v3 priv</w:t>
      </w:r>
      <w:r>
        <w:br/>
      </w:r>
      <w:r>
        <w:rPr>
          <w:rStyle w:val="VerbatimChar"/>
        </w:rPr>
        <w:t xml:space="preserve">SW-COEUR(config)# snmp-server user zabbix-svc GRP-SUPERVISION v3 auth sha AuthPass2026Solide! priv aes 128 PrivPass2026Solide!</w:t>
      </w:r>
      <w:r>
        <w:br/>
      </w:r>
      <w:r>
        <w:rPr>
          <w:rStyle w:val="VerbatimChar"/>
        </w:rPr>
        <w:t xml:space="preserve">SW-COEUR(config)# snmp-server contact admin@entreprise.local</w:t>
      </w:r>
      <w:r>
        <w:br/>
      </w:r>
      <w:r>
        <w:rPr>
          <w:rStyle w:val="VerbatimChar"/>
        </w:rPr>
        <w:t xml:space="preserve">SW-COEUR(config)# snmp-server location "Local technique - Batiment principal"</w:t>
      </w:r>
    </w:p>
    <w:p>
      <w:pPr>
        <w:pStyle w:val="FirstParagraph"/>
      </w:pPr>
      <w:r>
        <w:t xml:space="preserve">À EXÉCUTER SUR LE FIREWALL — FortiOS CLI (FW-01)</w:t>
      </w:r>
    </w:p>
    <w:p>
      <w:pPr>
        <w:pStyle w:val="SourceCode"/>
      </w:pPr>
      <w:r>
        <w:rPr>
          <w:rStyle w:val="VerbatimChar"/>
        </w:rPr>
        <w:t xml:space="preserve">config system snmp sysinfo</w:t>
      </w:r>
      <w:r>
        <w:br/>
      </w:r>
      <w:r>
        <w:rPr>
          <w:rStyle w:val="VerbatimChar"/>
        </w:rPr>
        <w:t xml:space="preserve">    set status enable</w:t>
      </w:r>
      <w:r>
        <w:br/>
      </w:r>
      <w:r>
        <w:rPr>
          <w:rStyle w:val="VerbatimChar"/>
        </w:rPr>
        <w:t xml:space="preserve">end</w:t>
      </w:r>
      <w:r>
        <w:br/>
      </w:r>
      <w:r>
        <w:rPr>
          <w:rStyle w:val="VerbatimChar"/>
        </w:rPr>
        <w:t xml:space="preserve">config system snmp user</w:t>
      </w:r>
      <w:r>
        <w:br/>
      </w:r>
      <w:r>
        <w:rPr>
          <w:rStyle w:val="VerbatimChar"/>
        </w:rPr>
        <w:t xml:space="preserve">    edit "zabbix-svc"</w:t>
      </w:r>
      <w:r>
        <w:br/>
      </w:r>
      <w:r>
        <w:rPr>
          <w:rStyle w:val="VerbatimChar"/>
        </w:rPr>
        <w:t xml:space="preserve">        set auth-pwd AuthPass2026Solide!</w:t>
      </w:r>
      <w:r>
        <w:br/>
      </w:r>
      <w:r>
        <w:rPr>
          <w:rStyle w:val="VerbatimChar"/>
        </w:rPr>
        <w:t xml:space="preserve">        set priv-pwd PrivPass2026Solide!</w:t>
      </w:r>
      <w:r>
        <w:br/>
      </w:r>
      <w:r>
        <w:rPr>
          <w:rStyle w:val="VerbatimChar"/>
        </w:rPr>
        <w:t xml:space="preserve">        set security-level auth-priv</w:t>
      </w:r>
      <w:r>
        <w:br/>
      </w:r>
      <w:r>
        <w:rPr>
          <w:rStyle w:val="VerbatimChar"/>
        </w:rPr>
        <w:t xml:space="preserve">        set auth-proto sha256</w:t>
      </w:r>
      <w:r>
        <w:br/>
      </w:r>
      <w:r>
        <w:rPr>
          <w:rStyle w:val="VerbatimChar"/>
        </w:rPr>
        <w:t xml:space="preserve">        set priv-proto aes128</w:t>
      </w:r>
      <w:r>
        <w:br/>
      </w:r>
      <w:r>
        <w:rPr>
          <w:rStyle w:val="VerbatimChar"/>
        </w:rPr>
        <w:t xml:space="preserve">    next</w:t>
      </w:r>
      <w:r>
        <w:br/>
      </w:r>
      <w:r>
        <w:rPr>
          <w:rStyle w:val="VerbatimChar"/>
        </w:rPr>
        <w:t xml:space="preserve">end</w:t>
      </w:r>
    </w:p>
    <w:bookmarkEnd w:id="655"/>
    <w:bookmarkStart w:id="656" w:name="X5b8b76e7bb91dc77b3d27a3d4c6a11b001ddefd"/>
    <w:p>
      <w:pPr>
        <w:pStyle w:val="Heading2"/>
      </w:pPr>
      <w:r>
        <w:t xml:space="preserve">ÉTAPE 3 — Installer l’agent Zabbix sur les serveurs</w:t>
      </w:r>
    </w:p>
    <w:p>
      <w:pPr>
        <w:pStyle w:val="FirstParagraph"/>
      </w:pPr>
      <w:r>
        <w:t xml:space="preserve">À EXÉCUTER SUR LE SERVEUR — Linux (SRV-02)</w:t>
      </w:r>
    </w:p>
    <w:p>
      <w:pPr>
        <w:pStyle w:val="SourceCode"/>
      </w:pPr>
      <w:r>
        <w:rPr>
          <w:rStyle w:val="FunctionTok"/>
        </w:rPr>
        <w:t xml:space="preserve">sudo</w:t>
      </w:r>
      <w:r>
        <w:rPr>
          <w:rStyle w:val="NormalTok"/>
        </w:rPr>
        <w:t xml:space="preserve"> apt install zabbix-agent2 </w:t>
      </w:r>
      <w:r>
        <w:rPr>
          <w:rStyle w:val="AttributeTok"/>
        </w:rPr>
        <w:t xml:space="preserve">-y</w:t>
      </w:r>
      <w:r>
        <w:br/>
      </w:r>
      <w:r>
        <w:rPr>
          <w:rStyle w:val="FunctionTok"/>
        </w:rPr>
        <w:t xml:space="preserve">sudo</w:t>
      </w:r>
      <w:r>
        <w:rPr>
          <w:rStyle w:val="NormalTok"/>
        </w:rPr>
        <w:t xml:space="preserve"> nano /etc/zabbix/zabbix_agent2.conf</w:t>
      </w:r>
    </w:p>
    <w:p>
      <w:pPr>
        <w:pStyle w:val="FirstParagraph"/>
      </w:pPr>
      <w:r>
        <w:t xml:space="preserve">Modification à apporter :</w:t>
      </w:r>
      <w:r>
        <w:t xml:space="preserve"> </w:t>
      </w:r>
      <w:r>
        <w:rPr>
          <w:rStyle w:val="VerbatimChar"/>
        </w:rPr>
        <w:t xml:space="preserve">Server=10.10.30.12</w:t>
      </w:r>
      <w:r>
        <w:t xml:space="preserve">, puis :</w:t>
      </w:r>
    </w:p>
    <w:p>
      <w:pPr>
        <w:pStyle w:val="SourceCode"/>
      </w:pPr>
      <w:r>
        <w:rPr>
          <w:rStyle w:val="FunctionTok"/>
        </w:rPr>
        <w:t xml:space="preserve">sudo</w:t>
      </w:r>
      <w:r>
        <w:rPr>
          <w:rStyle w:val="NormalTok"/>
        </w:rPr>
        <w:t xml:space="preserve"> systemctl restart zabbix-agent2</w:t>
      </w:r>
      <w:r>
        <w:br/>
      </w:r>
      <w:r>
        <w:rPr>
          <w:rStyle w:val="FunctionTok"/>
        </w:rPr>
        <w:t xml:space="preserve">sudo</w:t>
      </w:r>
      <w:r>
        <w:rPr>
          <w:rStyle w:val="NormalTok"/>
        </w:rPr>
        <w:t xml:space="preserve"> systemctl enable zabbix-agent2</w:t>
      </w:r>
    </w:p>
    <w:p>
      <w:pPr>
        <w:pStyle w:val="FirstParagraph"/>
      </w:pPr>
      <w:r>
        <w:t xml:space="preserve">À EXÉCUTER SUR WINDOWS SERVER — PowerShell (SRV-01)</w:t>
      </w:r>
    </w:p>
    <w:p>
      <w:pPr>
        <w:pStyle w:val="SourceCode"/>
      </w:pPr>
      <w:r>
        <w:rPr>
          <w:rStyle w:val="FunctionTok"/>
        </w:rPr>
        <w:t xml:space="preserve">Invoke-WebRequest</w:t>
      </w:r>
      <w:r>
        <w:rPr>
          <w:rStyle w:val="NormalTok"/>
        </w:rPr>
        <w:t xml:space="preserve"> </w:t>
      </w:r>
      <w:r>
        <w:rPr>
          <w:rStyle w:val="OperatorTok"/>
        </w:rPr>
        <w:t xml:space="preserve">-</w:t>
      </w:r>
      <w:r>
        <w:rPr>
          <w:rStyle w:val="NormalTok"/>
        </w:rPr>
        <w:t xml:space="preserve">Uri </w:t>
      </w:r>
      <w:r>
        <w:rPr>
          <w:rStyle w:val="StringTok"/>
        </w:rPr>
        <w:t xml:space="preserve">"https://cdn.zabbix.com/zabbix/binaries/stable/6.4/6.4.0/zabbix_agent2-6.4.0-windows-amd64-openssl.msi"</w:t>
      </w:r>
      <w:r>
        <w:rPr>
          <w:rStyle w:val="NormalTok"/>
        </w:rPr>
        <w:t xml:space="preserve"> </w:t>
      </w:r>
      <w:r>
        <w:rPr>
          <w:rStyle w:val="OperatorTok"/>
        </w:rPr>
        <w:t xml:space="preserve">-</w:t>
      </w:r>
      <w:r>
        <w:rPr>
          <w:rStyle w:val="NormalTok"/>
        </w:rPr>
        <w:t xml:space="preserve">OutFile </w:t>
      </w:r>
      <w:r>
        <w:rPr>
          <w:rStyle w:val="StringTok"/>
        </w:rPr>
        <w:t xml:space="preserve">"</w:t>
      </w:r>
      <w:r>
        <w:rPr>
          <w:rStyle w:val="VariableTok"/>
        </w:rPr>
        <w:t xml:space="preserve">$env</w:t>
      </w:r>
      <w:r>
        <w:rPr>
          <w:rStyle w:val="OperatorTok"/>
        </w:rPr>
        <w:t xml:space="preserve">:</w:t>
      </w:r>
      <w:r>
        <w:rPr>
          <w:rStyle w:val="VariableTok"/>
        </w:rPr>
        <w:t xml:space="preserve">TEMP</w:t>
      </w:r>
      <w:r>
        <w:rPr>
          <w:rStyle w:val="StringTok"/>
        </w:rPr>
        <w:t xml:space="preserve">\zabbix-agent.msi"</w:t>
      </w:r>
      <w:r>
        <w:br/>
      </w:r>
      <w:r>
        <w:rPr>
          <w:rStyle w:val="FunctionTok"/>
        </w:rPr>
        <w:t xml:space="preserve">Start-Process</w:t>
      </w:r>
      <w:r>
        <w:rPr>
          <w:rStyle w:val="NormalTok"/>
        </w:rPr>
        <w:t xml:space="preserve"> msiexec</w:t>
      </w:r>
      <w:r>
        <w:rPr>
          <w:rStyle w:val="OperatorTok"/>
        </w:rPr>
        <w:t xml:space="preserve">.</w:t>
      </w:r>
      <w:r>
        <w:rPr>
          <w:rStyle w:val="FunctionTok"/>
        </w:rPr>
        <w:t xml:space="preserve">exe</w:t>
      </w:r>
      <w:r>
        <w:rPr>
          <w:rStyle w:val="NormalTok"/>
        </w:rPr>
        <w:t xml:space="preserve"> </w:t>
      </w:r>
      <w:r>
        <w:rPr>
          <w:rStyle w:val="OperatorTok"/>
        </w:rPr>
        <w:t xml:space="preserve">-</w:t>
      </w:r>
      <w:r>
        <w:rPr>
          <w:rStyle w:val="NormalTok"/>
        </w:rPr>
        <w:t xml:space="preserve">ArgumentList </w:t>
      </w:r>
      <w:r>
        <w:rPr>
          <w:rStyle w:val="StringTok"/>
        </w:rPr>
        <w:t xml:space="preserve">"/i </w:t>
      </w:r>
      <w:r>
        <w:rPr>
          <w:rStyle w:val="VariableTok"/>
        </w:rPr>
        <w:t xml:space="preserve">$env</w:t>
      </w:r>
      <w:r>
        <w:rPr>
          <w:rStyle w:val="OperatorTok"/>
        </w:rPr>
        <w:t xml:space="preserve">:</w:t>
      </w:r>
      <w:r>
        <w:rPr>
          <w:rStyle w:val="VariableTok"/>
        </w:rPr>
        <w:t xml:space="preserve">TEMP</w:t>
      </w:r>
      <w:r>
        <w:rPr>
          <w:rStyle w:val="StringTok"/>
        </w:rPr>
        <w:t xml:space="preserve">\zabbix-agent.msi SERVER=10.10.30.12 /qn"</w:t>
      </w:r>
      <w:r>
        <w:rPr>
          <w:rStyle w:val="NormalTok"/>
        </w:rPr>
        <w:t xml:space="preserve"> </w:t>
      </w:r>
      <w:r>
        <w:rPr>
          <w:rStyle w:val="OperatorTok"/>
        </w:rPr>
        <w:t xml:space="preserve">-</w:t>
      </w:r>
      <w:r>
        <w:rPr>
          <w:rStyle w:val="NormalTok"/>
        </w:rPr>
        <w:t xml:space="preserve">Wait</w:t>
      </w:r>
    </w:p>
    <w:bookmarkEnd w:id="656"/>
    <w:bookmarkStart w:id="657" w:name="Xe6cc16f046f602c1af977f374ce531501394622"/>
    <w:p>
      <w:pPr>
        <w:pStyle w:val="Heading2"/>
      </w:pPr>
      <w:r>
        <w:t xml:space="preserve">ÉTAPE 4 — Ajouter les équipements dans Zabbix</w:t>
      </w:r>
    </w:p>
    <w:p>
      <w:pPr>
        <w:pStyle w:val="FirstParagraph"/>
      </w:pPr>
      <w:r>
        <w:t xml:space="preserve">GUI — Zabbix</w:t>
      </w:r>
    </w:p>
    <w:p>
      <w:pPr>
        <w:pStyle w:val="SourceCode"/>
      </w:pPr>
      <w:r>
        <w:rPr>
          <w:rStyle w:val="VerbatimChar"/>
        </w:rPr>
        <w:t xml:space="preserve">Data collection → Hosts → Create host</w:t>
      </w:r>
      <w:r>
        <w:br/>
      </w:r>
      <w:r>
        <w:rPr>
          <w:rStyle w:val="VerbatimChar"/>
        </w:rPr>
        <w:t xml:space="preserve">  → Host name : SW-COEUR</w:t>
      </w:r>
      <w:r>
        <w:br/>
      </w:r>
      <w:r>
        <w:rPr>
          <w:rStyle w:val="VerbatimChar"/>
        </w:rPr>
        <w:t xml:space="preserve">  → Templates : "Cisco IOS SNMPv3" (ou template generique SNMP)</w:t>
      </w:r>
      <w:r>
        <w:br/>
      </w:r>
      <w:r>
        <w:rPr>
          <w:rStyle w:val="VerbatimChar"/>
        </w:rPr>
        <w:t xml:space="preserve">  → Interfaces → SNMP → Adresse : 10.10.10.1, Port 161, SNMPv3, identifiants de l'etape 2</w:t>
      </w:r>
      <w:r>
        <w:br/>
      </w:r>
      <w:r>
        <w:rPr>
          <w:rStyle w:val="VerbatimChar"/>
        </w:rPr>
        <w:t xml:space="preserve">  → Enregistrer</w:t>
      </w:r>
    </w:p>
    <w:p>
      <w:pPr>
        <w:pStyle w:val="FirstParagraph"/>
      </w:pPr>
      <w:r>
        <w:t xml:space="preserve">Répéter pour chaque équipement (SW-COEUR-02, SW-ACCES-01, RTR-BORDURE-01/FW-01, SRV-01, SRV-02, NVR) — un tableau de reproduction, jamais un simple</w:t>
      </w:r>
      <w:r>
        <w:t xml:space="preserve"> </w:t>
      </w:r>
      <w:r>
        <w:t xml:space="preserve">“répéter pour les autres”</w:t>
      </w:r>
      <w:r>
        <w:t xml:space="preserve"> </w:t>
      </w:r>
      <w:r>
        <w:t xml:space="preserve">sans détail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Équipement</w:t>
            </w:r>
          </w:p>
        </w:tc>
        <w:tc>
          <w:tcPr/>
          <w:p>
            <w:pPr>
              <w:pStyle w:val="Compact"/>
            </w:pPr>
            <w:r>
              <w:t xml:space="preserve">Type de surveillance</w:t>
            </w:r>
          </w:p>
        </w:tc>
        <w:tc>
          <w:tcPr/>
          <w:p>
            <w:pPr>
              <w:pStyle w:val="Compact"/>
            </w:pPr>
            <w:r>
              <w:t xml:space="preserve">Template</w:t>
            </w:r>
          </w:p>
        </w:tc>
      </w:tr>
      <w:tr>
        <w:tc>
          <w:tcPr/>
          <w:p>
            <w:pPr>
              <w:pStyle w:val="Compact"/>
            </w:pPr>
            <w:r>
              <w:t xml:space="preserve">SW-COEUR, SW-COEUR-02, SW-ACCES-01</w:t>
            </w:r>
          </w:p>
        </w:tc>
        <w:tc>
          <w:tcPr/>
          <w:p>
            <w:pPr>
              <w:pStyle w:val="Compact"/>
            </w:pPr>
            <w:r>
              <w:t xml:space="preserve">SNMPv3</w:t>
            </w:r>
          </w:p>
        </w:tc>
        <w:tc>
          <w:tcPr/>
          <w:p>
            <w:pPr>
              <w:pStyle w:val="Compact"/>
            </w:pPr>
            <w:r>
              <w:t xml:space="preserve">Générique switch (interfaces, CPU, température)</w:t>
            </w:r>
          </w:p>
        </w:tc>
      </w:tr>
      <w:tr>
        <w:tc>
          <w:tcPr/>
          <w:p>
            <w:pPr>
              <w:pStyle w:val="Compact"/>
            </w:pPr>
            <w:r>
              <w:t xml:space="preserve">FW-01</w:t>
            </w:r>
          </w:p>
        </w:tc>
        <w:tc>
          <w:tcPr/>
          <w:p>
            <w:pPr>
              <w:pStyle w:val="Compact"/>
            </w:pPr>
            <w:r>
              <w:t xml:space="preserve">SNMPv3</w:t>
            </w:r>
          </w:p>
        </w:tc>
        <w:tc>
          <w:tcPr/>
          <w:p>
            <w:pPr>
              <w:pStyle w:val="Compact"/>
            </w:pPr>
            <w:r>
              <w:t xml:space="preserve">Générique firewall (sessions, CPU, débit)</w:t>
            </w:r>
          </w:p>
        </w:tc>
      </w:tr>
      <w:tr>
        <w:tc>
          <w:tcPr/>
          <w:p>
            <w:pPr>
              <w:pStyle w:val="Compact"/>
            </w:pPr>
            <w:r>
              <w:t xml:space="preserve">SRV-01, SRV-02, SRV-03</w:t>
            </w:r>
          </w:p>
        </w:tc>
        <w:tc>
          <w:tcPr/>
          <w:p>
            <w:pPr>
              <w:pStyle w:val="Compact"/>
            </w:pPr>
            <w:r>
              <w:t xml:space="preserve">Agent Zabbix</w:t>
            </w:r>
          </w:p>
        </w:tc>
        <w:tc>
          <w:tcPr/>
          <w:p>
            <w:pPr>
              <w:pStyle w:val="Compact"/>
            </w:pPr>
            <w:r>
              <w:t xml:space="preserve">Windows/Linux générique (CPU, RAM, disque, services)</w:t>
            </w:r>
          </w:p>
        </w:tc>
      </w:tr>
      <w:tr>
        <w:tc>
          <w:tcPr/>
          <w:p>
            <w:pPr>
              <w:pStyle w:val="Compact"/>
            </w:pPr>
            <w:r>
              <w:t xml:space="preserve">NVR</w:t>
            </w:r>
          </w:p>
        </w:tc>
        <w:tc>
          <w:tcPr/>
          <w:p>
            <w:pPr>
              <w:pStyle w:val="Compact"/>
            </w:pPr>
            <w:r>
              <w:t xml:space="preserve">SNMPv3 (si supporté) ou ping simple</w:t>
            </w:r>
          </w:p>
        </w:tc>
        <w:tc>
          <w:tcPr/>
          <w:p>
            <w:pPr>
              <w:pStyle w:val="Compact"/>
            </w:pPr>
            <w:r>
              <w:t xml:space="preserve">Générique ou disponibilité seule</w:t>
            </w:r>
          </w:p>
        </w:tc>
      </w:tr>
    </w:tbl>
    <w:bookmarkEnd w:id="657"/>
    <w:bookmarkStart w:id="658" w:name="étape-5-configurer-le-tableau-de-bord"/>
    <w:p>
      <w:pPr>
        <w:pStyle w:val="Heading2"/>
      </w:pPr>
      <w:r>
        <w:t xml:space="preserve">ÉTAPE 5 — Configurer le tableau de bord</w:t>
      </w:r>
    </w:p>
    <w:p>
      <w:pPr>
        <w:pStyle w:val="FirstParagraph"/>
      </w:pPr>
      <w:r>
        <w:t xml:space="preserve">GUI — Zabbix</w:t>
      </w:r>
    </w:p>
    <w:p>
      <w:pPr>
        <w:pStyle w:val="SourceCode"/>
      </w:pPr>
      <w:r>
        <w:rPr>
          <w:rStyle w:val="VerbatimChar"/>
        </w:rPr>
        <w:t xml:space="preserve">Dashboards → Create dashboard</w:t>
      </w:r>
      <w:r>
        <w:br/>
      </w:r>
      <w:r>
        <w:rPr>
          <w:rStyle w:val="VerbatimChar"/>
        </w:rPr>
        <w:t xml:space="preserve">  → Ajouter un widget "Problems" (vue synthetique des alertes actives)</w:t>
      </w:r>
      <w:r>
        <w:br/>
      </w:r>
      <w:r>
        <w:rPr>
          <w:rStyle w:val="VerbatimChar"/>
        </w:rPr>
        <w:t xml:space="preserve">  → Ajouter un widget "Graph" par equipement critique (utilisation CPU, bande passante)</w:t>
      </w:r>
      <w:r>
        <w:br/>
      </w:r>
      <w:r>
        <w:rPr>
          <w:rStyle w:val="VerbatimChar"/>
        </w:rPr>
        <w:t xml:space="preserve">  → Ajouter un widget "Host availability" (vue d'ensemble en ligne/hors ligne)</w:t>
      </w:r>
      <w:r>
        <w:br/>
      </w:r>
      <w:r>
        <w:rPr>
          <w:rStyle w:val="VerbatimChar"/>
        </w:rPr>
        <w:t xml:space="preserve">  → Enregistrer</w:t>
      </w:r>
    </w:p>
    <w:bookmarkEnd w:id="658"/>
    <w:bookmarkStart w:id="659" w:name="étape-6-configurer-les-alertes"/>
    <w:p>
      <w:pPr>
        <w:pStyle w:val="Heading2"/>
      </w:pPr>
      <w:r>
        <w:t xml:space="preserve">ÉTAPE 6 — Configurer les alertes</w:t>
      </w:r>
    </w:p>
    <w:p>
      <w:pPr>
        <w:pStyle w:val="FirstParagraph"/>
      </w:pPr>
      <w:r>
        <w:t xml:space="preserve">GUI — Zabbix</w:t>
      </w:r>
    </w:p>
    <w:p>
      <w:pPr>
        <w:pStyle w:val="SourceCode"/>
      </w:pPr>
      <w:r>
        <w:rPr>
          <w:rStyle w:val="VerbatimChar"/>
        </w:rPr>
        <w:t xml:space="preserve">Alerts → Actions → Trigger actions → Create action</w:t>
      </w:r>
      <w:r>
        <w:br/>
      </w:r>
      <w:r>
        <w:rPr>
          <w:rStyle w:val="VerbatimChar"/>
        </w:rPr>
        <w:t xml:space="preserve">  → Nom : Alerte-Equipement-Hors-Ligne</w:t>
      </w:r>
      <w:r>
        <w:br/>
      </w:r>
      <w:r>
        <w:rPr>
          <w:rStyle w:val="VerbatimChar"/>
        </w:rPr>
        <w:t xml:space="preserve">  → Condition : Trigger severity &gt;= High</w:t>
      </w:r>
      <w:r>
        <w:br/>
      </w:r>
      <w:r>
        <w:rPr>
          <w:rStyle w:val="VerbatimChar"/>
        </w:rPr>
        <w:t xml:space="preserve">  → Operation : Envoyer un message (email) au groupe "Administrateurs reseau"</w:t>
      </w:r>
      <w:r>
        <w:br/>
      </w:r>
      <w:r>
        <w:rPr>
          <w:rStyle w:val="VerbatimChar"/>
        </w:rPr>
        <w:t xml:space="preserve">  → Enregistrer</w:t>
      </w:r>
    </w:p>
    <w:p>
      <w:pPr>
        <w:pStyle w:val="FirstParagraph"/>
      </w:pPr>
      <w:r>
        <w:t xml:space="preserve">💡 Alerter avant la panne, pas seulement après</w:t>
      </w:r>
      <w:r>
        <w:t xml:space="preserve"> </w:t>
      </w:r>
      <w:r>
        <w:t xml:space="preserve">Au-delà de la simple alerte</w:t>
      </w:r>
      <w:r>
        <w:t xml:space="preserve"> </w:t>
      </w:r>
      <w:r>
        <w:t xml:space="preserve">“équipement hors ligne”</w:t>
      </w:r>
      <w:r>
        <w:t xml:space="preserve"> </w:t>
      </w:r>
      <w:r>
        <w:t xml:space="preserve">(déjà trop tard), configurer des seuils</w:t>
      </w:r>
      <w:r>
        <w:t xml:space="preserve"> </w:t>
      </w:r>
      <w:r>
        <w:rPr>
          <w:b/>
          <w:bCs/>
        </w:rPr>
        <w:t xml:space="preserve">prédictifs</w:t>
      </w:r>
      <w:r>
        <w:t xml:space="preserve"> </w:t>
      </w:r>
      <w:r>
        <w:t xml:space="preserve">— utilisation disque du NVR dépassant 85 % (avant le scénario</w:t>
      </w:r>
      <w:r>
        <w:t xml:space="preserve"> </w:t>
      </w:r>
      <w:r>
        <w:t xml:space="preserve">“stockage NVR plein”</w:t>
      </w:r>
      <w:r>
        <w:t xml:space="preserve"> </w:t>
      </w:r>
      <w:r>
        <w:t xml:space="preserve">du chapitre 46), charge CPU d’un serveur dépassant durablement 90 %, budget PoE d’un switch approchant sa limite (chapitre 13.4) — transforme la supervision d’un simple constat de panne en un véritable outil de prévention.</w:t>
      </w:r>
    </w:p>
    <w:bookmarkEnd w:id="659"/>
    <w:bookmarkStart w:id="660" w:name="étape-7-rapports-de-disponibilité"/>
    <w:p>
      <w:pPr>
        <w:pStyle w:val="Heading2"/>
      </w:pPr>
      <w:r>
        <w:t xml:space="preserve">ÉTAPE 7 — Rapports de disponibilité</w:t>
      </w:r>
    </w:p>
    <w:p>
      <w:pPr>
        <w:pStyle w:val="FirstParagraph"/>
      </w:pPr>
      <w:r>
        <w:t xml:space="preserve">GUI — Zabbix</w:t>
      </w:r>
    </w:p>
    <w:p>
      <w:pPr>
        <w:pStyle w:val="SourceCode"/>
      </w:pPr>
      <w:r>
        <w:rPr>
          <w:rStyle w:val="VerbatimChar"/>
        </w:rPr>
        <w:t xml:space="preserve">Reports → Availability report</w:t>
      </w:r>
      <w:r>
        <w:br/>
      </w:r>
      <w:r>
        <w:rPr>
          <w:rStyle w:val="VerbatimChar"/>
        </w:rPr>
        <w:t xml:space="preserve">  → Periode : mensuelle</w:t>
      </w:r>
      <w:r>
        <w:br/>
      </w:r>
      <w:r>
        <w:rPr>
          <w:rStyle w:val="VerbatimChar"/>
        </w:rPr>
        <w:t xml:space="preserve">  → Exporter en PDF, joindre a la documentation de maintenance (chapitre 43)</w:t>
      </w:r>
    </w:p>
    <w:bookmarkEnd w:id="660"/>
    <w:bookmarkStart w:id="661" w:name="vérification-23"/>
    <w:p>
      <w:pPr>
        <w:pStyle w:val="Heading2"/>
      </w:pPr>
      <w:r>
        <w:t xml:space="preserve">VÉRIFICATION</w:t>
      </w:r>
    </w:p>
    <w:p>
      <w:pPr>
        <w:pStyle w:val="FirstParagraph"/>
      </w:pPr>
      <w:r>
        <w:t xml:space="preserve">📋 Résultat attendu</w:t>
      </w:r>
      <w:r>
        <w:t xml:space="preserve"> </w:t>
      </w:r>
      <w:r>
        <w:t xml:space="preserve">Chaque équipement ajouté à l’étape 4 apparaît</w:t>
      </w:r>
      <w:r>
        <w:t xml:space="preserve"> </w:t>
      </w:r>
      <w:r>
        <w:t xml:space="preserve">“Available”</w:t>
      </w:r>
      <w:r>
        <w:t xml:space="preserve"> </w:t>
      </w:r>
      <w:r>
        <w:t xml:space="preserve">(vert) dans</w:t>
      </w:r>
      <w:r>
        <w:t xml:space="preserve"> </w:t>
      </w:r>
      <w:r>
        <w:rPr>
          <w:rStyle w:val="VerbatimChar"/>
        </w:rPr>
        <w:t xml:space="preserve">Data collection → Hosts</w:t>
      </w:r>
      <w:r>
        <w:t xml:space="preserve"> </w:t>
      </w:r>
      <w:r>
        <w:t xml:space="preserve">— un statut</w:t>
      </w:r>
      <w:r>
        <w:t xml:space="preserve"> </w:t>
      </w:r>
      <w:r>
        <w:t xml:space="preserve">“Not available”</w:t>
      </w:r>
      <w:r>
        <w:t xml:space="preserve"> </w:t>
      </w:r>
      <w:r>
        <w:t xml:space="preserve">(rouge) indique un problème de communication SNMP ou d’agent, à diagnostiquer avant de considérer la supervision opérationnelle pour cet équipement.</w:t>
      </w:r>
    </w:p>
    <w:bookmarkEnd w:id="661"/>
    <w:bookmarkStart w:id="663" w:name="dépannage-19"/>
    <w:p>
      <w:pPr>
        <w:pStyle w:val="Heading2"/>
      </w:pPr>
      <w:r>
        <w:t xml:space="preserve">DÉPANNAGE</w:t>
      </w:r>
    </w:p>
    <w:bookmarkStart w:id="662" w:name="X754910a221cc094545d541dcc89b4b1db222cd9"/>
    <w:p>
      <w:pPr>
        <w:pStyle w:val="Heading3"/>
      </w:pPr>
      <w:r>
        <w:t xml:space="preserve">Si un équipement reste</w:t>
      </w:r>
      <w:r>
        <w:t xml:space="preserve"> </w:t>
      </w:r>
      <w:r>
        <w:t xml:space="preserve">“Not available”</w:t>
      </w:r>
      <w:r>
        <w:t xml:space="preserve"> </w:t>
      </w:r>
      <w:r>
        <w:t xml:space="preserve">en SNMPv3</w:t>
      </w:r>
    </w:p>
    <w:p>
      <w:pPr>
        <w:pStyle w:val="FirstParagraph"/>
      </w:pPr>
      <w:r>
        <w:t xml:space="preserve">Vérifier la cohérence exacte des identifiants (nom d’utilisateur, mots de passe d’authentification et de confidentialité, protocoles) entre la configuration de l’équipement (étape 2) et celle saisie côté Zabbix (étape 4) — SNMPv3 échoue silencieusement au moindre paramètre différent, sans message d’erreur explicite côté équipement supervisé.</w:t>
      </w:r>
    </w:p>
    <w:bookmarkEnd w:id="662"/>
    <w:bookmarkEnd w:id="663"/>
    <w:bookmarkStart w:id="664" w:name="sauvegarde-19"/>
    <w:p>
      <w:pPr>
        <w:pStyle w:val="Heading2"/>
      </w:pPr>
      <w:r>
        <w:t xml:space="preserve">SAUVEGARDE</w:t>
      </w:r>
    </w:p>
    <w:p>
      <w:pPr>
        <w:pStyle w:val="FirstParagraph"/>
      </w:pPr>
      <w:r>
        <w:t xml:space="preserve">Sauvegarder la base de données Zabbix elle-même (</w:t>
      </w:r>
      <w:r>
        <w:rPr>
          <w:rStyle w:val="VerbatimChar"/>
        </w:rPr>
        <w:t xml:space="preserve">mysqldump</w:t>
      </w:r>
      <w:r>
        <w:t xml:space="preserve">) selon la politique du chapitre 39 — perdre l’historique de supervision serait dommage, sans être aussi critique que la perte d’une donnée métier.</w:t>
      </w:r>
    </w:p>
    <w:bookmarkEnd w:id="664"/>
    <w:bookmarkStart w:id="665" w:name="checklist-de-fin-11"/>
    <w:p>
      <w:pPr>
        <w:pStyle w:val="Heading2"/>
      </w:pPr>
      <w:r>
        <w:t xml:space="preserve">CHECKLIST DE FIN</w:t>
      </w:r>
    </w:p>
    <w:p>
      <w:pPr>
        <w:pStyle w:val="Compact"/>
        <w:numPr>
          <w:ilvl w:val="0"/>
          <w:numId w:val="1189"/>
        </w:numPr>
      </w:pPr>
      <w:r>
        <w:t xml:space="preserve">Zabbix installé et accessible via son interface web</w:t>
      </w:r>
    </w:p>
    <w:p>
      <w:pPr>
        <w:pStyle w:val="Compact"/>
        <w:numPr>
          <w:ilvl w:val="0"/>
          <w:numId w:val="1190"/>
        </w:numPr>
      </w:pPr>
      <w:r>
        <w:t xml:space="preserve">SNMPv3 activé sur tous les équipements réseau, jamais SNMPv1/v2c</w:t>
      </w:r>
    </w:p>
    <w:p>
      <w:pPr>
        <w:pStyle w:val="Compact"/>
        <w:numPr>
          <w:ilvl w:val="0"/>
          <w:numId w:val="1191"/>
        </w:numPr>
      </w:pPr>
      <w:r>
        <w:t xml:space="preserve">Agent Zabbix installé sur tous les serveurs</w:t>
      </w:r>
    </w:p>
    <w:p>
      <w:pPr>
        <w:pStyle w:val="Compact"/>
        <w:numPr>
          <w:ilvl w:val="0"/>
          <w:numId w:val="1192"/>
        </w:numPr>
      </w:pPr>
      <w:r>
        <w:t xml:space="preserve">Tous les équipements critiques ajoutés et confirmés</w:t>
      </w:r>
      <w:r>
        <w:t xml:space="preserve"> </w:t>
      </w:r>
      <w:r>
        <w:t xml:space="preserve">“Available”</w:t>
      </w:r>
    </w:p>
    <w:p>
      <w:pPr>
        <w:pStyle w:val="Compact"/>
        <w:numPr>
          <w:ilvl w:val="0"/>
          <w:numId w:val="1193"/>
        </w:numPr>
      </w:pPr>
      <w:r>
        <w:t xml:space="preserve">Tableau de bord synthétique créé</w:t>
      </w:r>
    </w:p>
    <w:p>
      <w:pPr>
        <w:pStyle w:val="Compact"/>
        <w:numPr>
          <w:ilvl w:val="0"/>
          <w:numId w:val="1194"/>
        </w:numPr>
      </w:pPr>
      <w:r>
        <w:t xml:space="preserve">Alertes configurées, incluant des seuils prédictifs</w:t>
      </w:r>
    </w:p>
    <w:p>
      <w:pPr>
        <w:pStyle w:val="Compact"/>
        <w:numPr>
          <w:ilvl w:val="0"/>
          <w:numId w:val="1195"/>
        </w:numPr>
      </w:pPr>
      <w:r>
        <w:t xml:space="preserve">Rapport de disponibilité mensuel configuré</w:t>
      </w:r>
    </w:p>
    <w:bookmarkEnd w:id="665"/>
    <w:bookmarkStart w:id="666" w:name="X7082beb5ff45ed216446baf7649776370eafdd8"/>
    <w:p>
      <w:pPr>
        <w:pStyle w:val="Heading2"/>
      </w:pPr>
      <w:r>
        <w:t xml:space="preserve">Laboratoire complet — ce chapitre est déjà son propre laboratoire</w:t>
      </w:r>
    </w:p>
    <w:p>
      <w:pPr>
        <w:pStyle w:val="FirstParagraph"/>
      </w:pPr>
      <w:r>
        <w:t xml:space="preserve">💡 Pourquoi ce chapitre ne répète pas une procédure de laboratoire distincte</w:t>
      </w:r>
      <w:r>
        <w:t xml:space="preserve"> </w:t>
      </w:r>
      <w:r>
        <w:t xml:space="preserve">Contrairement aux chapitres précédents, la totalité des étapes 1 à 7 de ce chapitre</w:t>
      </w:r>
      <w:r>
        <w:t xml:space="preserve"> </w:t>
      </w:r>
      <w:r>
        <w:rPr>
          <w:b/>
          <w:bCs/>
        </w:rPr>
        <w:t xml:space="preserve">est</w:t>
      </w:r>
      <w:r>
        <w:t xml:space="preserve"> </w:t>
      </w:r>
      <w:r>
        <w:t xml:space="preserve">déjà la procédure de laboratoire complète — Zabbix s’installe et se pratique directement sur une VM, sans matériel réseau réel indispensable pour les premières étapes (une supervision par ping simple, sans SNMP, suffit pour valider l’installation de base).</w:t>
      </w:r>
    </w:p>
    <w:p>
      <w:pPr>
        <w:pStyle w:val="BodyText"/>
      </w:pPr>
      <w:r>
        <w:rPr>
          <w:b/>
          <w:bCs/>
        </w:rPr>
        <w:t xml:space="preserve">VM à créer (résumé)</w:t>
      </w:r>
      <w:r>
        <w:t xml:space="preserve"> </w:t>
      </w:r>
      <w:r>
        <w:t xml:space="preserve">: Ubuntu Server 22.04 (méthode chapitre 32), 4 Go de RAM, 2 cœurs, 40 Go de disque — hébergée dans VirtualBox sur le même</w:t>
      </w:r>
      <w:r>
        <w:t xml:space="preserve"> </w:t>
      </w:r>
      <w:r>
        <w:t xml:space="preserve">“Réseau interne”</w:t>
      </w:r>
      <w:r>
        <w:t xml:space="preserve"> </w:t>
      </w:r>
      <w:r>
        <w:t xml:space="preserve">que le laboratoire du chapitre 32, pour permettre à Zabbix de superviser SRV-01/SRV-02 par agent sans configuration réseau supplémentaire.</w:t>
      </w:r>
    </w:p>
    <w:p>
      <w:pPr>
        <w:pStyle w:val="BodyText"/>
      </w:pPr>
      <w:r>
        <w:rPr>
          <w:b/>
          <w:bCs/>
        </w:rPr>
        <w:t xml:space="preserve">Test minimal réalisable sans équipement réseau physique</w:t>
      </w:r>
      <w:r>
        <w:t xml:space="preserve"> </w:t>
      </w:r>
      <w:r>
        <w:t xml:space="preserve">: ajouter SRV-02 (chapitre 32) comme hôte de type</w:t>
      </w:r>
      <w:r>
        <w:t xml:space="preserve"> </w:t>
      </w:r>
      <w:r>
        <w:t xml:space="preserve">“Agent Zabbix”</w:t>
      </w:r>
      <w:r>
        <w:t xml:space="preserve"> </w:t>
      </w:r>
      <w:r>
        <w:t xml:space="preserve">(étape 4), confirmer son passage à</w:t>
      </w:r>
      <w:r>
        <w:t xml:space="preserve"> </w:t>
      </w:r>
      <w:r>
        <w:t xml:space="preserve">“Available”</w:t>
      </w:r>
      <w:r>
        <w:t xml:space="preserve">, puis arrêter volontairement le service</w:t>
      </w:r>
      <w:r>
        <w:t xml:space="preserve"> </w:t>
      </w:r>
      <w:r>
        <w:rPr>
          <w:rStyle w:val="VerbatimChar"/>
        </w:rPr>
        <w:t xml:space="preserve">zabbix-agent2</w:t>
      </w:r>
      <w:r>
        <w:t xml:space="preserve"> </w:t>
      </w:r>
      <w:r>
        <w:t xml:space="preserve">sur SRV-02 (</w:t>
      </w:r>
      <w:r>
        <w:rPr>
          <w:rStyle w:val="VerbatimChar"/>
        </w:rPr>
        <w:t xml:space="preserve">sudo systemctl stop zabbix-agent2</w:t>
      </w:r>
      <w:r>
        <w:t xml:space="preserve">) et observer, dans Zabbix, le déclenchement d’un problème de sévérité élevée en quelques minutes — la preuve concrète que l’alerte de l’étape 6 fonctionne réellement, avant même de disposer du moindre switch ou firewall physique à superviser.</w:t>
      </w:r>
    </w:p>
    <w:bookmarkEnd w:id="666"/>
    <w:bookmarkStart w:id="667" w:name="résumé-du-chapitre-36"/>
    <w:p>
      <w:pPr>
        <w:pStyle w:val="Heading2"/>
      </w:pPr>
      <w:r>
        <w:t xml:space="preserve">Résumé du chapitre</w:t>
      </w:r>
    </w:p>
    <w:p>
      <w:pPr>
        <w:pStyle w:val="FirstParagraph"/>
      </w:pPr>
      <w:r>
        <w:t xml:space="preserve">La supervision centralise, via SNMPv3 (jamais les versions non chiffrées) et des agents dédiés, l’état de tous les équipements du projet dans un outil unique (Zabbix), avec un tableau de bord synthétique, des alertes couvrant à la fois les pannes déjà survenues et des seuils prédictifs qui les anticipent, et des rapports de disponibilité réguliers versés à la documentation de maintenance.</w:t>
      </w:r>
    </w:p>
    <w:p>
      <w:pPr>
        <w:pStyle w:val="BodyText"/>
      </w:pPr>
      <w:r>
        <w:rPr>
          <w:i/>
          <w:iCs/>
        </w:rPr>
        <w:t xml:space="preserve">Chapitre suivant : la politique de sauvegarde — quoi, où, quand, combien de temps, et surtout comment tester une restauration.</w:t>
      </w:r>
    </w:p>
    <w:p>
      <w:pPr>
        <w:pStyle w:val="BodyText"/>
      </w:pPr>
      <w:r>
        <w:t xml:space="preserve">CHAPITRE 39</w:t>
      </w:r>
    </w:p>
    <w:bookmarkEnd w:id="667"/>
    <w:bookmarkEnd w:id="668"/>
    <w:bookmarkStart w:id="684" w:name="politique-de-sauvegarde"/>
    <w:p>
      <w:pPr>
        <w:pStyle w:val="Heading1"/>
      </w:pPr>
      <w:r>
        <w:t xml:space="preserve">Politique de sauvegarde</w:t>
      </w:r>
    </w:p>
    <w:bookmarkStart w:id="669" w:name="objectifs-pédagogiques-38"/>
    <w:p>
      <w:pPr>
        <w:pStyle w:val="Heading2"/>
      </w:pPr>
      <w:r>
        <w:t xml:space="preserve">Objectifs pédagogiques</w:t>
      </w:r>
    </w:p>
    <w:p>
      <w:pPr>
        <w:pStyle w:val="FirstParagraph"/>
      </w:pPr>
      <w:r>
        <w:t xml:space="preserve">Consolider, en une politique de sauvegarde complète et documentée, l’ensemble des mécanismes techniques déjà mis en place chapitre après chapitre — et surtout, mettre en œuvre une procédure réelle de</w:t>
      </w:r>
      <w:r>
        <w:t xml:space="preserve"> </w:t>
      </w:r>
      <w:r>
        <w:rPr>
          <w:b/>
          <w:bCs/>
        </w:rPr>
        <w:t xml:space="preserve">test de restauration</w:t>
      </w:r>
      <w:r>
        <w:t xml:space="preserve">, la seule façon de savoir si une sauvegarde fonctionne réellement avant d’en avoir besoin dans l’urgence.</w:t>
      </w:r>
    </w:p>
    <w:bookmarkEnd w:id="669"/>
    <w:bookmarkStart w:id="670" w:name="prérequis-43"/>
    <w:p>
      <w:pPr>
        <w:pStyle w:val="Heading2"/>
      </w:pPr>
      <w:r>
        <w:t xml:space="preserve">Prérequis</w:t>
      </w:r>
    </w:p>
    <w:p>
      <w:pPr>
        <w:pStyle w:val="FirstParagraph"/>
      </w:pPr>
      <w:r>
        <w:t xml:space="preserve">Volumes 1-13.</w:t>
      </w:r>
    </w:p>
    <w:bookmarkEnd w:id="670"/>
    <w:bookmarkStart w:id="671" w:name="objectif-20"/>
    <w:p>
      <w:pPr>
        <w:pStyle w:val="Heading2"/>
      </w:pPr>
      <w:r>
        <w:t xml:space="preserve">OBJECTIF</w:t>
      </w:r>
    </w:p>
    <w:p>
      <w:pPr>
        <w:pStyle w:val="FirstParagraph"/>
      </w:pPr>
      <w:r>
        <w:t xml:space="preserve">Aucune donnée du projet (configuration réseau, données serveur, séquences vidéo critiques) ne peut être perdue de façon irréversible, et chaque type de sauvegarde a été</w:t>
      </w:r>
      <w:r>
        <w:t xml:space="preserve"> </w:t>
      </w:r>
      <w:r>
        <w:rPr>
          <w:b/>
          <w:bCs/>
        </w:rPr>
        <w:t xml:space="preserve">testé en restauration réelle</w:t>
      </w:r>
      <w:r>
        <w:t xml:space="preserve"> </w:t>
      </w:r>
      <w:r>
        <w:t xml:space="preserve">au moins une fois avant la mise en production.</w:t>
      </w:r>
    </w:p>
    <w:bookmarkEnd w:id="671"/>
    <w:bookmarkStart w:id="672" w:name="quoi-sauvegarder"/>
    <w:p>
      <w:pPr>
        <w:pStyle w:val="Heading2"/>
      </w:pPr>
      <w:r>
        <w:t xml:space="preserve">39.1 Quoi sauvegarder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Catégorie</w:t>
            </w:r>
          </w:p>
        </w:tc>
        <w:tc>
          <w:tcPr/>
          <w:p>
            <w:pPr>
              <w:pStyle w:val="Compact"/>
            </w:pPr>
            <w:r>
              <w:t xml:space="preserve">Contenu</w:t>
            </w:r>
          </w:p>
        </w:tc>
        <w:tc>
          <w:tcPr/>
          <w:p>
            <w:pPr>
              <w:pStyle w:val="Compact"/>
            </w:pPr>
            <w:r>
              <w:t xml:space="preserve">Chapitre de configuration technique</w:t>
            </w:r>
          </w:p>
        </w:tc>
      </w:tr>
      <w:tr>
        <w:tc>
          <w:tcPr/>
          <w:p>
            <w:pPr>
              <w:pStyle w:val="Compact"/>
            </w:pPr>
            <w:r>
              <w:t xml:space="preserve">Configuration réseau</w:t>
            </w:r>
          </w:p>
        </w:tc>
        <w:tc>
          <w:tcPr/>
          <w:p>
            <w:pPr>
              <w:pStyle w:val="Compact"/>
            </w:pPr>
            <w:r>
              <w:t xml:space="preserve">Switches, routeur/firewall</w:t>
            </w:r>
          </w:p>
        </w:tc>
        <w:tc>
          <w:tcPr/>
          <w:p>
            <w:pPr>
              <w:pStyle w:val="Compact"/>
            </w:pPr>
            <w:r>
              <w:t xml:space="preserve">24 (locale + externe TFTP), 25, 28</w:t>
            </w:r>
          </w:p>
        </w:tc>
      </w:tr>
      <w:tr>
        <w:tc>
          <w:tcPr/>
          <w:p>
            <w:pPr>
              <w:pStyle w:val="Compact"/>
            </w:pPr>
            <w:r>
              <w:t xml:space="preserve">Serveurs Windows</w:t>
            </w:r>
          </w:p>
        </w:tc>
        <w:tc>
          <w:tcPr/>
          <w:p>
            <w:pPr>
              <w:pStyle w:val="Compact"/>
            </w:pPr>
            <w:r>
              <w:t xml:space="preserve">Système, Active Directory, fichiers partagés</w:t>
            </w:r>
          </w:p>
        </w:tc>
        <w:tc>
          <w:tcPr/>
          <w:p>
            <w:pPr>
              <w:pStyle w:val="Compact"/>
            </w:pPr>
            <w:r>
              <w:t xml:space="preserve">31 (Windows Server Backup)</w:t>
            </w:r>
          </w:p>
        </w:tc>
      </w:tr>
      <w:tr>
        <w:tc>
          <w:tcPr/>
          <w:p>
            <w:pPr>
              <w:pStyle w:val="Compact"/>
            </w:pPr>
            <w:r>
              <w:t xml:space="preserve">Serveurs Linux</w:t>
            </w:r>
          </w:p>
        </w:tc>
        <w:tc>
          <w:tcPr/>
          <w:p>
            <w:pPr>
              <w:pStyle w:val="Compact"/>
            </w:pPr>
            <w:r>
              <w:t xml:space="preserve">Configuration, sites web, données applicatives</w:t>
            </w:r>
          </w:p>
        </w:tc>
        <w:tc>
          <w:tcPr/>
          <w:p>
            <w:pPr>
              <w:pStyle w:val="Compact"/>
            </w:pPr>
            <w:r>
              <w:t xml:space="preserve">32 (cron + tar)</w:t>
            </w:r>
          </w:p>
        </w:tc>
      </w:tr>
      <w:tr>
        <w:tc>
          <w:tcPr/>
          <w:p>
            <w:pPr>
              <w:pStyle w:val="Compact"/>
            </w:pPr>
            <w:r>
              <w:t xml:space="preserve">Vidéosurveillance</w:t>
            </w:r>
          </w:p>
        </w:tc>
        <w:tc>
          <w:tcPr/>
          <w:p>
            <w:pPr>
              <w:pStyle w:val="Compact"/>
            </w:pPr>
            <w:r>
              <w:t xml:space="preserve">Séquences critiques (entrées, zones à haute valeur de preuve)</w:t>
            </w:r>
          </w:p>
        </w:tc>
        <w:tc>
          <w:tcPr/>
          <w:p>
            <w:pPr>
              <w:pStyle w:val="Compact"/>
            </w:pPr>
            <w:r>
              <w:t xml:space="preserve">36 (export automatique)</w:t>
            </w:r>
          </w:p>
        </w:tc>
      </w:tr>
      <w:tr>
        <w:tc>
          <w:tcPr/>
          <w:p>
            <w:pPr>
              <w:pStyle w:val="Compact"/>
            </w:pPr>
            <w:r>
              <w:t xml:space="preserve">Supervision</w:t>
            </w:r>
          </w:p>
        </w:tc>
        <w:tc>
          <w:tcPr/>
          <w:p>
            <w:pPr>
              <w:pStyle w:val="Compact"/>
            </w:pPr>
            <w:r>
              <w:t xml:space="preserve">Historique Zabbix</w:t>
            </w:r>
          </w:p>
        </w:tc>
        <w:tc>
          <w:tcPr/>
          <w:p>
            <w:pPr>
              <w:pStyle w:val="Compact"/>
            </w:pPr>
            <w:r>
              <w:t xml:space="preserve">38</w:t>
            </w:r>
          </w:p>
        </w:tc>
      </w:tr>
      <w:tr>
        <w:tc>
          <w:tcPr/>
          <w:p>
            <w:pPr>
              <w:pStyle w:val="Compact"/>
            </w:pPr>
            <w:r>
              <w:t xml:space="preserve">Documents de projet</w:t>
            </w:r>
          </w:p>
        </w:tc>
        <w:tc>
          <w:tcPr/>
          <w:p>
            <w:pPr>
              <w:pStyle w:val="Compact"/>
            </w:pPr>
            <w:r>
              <w:t xml:space="preserve">Plans, rapports, contrats, identifiants</w:t>
            </w:r>
          </w:p>
        </w:tc>
        <w:tc>
          <w:tcPr/>
          <w:p>
            <w:pPr>
              <w:pStyle w:val="Compact"/>
            </w:pPr>
            <w:r>
              <w:t xml:space="preserve">Chapitre 49</w:t>
            </w:r>
          </w:p>
        </w:tc>
      </w:tr>
    </w:tbl>
    <w:bookmarkEnd w:id="672"/>
    <w:bookmarkStart w:id="673" w:name="où-sauvegarder-la-règle-3-2-1"/>
    <w:p>
      <w:pPr>
        <w:pStyle w:val="Heading2"/>
      </w:pPr>
      <w:r>
        <w:t xml:space="preserve">39.2 Où sauvegarder : la règle 3-2-1</w:t>
      </w:r>
    </w:p>
    <w:p>
      <w:pPr>
        <w:pStyle w:val="FirstParagraph"/>
      </w:pPr>
      <w:r>
        <w:t xml:space="preserve">💡 La règle 3-2-1, standard de l’industrie</w:t>
      </w:r>
      <w:r>
        <w:t xml:space="preserve"> </w:t>
      </w:r>
      <w:r>
        <w:rPr>
          <w:b/>
          <w:bCs/>
        </w:rPr>
        <w:t xml:space="preserve">3</w:t>
      </w:r>
      <w:r>
        <w:t xml:space="preserve"> </w:t>
      </w:r>
      <w:r>
        <w:t xml:space="preserve">copies au total de chaque donnée critique (l’original + 2 sauvegardes), sur</w:t>
      </w:r>
      <w:r>
        <w:t xml:space="preserve"> </w:t>
      </w:r>
      <w:r>
        <w:rPr>
          <w:b/>
          <w:bCs/>
        </w:rPr>
        <w:t xml:space="preserve">2</w:t>
      </w:r>
      <w:r>
        <w:t xml:space="preserve"> </w:t>
      </w:r>
      <w:r>
        <w:t xml:space="preserve">supports de nature différente (par exemple, un disque local du serveur + un NAS/serveur de sauvegarde dédié — jamais deux copies sur le même type de support qui partagerait le même mode de panne), dont</w:t>
      </w:r>
      <w:r>
        <w:t xml:space="preserve"> </w:t>
      </w:r>
      <w:r>
        <w:rPr>
          <w:b/>
          <w:bCs/>
        </w:rPr>
        <w:t xml:space="preserve">1</w:t>
      </w:r>
      <w:r>
        <w:t xml:space="preserve"> </w:t>
      </w:r>
      <w:r>
        <w:t xml:space="preserve">copie conservée hors site (physiquement ailleurs que le local technique principal — un incendie, un vol ou une inondation du local technique ne doit jamais pouvoir détruire à la fois l’original et toutes ses sauvegardes en même temps).</w:t>
      </w:r>
    </w:p>
    <w:p>
      <w:pPr>
        <w:pStyle w:val="BodyText"/>
      </w:pPr>
      <w:r>
        <w:t xml:space="preserve">Sur les projets de ce manuel, l’application concrète de cette règle : (1) l’original sur chaque équipement/serveur, (2) une copie sur un serveur de sauvegarde dédié dans le même local technique, (3) une copie hors site (stockage cloud chiffré, ou support physique alterné transporté régulièrement hors site — solution à documenter précisément selon le budget et les contraintes réelles du client).</w:t>
      </w:r>
    </w:p>
    <w:bookmarkEnd w:id="673"/>
    <w:bookmarkStart w:id="674" w:name="quand-sauvegarder"/>
    <w:p>
      <w:pPr>
        <w:pStyle w:val="Heading2"/>
      </w:pPr>
      <w:r>
        <w:t xml:space="preserve">39.3 Quand sauvegarder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Type de donnée</w:t>
            </w:r>
          </w:p>
        </w:tc>
        <w:tc>
          <w:tcPr/>
          <w:p>
            <w:pPr>
              <w:pStyle w:val="Compact"/>
            </w:pPr>
            <w:r>
              <w:t xml:space="preserve">Fréquence</w:t>
            </w:r>
          </w:p>
        </w:tc>
      </w:tr>
      <w:tr>
        <w:tc>
          <w:tcPr/>
          <w:p>
            <w:pPr>
              <w:pStyle w:val="Compact"/>
            </w:pPr>
            <w:r>
              <w:t xml:space="preserve">Configuration réseau</w:t>
            </w:r>
          </w:p>
        </w:tc>
        <w:tc>
          <w:tcPr/>
          <w:p>
            <w:pPr>
              <w:pStyle w:val="Compact"/>
            </w:pPr>
            <w:r>
              <w:t xml:space="preserve">Après</w:t>
            </w:r>
            <w:r>
              <w:t xml:space="preserve"> </w:t>
            </w:r>
            <w:r>
              <w:rPr>
                <w:b/>
                <w:bCs/>
              </w:rPr>
              <w:t xml:space="preserve">chaque</w:t>
            </w:r>
            <w:r>
              <w:t xml:space="preserve"> </w:t>
            </w:r>
            <w:r>
              <w:t xml:space="preserve">changement de configuration (déjà pratiqué systématiquement à la fin de chaque chapitre de configuration de ce manuel) + une sauvegarde automatique hebdomadaire de sécurité</w:t>
            </w:r>
          </w:p>
        </w:tc>
      </w:tr>
      <w:tr>
        <w:tc>
          <w:tcPr/>
          <w:p>
            <w:pPr>
              <w:pStyle w:val="Compact"/>
            </w:pPr>
            <w:r>
              <w:t xml:space="preserve">Serveurs (système et fichiers)</w:t>
            </w:r>
          </w:p>
        </w:tc>
        <w:tc>
          <w:tcPr/>
          <w:p>
            <w:pPr>
              <w:pStyle w:val="Compact"/>
            </w:pPr>
            <w:r>
              <w:t xml:space="preserve">Quotidienne (nuit, heures creuses)</w:t>
            </w:r>
          </w:p>
        </w:tc>
      </w:tr>
      <w:tr>
        <w:tc>
          <w:tcPr/>
          <w:p>
            <w:pPr>
              <w:pStyle w:val="Compact"/>
            </w:pPr>
            <w:r>
              <w:t xml:space="preserve">Vidéosurveillance critique</w:t>
            </w:r>
          </w:p>
        </w:tc>
        <w:tc>
          <w:tcPr/>
          <w:p>
            <w:pPr>
              <w:pStyle w:val="Compact"/>
            </w:pPr>
            <w:r>
              <w:t xml:space="preserve">Quotidienne (export automatique, chapitre 36)</w:t>
            </w:r>
          </w:p>
        </w:tc>
      </w:tr>
      <w:tr>
        <w:tc>
          <w:tcPr/>
          <w:p>
            <w:pPr>
              <w:pStyle w:val="Compact"/>
            </w:pPr>
            <w:r>
              <w:t xml:space="preserve">Base de supervision</w:t>
            </w:r>
          </w:p>
        </w:tc>
        <w:tc>
          <w:tcPr/>
          <w:p>
            <w:pPr>
              <w:pStyle w:val="Compact"/>
            </w:pPr>
            <w:r>
              <w:t xml:space="preserve">Hebdomadaire</w:t>
            </w:r>
          </w:p>
        </w:tc>
      </w:tr>
      <w:tr>
        <w:tc>
          <w:tcPr/>
          <w:p>
            <w:pPr>
              <w:pStyle w:val="Compact"/>
            </w:pPr>
            <w:r>
              <w:t xml:space="preserve">Documents de projet</w:t>
            </w:r>
          </w:p>
        </w:tc>
        <w:tc>
          <w:tcPr/>
          <w:p>
            <w:pPr>
              <w:pStyle w:val="Compact"/>
            </w:pPr>
            <w:r>
              <w:t xml:space="preserve">À chaque modification significative</w:t>
            </w:r>
          </w:p>
        </w:tc>
      </w:tr>
    </w:tbl>
    <w:bookmarkEnd w:id="674"/>
    <w:bookmarkStart w:id="675" w:name="combien-de-temps-conserver-rétention"/>
    <w:p>
      <w:pPr>
        <w:pStyle w:val="Heading2"/>
      </w:pPr>
      <w:r>
        <w:t xml:space="preserve">39.4 Combien de temps conserver (rétention)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Type de donnée</w:t>
            </w:r>
          </w:p>
        </w:tc>
        <w:tc>
          <w:tcPr/>
          <w:p>
            <w:pPr>
              <w:pStyle w:val="Compact"/>
            </w:pPr>
            <w:r>
              <w:t xml:space="preserve">Rétention recommandée</w:t>
            </w:r>
          </w:p>
        </w:tc>
      </w:tr>
      <w:tr>
        <w:tc>
          <w:tcPr/>
          <w:p>
            <w:pPr>
              <w:pStyle w:val="Compact"/>
            </w:pPr>
            <w:r>
              <w:t xml:space="preserve">Configuration réseau</w:t>
            </w:r>
          </w:p>
        </w:tc>
        <w:tc>
          <w:tcPr/>
          <w:p>
            <w:pPr>
              <w:pStyle w:val="Compact"/>
            </w:pPr>
            <w:r>
              <w:t xml:space="preserve">Les 10 dernières versions conservées, jamais une seule écrasée à chaque sauvegarde</w:t>
            </w:r>
          </w:p>
        </w:tc>
      </w:tr>
      <w:tr>
        <w:tc>
          <w:tcPr/>
          <w:p>
            <w:pPr>
              <w:pStyle w:val="Compact"/>
            </w:pPr>
            <w:r>
              <w:t xml:space="preserve">Serveurs — sauvegarde quotidienne</w:t>
            </w:r>
          </w:p>
        </w:tc>
        <w:tc>
          <w:tcPr/>
          <w:p>
            <w:pPr>
              <w:pStyle w:val="Compact"/>
            </w:pPr>
            <w:r>
              <w:t xml:space="preserve">30 jours glissants</w:t>
            </w:r>
          </w:p>
        </w:tc>
      </w:tr>
      <w:tr>
        <w:tc>
          <w:tcPr/>
          <w:p>
            <w:pPr>
              <w:pStyle w:val="Compact"/>
            </w:pPr>
            <w:r>
              <w:t xml:space="preserve">Serveurs — sauvegarde mensuelle</w:t>
            </w:r>
          </w:p>
        </w:tc>
        <w:tc>
          <w:tcPr/>
          <w:p>
            <w:pPr>
              <w:pStyle w:val="Compact"/>
            </w:pPr>
            <w:r>
              <w:t xml:space="preserve">12 mois</w:t>
            </w:r>
          </w:p>
        </w:tc>
      </w:tr>
      <w:tr>
        <w:tc>
          <w:tcPr/>
          <w:p>
            <w:pPr>
              <w:pStyle w:val="Compact"/>
            </w:pPr>
            <w:r>
              <w:t xml:space="preserve">Vidéosurveillance</w:t>
            </w:r>
          </w:p>
        </w:tc>
        <w:tc>
          <w:tcPr/>
          <w:p>
            <w:pPr>
              <w:pStyle w:val="Compact"/>
            </w:pPr>
            <w:r>
              <w:t xml:space="preserve">Selon la réglementation locale applicable (chapitre 33, étape 1 — jamais supposée, toujours vérifiée)</w:t>
            </w:r>
          </w:p>
        </w:tc>
      </w:tr>
      <w:tr>
        <w:tc>
          <w:tcPr/>
          <w:p>
            <w:pPr>
              <w:pStyle w:val="Compact"/>
            </w:pPr>
            <w:r>
              <w:t xml:space="preserve">Documents de projet</w:t>
            </w:r>
          </w:p>
        </w:tc>
        <w:tc>
          <w:tcPr/>
          <w:p>
            <w:pPr>
              <w:pStyle w:val="Compact"/>
            </w:pPr>
            <w:r>
              <w:t xml:space="preserve">Durée du contrat client + une période de conservation légale applicable</w:t>
            </w:r>
          </w:p>
        </w:tc>
      </w:tr>
    </w:tbl>
    <w:bookmarkEnd w:id="675"/>
    <w:bookmarkStart w:id="678" w:name="Xece2e2c0b5c9b0a163d27d51967febf12c9d256"/>
    <w:p>
      <w:pPr>
        <w:pStyle w:val="Heading2"/>
      </w:pPr>
      <w:r>
        <w:t xml:space="preserve">39.5 Comment restaurer : deux procédures de référence</w:t>
      </w:r>
    </w:p>
    <w:bookmarkStart w:id="676" w:name="Xf13011e5cb9e235649961cbd40066ebc39089f8"/>
    <w:p>
      <w:pPr>
        <w:pStyle w:val="Heading3"/>
      </w:pPr>
      <w:r>
        <w:t xml:space="preserve">Restaurer un fichier depuis Windows Server Backup</w:t>
      </w:r>
    </w:p>
    <w:p>
      <w:pPr>
        <w:pStyle w:val="FirstParagraph"/>
      </w:pPr>
      <w:r>
        <w:t xml:space="preserve">À EXÉCUTER SUR WINDOWS SERVER — PowerShell (SRV-01)</w:t>
      </w:r>
    </w:p>
    <w:p>
      <w:pPr>
        <w:pStyle w:val="SourceCode"/>
      </w:pPr>
      <w:r>
        <w:rPr>
          <w:rStyle w:val="NormalTok"/>
        </w:rPr>
        <w:t xml:space="preserve">Get-WBBackupSet</w:t>
      </w:r>
      <w:r>
        <w:br/>
      </w:r>
      <w:r>
        <w:rPr>
          <w:rStyle w:val="NormalTok"/>
        </w:rPr>
        <w:t xml:space="preserve">Start-WBFileRecovery </w:t>
      </w:r>
      <w:r>
        <w:rPr>
          <w:rStyle w:val="OperatorTok"/>
        </w:rPr>
        <w:t xml:space="preserve">-</w:t>
      </w:r>
      <w:r>
        <w:rPr>
          <w:rStyle w:val="NormalTok"/>
        </w:rPr>
        <w:t xml:space="preserve">BackupSet </w:t>
      </w:r>
      <w:r>
        <w:rPr>
          <w:rStyle w:val="OperatorTok"/>
        </w:rPr>
        <w:t xml:space="preserve">(</w:t>
      </w:r>
      <w:r>
        <w:rPr>
          <w:rStyle w:val="NormalTok"/>
        </w:rPr>
        <w:t xml:space="preserve">Get-WBBackupSet</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SourcePath </w:t>
      </w:r>
      <w:r>
        <w:rPr>
          <w:rStyle w:val="StringTok"/>
        </w:rPr>
        <w:t xml:space="preserve">"D:\Partages\Comptabilite"</w:t>
      </w:r>
      <w:r>
        <w:rPr>
          <w:rStyle w:val="NormalTok"/>
        </w:rPr>
        <w:t xml:space="preserve"> </w:t>
      </w:r>
      <w:r>
        <w:rPr>
          <w:rStyle w:val="OperatorTok"/>
        </w:rPr>
        <w:t xml:space="preserve">-</w:t>
      </w:r>
      <w:r>
        <w:rPr>
          <w:rStyle w:val="NormalTok"/>
        </w:rPr>
        <w:t xml:space="preserve">TargetPath </w:t>
      </w:r>
      <w:r>
        <w:rPr>
          <w:rStyle w:val="StringTok"/>
        </w:rPr>
        <w:t xml:space="preserve">"D:\Restauration-Test"</w:t>
      </w:r>
      <w:r>
        <w:rPr>
          <w:rStyle w:val="NormalTok"/>
        </w:rPr>
        <w:t xml:space="preserve"> </w:t>
      </w:r>
      <w:r>
        <w:rPr>
          <w:rStyle w:val="OperatorTok"/>
        </w:rPr>
        <w:t xml:space="preserve">-</w:t>
      </w:r>
      <w:r>
        <w:rPr>
          <w:rStyle w:val="NormalTok"/>
        </w:rPr>
        <w:t xml:space="preserve">Overwrite Never</w:t>
      </w:r>
    </w:p>
    <w:p>
      <w:pPr>
        <w:pStyle w:val="FirstParagraph"/>
      </w:pPr>
      <w:r>
        <w:rPr>
          <w:b/>
          <w:bCs/>
        </w:rPr>
        <w:t xml:space="preserve">Explication</w:t>
      </w:r>
      <w:r>
        <w:t xml:space="preserve"> </w:t>
      </w:r>
      <w:r>
        <w:t xml:space="preserve">:</w:t>
      </w:r>
      <w:r>
        <w:t xml:space="preserve"> </w:t>
      </w:r>
      <w:r>
        <w:rPr>
          <w:rStyle w:val="VerbatimChar"/>
        </w:rPr>
        <w:t xml:space="preserve">-Overwrite Never</w:t>
      </w:r>
      <w:r>
        <w:t xml:space="preserve"> </w:t>
      </w:r>
      <w:r>
        <w:t xml:space="preserve">restaure vers un dossier de test séparé plutôt que d’écraser directement les données en place — une précaution systématique pour toute restauration, qu’elle soit un test (39.6) ou une intervention réelle en urgence, jamais une restauration directe sans vérification préalable du contenu récupéré.</w:t>
      </w:r>
    </w:p>
    <w:bookmarkEnd w:id="676"/>
    <w:bookmarkStart w:id="677" w:name="restaurer-une-configuration-de-switch"/>
    <w:p>
      <w:pPr>
        <w:pStyle w:val="Heading3"/>
      </w:pPr>
      <w:r>
        <w:t xml:space="preserve">Restaurer une configuration de switch</w:t>
      </w:r>
    </w:p>
    <w:p>
      <w:pPr>
        <w:pStyle w:val="FirstParagraph"/>
      </w:pPr>
      <w:r>
        <w:t xml:space="preserve">À EXÉCUTER SUR LE SWITCH — Cisco IOS</w:t>
      </w:r>
    </w:p>
    <w:p>
      <w:pPr>
        <w:pStyle w:val="SourceCode"/>
      </w:pPr>
      <w:r>
        <w:rPr>
          <w:rStyle w:val="VerbatimChar"/>
        </w:rPr>
        <w:t xml:space="preserve">SW-ACCES-01# copy tftp://10.10.30.20/backup-SW-ACCES-01-2026.cfg startup-config</w:t>
      </w:r>
      <w:r>
        <w:br/>
      </w:r>
      <w:r>
        <w:rPr>
          <w:rStyle w:val="VerbatimChar"/>
        </w:rPr>
        <w:t xml:space="preserve">SW-ACCES-01# reload</w:t>
      </w:r>
    </w:p>
    <w:bookmarkEnd w:id="677"/>
    <w:bookmarkEnd w:id="678"/>
    <w:bookmarkStart w:id="680" w:name="Xbe43ad474c516343f268ea7f68ccbaeaacdc1b7"/>
    <w:p>
      <w:pPr>
        <w:pStyle w:val="Heading2"/>
      </w:pPr>
      <w:r>
        <w:t xml:space="preserve">39.6 Comment tester une restauration — la seule preuve qu’une sauvegarde fonctionne</w:t>
      </w:r>
    </w:p>
    <w:p>
      <w:pPr>
        <w:pStyle w:val="FirstParagraph"/>
      </w:pPr>
      <w:r>
        <w:t xml:space="preserve">⚠️ Une sauvegarde jamais testée n’est qu’une hypothèse, jamais une garantie</w:t>
      </w:r>
      <w:r>
        <w:t xml:space="preserve"> </w:t>
      </w:r>
      <w:r>
        <w:t xml:space="preserve">De nombreux incidents graves, dans l’industrie entière, ne viennent pas de l’absence de sauvegarde, mais d’une sauvegarde qui existait bel et bien… et s’est révélée corrompue, incomplète ou inutilisable</w:t>
      </w:r>
      <w:r>
        <w:t xml:space="preserve"> </w:t>
      </w:r>
      <w:r>
        <w:rPr>
          <w:b/>
          <w:bCs/>
        </w:rPr>
        <w:t xml:space="preserve">au moment précis où elle devenait nécessaire</w:t>
      </w:r>
      <w:r>
        <w:t xml:space="preserve">. La seule façon de savoir qu’une sauvegarde fonctionne réellement est de la restaurer</w:t>
      </w:r>
      <w:r>
        <w:t xml:space="preserve"> </w:t>
      </w:r>
      <w:r>
        <w:rPr>
          <w:b/>
          <w:bCs/>
        </w:rPr>
        <w:t xml:space="preserve">réellement</w:t>
      </w:r>
      <w:r>
        <w:t xml:space="preserve">, avant d’en avoir un besoin urgent — jamais après.</w:t>
      </w:r>
    </w:p>
    <w:bookmarkStart w:id="679" w:name="procédure-de-test-trimestriel"/>
    <w:p>
      <w:pPr>
        <w:pStyle w:val="Heading3"/>
      </w:pPr>
      <w:r>
        <w:t xml:space="preserve">Procédure de test trimestriel</w:t>
      </w:r>
    </w:p>
    <w:p>
      <w:pPr>
        <w:pStyle w:val="Compact"/>
        <w:numPr>
          <w:ilvl w:val="0"/>
          <w:numId w:val="1196"/>
        </w:numPr>
      </w:pPr>
      <w:r>
        <w:t xml:space="preserve">Sélectionner aléatoirement un type de sauvegarde parmi ceux du tableau 39.1 (rotation sur les 4 trimestres de l’année, pour tester chaque type au moins une fois par an).</w:t>
      </w:r>
    </w:p>
    <w:p>
      <w:pPr>
        <w:pStyle w:val="Compact"/>
        <w:numPr>
          <w:ilvl w:val="0"/>
          <w:numId w:val="1196"/>
        </w:numPr>
      </w:pPr>
      <w:r>
        <w:t xml:space="preserve">Restaurer réellement (procédures 39.5) vers un emplacement de test isolé,</w:t>
      </w:r>
      <w:r>
        <w:t xml:space="preserve"> </w:t>
      </w:r>
      <w:r>
        <w:rPr>
          <w:b/>
          <w:bCs/>
        </w:rPr>
        <w:t xml:space="preserve">jamais</w:t>
      </w:r>
      <w:r>
        <w:t xml:space="preserve"> </w:t>
      </w:r>
      <w:r>
        <w:t xml:space="preserve">en production directe.</w:t>
      </w:r>
    </w:p>
    <w:p>
      <w:pPr>
        <w:pStyle w:val="Compact"/>
        <w:numPr>
          <w:ilvl w:val="0"/>
          <w:numId w:val="1196"/>
        </w:numPr>
      </w:pPr>
      <w:r>
        <w:t xml:space="preserve">Vérifier l’intégrité du contenu restauré : un fichier s’ouvre-t-il correctement, une configuration réseau restaurée produit-elle exactement le comportement attendu, une séquence vidéo exportée se relit-elle sans corruption ?</w:t>
      </w:r>
    </w:p>
    <w:p>
      <w:pPr>
        <w:pStyle w:val="Compact"/>
        <w:numPr>
          <w:ilvl w:val="0"/>
          <w:numId w:val="1196"/>
        </w:numPr>
      </w:pPr>
      <w:r>
        <w:t xml:space="preserve">Documenter le résultat du test (réussi/échoué, durée de la restauration — une donnée précieuse pour estimer le temps de récupération réel en cas d’incident) dans le registre de maintenance (chapitre 43).</w:t>
      </w:r>
    </w:p>
    <w:p>
      <w:pPr>
        <w:pStyle w:val="Compact"/>
        <w:numPr>
          <w:ilvl w:val="0"/>
          <w:numId w:val="1196"/>
        </w:numPr>
      </w:pPr>
      <w:r>
        <w:t xml:space="preserve">Si le test échoue, corriger immédiatement la procédure de sauvegarde en cause — jamais reporté</w:t>
      </w:r>
      <w:r>
        <w:t xml:space="preserve"> </w:t>
      </w:r>
      <w:r>
        <w:t xml:space="preserve">“à la prochaine fois”</w:t>
      </w:r>
      <w:r>
        <w:t xml:space="preserve">.</w:t>
      </w:r>
    </w:p>
    <w:bookmarkEnd w:id="679"/>
    <w:bookmarkEnd w:id="680"/>
    <w:bookmarkStart w:id="681" w:name="vérification-24"/>
    <w:p>
      <w:pPr>
        <w:pStyle w:val="Heading2"/>
      </w:pPr>
      <w:r>
        <w:t xml:space="preserve">VÉRIFICATION</w:t>
      </w:r>
    </w:p>
    <w:p>
      <w:pPr>
        <w:pStyle w:val="FirstParagraph"/>
      </w:pPr>
      <w:r>
        <w:t xml:space="preserve">Le registre de maintenance (chapitre 43) doit toujours pouvoir répondre, sans délai, à la question :</w:t>
      </w:r>
      <w:r>
        <w:t xml:space="preserve"> </w:t>
      </w:r>
      <w:r>
        <w:t xml:space="preserve">“quand a été testée pour la dernière fois, avec succès, la restauration de chaque type de sauvegarde du tableau 39.1 ?”</w:t>
      </w:r>
    </w:p>
    <w:bookmarkEnd w:id="681"/>
    <w:bookmarkStart w:id="682" w:name="checklist-de-fin-12"/>
    <w:p>
      <w:pPr>
        <w:pStyle w:val="Heading2"/>
      </w:pPr>
      <w:r>
        <w:t xml:space="preserve">CHECKLIST DE FIN</w:t>
      </w:r>
    </w:p>
    <w:p>
      <w:pPr>
        <w:pStyle w:val="Compact"/>
        <w:numPr>
          <w:ilvl w:val="0"/>
          <w:numId w:val="1197"/>
        </w:numPr>
      </w:pPr>
      <w:r>
        <w:t xml:space="preserve">Chaque catégorie de donnée du tableau 39.1 a une sauvegarde technique configurée</w:t>
      </w:r>
    </w:p>
    <w:p>
      <w:pPr>
        <w:pStyle w:val="Compact"/>
        <w:numPr>
          <w:ilvl w:val="0"/>
          <w:numId w:val="1198"/>
        </w:numPr>
      </w:pPr>
      <w:r>
        <w:t xml:space="preserve">La règle 3-2-1 est appliquée (support différent + copie hors site)</w:t>
      </w:r>
    </w:p>
    <w:p>
      <w:pPr>
        <w:pStyle w:val="Compact"/>
        <w:numPr>
          <w:ilvl w:val="0"/>
          <w:numId w:val="1199"/>
        </w:numPr>
      </w:pPr>
      <w:r>
        <w:t xml:space="preserve">Fréquence et rétention documentées et appliquées par type de donnée</w:t>
      </w:r>
    </w:p>
    <w:p>
      <w:pPr>
        <w:pStyle w:val="Compact"/>
        <w:numPr>
          <w:ilvl w:val="0"/>
          <w:numId w:val="1200"/>
        </w:numPr>
      </w:pPr>
      <w:r>
        <w:t xml:space="preserve">Au moins un test de restauration réel effectué pour chaque type de sauvegarde avant la mise en production</w:t>
      </w:r>
    </w:p>
    <w:p>
      <w:pPr>
        <w:pStyle w:val="Compact"/>
        <w:numPr>
          <w:ilvl w:val="0"/>
          <w:numId w:val="1201"/>
        </w:numPr>
      </w:pPr>
      <w:r>
        <w:t xml:space="preserve">Un calendrier de test trimestriel est planifié pour la suite de l’exploitation</w:t>
      </w:r>
    </w:p>
    <w:bookmarkEnd w:id="682"/>
    <w:bookmarkStart w:id="683" w:name="résumé-du-chapitre-37"/>
    <w:p>
      <w:pPr>
        <w:pStyle w:val="Heading2"/>
      </w:pPr>
      <w:r>
        <w:t xml:space="preserve">Résumé du chapitre</w:t>
      </w:r>
    </w:p>
    <w:p>
      <w:pPr>
        <w:pStyle w:val="FirstParagraph"/>
      </w:pPr>
      <w:r>
        <w:t xml:space="preserve">La politique de sauvegarde consolide ce qui a déjà été configuré chapitre par chapitre (réseau, serveurs, vidéosurveillance, supervision) selon la règle 3-2-1 (3 copies, 2 supports, 1 hors site), avec une fréquence et une rétention adaptées à chaque type de donnée. Le point le plus souvent négligé — et le plus important — reste le test de restauration réel, périodique et documenté : une sauvegarde jamais restaurée réellement n’offre aucune garantie tant qu’elle n’a pas été prouvée fonctionnelle.</w:t>
      </w:r>
    </w:p>
    <w:p>
      <w:pPr>
        <w:pStyle w:val="BodyText"/>
      </w:pPr>
      <w:r>
        <w:rPr>
          <w:i/>
          <w:iCs/>
        </w:rPr>
        <w:t xml:space="preserve">Chapitre suivant : la cybersécurité d’entreprise — la configuration de base sécurisée consolidée, chapitre de référence vers lequel pointent toutes les décisions de sécurité prises depuis le début de ce manuel.</w:t>
      </w:r>
    </w:p>
    <w:p>
      <w:pPr>
        <w:pStyle w:val="BodyText"/>
      </w:pPr>
      <w:r>
        <w:t xml:space="preserve">CHAPITRE 40</w:t>
      </w:r>
    </w:p>
    <w:bookmarkEnd w:id="683"/>
    <w:bookmarkEnd w:id="684"/>
    <w:bookmarkStart w:id="700" w:name="Xd903e76eb58222010cac7343979683dc2a55da7"/>
    <w:p>
      <w:pPr>
        <w:pStyle w:val="Heading1"/>
      </w:pPr>
      <w:r>
        <w:t xml:space="preserve">Cybersécurité : configuration de base sécurisée</w:t>
      </w:r>
    </w:p>
    <w:bookmarkStart w:id="685" w:name="objectifs-pédagogiques-39"/>
    <w:p>
      <w:pPr>
        <w:pStyle w:val="Heading2"/>
      </w:pPr>
      <w:r>
        <w:t xml:space="preserve">Objectifs pédagogiques</w:t>
      </w:r>
    </w:p>
    <w:p>
      <w:pPr>
        <w:pStyle w:val="FirstParagraph"/>
      </w:pPr>
      <w:r>
        <w:t xml:space="preserve">Consolider, en un chapitre de référence unique, l’ensemble des mesures de sécurité déjà appliquées progressivement depuis le début de ce manuel — et compléter les deux points encore ouverts : l’authentification multifacteur (MFA) et une hiérarchie NTP cohérente sur tout le projet.</w:t>
      </w:r>
    </w:p>
    <w:bookmarkEnd w:id="685"/>
    <w:bookmarkStart w:id="686" w:name="prérequis-44"/>
    <w:p>
      <w:pPr>
        <w:pStyle w:val="Heading2"/>
      </w:pPr>
      <w:r>
        <w:t xml:space="preserve">Prérequis</w:t>
      </w:r>
    </w:p>
    <w:p>
      <w:pPr>
        <w:pStyle w:val="FirstParagraph"/>
      </w:pPr>
      <w:r>
        <w:t xml:space="preserve">Volumes 1-13.</w:t>
      </w:r>
    </w:p>
    <w:bookmarkEnd w:id="686"/>
    <w:bookmarkStart w:id="687" w:name="objectif-21"/>
    <w:p>
      <w:pPr>
        <w:pStyle w:val="Heading2"/>
      </w:pPr>
      <w:r>
        <w:t xml:space="preserve">OBJECTIF</w:t>
      </w:r>
    </w:p>
    <w:p>
      <w:pPr>
        <w:pStyle w:val="FirstParagraph"/>
      </w:pPr>
      <w:r>
        <w:t xml:space="preserve">Une base de sécurité complète et vérifiable, point par point, sur l’ensemble des équipements du projet — ce chapitre est le point d’arrivée de toutes les mentions</w:t>
      </w:r>
      <w:r>
        <w:t xml:space="preserve"> </w:t>
      </w:r>
      <w:r>
        <w:t xml:space="preserve">“chapitre 40”</w:t>
      </w:r>
      <w:r>
        <w:t xml:space="preserve"> </w:t>
      </w:r>
      <w:r>
        <w:t xml:space="preserve">disséminées depuis le début de ce manuel.</w:t>
      </w:r>
    </w:p>
    <w:bookmarkEnd w:id="687"/>
    <w:bookmarkStart w:id="688" w:name="mots-de-passe"/>
    <w:p>
      <w:pPr>
        <w:pStyle w:val="Heading2"/>
      </w:pPr>
      <w:r>
        <w:t xml:space="preserve">40.1 Mots de passe</w:t>
      </w:r>
    </w:p>
    <w:p>
      <w:pPr>
        <w:pStyle w:val="FirstParagraph"/>
      </w:pPr>
      <w:r>
        <w:t xml:space="preserve">Politique appliquée sans exception sur l’ensemble du projet, déjà utilisée dans chaque chapitre de configuration :</w:t>
      </w:r>
      <w:r>
        <w:t xml:space="preserve"> </w:t>
      </w:r>
      <w:r>
        <w:rPr>
          <w:b/>
          <w:bCs/>
        </w:rPr>
        <w:t xml:space="preserve">12 caractères minimum, majuscules, minuscules, chiffres et caractère spécial</w:t>
      </w:r>
      <w:r>
        <w:t xml:space="preserve">, jamais un mot de passe par défaut laissé inchangé (chapitre 35.1, la règle la plus souvent violée dans l’industrie réelle).</w:t>
      </w:r>
    </w:p>
    <w:bookmarkEnd w:id="688"/>
    <w:bookmarkStart w:id="689" w:name="ssh-partout-telnet-nulle-part"/>
    <w:p>
      <w:pPr>
        <w:pStyle w:val="Heading2"/>
      </w:pPr>
      <w:r>
        <w:t xml:space="preserve">40.2 SSH partout, Telnet nulle part</w:t>
      </w:r>
    </w:p>
    <w:p>
      <w:pPr>
        <w:pStyle w:val="FirstParagraph"/>
      </w:pPr>
      <w:r>
        <w:t xml:space="preserve">À EXÉCUTER SUR LE SWITCH — Cisco IOS (audit, à répéter sur chaque équipement)</w:t>
      </w:r>
    </w:p>
    <w:p>
      <w:pPr>
        <w:pStyle w:val="SourceCode"/>
      </w:pPr>
      <w:r>
        <w:rPr>
          <w:rStyle w:val="VerbatimChar"/>
        </w:rPr>
        <w:t xml:space="preserve">SW-COEUR# show running-config | include transport input</w:t>
      </w:r>
    </w:p>
    <w:p>
      <w:pPr>
        <w:pStyle w:val="FirstParagraph"/>
      </w:pPr>
      <w:r>
        <w:t xml:space="preserve">📋 Résultat attendu</w:t>
      </w:r>
      <w:r>
        <w:t xml:space="preserve"> </w:t>
      </w:r>
      <w:r>
        <w:rPr>
          <w:rStyle w:val="VerbatimChar"/>
        </w:rPr>
        <w:t xml:space="preserve">transport input ssh</w:t>
      </w:r>
      <w:r>
        <w:t xml:space="preserve"> </w:t>
      </w:r>
      <w:r>
        <w:t xml:space="preserve">sur chaque ligne VTY de chaque équipement du projet — la présence de</w:t>
      </w:r>
      <w:r>
        <w:t xml:space="preserve"> </w:t>
      </w:r>
      <w:r>
        <w:rPr>
          <w:rStyle w:val="VerbatimChar"/>
        </w:rPr>
        <w:t xml:space="preserve">telnet</w:t>
      </w:r>
      <w:r>
        <w:t xml:space="preserve"> </w:t>
      </w:r>
      <w:r>
        <w:t xml:space="preserve">dans ce résultat, sur n’importe quel équipement, doit être corrigée immédiatement (chapitre 19.4).</w:t>
      </w:r>
    </w:p>
    <w:bookmarkEnd w:id="689"/>
    <w:bookmarkStart w:id="690" w:name="cloisonnement-vlan-et-acl"/>
    <w:p>
      <w:pPr>
        <w:pStyle w:val="Heading2"/>
      </w:pPr>
      <w:r>
        <w:t xml:space="preserve">40.3 Cloisonnement VLAN et ACL</w:t>
      </w:r>
    </w:p>
    <w:p>
      <w:pPr>
        <w:pStyle w:val="FirstParagraph"/>
      </w:pPr>
      <w:r>
        <w:t xml:space="preserve">Récapitulatif : 9 VLAN standards + extensions par projet (chapitre 8.4), VLAN natif dédié jamais utilisé (chapitre 12.4), ACL appliquées sur les flux sensibles (chapitre 26.2), règles de firewall explicites en double couche sur les flux critiques (chapitre 28).</w:t>
      </w:r>
    </w:p>
    <w:bookmarkEnd w:id="690"/>
    <w:bookmarkStart w:id="691" w:name="authentification-multifacteur-mfa"/>
    <w:p>
      <w:pPr>
        <w:pStyle w:val="Heading2"/>
      </w:pPr>
      <w:r>
        <w:t xml:space="preserve">40.4 Authentification multifacteur (MFA)</w:t>
      </w:r>
    </w:p>
    <w:p>
      <w:pPr>
        <w:pStyle w:val="FirstParagraph"/>
      </w:pPr>
      <w:r>
        <w:t xml:space="preserve">💡 Priorité : les comptes à privilège élevé, pas tous les comptes d’un coup</w:t>
      </w:r>
      <w:r>
        <w:t xml:space="preserve"> </w:t>
      </w:r>
      <w:r>
        <w:t xml:space="preserve">Le MFA apporte le plus de valeur là où une compromission aurait le plus grand impact — les comptes administrateur des équipements réseau et du firewall, avant les comptes utilisateurs standards. Ce manuel active le MFA en priorité sur FW-01 (l’équipement le plus exposé, en frontière directe avec Internet).</w:t>
      </w:r>
    </w:p>
    <w:p>
      <w:pPr>
        <w:pStyle w:val="BodyText"/>
      </w:pPr>
      <w:r>
        <w:t xml:space="preserve">À EXÉCUTER SUR LE FIREWALL — FortiOS CLI (FW-01)</w:t>
      </w:r>
    </w:p>
    <w:p>
      <w:pPr>
        <w:pStyle w:val="SourceCode"/>
      </w:pPr>
      <w:r>
        <w:rPr>
          <w:rStyle w:val="VerbatimChar"/>
        </w:rPr>
        <w:t xml:space="preserve">config user local</w:t>
      </w:r>
      <w:r>
        <w:br/>
      </w:r>
      <w:r>
        <w:rPr>
          <w:rStyle w:val="VerbatimChar"/>
        </w:rPr>
        <w:t xml:space="preserve">    edit "admin"</w:t>
      </w:r>
      <w:r>
        <w:br/>
      </w:r>
      <w:r>
        <w:rPr>
          <w:rStyle w:val="VerbatimChar"/>
        </w:rPr>
        <w:t xml:space="preserve">        set two-factor fortitoken</w:t>
      </w:r>
      <w:r>
        <w:br/>
      </w:r>
      <w:r>
        <w:rPr>
          <w:rStyle w:val="VerbatimChar"/>
        </w:rPr>
        <w:t xml:space="preserve">        set fortitoken "FTK200XXXXXXXX"</w:t>
      </w:r>
      <w:r>
        <w:br/>
      </w:r>
      <w:r>
        <w:rPr>
          <w:rStyle w:val="VerbatimChar"/>
        </w:rPr>
        <w:t xml:space="preserve">    next</w:t>
      </w:r>
      <w:r>
        <w:br/>
      </w:r>
      <w:r>
        <w:rPr>
          <w:rStyle w:val="VerbatimChar"/>
        </w:rPr>
        <w:t xml:space="preserve">end</w:t>
      </w:r>
    </w:p>
    <w:p>
      <w:pPr>
        <w:pStyle w:val="FirstParagraph"/>
      </w:pPr>
      <w:r>
        <w:rPr>
          <w:b/>
          <w:bCs/>
        </w:rPr>
        <w:t xml:space="preserve">Explication</w:t>
      </w:r>
      <w:r>
        <w:t xml:space="preserve"> </w:t>
      </w:r>
      <w:r>
        <w:t xml:space="preserve">:</w:t>
      </w:r>
      <w:r>
        <w:t xml:space="preserve"> </w:t>
      </w:r>
      <w:r>
        <w:rPr>
          <w:rStyle w:val="VerbatimChar"/>
        </w:rPr>
        <w:t xml:space="preserve">FortiToken</w:t>
      </w:r>
      <w:r>
        <w:t xml:space="preserve"> </w:t>
      </w:r>
      <w:r>
        <w:t xml:space="preserve">associe au compte administrateur un générateur de code à usage unique (application mobile ou jeton matériel) — une connexion à l’interface d’administration du firewall exige désormais le mot de passe</w:t>
      </w:r>
      <w:r>
        <w:t xml:space="preserve"> </w:t>
      </w:r>
      <w:r>
        <w:rPr>
          <w:b/>
          <w:bCs/>
        </w:rPr>
        <w:t xml:space="preserve">et</w:t>
      </w:r>
      <w:r>
        <w:t xml:space="preserve"> </w:t>
      </w:r>
      <w:r>
        <w:t xml:space="preserve">ce code temporaire, rendant un mot de passe seul compromis (par hameçonnage, par exemple) insuffisant pour un accès complet.</w:t>
      </w:r>
    </w:p>
    <w:p>
      <w:pPr>
        <w:pStyle w:val="BodyText"/>
      </w:pPr>
      <w:r>
        <w:t xml:space="preserve">⚠️ MFA sur les comptes Active Directory : une dépendance externe à documenter, pas à improviser</w:t>
      </w:r>
      <w:r>
        <w:t xml:space="preserve"> </w:t>
      </w:r>
      <w:r>
        <w:t xml:space="preserve">Étendre le MFA aux comptes Windows/Active Directory (chapitre 31) nécessite généralement un service tiers (Azure MFA/Entra ID, ou un serveur RADIUS-MFA dédié) — une dépendance à une connectivité Internet fiable et, souvent, à un abonnement cloud externe non disponible dans tous les contextes de déploiement. Ce manuel documente cette recommandation sans la configurer par défaut sur tous les projets (même principe de prudence déjà appliqué ailleurs dans ce manuel face à une dépendance externe non garantie, chapitre 29) — à activer explicitement si le client dispose de l’infrastructure nécessaire.</w:t>
      </w:r>
    </w:p>
    <w:bookmarkEnd w:id="691"/>
    <w:bookmarkStart w:id="692" w:name="mises-à-jour"/>
    <w:p>
      <w:pPr>
        <w:pStyle w:val="Heading2"/>
      </w:pPr>
      <w:r>
        <w:t xml:space="preserve">40.5 Mises à jour</w:t>
      </w:r>
    </w:p>
    <w:p>
      <w:pPr>
        <w:pStyle w:val="FirstParagraph"/>
      </w:pPr>
      <w:r>
        <w:t xml:space="preserve">Mises à jour de sécurité automatiques sur les serveurs Linux (chapitre 32.7). Sur les équipements réseau (switches, routeur/firewall), aucune mise à jour automatique n’est recommandée par défaut (un firmware réseau mal testé peut provoquer une interruption de service) — une politique de vérification manuelle</w:t>
      </w:r>
      <w:r>
        <w:t xml:space="preserve"> </w:t>
      </w:r>
      <w:r>
        <w:rPr>
          <w:b/>
          <w:bCs/>
        </w:rPr>
        <w:t xml:space="preserve">régulière et planifiée</w:t>
      </w:r>
      <w:r>
        <w:t xml:space="preserve"> </w:t>
      </w:r>
      <w:r>
        <w:t xml:space="preserve">(chapitre 43, maintenance mensuelle) des correctifs de sécurité critiques du fabricant est préférable, appliqués en fenêtre de maintenance planifiée, jamais en production sans test préalable.</w:t>
      </w:r>
    </w:p>
    <w:bookmarkEnd w:id="692"/>
    <w:bookmarkStart w:id="693" w:name="sauvegardes"/>
    <w:p>
      <w:pPr>
        <w:pStyle w:val="Heading2"/>
      </w:pPr>
      <w:r>
        <w:t xml:space="preserve">40.6 Sauvegardes</w:t>
      </w:r>
    </w:p>
    <w:p>
      <w:pPr>
        <w:pStyle w:val="FirstParagraph"/>
      </w:pPr>
      <w:r>
        <w:t xml:space="preserve">Politique complète au chapitre 39 — un pilier de la cybersécurité à part entière : une sauvegarde testée et restaurable est la meilleure protection contre un rançongiciel (ransomware), qui ne peut chiffrer que ce qu’il peut atteindre, jamais une copie hors ligne correctement isolée.</w:t>
      </w:r>
    </w:p>
    <w:bookmarkEnd w:id="693"/>
    <w:bookmarkStart w:id="694" w:name="journalisation-logs-centralisée"/>
    <w:p>
      <w:pPr>
        <w:pStyle w:val="Heading2"/>
      </w:pPr>
      <w:r>
        <w:t xml:space="preserve">40.7 Journalisation (logs) centralisée</w:t>
      </w:r>
    </w:p>
    <w:p>
      <w:pPr>
        <w:pStyle w:val="FirstParagraph"/>
      </w:pPr>
      <w:r>
        <w:t xml:space="preserve">À EXÉCUTER SUR LE SWITCH — Cisco IOS (répété sur chaque équipement réseau)</w:t>
      </w:r>
    </w:p>
    <w:p>
      <w:pPr>
        <w:pStyle w:val="SourceCode"/>
      </w:pPr>
      <w:r>
        <w:rPr>
          <w:rStyle w:val="VerbatimChar"/>
        </w:rPr>
        <w:t xml:space="preserve">SW-COEUR(config)# logging host 10.10.30.12</w:t>
      </w:r>
      <w:r>
        <w:br/>
      </w:r>
      <w:r>
        <w:rPr>
          <w:rStyle w:val="VerbatimChar"/>
        </w:rPr>
        <w:t xml:space="preserve">SW-COEUR(config)# logging trap informational</w:t>
      </w:r>
    </w:p>
    <w:p>
      <w:pPr>
        <w:pStyle w:val="FirstParagraph"/>
      </w:pPr>
      <w:r>
        <w:t xml:space="preserve">À EXÉCUTER SUR LE FIREWALL — FortiOS CLI</w:t>
      </w:r>
    </w:p>
    <w:p>
      <w:pPr>
        <w:pStyle w:val="SourceCode"/>
      </w:pPr>
      <w:r>
        <w:rPr>
          <w:rStyle w:val="VerbatimChar"/>
        </w:rPr>
        <w:t xml:space="preserve">config log syslogd setting</w:t>
      </w:r>
      <w:r>
        <w:br/>
      </w:r>
      <w:r>
        <w:rPr>
          <w:rStyle w:val="VerbatimChar"/>
        </w:rPr>
        <w:t xml:space="preserve">    set status enable</w:t>
      </w:r>
      <w:r>
        <w:br/>
      </w:r>
      <w:r>
        <w:rPr>
          <w:rStyle w:val="VerbatimChar"/>
        </w:rPr>
        <w:t xml:space="preserve">    set server "10.10.30.12"</w:t>
      </w:r>
      <w:r>
        <w:br/>
      </w:r>
      <w:r>
        <w:rPr>
          <w:rStyle w:val="VerbatimChar"/>
        </w:rPr>
        <w:t xml:space="preserve">end</w:t>
      </w:r>
    </w:p>
    <w:p>
      <w:pPr>
        <w:pStyle w:val="FirstParagraph"/>
      </w:pPr>
      <w:r>
        <w:rPr>
          <w:b/>
          <w:bCs/>
        </w:rPr>
        <w:t xml:space="preserve">Explication</w:t>
      </w:r>
      <w:r>
        <w:t xml:space="preserve"> </w:t>
      </w:r>
      <w:r>
        <w:t xml:space="preserve">: chaque équipement envoie désormais ses journaux vers SRV-03 (chapitre 38), permettant une corrélation d’événements entre équipements — un incident de sécurité laisse rarement une trace sur un seul équipement isolé, et la capacité à croiser les journaux du switch, du firewall et des serveurs en un seul endroit est souvent ce qui distingue un incident détecté à temps d’un incident découvert des semaines plus tard.</w:t>
      </w:r>
    </w:p>
    <w:bookmarkEnd w:id="694"/>
    <w:bookmarkStart w:id="695" w:name="Xa63d1d710974a99274b3a72ccaba525067a1648"/>
    <w:p>
      <w:pPr>
        <w:pStyle w:val="Heading2"/>
      </w:pPr>
      <w:r>
        <w:t xml:space="preserve">40.8 NTP : une hiérarchie horaire cohérente sur tout le projet</w:t>
      </w:r>
    </w:p>
    <w:p>
      <w:pPr>
        <w:pStyle w:val="FirstParagraph"/>
      </w:pPr>
      <w:r>
        <w:t xml:space="preserve">⚠️ Sans NTP cohérent, les journaux centralisés (40.7) deviennent inexploitables</w:t>
      </w:r>
      <w:r>
        <w:t xml:space="preserve"> </w:t>
      </w:r>
      <w:r>
        <w:t xml:space="preserve">Corréler un événement du firewall avec un événement du switch cœur survenu</w:t>
      </w:r>
      <w:r>
        <w:t xml:space="preserve"> </w:t>
      </w:r>
      <w:r>
        <w:t xml:space="preserve">“à la même seconde”</w:t>
      </w:r>
      <w:r>
        <w:t xml:space="preserve"> </w:t>
      </w:r>
      <w:r>
        <w:t xml:space="preserve">n’a aucun sens si les horloges des deux équipements dérivent chacune de leur côté — la centralisation des journaux (40.7) perd une grande partie de sa valeur sans une synchronisation horaire rigoureuse sur l’ensemble du projet.</w:t>
      </w:r>
    </w:p>
    <w:p>
      <w:pPr>
        <w:pStyle w:val="BodyText"/>
      </w:pPr>
      <w:r>
        <w:t xml:space="preserve">À EXÉCUTER SUR LE SWITCH — Cisco IOS (répété sur chaque équipement réseau)</w:t>
      </w:r>
    </w:p>
    <w:p>
      <w:pPr>
        <w:pStyle w:val="SourceCode"/>
      </w:pPr>
      <w:r>
        <w:rPr>
          <w:rStyle w:val="VerbatimChar"/>
        </w:rPr>
        <w:t xml:space="preserve">SW-COEUR(config)# ntp server 10.10.30.10</w:t>
      </w:r>
    </w:p>
    <w:p>
      <w:pPr>
        <w:pStyle w:val="FirstParagraph"/>
      </w:pPr>
      <w:r>
        <w:rPr>
          <w:rStyle w:val="VerbatimChar"/>
        </w:rPr>
        <w:t xml:space="preserve">10.10.30.10</w:t>
      </w:r>
      <w:r>
        <w:t xml:space="preserve"> </w:t>
      </w:r>
      <w:r>
        <w:t xml:space="preserve">(SRV-01) sert de source de temps de référence interne pour l’ensemble des équipements réseau et des caméras (déjà configuré au chapitre 35.3) — SRV-01 lui-même se synchronise, en tant que contrôleur de domaine, sur une source NTP externe fiable via sa configuration Active Directory par défaut.</w:t>
      </w:r>
    </w:p>
    <w:bookmarkEnd w:id="695"/>
    <w:bookmarkStart w:id="696" w:name="comptes-individuels-et-moindre-privilège"/>
    <w:p>
      <w:pPr>
        <w:pStyle w:val="Heading2"/>
      </w:pPr>
      <w:r>
        <w:t xml:space="preserve">40.9 Comptes individuels et moindre privilège</w:t>
      </w:r>
    </w:p>
    <w:p>
      <w:pPr>
        <w:pStyle w:val="FirstParagraph"/>
      </w:pPr>
      <w:r>
        <w:t xml:space="preserve">Récapitulatif de deux principes appliqués systématiquement depuis le chapitre 19 :</w:t>
      </w:r>
      <w:r>
        <w:t xml:space="preserve"> </w:t>
      </w:r>
      <w:r>
        <w:rPr>
          <w:b/>
          <w:bCs/>
        </w:rPr>
        <w:t xml:space="preserve">jamais de compte générique partagé</w:t>
      </w:r>
      <w:r>
        <w:t xml:space="preserve"> </w:t>
      </w:r>
      <w:r>
        <w:t xml:space="preserve">(</w:t>
      </w:r>
      <w:r>
        <w:t xml:space="preserve">“admin”</w:t>
      </w:r>
      <w:r>
        <w:t xml:space="preserve"> </w:t>
      </w:r>
      <w:r>
        <w:t xml:space="preserve">utilisé par toute l’équipe technique, empêchant toute traçabilité individuelle d’une action) — chaque technicien dispose de son propre compte nominatif ; et le</w:t>
      </w:r>
      <w:r>
        <w:t xml:space="preserve"> </w:t>
      </w:r>
      <w:r>
        <w:rPr>
          <w:b/>
          <w:bCs/>
        </w:rPr>
        <w:t xml:space="preserve">moindre privilège</w:t>
      </w:r>
      <w:r>
        <w:t xml:space="preserve"> </w:t>
      </w:r>
      <w:r>
        <w:t xml:space="preserve">(chapitre 36.6) — un compte ne reçoit jamais plus de droits que son rôle réel ne l’exige, du RBAC des équipements réseau jusqu’aux permissions du NVR.</w:t>
      </w:r>
    </w:p>
    <w:bookmarkEnd w:id="696"/>
    <w:bookmarkStart w:id="697" w:name="vérification-audit-de-sécurité-consolidé"/>
    <w:p>
      <w:pPr>
        <w:pStyle w:val="Heading2"/>
      </w:pPr>
      <w:r>
        <w:t xml:space="preserve">VÉRIFICATION — audit de sécurité consolidé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Point</w:t>
            </w:r>
          </w:p>
        </w:tc>
        <w:tc>
          <w:tcPr/>
          <w:p>
            <w:pPr>
              <w:pStyle w:val="Compact"/>
            </w:pPr>
            <w:r>
              <w:t xml:space="preserve">Chapitre de référence</w:t>
            </w:r>
          </w:p>
        </w:tc>
        <w:tc>
          <w:tcPr/>
          <w:p>
            <w:pPr>
              <w:pStyle w:val="Compact"/>
            </w:pPr>
            <w:r>
              <w:t xml:space="preserve">Vérifié</w:t>
            </w:r>
          </w:p>
        </w:tc>
      </w:tr>
      <w:tr>
        <w:tc>
          <w:tcPr/>
          <w:p>
            <w:pPr>
              <w:pStyle w:val="Compact"/>
            </w:pPr>
            <w:r>
              <w:t xml:space="preserve">Mots de passe forts, aucun défaut inchangé</w:t>
            </w:r>
          </w:p>
        </w:tc>
        <w:tc>
          <w:tcPr/>
          <w:p>
            <w:pPr>
              <w:pStyle w:val="Compact"/>
            </w:pPr>
            <w:r>
              <w:t xml:space="preserve">40.1, 35.1</w:t>
            </w:r>
          </w:p>
        </w:tc>
        <w:tc>
          <w:tcPr/>
          <w:p>
            <w:pPr>
              <w:pStyle w:val="Compact"/>
            </w:pPr>
            <w:r>
              <w:t xml:space="preserve">☐</w:t>
            </w:r>
          </w:p>
        </w:tc>
      </w:tr>
      <w:tr>
        <w:tc>
          <w:tcPr/>
          <w:p>
            <w:pPr>
              <w:pStyle w:val="Compact"/>
            </w:pPr>
            <w:r>
              <w:t xml:space="preserve">SSH partout, Telnet nulle part</w:t>
            </w:r>
          </w:p>
        </w:tc>
        <w:tc>
          <w:tcPr/>
          <w:p>
            <w:pPr>
              <w:pStyle w:val="Compact"/>
            </w:pPr>
            <w:r>
              <w:t xml:space="preserve">40.2, 19.4</w:t>
            </w:r>
          </w:p>
        </w:tc>
        <w:tc>
          <w:tcPr/>
          <w:p>
            <w:pPr>
              <w:pStyle w:val="Compact"/>
            </w:pPr>
            <w:r>
              <w:t xml:space="preserve">☐</w:t>
            </w:r>
          </w:p>
        </w:tc>
      </w:tr>
      <w:tr>
        <w:tc>
          <w:tcPr/>
          <w:p>
            <w:pPr>
              <w:pStyle w:val="Compact"/>
            </w:pPr>
            <w:r>
              <w:t xml:space="preserve">VLAN natif dédié, jamais VLAN 1</w:t>
            </w:r>
          </w:p>
        </w:tc>
        <w:tc>
          <w:tcPr/>
          <w:p>
            <w:pPr>
              <w:pStyle w:val="Compact"/>
            </w:pPr>
            <w:r>
              <w:t xml:space="preserve">12.4</w:t>
            </w:r>
          </w:p>
        </w:tc>
        <w:tc>
          <w:tcPr/>
          <w:p>
            <w:pPr>
              <w:pStyle w:val="Compact"/>
            </w:pPr>
            <w:r>
              <w:t xml:space="preserve">☐</w:t>
            </w:r>
          </w:p>
        </w:tc>
      </w:tr>
      <w:tr>
        <w:tc>
          <w:tcPr/>
          <w:p>
            <w:pPr>
              <w:pStyle w:val="Compact"/>
            </w:pPr>
            <w:r>
              <w:t xml:space="preserve">ACL et règles firewall en double couche sur les flux critiques</w:t>
            </w:r>
          </w:p>
        </w:tc>
        <w:tc>
          <w:tcPr/>
          <w:p>
            <w:pPr>
              <w:pStyle w:val="Compact"/>
            </w:pPr>
            <w:r>
              <w:t xml:space="preserve">26.2, 28</w:t>
            </w:r>
          </w:p>
        </w:tc>
        <w:tc>
          <w:tcPr/>
          <w:p>
            <w:pPr>
              <w:pStyle w:val="Compact"/>
            </w:pPr>
            <w:r>
              <w:t xml:space="preserve">☐</w:t>
            </w:r>
          </w:p>
        </w:tc>
      </w:tr>
      <w:tr>
        <w:tc>
          <w:tcPr/>
          <w:p>
            <w:pPr>
              <w:pStyle w:val="Compact"/>
            </w:pPr>
            <w:r>
              <w:t xml:space="preserve">Port Security et DHCP Snooping actifs</w:t>
            </w:r>
          </w:p>
        </w:tc>
        <w:tc>
          <w:tcPr/>
          <w:p>
            <w:pPr>
              <w:pStyle w:val="Compact"/>
            </w:pPr>
            <w:r>
              <w:t xml:space="preserve">23</w:t>
            </w:r>
          </w:p>
        </w:tc>
        <w:tc>
          <w:tcPr/>
          <w:p>
            <w:pPr>
              <w:pStyle w:val="Compact"/>
            </w:pPr>
            <w:r>
              <w:t xml:space="preserve">☐</w:t>
            </w:r>
          </w:p>
        </w:tc>
      </w:tr>
      <w:tr>
        <w:tc>
          <w:tcPr/>
          <w:p>
            <w:pPr>
              <w:pStyle w:val="Compact"/>
            </w:pPr>
            <w:r>
              <w:t xml:space="preserve">MFA actif sur les comptes à privilège élevé</w:t>
            </w:r>
          </w:p>
        </w:tc>
        <w:tc>
          <w:tcPr/>
          <w:p>
            <w:pPr>
              <w:pStyle w:val="Compact"/>
            </w:pPr>
            <w:r>
              <w:t xml:space="preserve">40.4</w:t>
            </w:r>
          </w:p>
        </w:tc>
        <w:tc>
          <w:tcPr/>
          <w:p>
            <w:pPr>
              <w:pStyle w:val="Compact"/>
            </w:pPr>
            <w:r>
              <w:t xml:space="preserve">☐</w:t>
            </w:r>
          </w:p>
        </w:tc>
      </w:tr>
      <w:tr>
        <w:tc>
          <w:tcPr/>
          <w:p>
            <w:pPr>
              <w:pStyle w:val="Compact"/>
            </w:pPr>
            <w:r>
              <w:t xml:space="preserve">Mises à jour de sécurité planifiées</w:t>
            </w:r>
          </w:p>
        </w:tc>
        <w:tc>
          <w:tcPr/>
          <w:p>
            <w:pPr>
              <w:pStyle w:val="Compact"/>
            </w:pPr>
            <w:r>
              <w:t xml:space="preserve">40.5, 32.7</w:t>
            </w:r>
          </w:p>
        </w:tc>
        <w:tc>
          <w:tcPr/>
          <w:p>
            <w:pPr>
              <w:pStyle w:val="Compact"/>
            </w:pPr>
            <w:r>
              <w:t xml:space="preserve">☐</w:t>
            </w:r>
          </w:p>
        </w:tc>
      </w:tr>
      <w:tr>
        <w:tc>
          <w:tcPr/>
          <w:p>
            <w:pPr>
              <w:pStyle w:val="Compact"/>
            </w:pPr>
            <w:r>
              <w:t xml:space="preserve">Sauvegardes testées en restauration réelle</w:t>
            </w:r>
          </w:p>
        </w:tc>
        <w:tc>
          <w:tcPr/>
          <w:p>
            <w:pPr>
              <w:pStyle w:val="Compact"/>
            </w:pPr>
            <w:r>
              <w:t xml:space="preserve">39</w:t>
            </w:r>
          </w:p>
        </w:tc>
        <w:tc>
          <w:tcPr/>
          <w:p>
            <w:pPr>
              <w:pStyle w:val="Compact"/>
            </w:pPr>
            <w:r>
              <w:t xml:space="preserve">☐</w:t>
            </w:r>
          </w:p>
        </w:tc>
      </w:tr>
      <w:tr>
        <w:tc>
          <w:tcPr/>
          <w:p>
            <w:pPr>
              <w:pStyle w:val="Compact"/>
            </w:pPr>
            <w:r>
              <w:t xml:space="preserve">Journaux centralisés sur tous les équipements</w:t>
            </w:r>
          </w:p>
        </w:tc>
        <w:tc>
          <w:tcPr/>
          <w:p>
            <w:pPr>
              <w:pStyle w:val="Compact"/>
            </w:pPr>
            <w:r>
              <w:t xml:space="preserve">40.7</w:t>
            </w:r>
          </w:p>
        </w:tc>
        <w:tc>
          <w:tcPr/>
          <w:p>
            <w:pPr>
              <w:pStyle w:val="Compact"/>
            </w:pPr>
            <w:r>
              <w:t xml:space="preserve">☐</w:t>
            </w:r>
          </w:p>
        </w:tc>
      </w:tr>
      <w:tr>
        <w:tc>
          <w:tcPr/>
          <w:p>
            <w:pPr>
              <w:pStyle w:val="Compact"/>
            </w:pPr>
            <w:r>
              <w:t xml:space="preserve">NTP cohérent sur tout le projet</w:t>
            </w:r>
          </w:p>
        </w:tc>
        <w:tc>
          <w:tcPr/>
          <w:p>
            <w:pPr>
              <w:pStyle w:val="Compact"/>
            </w:pPr>
            <w:r>
              <w:t xml:space="preserve">40.8</w:t>
            </w:r>
          </w:p>
        </w:tc>
        <w:tc>
          <w:tcPr/>
          <w:p>
            <w:pPr>
              <w:pStyle w:val="Compact"/>
            </w:pPr>
            <w:r>
              <w:t xml:space="preserve">☐</w:t>
            </w:r>
          </w:p>
        </w:tc>
      </w:tr>
      <w:tr>
        <w:tc>
          <w:tcPr/>
          <w:p>
            <w:pPr>
              <w:pStyle w:val="Compact"/>
            </w:pPr>
            <w:r>
              <w:t xml:space="preserve">Comptes individuels, aucun compte générique partagé</w:t>
            </w:r>
          </w:p>
        </w:tc>
        <w:tc>
          <w:tcPr/>
          <w:p>
            <w:pPr>
              <w:pStyle w:val="Compact"/>
            </w:pPr>
            <w:r>
              <w:t xml:space="preserve">40.9</w:t>
            </w:r>
          </w:p>
        </w:tc>
        <w:tc>
          <w:tcPr/>
          <w:p>
            <w:pPr>
              <w:pStyle w:val="Compact"/>
            </w:pPr>
            <w:r>
              <w:t xml:space="preserve">☐</w:t>
            </w:r>
          </w:p>
        </w:tc>
      </w:tr>
      <w:tr>
        <w:tc>
          <w:tcPr/>
          <w:p>
            <w:pPr>
              <w:pStyle w:val="Compact"/>
            </w:pPr>
            <w:r>
              <w:t xml:space="preserve">Moindre privilège appliqué (réseau, serveurs, NVR)</w:t>
            </w:r>
          </w:p>
        </w:tc>
        <w:tc>
          <w:tcPr/>
          <w:p>
            <w:pPr>
              <w:pStyle w:val="Compact"/>
            </w:pPr>
            <w:r>
              <w:t xml:space="preserve">40.9, 36.6</w:t>
            </w:r>
          </w:p>
        </w:tc>
        <w:tc>
          <w:tcPr/>
          <w:p>
            <w:pPr>
              <w:pStyle w:val="Compact"/>
            </w:pPr>
            <w:r>
              <w:t xml:space="preserve">☐</w:t>
            </w:r>
          </w:p>
        </w:tc>
      </w:tr>
    </w:tbl>
    <w:bookmarkEnd w:id="697"/>
    <w:bookmarkStart w:id="698" w:name="checklist-de-fin-volume-13-complet"/>
    <w:p>
      <w:pPr>
        <w:pStyle w:val="Heading2"/>
      </w:pPr>
      <w:r>
        <w:t xml:space="preserve">CHECKLIST DE FIN — Volume 13 complet</w:t>
      </w:r>
    </w:p>
    <w:p>
      <w:pPr>
        <w:pStyle w:val="Compact"/>
        <w:numPr>
          <w:ilvl w:val="0"/>
          <w:numId w:val="1202"/>
        </w:numPr>
      </w:pPr>
      <w:r>
        <w:t xml:space="preserve">Supervision opérationnelle (chapitre 38)</w:t>
      </w:r>
    </w:p>
    <w:p>
      <w:pPr>
        <w:pStyle w:val="Compact"/>
        <w:numPr>
          <w:ilvl w:val="0"/>
          <w:numId w:val="1203"/>
        </w:numPr>
      </w:pPr>
      <w:r>
        <w:t xml:space="preserve">Politique de sauvegarde complète et testée (chapitre 39)</w:t>
      </w:r>
    </w:p>
    <w:p>
      <w:pPr>
        <w:pStyle w:val="Compact"/>
        <w:numPr>
          <w:ilvl w:val="0"/>
          <w:numId w:val="1204"/>
        </w:numPr>
      </w:pPr>
      <w:r>
        <w:t xml:space="preserve">Audit de sécurité consolidé entièrement coché</w:t>
      </w:r>
    </w:p>
    <w:bookmarkEnd w:id="698"/>
    <w:bookmarkStart w:id="699" w:name="résumé-du-chapitre-38"/>
    <w:p>
      <w:pPr>
        <w:pStyle w:val="Heading2"/>
      </w:pPr>
      <w:r>
        <w:t xml:space="preserve">Résumé du chapitre</w:t>
      </w:r>
    </w:p>
    <w:p>
      <w:pPr>
        <w:pStyle w:val="FirstParagraph"/>
      </w:pPr>
      <w:r>
        <w:t xml:space="preserve">Ce chapitre ne réintroduit aucun nouveau principe — il consolide et vérifie l’ensemble des mesures de sécurité déjà appliquées depuis le chapitre 19, tout en complétant les deux derniers points laissés ouverts jusqu’ici : le MFA (priorisé sur les comptes à privilège élevé, notamment le firewall) et une hiérarchie NTP cohérente sur l’ensemble du projet, indispensable à l’exploitation réelle des journaux désormais centralisés.</w:t>
      </w:r>
    </w:p>
    <w:p>
      <w:pPr>
        <w:pStyle w:val="BodyText"/>
      </w:pPr>
      <w:r>
        <w:rPr>
          <w:i/>
          <w:iCs/>
        </w:rPr>
        <w:t xml:space="preserve">Fin du Volume 13. Chapitre suivant : la méthode de diagnostic experte — premier chapitre du Volume 14, consacré au dépannage.</w:t>
      </w:r>
    </w:p>
    <w:p>
      <w:pPr>
        <w:pStyle w:val="BodyText"/>
      </w:pPr>
      <w:r>
        <w:t xml:space="preserve">CHAPITRE 41</w:t>
      </w:r>
    </w:p>
    <w:bookmarkEnd w:id="699"/>
    <w:bookmarkEnd w:id="700"/>
    <w:bookmarkStart w:id="711" w:name="la-méthode-de-diagnostic-experte"/>
    <w:p>
      <w:pPr>
        <w:pStyle w:val="Heading1"/>
      </w:pPr>
      <w:r>
        <w:t xml:space="preserve">La méthode de diagnostic experte</w:t>
      </w:r>
    </w:p>
    <w:bookmarkStart w:id="701" w:name="objectifs-pédagogiques-40"/>
    <w:p>
      <w:pPr>
        <w:pStyle w:val="Heading2"/>
      </w:pPr>
      <w:r>
        <w:t xml:space="preserve">Objectifs pédagogiques</w:t>
      </w:r>
    </w:p>
    <w:p>
      <w:pPr>
        <w:pStyle w:val="FirstParagraph"/>
      </w:pPr>
      <w:r>
        <w:t xml:space="preserve">Apprendre à raisonner méthodiquement face à une panne réseau — en entonnoir, du plus local au plus distant — plutôt que de changer des configurations au hasard, et maîtriser les commandes de diagnostic Windows, PowerShell et Linux avec leur interprétation exacte.</w:t>
      </w:r>
    </w:p>
    <w:bookmarkEnd w:id="701"/>
    <w:bookmarkStart w:id="702" w:name="prérequis-45"/>
    <w:p>
      <w:pPr>
        <w:pStyle w:val="Heading2"/>
      </w:pPr>
      <w:r>
        <w:t xml:space="preserve">Prérequis</w:t>
      </w:r>
    </w:p>
    <w:p>
      <w:pPr>
        <w:pStyle w:val="FirstParagraph"/>
      </w:pPr>
      <w:r>
        <w:t xml:space="preserve">Volumes 1-13.</w:t>
      </w:r>
    </w:p>
    <w:bookmarkEnd w:id="702"/>
    <w:bookmarkStart w:id="703" w:name="Xdf29d54ccf74aa624ed256a818a594653f9076d"/>
    <w:p>
      <w:pPr>
        <w:pStyle w:val="Heading2"/>
      </w:pPr>
      <w:r>
        <w:t xml:space="preserve">41.1 Le principe : diagnostiquer avant de corriger</w:t>
      </w:r>
    </w:p>
    <w:p>
      <w:pPr>
        <w:pStyle w:val="FirstParagraph"/>
      </w:pPr>
      <w:r>
        <w:t xml:space="preserve">⚠️ Ne jamais changer une configuration avant d’avoir identifié la cause réelle</w:t>
      </w:r>
      <w:r>
        <w:t xml:space="preserve"> </w:t>
      </w:r>
      <w:r>
        <w:t xml:space="preserve">Face à</w:t>
      </w:r>
      <w:r>
        <w:t xml:space="preserve"> </w:t>
      </w:r>
      <w:r>
        <w:t xml:space="preserve">“le PC n’a pas Internet”</w:t>
      </w:r>
      <w:r>
        <w:t xml:space="preserve">, le réflexe d’un débutant est souvent de modifier immédiatement une configuration (changer l’adresse IP, redémarrer un équipement au hasard) en espérant que</w:t>
      </w:r>
      <w:r>
        <w:t xml:space="preserve"> </w:t>
      </w:r>
      <w:r>
        <w:t xml:space="preserve">“ça règle le problème”</w:t>
      </w:r>
      <w:r>
        <w:t xml:space="preserve">. Cette approche peut, par accident, sembler fonctionner (un redémarrage résout parfois un problème transitoire) sans jamais confirmer la cause réelle — le même problème réapparaît alors plus tard, sans qu’aucune leçon n’ait été tirée. Un expert diagnostique</w:t>
      </w:r>
      <w:r>
        <w:t xml:space="preserve"> </w:t>
      </w:r>
      <w:r>
        <w:rPr>
          <w:b/>
          <w:bCs/>
        </w:rPr>
        <w:t xml:space="preserve">toujours</w:t>
      </w:r>
      <w:r>
        <w:t xml:space="preserve"> </w:t>
      </w:r>
      <w:r>
        <w:t xml:space="preserve">avant de corriger : chaque étape ci-dessous confirme ou élimine une cause possible, une par une, jusqu’à isoler la cause réelle avec certitude.</w:t>
      </w:r>
    </w:p>
    <w:bookmarkEnd w:id="703"/>
    <w:bookmarkStart w:id="704" w:name="X59a3bb0c57c57d857d69848801a6d52739ffe9b"/>
    <w:p>
      <w:pPr>
        <w:pStyle w:val="Heading2"/>
      </w:pPr>
      <w:r>
        <w:t xml:space="preserve">41.2 La méthode en entonnoir : du plus local au plus distant</w:t>
      </w:r>
    </w:p>
    <w:p>
      <w:pPr>
        <w:pStyle w:val="FirstParagraph"/>
      </w:pPr>
      <w:r>
        <w:t xml:space="preserve">Face à</w:t>
      </w:r>
      <w:r>
        <w:t xml:space="preserve"> </w:t>
      </w:r>
      <w:r>
        <w:t xml:space="preserve">“le PC n’a pas Internet”</w:t>
      </w:r>
      <w:r>
        <w:t xml:space="preserve">, dérouler systématiquement ces dix questions, dans cet ordre, sans en sauter aucune :</w:t>
      </w:r>
    </w:p>
    <w:p>
      <w:pPr>
        <w:pStyle w:val="SourceCode"/>
      </w:pPr>
      <w:r>
        <w:rPr>
          <w:rStyle w:val="VerbatimChar"/>
        </w:rPr>
        <w:t xml:space="preserve">1. Le cable est-il connecte ?</w:t>
      </w:r>
      <w:r>
        <w:br/>
      </w:r>
      <w:r>
        <w:rPr>
          <w:rStyle w:val="VerbatimChar"/>
        </w:rPr>
        <w:t xml:space="preserve">2. La carte reseau fonctionne-t-elle ?</w:t>
      </w:r>
      <w:r>
        <w:br/>
      </w:r>
      <w:r>
        <w:rPr>
          <w:rStyle w:val="VerbatimChar"/>
        </w:rPr>
        <w:t xml:space="preserve">3. Le PC possede-t-il une IP ?</w:t>
      </w:r>
      <w:r>
        <w:br/>
      </w:r>
      <w:r>
        <w:rPr>
          <w:rStyle w:val="VerbatimChar"/>
        </w:rPr>
        <w:t xml:space="preserve">4. L'IP est-elle correcte (pas une IP APIPA 169.254.x.x, chapitre 4.2) ?</w:t>
      </w:r>
      <w:r>
        <w:br/>
      </w:r>
      <w:r>
        <w:rPr>
          <w:rStyle w:val="VerbatimChar"/>
        </w:rPr>
        <w:t xml:space="preserve">5. Le PC possede-t-il une passerelle (gateway) ?</w:t>
      </w:r>
      <w:r>
        <w:br/>
      </w:r>
      <w:r>
        <w:rPr>
          <w:rStyle w:val="VerbatimChar"/>
        </w:rPr>
        <w:t xml:space="preserve">6. La passerelle repond-elle (ping) ?</w:t>
      </w:r>
      <w:r>
        <w:br/>
      </w:r>
      <w:r>
        <w:rPr>
          <w:rStyle w:val="VerbatimChar"/>
        </w:rPr>
        <w:t xml:space="preserve">7. Le DNS fonctionne-t-il (resolution de nom) ?</w:t>
      </w:r>
      <w:r>
        <w:br/>
      </w:r>
      <w:r>
        <w:rPr>
          <w:rStyle w:val="VerbatimChar"/>
        </w:rPr>
        <w:t xml:space="preserve">8. Une adresse IP Internet publique repond-elle (ping direct, sans DNS) ?</w:t>
      </w:r>
      <w:r>
        <w:br/>
      </w:r>
      <w:r>
        <w:rPr>
          <w:rStyle w:val="VerbatimChar"/>
        </w:rPr>
        <w:t xml:space="preserve">9. Le firewall bloque-t-il ce trafic precis ?</w:t>
      </w:r>
      <w:r>
        <w:br/>
      </w:r>
      <w:r>
        <w:rPr>
          <w:rStyle w:val="VerbatimChar"/>
        </w:rPr>
        <w:t xml:space="preserve">10. Le probleme est-il local (un seul poste) ou global (tout le reseau) ?</w:t>
      </w:r>
    </w:p>
    <w:p>
      <w:pPr>
        <w:pStyle w:val="FirstParagraph"/>
      </w:pPr>
      <w:r>
        <w:t xml:space="preserve">💡 Pourquoi cet ordre précis, et pas un autre</w:t>
      </w:r>
      <w:r>
        <w:t xml:space="preserve"> </w:t>
      </w:r>
      <w:r>
        <w:t xml:space="preserve">Chaque question ne devient pertinente</w:t>
      </w:r>
      <w:r>
        <w:t xml:space="preserve"> </w:t>
      </w:r>
      <w:r>
        <w:rPr>
          <w:b/>
          <w:bCs/>
        </w:rPr>
        <w:t xml:space="preserve">qu’une fois</w:t>
      </w:r>
      <w:r>
        <w:t xml:space="preserve"> </w:t>
      </w:r>
      <w:r>
        <w:t xml:space="preserve">la précédente confirmée — inutile de tester le DNS (question 7) si le PC n’a même pas d’adresse IP valide (question 3-4) : la panne serait alors bien plus fondamentale, et le test DNS échouerait de toute façon pour une raison qui n’a rien à voir avec le DNS lui-même. Cette progression du plus local (le câble, à portée de main) vers le plus distant (Internet, hors de tout contrôle direct) élimine systématiquement les causes les plus simples et les plus rapides à vérifier avant d’envisager les causes plus complexes.</w:t>
      </w:r>
    </w:p>
    <w:bookmarkEnd w:id="704"/>
    <w:bookmarkStart w:id="705" w:name="X5dc8eb984922ad93cb236018f6de0aeed9dfebc"/>
    <w:p>
      <w:pPr>
        <w:pStyle w:val="Heading2"/>
      </w:pPr>
      <w:r>
        <w:t xml:space="preserve">41.3 Commandes de diagnostic — Windows (invite de commandes classique)</w:t>
      </w:r>
    </w:p>
    <w:p>
      <w:pPr>
        <w:pStyle w:val="FirstParagraph"/>
      </w:pPr>
      <w:r>
        <w:t xml:space="preserve">À EXÉCUTER SUR WINDOWS — CMD</w:t>
      </w:r>
    </w:p>
    <w:p>
      <w:pPr>
        <w:pStyle w:val="SourceCode"/>
      </w:pPr>
      <w:r>
        <w:rPr>
          <w:rStyle w:val="VerbatimChar"/>
        </w:rPr>
        <w:t xml:space="preserve">ipconfig /all</w:t>
      </w:r>
    </w:p>
    <w:p>
      <w:pPr>
        <w:pStyle w:val="FirstParagraph"/>
      </w:pPr>
      <w:r>
        <w:rPr>
          <w:b/>
          <w:bCs/>
        </w:rPr>
        <w:t xml:space="preserve">Interprétation</w:t>
      </w:r>
      <w:r>
        <w:t xml:space="preserve"> </w:t>
      </w:r>
      <w:r>
        <w:t xml:space="preserve">: affiche l’adresse IP, le masque, la passerelle, les serveurs DNS et le serveur DHCP de chaque interface — répond directement aux questions 3, 4, 5 et partiellement 7 de la méthode ci-dessus.</w:t>
      </w:r>
    </w:p>
    <w:p>
      <w:pPr>
        <w:pStyle w:val="SourceCode"/>
      </w:pPr>
      <w:r>
        <w:rPr>
          <w:rStyle w:val="VerbatimChar"/>
        </w:rPr>
        <w:t xml:space="preserve">ping 10.10.20.1</w:t>
      </w:r>
    </w:p>
    <w:p>
      <w:pPr>
        <w:pStyle w:val="FirstParagraph"/>
      </w:pPr>
      <w:r>
        <w:rPr>
          <w:b/>
          <w:bCs/>
        </w:rPr>
        <w:t xml:space="preserve">Interprétation</w:t>
      </w:r>
      <w:r>
        <w:t xml:space="preserve"> </w:t>
      </w:r>
      <w:r>
        <w:t xml:space="preserve">:</w:t>
      </w:r>
      <w:r>
        <w:t xml:space="preserve"> </w:t>
      </w:r>
      <w:r>
        <w:rPr>
          <w:rStyle w:val="VerbatimChar"/>
        </w:rPr>
        <w:t xml:space="preserve">Réponse de 10.10.20.1 : octets=32 temps&lt;1ms TTL=255</w:t>
      </w:r>
      <w:r>
        <w:t xml:space="preserve"> </w:t>
      </w:r>
      <w:r>
        <w:t xml:space="preserve">confirme la joignabilité de la passerelle (question 6) ;</w:t>
      </w:r>
      <w:r>
        <w:t xml:space="preserve"> </w:t>
      </w:r>
      <w:r>
        <w:rPr>
          <w:rStyle w:val="VerbatimChar"/>
        </w:rPr>
        <w:t xml:space="preserve">Délai d'attente de la demande dépassé</w:t>
      </w:r>
      <w:r>
        <w:t xml:space="preserve"> </w:t>
      </w:r>
      <w:r>
        <w:t xml:space="preserve">indique une passerelle injoignable — cause à investiguer côté réseau, pas côté PC.</w:t>
      </w:r>
    </w:p>
    <w:p>
      <w:pPr>
        <w:pStyle w:val="SourceCode"/>
      </w:pPr>
      <w:r>
        <w:rPr>
          <w:rStyle w:val="VerbatimChar"/>
        </w:rPr>
        <w:t xml:space="preserve">tracert 8.8.8.8</w:t>
      </w:r>
    </w:p>
    <w:p>
      <w:pPr>
        <w:pStyle w:val="FirstParagraph"/>
      </w:pPr>
      <w:r>
        <w:rPr>
          <w:b/>
          <w:bCs/>
        </w:rPr>
        <w:t xml:space="preserve">Interprétation</w:t>
      </w:r>
      <w:r>
        <w:t xml:space="preserve"> </w:t>
      </w:r>
      <w:r>
        <w:t xml:space="preserve">: liste chaque routeur traversé jusqu’à la destination — le dernier saut qui répond avant une série de</w:t>
      </w:r>
      <w:r>
        <w:t xml:space="preserve"> </w:t>
      </w:r>
      <w:r>
        <w:rPr>
          <w:rStyle w:val="VerbatimChar"/>
        </w:rPr>
        <w:t xml:space="preserve">*</w:t>
      </w:r>
      <w:r>
        <w:t xml:space="preserve"> </w:t>
      </w:r>
      <w:r>
        <w:t xml:space="preserve">(timeout) situe approximativement où le trafic cesse de progresser (utile pour la question 10 : un tracert qui échoue dès le premier saut, la passerelle locale, pointe vers une cause locale ; un tracert qui progresse loin avant d’échouer pointe vers une cause plus distante, hors du contrôle direct du technicien).</w:t>
      </w:r>
    </w:p>
    <w:p>
      <w:pPr>
        <w:pStyle w:val="SourceCode"/>
      </w:pPr>
      <w:r>
        <w:rPr>
          <w:rStyle w:val="VerbatimChar"/>
        </w:rPr>
        <w:t xml:space="preserve">nslookup entreprise.local</w:t>
      </w:r>
    </w:p>
    <w:p>
      <w:pPr>
        <w:pStyle w:val="FirstParagraph"/>
      </w:pPr>
      <w:r>
        <w:rPr>
          <w:b/>
          <w:bCs/>
        </w:rPr>
        <w:t xml:space="preserve">Interprétation</w:t>
      </w:r>
      <w:r>
        <w:t xml:space="preserve"> </w:t>
      </w:r>
      <w:r>
        <w:t xml:space="preserve">: confirme ou infirme la résolution DNS (question 7) — une erreur</w:t>
      </w:r>
      <w:r>
        <w:t xml:space="preserve"> </w:t>
      </w:r>
      <w:r>
        <w:rPr>
          <w:rStyle w:val="VerbatimChar"/>
        </w:rPr>
        <w:t xml:space="preserve">Impossible de trouver le serveur</w:t>
      </w:r>
      <w:r>
        <w:t xml:space="preserve"> </w:t>
      </w:r>
      <w:r>
        <w:t xml:space="preserve">indique un problème de DNS, distinct d’un problème de connectivité IP pure.</w:t>
      </w:r>
    </w:p>
    <w:bookmarkEnd w:id="705"/>
    <w:bookmarkStart w:id="706" w:name="commandes-de-diagnostic-powershell"/>
    <w:p>
      <w:pPr>
        <w:pStyle w:val="Heading2"/>
      </w:pPr>
      <w:r>
        <w:t xml:space="preserve">41.4 Commandes de diagnostic — PowerShell</w:t>
      </w:r>
    </w:p>
    <w:p>
      <w:pPr>
        <w:pStyle w:val="FirstParagraph"/>
      </w:pPr>
      <w:r>
        <w:t xml:space="preserve">À EXÉCUTER SUR WINDOWS — PowerShell</w:t>
      </w:r>
    </w:p>
    <w:p>
      <w:pPr>
        <w:pStyle w:val="SourceCode"/>
      </w:pPr>
      <w:r>
        <w:rPr>
          <w:rStyle w:val="NormalTok"/>
        </w:rPr>
        <w:t xml:space="preserve">Get-NetIPConfiguration</w:t>
      </w:r>
    </w:p>
    <w:p>
      <w:pPr>
        <w:pStyle w:val="FirstParagraph"/>
      </w:pPr>
      <w:r>
        <w:rPr>
          <w:b/>
          <w:bCs/>
        </w:rPr>
        <w:t xml:space="preserve">Interprétation</w:t>
      </w:r>
      <w:r>
        <w:t xml:space="preserve"> </w:t>
      </w:r>
      <w:r>
        <w:t xml:space="preserve">: équivalent moderne et plus lisible d’</w:t>
      </w:r>
      <w:r>
        <w:rPr>
          <w:rStyle w:val="VerbatimChar"/>
        </w:rPr>
        <w:t xml:space="preserve">ipconfig</w:t>
      </w:r>
      <w:r>
        <w:t xml:space="preserve">, avec en plus l’état explicite de chaque interface (</w:t>
      </w:r>
      <w:r>
        <w:rPr>
          <w:rStyle w:val="VerbatimChar"/>
        </w:rPr>
        <w:t xml:space="preserve">Connected</w:t>
      </w:r>
      <w:r>
        <w:t xml:space="preserve">/</w:t>
      </w:r>
      <w:r>
        <w:rPr>
          <w:rStyle w:val="VerbatimChar"/>
        </w:rPr>
        <w:t xml:space="preserve">Disconnected</w:t>
      </w:r>
      <w:r>
        <w:t xml:space="preserve">) — répond à la question 1-2 en un coup d’œil.</w:t>
      </w:r>
    </w:p>
    <w:p>
      <w:pPr>
        <w:pStyle w:val="SourceCode"/>
      </w:pPr>
      <w:r>
        <w:rPr>
          <w:rStyle w:val="FunctionTok"/>
        </w:rPr>
        <w:t xml:space="preserve">Test-Connection</w:t>
      </w:r>
      <w:r>
        <w:rPr>
          <w:rStyle w:val="NormalTok"/>
        </w:rPr>
        <w:t xml:space="preserve"> </w:t>
      </w:r>
      <w:r>
        <w:rPr>
          <w:rStyle w:val="DecValTok"/>
        </w:rPr>
        <w:t xml:space="preserve">10.10</w:t>
      </w:r>
      <w:r>
        <w:rPr>
          <w:rStyle w:val="OperatorTok"/>
        </w:rPr>
        <w:t xml:space="preserve">.</w:t>
      </w:r>
      <w:r>
        <w:rPr>
          <w:rStyle w:val="DecValTok"/>
        </w:rPr>
        <w:t xml:space="preserve">20.1</w:t>
      </w:r>
      <w:r>
        <w:rPr>
          <w:rStyle w:val="NormalTok"/>
        </w:rPr>
        <w:t xml:space="preserve"> </w:t>
      </w:r>
      <w:r>
        <w:rPr>
          <w:rStyle w:val="OperatorTok"/>
        </w:rPr>
        <w:t xml:space="preserve">-</w:t>
      </w:r>
      <w:r>
        <w:rPr>
          <w:rStyle w:val="NormalTok"/>
        </w:rPr>
        <w:t xml:space="preserve">Count </w:t>
      </w:r>
      <w:r>
        <w:rPr>
          <w:rStyle w:val="DecValTok"/>
        </w:rPr>
        <w:t xml:space="preserve">4</w:t>
      </w:r>
    </w:p>
    <w:p>
      <w:pPr>
        <w:pStyle w:val="FirstParagraph"/>
      </w:pPr>
      <w:r>
        <w:rPr>
          <w:b/>
          <w:bCs/>
        </w:rPr>
        <w:t xml:space="preserve">Interprétation</w:t>
      </w:r>
      <w:r>
        <w:t xml:space="preserve"> </w:t>
      </w:r>
      <w:r>
        <w:t xml:space="preserve">: équivalent PowerShell de</w:t>
      </w:r>
      <w:r>
        <w:t xml:space="preserve"> </w:t>
      </w:r>
      <w:r>
        <w:rPr>
          <w:rStyle w:val="VerbatimChar"/>
        </w:rPr>
        <w:t xml:space="preserve">ping</w:t>
      </w:r>
      <w:r>
        <w:t xml:space="preserve">, avec une sortie structurée (objets, exploitable dans un script de diagnostic automatisé plutôt qu’un simple texte).</w:t>
      </w:r>
    </w:p>
    <w:p>
      <w:pPr>
        <w:pStyle w:val="SourceCode"/>
      </w:pPr>
      <w:r>
        <w:rPr>
          <w:rStyle w:val="NormalTok"/>
        </w:rPr>
        <w:t xml:space="preserve">Test-NetConnection </w:t>
      </w:r>
      <w:r>
        <w:rPr>
          <w:rStyle w:val="DecValTok"/>
        </w:rPr>
        <w:t xml:space="preserve">8.8</w:t>
      </w:r>
      <w:r>
        <w:rPr>
          <w:rStyle w:val="OperatorTok"/>
        </w:rPr>
        <w:t xml:space="preserve">.</w:t>
      </w:r>
      <w:r>
        <w:rPr>
          <w:rStyle w:val="DecValTok"/>
        </w:rPr>
        <w:t xml:space="preserve">8.8</w:t>
      </w:r>
      <w:r>
        <w:rPr>
          <w:rStyle w:val="NormalTok"/>
        </w:rPr>
        <w:t xml:space="preserve"> </w:t>
      </w:r>
      <w:r>
        <w:rPr>
          <w:rStyle w:val="OperatorTok"/>
        </w:rPr>
        <w:t xml:space="preserve">-</w:t>
      </w:r>
      <w:r>
        <w:rPr>
          <w:rStyle w:val="NormalTok"/>
        </w:rPr>
        <w:t xml:space="preserve">Port </w:t>
      </w:r>
      <w:r>
        <w:rPr>
          <w:rStyle w:val="DecValTok"/>
        </w:rPr>
        <w:t xml:space="preserve">443</w:t>
      </w:r>
    </w:p>
    <w:p>
      <w:pPr>
        <w:pStyle w:val="FirstParagraph"/>
      </w:pPr>
      <w:r>
        <w:rPr>
          <w:b/>
          <w:bCs/>
        </w:rPr>
        <w:t xml:space="preserve">Interprétation</w:t>
      </w:r>
      <w:r>
        <w:t xml:space="preserve"> </w:t>
      </w:r>
      <w:r>
        <w:t xml:space="preserve">: au-delà d’un simple ping, teste qu’un</w:t>
      </w:r>
      <w:r>
        <w:t xml:space="preserve"> </w:t>
      </w:r>
      <w:r>
        <w:rPr>
          <w:b/>
          <w:bCs/>
        </w:rPr>
        <w:t xml:space="preserve">port TCP précis</w:t>
      </w:r>
      <w:r>
        <w:t xml:space="preserve"> </w:t>
      </w:r>
      <w:r>
        <w:t xml:space="preserve">est joignable —</w:t>
      </w:r>
      <w:r>
        <w:t xml:space="preserve"> </w:t>
      </w:r>
      <w:r>
        <w:rPr>
          <w:rStyle w:val="VerbatimChar"/>
        </w:rPr>
        <w:t xml:space="preserve">TcpTestSucceeded : True</w:t>
      </w:r>
      <w:r>
        <w:t xml:space="preserve"> </w:t>
      </w:r>
      <w:r>
        <w:t xml:space="preserve">confirme qu’un service spécifique répond (utile pour la question 9 : un ping ICMP peut réussir alors qu’un port applicatif précis reste bloqué par un firewall, et inversement).</w:t>
      </w:r>
    </w:p>
    <w:p>
      <w:pPr>
        <w:pStyle w:val="SourceCode"/>
      </w:pPr>
      <w:r>
        <w:rPr>
          <w:rStyle w:val="NormalTok"/>
        </w:rPr>
        <w:t xml:space="preserve">Resolve-DnsName entreprise</w:t>
      </w:r>
      <w:r>
        <w:rPr>
          <w:rStyle w:val="OperatorTok"/>
        </w:rPr>
        <w:t xml:space="preserve">.</w:t>
      </w:r>
      <w:r>
        <w:rPr>
          <w:rStyle w:val="FunctionTok"/>
        </w:rPr>
        <w:t xml:space="preserve">local</w:t>
      </w:r>
    </w:p>
    <w:p>
      <w:pPr>
        <w:pStyle w:val="FirstParagraph"/>
      </w:pPr>
      <w:r>
        <w:rPr>
          <w:b/>
          <w:bCs/>
        </w:rPr>
        <w:t xml:space="preserve">Interprétation</w:t>
      </w:r>
      <w:r>
        <w:t xml:space="preserve"> </w:t>
      </w:r>
      <w:r>
        <w:t xml:space="preserve">: équivalent PowerShell de</w:t>
      </w:r>
      <w:r>
        <w:t xml:space="preserve"> </w:t>
      </w:r>
      <w:r>
        <w:rPr>
          <w:rStyle w:val="VerbatimChar"/>
        </w:rPr>
        <w:t xml:space="preserve">nslookup</w:t>
      </w:r>
      <w:r>
        <w:t xml:space="preserve">, avec le détail des enregistrements DNS retournés (chapitre 6.6).</w:t>
      </w:r>
    </w:p>
    <w:bookmarkEnd w:id="706"/>
    <w:bookmarkStart w:id="707" w:name="commandes-de-diagnostic-linux"/>
    <w:p>
      <w:pPr>
        <w:pStyle w:val="Heading2"/>
      </w:pPr>
      <w:r>
        <w:t xml:space="preserve">41.5 Commandes de diagnostic — Linux</w:t>
      </w:r>
    </w:p>
    <w:p>
      <w:pPr>
        <w:pStyle w:val="FirstParagraph"/>
      </w:pPr>
      <w:r>
        <w:t xml:space="preserve">À EXÉCUTER SUR LE SERVEUR — Linux</w:t>
      </w:r>
    </w:p>
    <w:p>
      <w:pPr>
        <w:pStyle w:val="SourceCode"/>
      </w:pPr>
      <w:r>
        <w:rPr>
          <w:rStyle w:val="ExtensionTok"/>
        </w:rPr>
        <w:t xml:space="preserve">ip</w:t>
      </w:r>
      <w:r>
        <w:rPr>
          <w:rStyle w:val="NormalTok"/>
        </w:rPr>
        <w:t xml:space="preserve"> addr</w:t>
      </w:r>
    </w:p>
    <w:p>
      <w:pPr>
        <w:pStyle w:val="FirstParagraph"/>
      </w:pPr>
      <w:r>
        <w:rPr>
          <w:b/>
          <w:bCs/>
        </w:rPr>
        <w:t xml:space="preserve">Interprétation</w:t>
      </w:r>
      <w:r>
        <w:t xml:space="preserve"> </w:t>
      </w:r>
      <w:r>
        <w:t xml:space="preserve">: liste les interfaces et leurs adresses IP —</w:t>
      </w:r>
      <w:r>
        <w:t xml:space="preserve"> </w:t>
      </w:r>
      <w:r>
        <w:rPr>
          <w:rStyle w:val="VerbatimChar"/>
        </w:rPr>
        <w:t xml:space="preserve">state UP</w:t>
      </w:r>
      <w:r>
        <w:t xml:space="preserve"> </w:t>
      </w:r>
      <w:r>
        <w:t xml:space="preserve">confirme l’interface active (question 1-2), une absence d’adresse IPv4 confirme un problème d’attribution (question 3).</w:t>
      </w:r>
    </w:p>
    <w:p>
      <w:pPr>
        <w:pStyle w:val="SourceCode"/>
      </w:pPr>
      <w:r>
        <w:rPr>
          <w:rStyle w:val="ExtensionTok"/>
        </w:rPr>
        <w:t xml:space="preserve">ip</w:t>
      </w:r>
      <w:r>
        <w:rPr>
          <w:rStyle w:val="NormalTok"/>
        </w:rPr>
        <w:t xml:space="preserve"> route</w:t>
      </w:r>
    </w:p>
    <w:p>
      <w:pPr>
        <w:pStyle w:val="FirstParagraph"/>
      </w:pPr>
      <w:r>
        <w:rPr>
          <w:b/>
          <w:bCs/>
        </w:rPr>
        <w:t xml:space="preserve">Interprétation</w:t>
      </w:r>
      <w:r>
        <w:t xml:space="preserve"> </w:t>
      </w:r>
      <w:r>
        <w:t xml:space="preserve">: affiche la table de routage — l’absence d’une ligne</w:t>
      </w:r>
      <w:r>
        <w:t xml:space="preserve"> </w:t>
      </w:r>
      <w:r>
        <w:rPr>
          <w:rStyle w:val="VerbatimChar"/>
        </w:rPr>
        <w:t xml:space="preserve">default via ...</w:t>
      </w:r>
      <w:r>
        <w:t xml:space="preserve"> </w:t>
      </w:r>
      <w:r>
        <w:t xml:space="preserve">confirme l’absence de passerelle configurée (question 5).</w:t>
      </w:r>
    </w:p>
    <w:p>
      <w:pPr>
        <w:pStyle w:val="SourceCode"/>
      </w:pPr>
      <w:r>
        <w:rPr>
          <w:rStyle w:val="FunctionTok"/>
        </w:rPr>
        <w:t xml:space="preserve">ping</w:t>
      </w:r>
      <w:r>
        <w:rPr>
          <w:rStyle w:val="NormalTok"/>
        </w:rPr>
        <w:t xml:space="preserve"> </w:t>
      </w:r>
      <w:r>
        <w:rPr>
          <w:rStyle w:val="AttributeTok"/>
        </w:rPr>
        <w:t xml:space="preserve">-c</w:t>
      </w:r>
      <w:r>
        <w:rPr>
          <w:rStyle w:val="NormalTok"/>
        </w:rPr>
        <w:t xml:space="preserve"> 4 10.10.30.1</w:t>
      </w:r>
      <w:r>
        <w:br/>
      </w:r>
      <w:r>
        <w:rPr>
          <w:rStyle w:val="ExtensionTok"/>
        </w:rPr>
        <w:t xml:space="preserve">traceroute</w:t>
      </w:r>
      <w:r>
        <w:rPr>
          <w:rStyle w:val="NormalTok"/>
        </w:rPr>
        <w:t xml:space="preserve"> 8.8.8.8</w:t>
      </w:r>
    </w:p>
    <w:p>
      <w:pPr>
        <w:pStyle w:val="FirstParagraph"/>
      </w:pPr>
      <w:r>
        <w:rPr>
          <w:b/>
          <w:bCs/>
        </w:rPr>
        <w:t xml:space="preserve">Interprétation</w:t>
      </w:r>
      <w:r>
        <w:t xml:space="preserve"> </w:t>
      </w:r>
      <w:r>
        <w:t xml:space="preserve">: équivalents directs de</w:t>
      </w:r>
      <w:r>
        <w:t xml:space="preserve"> </w:t>
      </w:r>
      <w:r>
        <w:rPr>
          <w:rStyle w:val="VerbatimChar"/>
        </w:rPr>
        <w:t xml:space="preserve">ping</w:t>
      </w:r>
      <w:r>
        <w:t xml:space="preserve">/</w:t>
      </w:r>
      <w:r>
        <w:rPr>
          <w:rStyle w:val="VerbatimChar"/>
        </w:rPr>
        <w:t xml:space="preserve">tracert</w:t>
      </w:r>
      <w:r>
        <w:t xml:space="preserve"> </w:t>
      </w:r>
      <w:r>
        <w:t xml:space="preserve">Windows (41.3).</w:t>
      </w:r>
    </w:p>
    <w:p>
      <w:pPr>
        <w:pStyle w:val="SourceCode"/>
      </w:pPr>
      <w:r>
        <w:rPr>
          <w:rStyle w:val="ExtensionTok"/>
        </w:rPr>
        <w:t xml:space="preserve">dig</w:t>
      </w:r>
      <w:r>
        <w:rPr>
          <w:rStyle w:val="NormalTok"/>
        </w:rPr>
        <w:t xml:space="preserve"> entreprise.local</w:t>
      </w:r>
    </w:p>
    <w:p>
      <w:pPr>
        <w:pStyle w:val="FirstParagraph"/>
      </w:pPr>
      <w:r>
        <w:rPr>
          <w:b/>
          <w:bCs/>
        </w:rPr>
        <w:t xml:space="preserve">Interprétation</w:t>
      </w:r>
      <w:r>
        <w:t xml:space="preserve"> </w:t>
      </w:r>
      <w:r>
        <w:t xml:space="preserve">: équivalent Linux de</w:t>
      </w:r>
      <w:r>
        <w:t xml:space="preserve"> </w:t>
      </w:r>
      <w:r>
        <w:rPr>
          <w:rStyle w:val="VerbatimChar"/>
        </w:rPr>
        <w:t xml:space="preserve">nslookup</w:t>
      </w:r>
      <w:r>
        <w:t xml:space="preserve">, avec un détail plus complet de la réponse DNS (temps de réponse, serveur interrogé, TTL de l’enregistrement).</w:t>
      </w:r>
    </w:p>
    <w:p>
      <w:pPr>
        <w:pStyle w:val="SourceCode"/>
      </w:pPr>
      <w:r>
        <w:rPr>
          <w:rStyle w:val="ExtensionTok"/>
        </w:rPr>
        <w:t xml:space="preserve">ss</w:t>
      </w:r>
      <w:r>
        <w:rPr>
          <w:rStyle w:val="NormalTok"/>
        </w:rPr>
        <w:t xml:space="preserve"> </w:t>
      </w:r>
      <w:r>
        <w:rPr>
          <w:rStyle w:val="AttributeTok"/>
        </w:rPr>
        <w:t xml:space="preserve">-tulnp</w:t>
      </w:r>
    </w:p>
    <w:p>
      <w:pPr>
        <w:pStyle w:val="FirstParagraph"/>
      </w:pPr>
      <w:r>
        <w:rPr>
          <w:b/>
          <w:bCs/>
        </w:rPr>
        <w:t xml:space="preserve">Interprétation</w:t>
      </w:r>
      <w:r>
        <w:t xml:space="preserve"> </w:t>
      </w:r>
      <w:r>
        <w:t xml:space="preserve">: liste les ports en écoute sur la machine locale — confirme qu’un service attendu (par exemple Nginx sur le port 80, chapitre 32) est bien actif et à l’écoute, une vérification locale avant de suspecter un problème réseau externe pour un service qui, en réalité, ne tourne peut-être même pas.</w:t>
      </w:r>
    </w:p>
    <w:bookmarkEnd w:id="707"/>
    <w:bookmarkStart w:id="708" w:name="exemple-complet-déroulé-de-bout-en-bout"/>
    <w:p>
      <w:pPr>
        <w:pStyle w:val="Heading2"/>
      </w:pPr>
      <w:r>
        <w:t xml:space="preserve">41.6 Exemple complet déroulé de bout en bout</w:t>
      </w:r>
    </w:p>
    <w:p>
      <w:pPr>
        <w:pStyle w:val="FirstParagraph"/>
      </w:pPr>
      <w:r>
        <w:rPr>
          <w:b/>
          <w:bCs/>
        </w:rPr>
        <w:t xml:space="preserve">Symptôme signalé</w:t>
      </w:r>
      <w:r>
        <w:t xml:space="preserve"> </w:t>
      </w:r>
      <w:r>
        <w:t xml:space="preserve">:</w:t>
      </w:r>
      <w:r>
        <w:t xml:space="preserve"> </w:t>
      </w:r>
      <w:r>
        <w:t xml:space="preserve">“Mon PC n’a pas Internet.”</w:t>
      </w:r>
    </w:p>
    <w:p>
      <w:pPr>
        <w:pStyle w:val="Compact"/>
        <w:numPr>
          <w:ilvl w:val="0"/>
          <w:numId w:val="1205"/>
        </w:numPr>
      </w:pPr>
      <w:r>
        <w:rPr>
          <w:b/>
          <w:bCs/>
        </w:rPr>
        <w:t xml:space="preserve">Câble connecté ?</w:t>
      </w:r>
      <w:r>
        <w:t xml:space="preserve"> </w:t>
      </w:r>
      <w:r>
        <w:t xml:space="preserve">→ Voyants du port switch vérifiés allumés (chapitre 20) — oui.</w:t>
      </w:r>
    </w:p>
    <w:p>
      <w:pPr>
        <w:pStyle w:val="Compact"/>
        <w:numPr>
          <w:ilvl w:val="0"/>
          <w:numId w:val="1205"/>
        </w:numPr>
      </w:pPr>
      <w:r>
        <w:rPr>
          <w:b/>
          <w:bCs/>
        </w:rPr>
        <w:t xml:space="preserve">Carte réseau active ?</w:t>
      </w:r>
      <w:r>
        <w:t xml:space="preserve"> </w:t>
      </w:r>
      <w:r>
        <w:t xml:space="preserve">→</w:t>
      </w:r>
      <w:r>
        <w:t xml:space="preserve"> </w:t>
      </w:r>
      <w:r>
        <w:rPr>
          <w:rStyle w:val="VerbatimChar"/>
        </w:rPr>
        <w:t xml:space="preserve">Get-NetIPConfiguration</w:t>
      </w:r>
      <w:r>
        <w:t xml:space="preserve"> </w:t>
      </w:r>
      <w:r>
        <w:t xml:space="preserve">affiche l’interface</w:t>
      </w:r>
      <w:r>
        <w:t xml:space="preserve"> </w:t>
      </w:r>
      <w:r>
        <w:rPr>
          <w:rStyle w:val="VerbatimChar"/>
        </w:rPr>
        <w:t xml:space="preserve">Connected</w:t>
      </w:r>
      <w:r>
        <w:t xml:space="preserve"> </w:t>
      </w:r>
      <w:r>
        <w:t xml:space="preserve">— oui.</w:t>
      </w:r>
    </w:p>
    <w:p>
      <w:pPr>
        <w:pStyle w:val="Compact"/>
        <w:numPr>
          <w:ilvl w:val="0"/>
          <w:numId w:val="1205"/>
        </w:numPr>
      </w:pPr>
      <w:r>
        <w:rPr>
          <w:b/>
          <w:bCs/>
        </w:rPr>
        <w:t xml:space="preserve">Le PC possède-t-il une IP ?</w:t>
      </w:r>
      <w:r>
        <w:t xml:space="preserve"> </w:t>
      </w:r>
      <w:r>
        <w:t xml:space="preserve">→</w:t>
      </w:r>
      <w:r>
        <w:t xml:space="preserve"> </w:t>
      </w:r>
      <w:r>
        <w:rPr>
          <w:rStyle w:val="VerbatimChar"/>
        </w:rPr>
        <w:t xml:space="preserve">ipconfig /all</w:t>
      </w:r>
      <w:r>
        <w:t xml:space="preserve"> </w:t>
      </w:r>
      <w:r>
        <w:t xml:space="preserve">affiche</w:t>
      </w:r>
      <w:r>
        <w:t xml:space="preserve"> </w:t>
      </w:r>
      <w:r>
        <w:rPr>
          <w:rStyle w:val="VerbatimChar"/>
        </w:rPr>
        <w:t xml:space="preserve">169.254.87.23</w:t>
      </w:r>
      <w:r>
        <w:t xml:space="preserve"> </w:t>
      </w:r>
      <w:r>
        <w:t xml:space="preserve">—</w:t>
      </w:r>
      <w:r>
        <w:t xml:space="preserve"> </w:t>
      </w:r>
      <w:r>
        <w:rPr>
          <w:b/>
          <w:bCs/>
        </w:rPr>
        <w:t xml:space="preserve">anomalie détectée</w:t>
      </w:r>
      <w:r>
        <w:t xml:space="preserve"> </w:t>
      </w:r>
      <w:r>
        <w:t xml:space="preserve">(adresse APIPA, chapitre 4.2), signe que le PC n’a reçu aucune réponse DHCP valide.</w:t>
      </w:r>
    </w:p>
    <w:p>
      <w:pPr>
        <w:pStyle w:val="Compact"/>
        <w:numPr>
          <w:ilvl w:val="0"/>
          <w:numId w:val="1205"/>
        </w:numPr>
      </w:pPr>
      <w:r>
        <w:rPr>
          <w:b/>
          <w:bCs/>
        </w:rPr>
        <w:t xml:space="preserve">Cause immédiatement suspectée</w:t>
      </w:r>
      <w:r>
        <w:t xml:space="preserve"> </w:t>
      </w:r>
      <w:r>
        <w:t xml:space="preserve">: un problème DHCP, pas un problème de câble ni de carte réseau (déjà éliminés aux étapes 1-2) — inutile de poursuivre vers les questions 5 à 10 tant que cette adresse anormale n’est pas corrigée, la méthode s’arrête ici pour investiguer précisément le DHCP (scénario détaillé au chapitre 42,</w:t>
      </w:r>
      <w:r>
        <w:t xml:space="preserve"> </w:t>
      </w:r>
      <w:r>
        <w:t xml:space="preserve">“PC avec mauvaise IP”</w:t>
      </w:r>
      <w:r>
        <w:t xml:space="preserve">).</w:t>
      </w:r>
    </w:p>
    <w:p>
      <w:pPr>
        <w:pStyle w:val="FirstParagraph"/>
      </w:pPr>
      <w:r>
        <w:t xml:space="preserve">Cet exemple illustre l’esprit de la méthode :</w:t>
      </w:r>
      <w:r>
        <w:t xml:space="preserve"> </w:t>
      </w:r>
      <w:r>
        <w:rPr>
          <w:b/>
          <w:bCs/>
        </w:rPr>
        <w:t xml:space="preserve">chaque étape confirmée élimine une catégorie entière de causes possibles</w:t>
      </w:r>
      <w:r>
        <w:t xml:space="preserve">, concentrant rapidement l’investigation sur la cause réelle plutôt que de tester au hasard.</w:t>
      </w:r>
    </w:p>
    <w:bookmarkEnd w:id="708"/>
    <w:bookmarkStart w:id="709" w:name="comment-utiliser-les-chapitres-suivants"/>
    <w:p>
      <w:pPr>
        <w:pStyle w:val="Heading2"/>
      </w:pPr>
      <w:r>
        <w:t xml:space="preserve">41.7 Comment utiliser les chapitres suivants</w:t>
      </w:r>
    </w:p>
    <w:p>
      <w:pPr>
        <w:pStyle w:val="FirstParagraph"/>
      </w:pPr>
      <w:r>
        <w:t xml:space="preserve">Les 50 scénarios des chapitres 42 à 46 appliquent systématiquement cette méthode à un cas précis, avec la structure suivante :</w:t>
      </w:r>
    </w:p>
    <w:p>
      <w:pPr>
        <w:pStyle w:val="SourceCode"/>
      </w:pPr>
      <w:r>
        <w:rPr>
          <w:rStyle w:val="VerbatimChar"/>
        </w:rPr>
        <w:t xml:space="preserve">SYMPTOME → CAUSES POSSIBLES → TEST 1 → RESULTAT → TEST 2 → RESULTAT → DIAGNOSTIC → CORRECTION → VERIFICATION → PREVENTION</w:t>
      </w:r>
    </w:p>
    <w:bookmarkEnd w:id="709"/>
    <w:bookmarkStart w:id="710" w:name="résumé-du-chapitre-39"/>
    <w:p>
      <w:pPr>
        <w:pStyle w:val="Heading2"/>
      </w:pPr>
      <w:r>
        <w:t xml:space="preserve">Résumé du chapitre</w:t>
      </w:r>
    </w:p>
    <w:p>
      <w:pPr>
        <w:pStyle w:val="FirstParagraph"/>
      </w:pPr>
      <w:r>
        <w:t xml:space="preserve">Face à toute panne, la méthode experte procède en entonnoir, du plus local (câble, carte réseau) au plus distant (Internet), sans jamais sauter une étape ni corriger avant d’avoir confirmé une cause précise. Les commandes Windows (</w:t>
      </w:r>
      <w:r>
        <w:rPr>
          <w:rStyle w:val="VerbatimChar"/>
        </w:rPr>
        <w:t xml:space="preserve">ipconfig</w:t>
      </w:r>
      <w:r>
        <w:t xml:space="preserve">,</w:t>
      </w:r>
      <w:r>
        <w:t xml:space="preserve"> </w:t>
      </w:r>
      <w:r>
        <w:rPr>
          <w:rStyle w:val="VerbatimChar"/>
        </w:rPr>
        <w:t xml:space="preserve">ping</w:t>
      </w:r>
      <w:r>
        <w:t xml:space="preserve">,</w:t>
      </w:r>
      <w:r>
        <w:t xml:space="preserve"> </w:t>
      </w:r>
      <w:r>
        <w:rPr>
          <w:rStyle w:val="VerbatimChar"/>
        </w:rPr>
        <w:t xml:space="preserve">tracert</w:t>
      </w:r>
      <w:r>
        <w:t xml:space="preserve">,</w:t>
      </w:r>
      <w:r>
        <w:t xml:space="preserve"> </w:t>
      </w:r>
      <w:r>
        <w:rPr>
          <w:rStyle w:val="VerbatimChar"/>
        </w:rPr>
        <w:t xml:space="preserve">nslookup</w:t>
      </w:r>
      <w:r>
        <w:t xml:space="preserve">), PowerShell (</w:t>
      </w:r>
      <w:r>
        <w:rPr>
          <w:rStyle w:val="VerbatimChar"/>
        </w:rPr>
        <w:t xml:space="preserve">Get-NetIPConfiguration</w:t>
      </w:r>
      <w:r>
        <w:t xml:space="preserve">,</w:t>
      </w:r>
      <w:r>
        <w:t xml:space="preserve"> </w:t>
      </w:r>
      <w:r>
        <w:rPr>
          <w:rStyle w:val="VerbatimChar"/>
        </w:rPr>
        <w:t xml:space="preserve">Test-Connection</w:t>
      </w:r>
      <w:r>
        <w:t xml:space="preserve">,</w:t>
      </w:r>
      <w:r>
        <w:t xml:space="preserve"> </w:t>
      </w:r>
      <w:r>
        <w:rPr>
          <w:rStyle w:val="VerbatimChar"/>
        </w:rPr>
        <w:t xml:space="preserve">Test-NetConnection</w:t>
      </w:r>
      <w:r>
        <w:t xml:space="preserve">,</w:t>
      </w:r>
      <w:r>
        <w:t xml:space="preserve"> </w:t>
      </w:r>
      <w:r>
        <w:rPr>
          <w:rStyle w:val="VerbatimChar"/>
        </w:rPr>
        <w:t xml:space="preserve">Resolve-DnsName</w:t>
      </w:r>
      <w:r>
        <w:t xml:space="preserve">) et Linux (</w:t>
      </w:r>
      <w:r>
        <w:rPr>
          <w:rStyle w:val="VerbatimChar"/>
        </w:rPr>
        <w:t xml:space="preserve">ip addr</w:t>
      </w:r>
      <w:r>
        <w:t xml:space="preserve">,</w:t>
      </w:r>
      <w:r>
        <w:t xml:space="preserve"> </w:t>
      </w:r>
      <w:r>
        <w:rPr>
          <w:rStyle w:val="VerbatimChar"/>
        </w:rPr>
        <w:t xml:space="preserve">ip route</w:t>
      </w:r>
      <w:r>
        <w:t xml:space="preserve">,</w:t>
      </w:r>
      <w:r>
        <w:t xml:space="preserve"> </w:t>
      </w:r>
      <w:r>
        <w:rPr>
          <w:rStyle w:val="VerbatimChar"/>
        </w:rPr>
        <w:t xml:space="preserve">ping</w:t>
      </w:r>
      <w:r>
        <w:t xml:space="preserve">,</w:t>
      </w:r>
      <w:r>
        <w:t xml:space="preserve"> </w:t>
      </w:r>
      <w:r>
        <w:rPr>
          <w:rStyle w:val="VerbatimChar"/>
        </w:rPr>
        <w:t xml:space="preserve">traceroute</w:t>
      </w:r>
      <w:r>
        <w:t xml:space="preserve">,</w:t>
      </w:r>
      <w:r>
        <w:t xml:space="preserve"> </w:t>
      </w:r>
      <w:r>
        <w:rPr>
          <w:rStyle w:val="VerbatimChar"/>
        </w:rPr>
        <w:t xml:space="preserve">dig</w:t>
      </w:r>
      <w:r>
        <w:t xml:space="preserve">,</w:t>
      </w:r>
      <w:r>
        <w:t xml:space="preserve"> </w:t>
      </w:r>
      <w:r>
        <w:rPr>
          <w:rStyle w:val="VerbatimChar"/>
        </w:rPr>
        <w:t xml:space="preserve">ss</w:t>
      </w:r>
      <w:r>
        <w:t xml:space="preserve">) répondent chacune à une ou plusieurs des dix questions de la méthode — leur interprétation exacte, pas seulement leur exécution, est ce qui distingue un diagnostic efficace d’une manipulation à l’aveugle.</w:t>
      </w:r>
    </w:p>
    <w:p>
      <w:pPr>
        <w:pStyle w:val="BodyText"/>
      </w:pPr>
      <w:r>
        <w:rPr>
          <w:i/>
          <w:iCs/>
        </w:rPr>
        <w:t xml:space="preserve">Chapitre suivant : les 10 premiers scénarios de dépannage — réseau de base (IP, DHCP, DNS, Internet).</w:t>
      </w:r>
    </w:p>
    <w:p>
      <w:pPr>
        <w:pStyle w:val="BodyText"/>
      </w:pPr>
      <w:r>
        <w:t xml:space="preserve">CHAPITRE 42</w:t>
      </w:r>
    </w:p>
    <w:bookmarkEnd w:id="710"/>
    <w:bookmarkEnd w:id="711"/>
    <w:bookmarkStart w:id="724" w:name="Xdad279f1cccb6d90958cc786613a8c78bd2f2a0"/>
    <w:p>
      <w:pPr>
        <w:pStyle w:val="Heading1"/>
      </w:pPr>
      <w:r>
        <w:t xml:space="preserve">Scénarios 1-10 : réseau de base (IP, DHCP, DNS, Internet)</w:t>
      </w:r>
    </w:p>
    <w:bookmarkStart w:id="712" w:name="objectifs-pédagogiques-41"/>
    <w:p>
      <w:pPr>
        <w:pStyle w:val="Heading2"/>
      </w:pPr>
      <w:r>
        <w:t xml:space="preserve">Objectifs pédagogiques</w:t>
      </w:r>
    </w:p>
    <w:p>
      <w:pPr>
        <w:pStyle w:val="FirstParagraph"/>
      </w:pPr>
      <w:r>
        <w:t xml:space="preserve">Appliquer la méthode du chapitre 41 à dix scénarios réels et complets, couvrant les pannes les plus fréquentes d’adressage, de DHCP, de DNS, de routage de base et d’accès.</w:t>
      </w:r>
    </w:p>
    <w:bookmarkEnd w:id="712"/>
    <w:bookmarkStart w:id="723" w:name="prérequis-46"/>
    <w:p>
      <w:pPr>
        <w:pStyle w:val="Heading2"/>
      </w:pPr>
      <w:r>
        <w:t xml:space="preserve">Prérequis</w:t>
      </w:r>
    </w:p>
    <w:p>
      <w:pPr>
        <w:pStyle w:val="FirstParagraph"/>
      </w:pPr>
      <w:r>
        <w:t xml:space="preserve">Chapitre 41.</w:t>
      </w:r>
    </w:p>
    <w:p>
      <w:pPr>
        <w:pStyle w:val="BodyText"/>
      </w:pPr>
      <w:r>
        <w:t xml:space="preserve">Chaque scénario suit la structure : Symptôme → Causes possibles → Test 1 → Résultat → Test 2 → Résultat → Diagnostic → Correction → Vérification → Prévention.</w:t>
      </w:r>
    </w:p>
    <w:bookmarkStart w:id="713" w:name="scénario-1-pc-sans-ip"/>
    <w:p>
      <w:pPr>
        <w:pStyle w:val="Heading3"/>
      </w:pPr>
      <w:r>
        <w:t xml:space="preserve">Scénario 1 — PC sans IP</w:t>
      </w:r>
    </w:p>
    <w:p>
      <w:pPr>
        <w:pStyle w:val="FirstParagraph"/>
      </w:pPr>
      <w:r>
        <w:rPr>
          <w:b/>
          <w:bCs/>
        </w:rPr>
        <w:t xml:space="preserve">Symptôme :</w:t>
      </w:r>
      <w:r>
        <w:t xml:space="preserve"> </w:t>
      </w:r>
      <w:r>
        <w:t xml:space="preserve">Le PC affiche</w:t>
      </w:r>
      <w:r>
        <w:t xml:space="preserve"> </w:t>
      </w:r>
      <w:r>
        <w:t xml:space="preserve">“Aucune connectivité réseau”</w:t>
      </w:r>
      <w:r>
        <w:t xml:space="preserve">, aucune adresse IP visible.</w:t>
      </w:r>
      <w:r>
        <w:t xml:space="preserve"> </w:t>
      </w:r>
      <w:r>
        <w:rPr>
          <w:b/>
          <w:bCs/>
        </w:rPr>
        <w:t xml:space="preserve">Causes possibles :</w:t>
      </w:r>
      <w:r>
        <w:t xml:space="preserve"> </w:t>
      </w:r>
      <w:r>
        <w:t xml:space="preserve">Câble débranché, port switch désactivé, carte réseau désactivée, échec DHCP total.</w:t>
      </w:r>
      <w:r>
        <w:t xml:space="preserve"> </w:t>
      </w:r>
      <w:r>
        <w:rPr>
          <w:b/>
          <w:bCs/>
        </w:rPr>
        <w:t xml:space="preserve">Test 1 :</w:t>
      </w:r>
      <w:r>
        <w:t xml:space="preserve"> </w:t>
      </w:r>
      <w:r>
        <w:rPr>
          <w:rStyle w:val="VerbatimChar"/>
        </w:rPr>
        <w:t xml:space="preserve">Get-NetIPConfiguration</w:t>
      </w:r>
      <w:r>
        <w:t xml:space="preserve"> </w:t>
      </w:r>
      <w:r>
        <w:t xml:space="preserve">→</w:t>
      </w:r>
      <w:r>
        <w:t xml:space="preserve"> </w:t>
      </w:r>
      <w:r>
        <w:rPr>
          <w:b/>
          <w:bCs/>
        </w:rPr>
        <w:t xml:space="preserve">Résultat :</w:t>
      </w:r>
      <w:r>
        <w:t xml:space="preserve"> </w:t>
      </w:r>
      <w:r>
        <w:t xml:space="preserve">Interface</w:t>
      </w:r>
      <w:r>
        <w:t xml:space="preserve"> </w:t>
      </w:r>
      <w:r>
        <w:rPr>
          <w:rStyle w:val="VerbatimChar"/>
        </w:rPr>
        <w:t xml:space="preserve">Disconnected</w:t>
      </w:r>
      <w:r>
        <w:t xml:space="preserve">.</w:t>
      </w:r>
      <w:r>
        <w:t xml:space="preserve"> </w:t>
      </w:r>
      <w:r>
        <w:rPr>
          <w:b/>
          <w:bCs/>
        </w:rPr>
        <w:t xml:space="preserve">Test 2 :</w:t>
      </w:r>
      <w:r>
        <w:t xml:space="preserve"> </w:t>
      </w:r>
      <w:r>
        <w:t xml:space="preserve">Vérifier le voyant du port switch et</w:t>
      </w:r>
      <w:r>
        <w:t xml:space="preserve"> </w:t>
      </w:r>
      <w:r>
        <w:rPr>
          <w:rStyle w:val="VerbatimChar"/>
        </w:rPr>
        <w:t xml:space="preserve">show interfaces status</w:t>
      </w:r>
      <w:r>
        <w:t xml:space="preserve"> </w:t>
      </w:r>
      <w:r>
        <w:t xml:space="preserve">(chapitre 20) →</w:t>
      </w:r>
      <w:r>
        <w:t xml:space="preserve"> </w:t>
      </w:r>
      <w:r>
        <w:rPr>
          <w:b/>
          <w:bCs/>
        </w:rPr>
        <w:t xml:space="preserve">Résultat :</w:t>
      </w:r>
      <w:r>
        <w:t xml:space="preserve"> </w:t>
      </w:r>
      <w:r>
        <w:t xml:space="preserve">Port</w:t>
      </w:r>
      <w:r>
        <w:t xml:space="preserve"> </w:t>
      </w:r>
      <w:r>
        <w:rPr>
          <w:rStyle w:val="VerbatimChar"/>
        </w:rPr>
        <w:t xml:space="preserve">notconnect</w:t>
      </w:r>
      <w:r>
        <w:t xml:space="preserve">.</w:t>
      </w:r>
      <w:r>
        <w:t xml:space="preserve"> </w:t>
      </w:r>
      <w:r>
        <w:rPr>
          <w:b/>
          <w:bCs/>
        </w:rPr>
        <w:t xml:space="preserve">Diagnostic :</w:t>
      </w:r>
      <w:r>
        <w:t xml:space="preserve"> </w:t>
      </w:r>
      <w:r>
        <w:t xml:space="preserve">Câble ou prise murale défectueux (aucune négociation de lien physique établie).</w:t>
      </w:r>
      <w:r>
        <w:t xml:space="preserve"> </w:t>
      </w:r>
      <w:r>
        <w:rPr>
          <w:b/>
          <w:bCs/>
        </w:rPr>
        <w:t xml:space="preserve">Correction :</w:t>
      </w:r>
      <w:r>
        <w:t xml:space="preserve"> </w:t>
      </w:r>
      <w:r>
        <w:t xml:space="preserve">Tester le câble avec un testeur (chapitre 17.12) ; remplacer si nécessaire.</w:t>
      </w:r>
      <w:r>
        <w:t xml:space="preserve"> </w:t>
      </w:r>
      <w:r>
        <w:rPr>
          <w:b/>
          <w:bCs/>
        </w:rPr>
        <w:t xml:space="preserve">Vérification :</w:t>
      </w:r>
      <w:r>
        <w:t xml:space="preserve"> </w:t>
      </w:r>
      <w:r>
        <w:rPr>
          <w:rStyle w:val="VerbatimChar"/>
        </w:rPr>
        <w:t xml:space="preserve">show interfaces status</w:t>
      </w:r>
      <w:r>
        <w:t xml:space="preserve"> </w:t>
      </w:r>
      <w:r>
        <w:t xml:space="preserve">affiche</w:t>
      </w:r>
      <w:r>
        <w:t xml:space="preserve"> </w:t>
      </w:r>
      <w:r>
        <w:rPr>
          <w:rStyle w:val="VerbatimChar"/>
        </w:rPr>
        <w:t xml:space="preserve">connected</w:t>
      </w:r>
      <w:r>
        <w:t xml:space="preserve">,</w:t>
      </w:r>
      <w:r>
        <w:t xml:space="preserve"> </w:t>
      </w:r>
      <w:r>
        <w:rPr>
          <w:rStyle w:val="VerbatimChar"/>
        </w:rPr>
        <w:t xml:space="preserve">Get-NetIPConfiguration</w:t>
      </w:r>
      <w:r>
        <w:t xml:space="preserve"> </w:t>
      </w:r>
      <w:r>
        <w:t xml:space="preserve">affiche une adresse valide après DHCP.</w:t>
      </w:r>
      <w:r>
        <w:t xml:space="preserve"> </w:t>
      </w:r>
      <w:r>
        <w:rPr>
          <w:b/>
          <w:bCs/>
        </w:rPr>
        <w:t xml:space="preserve">Prévention :</w:t>
      </w:r>
      <w:r>
        <w:t xml:space="preserve"> </w:t>
      </w:r>
      <w:r>
        <w:t xml:space="preserve">Certification systématique de chaque câble à l’installation (chapitre 17.12) — un câble jamais certifié reste une cause potentielle latente.</w:t>
      </w:r>
    </w:p>
    <w:bookmarkEnd w:id="713"/>
    <w:bookmarkStart w:id="714" w:name="X588895545953f7c235c74c99e29cefe0f7ce58f"/>
    <w:p>
      <w:pPr>
        <w:pStyle w:val="Heading3"/>
      </w:pPr>
      <w:r>
        <w:t xml:space="preserve">Scénario 2 — PC avec mauvaise IP (adresse APIPA)</w:t>
      </w:r>
    </w:p>
    <w:p>
      <w:pPr>
        <w:pStyle w:val="FirstParagraph"/>
      </w:pPr>
      <w:r>
        <w:rPr>
          <w:b/>
          <w:bCs/>
        </w:rPr>
        <w:t xml:space="preserve">Symptôme :</w:t>
      </w:r>
      <w:r>
        <w:t xml:space="preserve"> </w:t>
      </w:r>
      <w:r>
        <w:t xml:space="preserve">Le PC a une adresse</w:t>
      </w:r>
      <w:r>
        <w:t xml:space="preserve"> </w:t>
      </w:r>
      <w:r>
        <w:rPr>
          <w:rStyle w:val="VerbatimChar"/>
        </w:rPr>
        <w:t xml:space="preserve">169.254.x.x</w:t>
      </w:r>
      <w:r>
        <w:t xml:space="preserve">.</w:t>
      </w:r>
      <w:r>
        <w:t xml:space="preserve"> </w:t>
      </w:r>
      <w:r>
        <w:rPr>
          <w:b/>
          <w:bCs/>
        </w:rPr>
        <w:t xml:space="preserve">Causes possibles :</w:t>
      </w:r>
      <w:r>
        <w:t xml:space="preserve"> </w:t>
      </w:r>
      <w:r>
        <w:t xml:space="preserve">Serveur DHCP hors service, pool DHCP épuisé, port switch mal assigné à un VLAN sans service DHCP.</w:t>
      </w:r>
      <w:r>
        <w:t xml:space="preserve"> </w:t>
      </w:r>
      <w:r>
        <w:rPr>
          <w:b/>
          <w:bCs/>
        </w:rPr>
        <w:t xml:space="preserve">Test 1 :</w:t>
      </w:r>
      <w:r>
        <w:t xml:space="preserve"> </w:t>
      </w:r>
      <w:r>
        <w:rPr>
          <w:rStyle w:val="VerbatimChar"/>
        </w:rPr>
        <w:t xml:space="preserve">ipconfig /all</w:t>
      </w:r>
      <w:r>
        <w:t xml:space="preserve"> </w:t>
      </w:r>
      <w:r>
        <w:t xml:space="preserve">→</w:t>
      </w:r>
      <w:r>
        <w:t xml:space="preserve"> </w:t>
      </w:r>
      <w:r>
        <w:rPr>
          <w:b/>
          <w:bCs/>
        </w:rPr>
        <w:t xml:space="preserve">Résultat :</w:t>
      </w:r>
      <w:r>
        <w:t xml:space="preserve"> </w:t>
      </w:r>
      <w:r>
        <w:t xml:space="preserve">Confirme l’adresse APIPA et l’absence de serveur DHCP listé.</w:t>
      </w:r>
      <w:r>
        <w:t xml:space="preserve"> </w:t>
      </w:r>
      <w:r>
        <w:rPr>
          <w:b/>
          <w:bCs/>
        </w:rPr>
        <w:t xml:space="preserve">Test 2 :</w:t>
      </w:r>
      <w:r>
        <w:t xml:space="preserve"> </w:t>
      </w:r>
      <w:r>
        <w:t xml:space="preserve">Depuis le serveur DHCP,</w:t>
      </w:r>
      <w:r>
        <w:t xml:space="preserve"> </w:t>
      </w:r>
      <w:r>
        <w:rPr>
          <w:rStyle w:val="VerbatimChar"/>
        </w:rPr>
        <w:t xml:space="preserve">Get-DhcpServerv4Statistics</w:t>
      </w:r>
      <w:r>
        <w:t xml:space="preserve"> </w:t>
      </w:r>
      <w:r>
        <w:t xml:space="preserve">(chapitre 31) →</w:t>
      </w:r>
      <w:r>
        <w:t xml:space="preserve"> </w:t>
      </w:r>
      <w:r>
        <w:rPr>
          <w:b/>
          <w:bCs/>
        </w:rPr>
        <w:t xml:space="preserve">Résultat :</w:t>
      </w:r>
      <w:r>
        <w:t xml:space="preserve"> </w:t>
      </w:r>
      <w:r>
        <w:t xml:space="preserve">Pool à 100 % d’utilisation, ou service arrêté.</w:t>
      </w:r>
      <w:r>
        <w:t xml:space="preserve"> </w:t>
      </w:r>
      <w:r>
        <w:rPr>
          <w:b/>
          <w:bCs/>
        </w:rPr>
        <w:t xml:space="preserve">Diagnostic :</w:t>
      </w:r>
      <w:r>
        <w:t xml:space="preserve"> </w:t>
      </w:r>
      <w:r>
        <w:t xml:space="preserve">Épuisement du pool DHCP du VLAN concerné.</w:t>
      </w:r>
      <w:r>
        <w:t xml:space="preserve"> </w:t>
      </w:r>
      <w:r>
        <w:rPr>
          <w:b/>
          <w:bCs/>
        </w:rPr>
        <w:t xml:space="preserve">Correction :</w:t>
      </w:r>
      <w:r>
        <w:t xml:space="preserve"> </w:t>
      </w:r>
      <w:r>
        <w:t xml:space="preserve">Élargir la plage DHCP (chapitre 11) si le besoin réel dépasse le dimensionnement initial, ou nettoyer les baux expirés non libérés.</w:t>
      </w:r>
      <w:r>
        <w:t xml:space="preserve"> </w:t>
      </w:r>
      <w:r>
        <w:rPr>
          <w:b/>
          <w:bCs/>
        </w:rPr>
        <w:t xml:space="preserve">Vérification :</w:t>
      </w:r>
      <w:r>
        <w:t xml:space="preserve"> </w:t>
      </w:r>
      <w:r>
        <w:rPr>
          <w:rStyle w:val="VerbatimChar"/>
        </w:rPr>
        <w:t xml:space="preserve">ipconfig /renew</w:t>
      </w:r>
      <w:r>
        <w:t xml:space="preserve"> </w:t>
      </w:r>
      <w:r>
        <w:t xml:space="preserve">(chapitre 6.8) attribue une adresse normale.</w:t>
      </w:r>
      <w:r>
        <w:t xml:space="preserve"> </w:t>
      </w:r>
      <w:r>
        <w:rPr>
          <w:b/>
          <w:bCs/>
        </w:rPr>
        <w:t xml:space="preserve">Prévention :</w:t>
      </w:r>
      <w:r>
        <w:t xml:space="preserve"> </w:t>
      </w:r>
      <w:r>
        <w:t xml:space="preserve">Dimensionner la plage DHCP avec la marge de croissance du chapitre 8, surveiller l’utilisation du pool via la supervision (chapitre 38).</w:t>
      </w:r>
    </w:p>
    <w:bookmarkEnd w:id="714"/>
    <w:bookmarkStart w:id="715" w:name="scénario-3-dhcp-inaccessible"/>
    <w:p>
      <w:pPr>
        <w:pStyle w:val="Heading3"/>
      </w:pPr>
      <w:r>
        <w:t xml:space="preserve">Scénario 3 — DHCP inaccessible</w:t>
      </w:r>
    </w:p>
    <w:p>
      <w:pPr>
        <w:pStyle w:val="FirstParagraph"/>
      </w:pPr>
      <w:r>
        <w:rPr>
          <w:b/>
          <w:bCs/>
        </w:rPr>
        <w:t xml:space="preserve">Symptôme :</w:t>
      </w:r>
      <w:r>
        <w:t xml:space="preserve"> </w:t>
      </w:r>
      <w:r>
        <w:t xml:space="preserve">Aucun poste d’un VLAN entier ne reçoit d’adresse IP.</w:t>
      </w:r>
      <w:r>
        <w:t xml:space="preserve"> </w:t>
      </w:r>
      <w:r>
        <w:rPr>
          <w:b/>
          <w:bCs/>
        </w:rPr>
        <w:t xml:space="preserve">Causes possibles :</w:t>
      </w:r>
      <w:r>
        <w:t xml:space="preserve"> </w:t>
      </w:r>
      <w:r>
        <w:t xml:space="preserve">Service DHCP arrêté, DHCP Snooping bloquant le port légitime (chapitre 23), serveur DHCP non autorisé dans Active Directory (chapitre 31).</w:t>
      </w:r>
      <w:r>
        <w:t xml:space="preserve"> </w:t>
      </w:r>
      <w:r>
        <w:rPr>
          <w:b/>
          <w:bCs/>
        </w:rPr>
        <w:t xml:space="preserve">Test 1 :</w:t>
      </w:r>
      <w:r>
        <w:t xml:space="preserve"> </w:t>
      </w:r>
      <w:r>
        <w:rPr>
          <w:rStyle w:val="VerbatimChar"/>
        </w:rPr>
        <w:t xml:space="preserve">Get-DhcpServerInDC</w:t>
      </w:r>
      <w:r>
        <w:t xml:space="preserve"> </w:t>
      </w:r>
      <w:r>
        <w:t xml:space="preserve">sur le serveur →</w:t>
      </w:r>
      <w:r>
        <w:t xml:space="preserve"> </w:t>
      </w:r>
      <w:r>
        <w:rPr>
          <w:b/>
          <w:bCs/>
        </w:rPr>
        <w:t xml:space="preserve">Résultat :</w:t>
      </w:r>
      <w:r>
        <w:t xml:space="preserve"> </w:t>
      </w:r>
      <w:r>
        <w:t xml:space="preserve">Serveur absent de la liste des serveurs autorisés.</w:t>
      </w:r>
      <w:r>
        <w:t xml:space="preserve"> </w:t>
      </w:r>
      <w:r>
        <w:rPr>
          <w:b/>
          <w:bCs/>
        </w:rPr>
        <w:t xml:space="preserve">Test 2 :</w:t>
      </w:r>
      <w:r>
        <w:t xml:space="preserve"> </w:t>
      </w:r>
      <w:r>
        <w:rPr>
          <w:rStyle w:val="VerbatimChar"/>
        </w:rPr>
        <w:t xml:space="preserve">show ip dhcp snooping binding</w:t>
      </w:r>
      <w:r>
        <w:t xml:space="preserve"> </w:t>
      </w:r>
      <w:r>
        <w:t xml:space="preserve">sur le switch →</w:t>
      </w:r>
      <w:r>
        <w:t xml:space="preserve"> </w:t>
      </w:r>
      <w:r>
        <w:rPr>
          <w:b/>
          <w:bCs/>
        </w:rPr>
        <w:t xml:space="preserve">Résultat :</w:t>
      </w:r>
      <w:r>
        <w:t xml:space="preserve"> </w:t>
      </w:r>
      <w:r>
        <w:t xml:space="preserve">Aucune entrée, port trust mal configuré.</w:t>
      </w:r>
      <w:r>
        <w:t xml:space="preserve"> </w:t>
      </w:r>
      <w:r>
        <w:rPr>
          <w:b/>
          <w:bCs/>
        </w:rPr>
        <w:t xml:space="preserve">Diagnostic :</w:t>
      </w:r>
      <w:r>
        <w:t xml:space="preserve"> </w:t>
      </w:r>
      <w:r>
        <w:t xml:space="preserve">Combinaison possible des deux causes — toujours vérifier les deux, pas seulement la première trouvée.</w:t>
      </w:r>
      <w:r>
        <w:t xml:space="preserve"> </w:t>
      </w:r>
      <w:r>
        <w:rPr>
          <w:b/>
          <w:bCs/>
        </w:rPr>
        <w:t xml:space="preserve">Correction :</w:t>
      </w:r>
      <w:r>
        <w:t xml:space="preserve"> </w:t>
      </w:r>
      <w:r>
        <w:t xml:space="preserve">Autoriser le serveur (</w:t>
      </w:r>
      <w:r>
        <w:rPr>
          <w:rStyle w:val="VerbatimChar"/>
        </w:rPr>
        <w:t xml:space="preserve">Add-DhcpServerInDC</w:t>
      </w:r>
      <w:r>
        <w:t xml:space="preserve">, chapitre 31) et/ou corriger le port trust (chapitre 23).</w:t>
      </w:r>
      <w:r>
        <w:t xml:space="preserve"> </w:t>
      </w:r>
      <w:r>
        <w:rPr>
          <w:b/>
          <w:bCs/>
        </w:rPr>
        <w:t xml:space="preserve">Vérification :</w:t>
      </w:r>
      <w:r>
        <w:t xml:space="preserve"> </w:t>
      </w:r>
      <w:r>
        <w:t xml:space="preserve">Un poste de test obtient une adresse complète en moins de 5 secondes.</w:t>
      </w:r>
      <w:r>
        <w:t xml:space="preserve"> </w:t>
      </w:r>
      <w:r>
        <w:rPr>
          <w:b/>
          <w:bCs/>
        </w:rPr>
        <w:t xml:space="preserve">Prévention :</w:t>
      </w:r>
      <w:r>
        <w:t xml:space="preserve"> </w:t>
      </w:r>
      <w:r>
        <w:t xml:space="preserve">Inclure la vérification</w:t>
      </w:r>
      <w:r>
        <w:t xml:space="preserve"> </w:t>
      </w:r>
      <w:r>
        <w:rPr>
          <w:rStyle w:val="VerbatimChar"/>
        </w:rPr>
        <w:t xml:space="preserve">Get-DhcpServerInDC</w:t>
      </w:r>
      <w:r>
        <w:t xml:space="preserve"> </w:t>
      </w:r>
      <w:r>
        <w:t xml:space="preserve">dans la checklist de mise en production (chapitre 48).</w:t>
      </w:r>
    </w:p>
    <w:bookmarkEnd w:id="715"/>
    <w:bookmarkStart w:id="716" w:name="scénario-4-dns-inaccessible"/>
    <w:p>
      <w:pPr>
        <w:pStyle w:val="Heading3"/>
      </w:pPr>
      <w:r>
        <w:t xml:space="preserve">Scénario 4 — DNS inaccessible</w:t>
      </w:r>
    </w:p>
    <w:p>
      <w:pPr>
        <w:pStyle w:val="FirstParagraph"/>
      </w:pPr>
      <w:r>
        <w:rPr>
          <w:b/>
          <w:bCs/>
        </w:rPr>
        <w:t xml:space="preserve">Symptôme :</w:t>
      </w:r>
      <w:r>
        <w:t xml:space="preserve"> </w:t>
      </w:r>
      <w:r>
        <w:t xml:space="preserve">Les postes ont une IP valide, mais aucun nom (interne ou public) ne se résout.</w:t>
      </w:r>
      <w:r>
        <w:t xml:space="preserve"> </w:t>
      </w:r>
      <w:r>
        <w:rPr>
          <w:b/>
          <w:bCs/>
        </w:rPr>
        <w:t xml:space="preserve">Causes possibles :</w:t>
      </w:r>
      <w:r>
        <w:t xml:space="preserve"> </w:t>
      </w:r>
      <w:r>
        <w:t xml:space="preserve">Service DNS arrêté sur le serveur, redirecteurs DNS mal configurés, règle firewall bloquant le port 53.</w:t>
      </w:r>
      <w:r>
        <w:t xml:space="preserve"> </w:t>
      </w:r>
      <w:r>
        <w:rPr>
          <w:b/>
          <w:bCs/>
        </w:rPr>
        <w:t xml:space="preserve">Test 1 :</w:t>
      </w:r>
      <w:r>
        <w:t xml:space="preserve"> </w:t>
      </w:r>
      <w:r>
        <w:rPr>
          <w:rStyle w:val="VerbatimChar"/>
        </w:rPr>
        <w:t xml:space="preserve">Resolve-DnsName entreprise.local</w:t>
      </w:r>
      <w:r>
        <w:t xml:space="preserve"> </w:t>
      </w:r>
      <w:r>
        <w:t xml:space="preserve">→</w:t>
      </w:r>
      <w:r>
        <w:t xml:space="preserve"> </w:t>
      </w:r>
      <w:r>
        <w:rPr>
          <w:b/>
          <w:bCs/>
        </w:rPr>
        <w:t xml:space="preserve">Résultat :</w:t>
      </w:r>
      <w:r>
        <w:t xml:space="preserve"> </w:t>
      </w:r>
      <w:r>
        <w:t xml:space="preserve">Échec.</w:t>
      </w:r>
      <w:r>
        <w:t xml:space="preserve"> </w:t>
      </w:r>
      <w:r>
        <w:rPr>
          <w:b/>
          <w:bCs/>
        </w:rPr>
        <w:t xml:space="preserve">Test 2 :</w:t>
      </w:r>
      <w:r>
        <w:t xml:space="preserve"> </w:t>
      </w:r>
      <w:r>
        <w:rPr>
          <w:rStyle w:val="VerbatimChar"/>
        </w:rPr>
        <w:t xml:space="preserve">Test-NetConnection 10.10.30.10 -Port 53</w:t>
      </w:r>
      <w:r>
        <w:t xml:space="preserve"> </w:t>
      </w:r>
      <w:r>
        <w:t xml:space="preserve">→</w:t>
      </w:r>
      <w:r>
        <w:t xml:space="preserve"> </w:t>
      </w:r>
      <w:r>
        <w:rPr>
          <w:b/>
          <w:bCs/>
        </w:rPr>
        <w:t xml:space="preserve">Résultat :</w:t>
      </w:r>
      <w:r>
        <w:t xml:space="preserve"> </w:t>
      </w:r>
      <w:r>
        <w:rPr>
          <w:rStyle w:val="VerbatimChar"/>
        </w:rPr>
        <w:t xml:space="preserve">TcpTestSucceeded : False</w:t>
      </w:r>
      <w:r>
        <w:t xml:space="preserve">.</w:t>
      </w:r>
      <w:r>
        <w:t xml:space="preserve"> </w:t>
      </w:r>
      <w:r>
        <w:rPr>
          <w:b/>
          <w:bCs/>
        </w:rPr>
        <w:t xml:space="preserve">Diagnostic :</w:t>
      </w:r>
      <w:r>
        <w:t xml:space="preserve"> </w:t>
      </w:r>
      <w:r>
        <w:t xml:space="preserve">Service DNS arrêté ou injoignable sur SRV-01.</w:t>
      </w:r>
      <w:r>
        <w:t xml:space="preserve"> </w:t>
      </w:r>
      <w:r>
        <w:rPr>
          <w:b/>
          <w:bCs/>
        </w:rPr>
        <w:t xml:space="preserve">Correction :</w:t>
      </w:r>
      <w:r>
        <w:t xml:space="preserve"> </w:t>
      </w:r>
      <w:r>
        <w:rPr>
          <w:rStyle w:val="VerbatimChar"/>
        </w:rPr>
        <w:t xml:space="preserve">Get-Service DNS</w:t>
      </w:r>
      <w:r>
        <w:t xml:space="preserve"> </w:t>
      </w:r>
      <w:r>
        <w:t xml:space="preserve">puis</w:t>
      </w:r>
      <w:r>
        <w:t xml:space="preserve"> </w:t>
      </w:r>
      <w:r>
        <w:rPr>
          <w:rStyle w:val="VerbatimChar"/>
        </w:rPr>
        <w:t xml:space="preserve">Start-Service DNS</w:t>
      </w:r>
      <w:r>
        <w:t xml:space="preserve"> </w:t>
      </w:r>
      <w:r>
        <w:t xml:space="preserve">sur SRV-01 (chapitre 31) ; vérifier les redirecteurs (chapitre 31, étape 5) si le service tourne mais que seule la résolution publique échoue.</w:t>
      </w:r>
      <w:r>
        <w:t xml:space="preserve"> </w:t>
      </w:r>
      <w:r>
        <w:rPr>
          <w:b/>
          <w:bCs/>
        </w:rPr>
        <w:t xml:space="preserve">Vérification :</w:t>
      </w:r>
      <w:r>
        <w:t xml:space="preserve"> </w:t>
      </w:r>
      <w:r>
        <w:rPr>
          <w:rStyle w:val="VerbatimChar"/>
        </w:rPr>
        <w:t xml:space="preserve">Resolve-DnsName</w:t>
      </w:r>
      <w:r>
        <w:t xml:space="preserve"> </w:t>
      </w:r>
      <w:r>
        <w:t xml:space="preserve">réussit pour un nom interne et un nom public.</w:t>
      </w:r>
      <w:r>
        <w:t xml:space="preserve"> </w:t>
      </w:r>
      <w:r>
        <w:rPr>
          <w:b/>
          <w:bCs/>
        </w:rPr>
        <w:t xml:space="preserve">Prévention :</w:t>
      </w:r>
      <w:r>
        <w:t xml:space="preserve"> </w:t>
      </w:r>
      <w:r>
        <w:t xml:space="preserve">Superviser le service DNS via Zabbix (chapitre 38), alerte immédiate sur arrêt.</w:t>
      </w:r>
    </w:p>
    <w:bookmarkEnd w:id="716"/>
    <w:bookmarkStart w:id="717" w:name="X9ea56aa6444d8cb9f004ed0e76f1050b45b5ca3"/>
    <w:p>
      <w:pPr>
        <w:pStyle w:val="Heading3"/>
      </w:pPr>
      <w:r>
        <w:t xml:space="preserve">Scénario 5 — Internet inaccessible (mais réseau local fonctionnel)</w:t>
      </w:r>
    </w:p>
    <w:p>
      <w:pPr>
        <w:pStyle w:val="FirstParagraph"/>
      </w:pPr>
      <w:r>
        <w:rPr>
          <w:b/>
          <w:bCs/>
        </w:rPr>
        <w:t xml:space="preserve">Symptôme :</w:t>
      </w:r>
      <w:r>
        <w:t xml:space="preserve"> </w:t>
      </w:r>
      <w:r>
        <w:t xml:space="preserve">Les postes communiquent entre eux et avec les serveurs, mais aucun site Internet n’est joignable.</w:t>
      </w:r>
      <w:r>
        <w:t xml:space="preserve"> </w:t>
      </w:r>
      <w:r>
        <w:rPr>
          <w:b/>
          <w:bCs/>
        </w:rPr>
        <w:t xml:space="preserve">Causes possibles :</w:t>
      </w:r>
      <w:r>
        <w:t xml:space="preserve"> </w:t>
      </w:r>
      <w:r>
        <w:t xml:space="preserve">Panne de la liaison opérateur, NAT désactivé sur le firewall (chapitre 28), route par défaut manquante.</w:t>
      </w:r>
      <w:r>
        <w:t xml:space="preserve"> </w:t>
      </w:r>
      <w:r>
        <w:rPr>
          <w:b/>
          <w:bCs/>
        </w:rPr>
        <w:t xml:space="preserve">Test 1 :</w:t>
      </w:r>
      <w:r>
        <w:t xml:space="preserve"> </w:t>
      </w:r>
      <w:r>
        <w:rPr>
          <w:rStyle w:val="VerbatimChar"/>
        </w:rPr>
        <w:t xml:space="preserve">ping 8.8.8.8</w:t>
      </w:r>
      <w:r>
        <w:t xml:space="preserve"> </w:t>
      </w:r>
      <w:r>
        <w:t xml:space="preserve">depuis un poste →</w:t>
      </w:r>
      <w:r>
        <w:t xml:space="preserve"> </w:t>
      </w:r>
      <w:r>
        <w:rPr>
          <w:b/>
          <w:bCs/>
        </w:rPr>
        <w:t xml:space="preserve">Résultat :</w:t>
      </w:r>
      <w:r>
        <w:t xml:space="preserve"> </w:t>
      </w:r>
      <w:r>
        <w:t xml:space="preserve">Échec.</w:t>
      </w:r>
      <w:r>
        <w:t xml:space="preserve"> </w:t>
      </w:r>
      <w:r>
        <w:rPr>
          <w:b/>
          <w:bCs/>
        </w:rPr>
        <w:t xml:space="preserve">Test 2 :</w:t>
      </w:r>
      <w:r>
        <w:t xml:space="preserve"> </w:t>
      </w:r>
      <w:r>
        <w:rPr>
          <w:rStyle w:val="VerbatimChar"/>
        </w:rPr>
        <w:t xml:space="preserve">ping 203.0.113.1</w:t>
      </w:r>
      <w:r>
        <w:t xml:space="preserve"> </w:t>
      </w:r>
      <w:r>
        <w:t xml:space="preserve">(passerelle opérateur) depuis FW-01 →</w:t>
      </w:r>
      <w:r>
        <w:t xml:space="preserve"> </w:t>
      </w:r>
      <w:r>
        <w:rPr>
          <w:b/>
          <w:bCs/>
        </w:rPr>
        <w:t xml:space="preserve">Résultat :</w:t>
      </w:r>
      <w:r>
        <w:t xml:space="preserve"> </w:t>
      </w:r>
      <w:r>
        <w:t xml:space="preserve">Échec.</w:t>
      </w:r>
      <w:r>
        <w:t xml:space="preserve"> </w:t>
      </w:r>
      <w:r>
        <w:rPr>
          <w:b/>
          <w:bCs/>
        </w:rPr>
        <w:t xml:space="preserve">Diagnostic :</w:t>
      </w:r>
      <w:r>
        <w:t xml:space="preserve"> </w:t>
      </w:r>
      <w:r>
        <w:t xml:space="preserve">Panne côté opérateur (le test 2, effectué au plus près du WAN, échoue déjà) — pas un problème de configuration interne.</w:t>
      </w:r>
      <w:r>
        <w:t xml:space="preserve"> </w:t>
      </w:r>
      <w:r>
        <w:rPr>
          <w:b/>
          <w:bCs/>
        </w:rPr>
        <w:t xml:space="preserve">Correction :</w:t>
      </w:r>
      <w:r>
        <w:t xml:space="preserve"> </w:t>
      </w:r>
      <w:r>
        <w:t xml:space="preserve">Contacter le fournisseur d’accès ; aucune action corrective côté projet tant que la liaison opérateur elle-même n’est pas rétablie.</w:t>
      </w:r>
      <w:r>
        <w:t xml:space="preserve"> </w:t>
      </w:r>
      <w:r>
        <w:rPr>
          <w:b/>
          <w:bCs/>
        </w:rPr>
        <w:t xml:space="preserve">Vérification :</w:t>
      </w:r>
      <w:r>
        <w:t xml:space="preserve"> </w:t>
      </w:r>
      <w:r>
        <w:rPr>
          <w:rStyle w:val="VerbatimChar"/>
        </w:rPr>
        <w:t xml:space="preserve">ping 203.0.113.1</w:t>
      </w:r>
      <w:r>
        <w:t xml:space="preserve"> </w:t>
      </w:r>
      <w:r>
        <w:t xml:space="preserve">réussit à nouveau, puis</w:t>
      </w:r>
      <w:r>
        <w:t xml:space="preserve"> </w:t>
      </w:r>
      <w:r>
        <w:rPr>
          <w:rStyle w:val="VerbatimChar"/>
        </w:rPr>
        <w:t xml:space="preserve">ping 8.8.8.8</w:t>
      </w:r>
      <w:r>
        <w:t xml:space="preserve"> </w:t>
      </w:r>
      <w:r>
        <w:t xml:space="preserve">depuis un poste.</w:t>
      </w:r>
      <w:r>
        <w:t xml:space="preserve"> </w:t>
      </w:r>
      <w:r>
        <w:rPr>
          <w:b/>
          <w:bCs/>
        </w:rPr>
        <w:t xml:space="preserve">Prévention :</w:t>
      </w:r>
      <w:r>
        <w:t xml:space="preserve"> </w:t>
      </w:r>
      <w:r>
        <w:t xml:space="preserve">Envisager une seconde liaison WAN redondante (chapitre 14.3) si la continuité Internet est jugée critique pour l’activité du client.</w:t>
      </w:r>
    </w:p>
    <w:bookmarkEnd w:id="717"/>
    <w:bookmarkStart w:id="718" w:name="scénario-6-route-manquante"/>
    <w:p>
      <w:pPr>
        <w:pStyle w:val="Heading3"/>
      </w:pPr>
      <w:r>
        <w:t xml:space="preserve">Scénario 6 — Route manquante</w:t>
      </w:r>
    </w:p>
    <w:p>
      <w:pPr>
        <w:pStyle w:val="FirstParagraph"/>
      </w:pPr>
      <w:r>
        <w:rPr>
          <w:b/>
          <w:bCs/>
        </w:rPr>
        <w:t xml:space="preserve">Symptôme :</w:t>
      </w:r>
      <w:r>
        <w:t xml:space="preserve"> </w:t>
      </w:r>
      <w:r>
        <w:t xml:space="preserve">Un VLAN précis ne peut joindre ni Internet ni certains autres VLAN, alors que le reste du réseau fonctionne normalement.</w:t>
      </w:r>
      <w:r>
        <w:t xml:space="preserve"> </w:t>
      </w:r>
      <w:r>
        <w:rPr>
          <w:b/>
          <w:bCs/>
        </w:rPr>
        <w:t xml:space="preserve">Causes possibles :</w:t>
      </w:r>
      <w:r>
        <w:t xml:space="preserve"> </w:t>
      </w:r>
      <w:r>
        <w:t xml:space="preserve">SVI non créée ou désactivée sur SW-COEUR (chapitre 26), route statique ou OSPF absente.</w:t>
      </w:r>
      <w:r>
        <w:t xml:space="preserve"> </w:t>
      </w:r>
      <w:r>
        <w:rPr>
          <w:b/>
          <w:bCs/>
        </w:rPr>
        <w:t xml:space="preserve">Test 1 :</w:t>
      </w:r>
      <w:r>
        <w:t xml:space="preserve"> </w:t>
      </w:r>
      <w:r>
        <w:rPr>
          <w:rStyle w:val="VerbatimChar"/>
        </w:rPr>
        <w:t xml:space="preserve">show ip route</w:t>
      </w:r>
      <w:r>
        <w:t xml:space="preserve"> </w:t>
      </w:r>
      <w:r>
        <w:t xml:space="preserve">sur SW-COEUR →</w:t>
      </w:r>
      <w:r>
        <w:t xml:space="preserve"> </w:t>
      </w:r>
      <w:r>
        <w:rPr>
          <w:b/>
          <w:bCs/>
        </w:rPr>
        <w:t xml:space="preserve">Résultat :</w:t>
      </w:r>
      <w:r>
        <w:t xml:space="preserve"> </w:t>
      </w:r>
      <w:r>
        <w:t xml:space="preserve">Le réseau du VLAN concerné n’apparaît pas dans la table.</w:t>
      </w:r>
      <w:r>
        <w:t xml:space="preserve"> </w:t>
      </w:r>
      <w:r>
        <w:rPr>
          <w:b/>
          <w:bCs/>
        </w:rPr>
        <w:t xml:space="preserve">Test 2 :</w:t>
      </w:r>
      <w:r>
        <w:t xml:space="preserve"> </w:t>
      </w:r>
      <w:r>
        <w:rPr>
          <w:rStyle w:val="VerbatimChar"/>
        </w:rPr>
        <w:t xml:space="preserve">show ip interface brief</w:t>
      </w:r>
      <w:r>
        <w:t xml:space="preserve"> </w:t>
      </w:r>
      <w:r>
        <w:t xml:space="preserve">→</w:t>
      </w:r>
      <w:r>
        <w:t xml:space="preserve"> </w:t>
      </w:r>
      <w:r>
        <w:rPr>
          <w:b/>
          <w:bCs/>
        </w:rPr>
        <w:t xml:space="preserve">Résultat :</w:t>
      </w:r>
      <w:r>
        <w:t xml:space="preserve"> </w:t>
      </w:r>
      <w:r>
        <w:t xml:space="preserve">L’interface VLAN concernée est</w:t>
      </w:r>
      <w:r>
        <w:t xml:space="preserve"> </w:t>
      </w:r>
      <w:r>
        <w:rPr>
          <w:rStyle w:val="VerbatimChar"/>
        </w:rPr>
        <w:t xml:space="preserve">administratively down</w:t>
      </w:r>
      <w:r>
        <w:t xml:space="preserve">.</w:t>
      </w:r>
      <w:r>
        <w:t xml:space="preserve"> </w:t>
      </w:r>
      <w:r>
        <w:rPr>
          <w:b/>
          <w:bCs/>
        </w:rPr>
        <w:t xml:space="preserve">Diagnostic :</w:t>
      </w:r>
      <w:r>
        <w:t xml:space="preserve"> </w:t>
      </w:r>
      <w:r>
        <w:rPr>
          <w:rStyle w:val="VerbatimChar"/>
        </w:rPr>
        <w:t xml:space="preserve">no shutdown</w:t>
      </w:r>
      <w:r>
        <w:t xml:space="preserve"> </w:t>
      </w:r>
      <w:r>
        <w:t xml:space="preserve">(chapitre 26, étape 1) oublié sur cette SVI précise.</w:t>
      </w:r>
      <w:r>
        <w:t xml:space="preserve"> </w:t>
      </w:r>
      <w:r>
        <w:rPr>
          <w:b/>
          <w:bCs/>
        </w:rPr>
        <w:t xml:space="preserve">Correction :</w:t>
      </w:r>
      <w:r>
        <w:t xml:space="preserve"> </w:t>
      </w:r>
      <w:r>
        <w:t xml:space="preserve">Appliquer</w:t>
      </w:r>
      <w:r>
        <w:t xml:space="preserve"> </w:t>
      </w:r>
      <w:r>
        <w:rPr>
          <w:rStyle w:val="VerbatimChar"/>
        </w:rPr>
        <w:t xml:space="preserve">no shutdown</w:t>
      </w:r>
      <w:r>
        <w:t xml:space="preserve"> </w:t>
      </w:r>
      <w:r>
        <w:t xml:space="preserve">sur l’interface VLAN concernée.</w:t>
      </w:r>
      <w:r>
        <w:t xml:space="preserve"> </w:t>
      </w:r>
      <w:r>
        <w:rPr>
          <w:b/>
          <w:bCs/>
        </w:rPr>
        <w:t xml:space="preserve">Vérification :</w:t>
      </w:r>
      <w:r>
        <w:t xml:space="preserve"> </w:t>
      </w:r>
      <w:r>
        <w:rPr>
          <w:rStyle w:val="VerbatimChar"/>
        </w:rPr>
        <w:t xml:space="preserve">show ip route</w:t>
      </w:r>
      <w:r>
        <w:t xml:space="preserve"> </w:t>
      </w:r>
      <w:r>
        <w:t xml:space="preserve">affiche désormais le réseau ; un ping depuis ce VLAN vers un autre réussit.</w:t>
      </w:r>
      <w:r>
        <w:t xml:space="preserve"> </w:t>
      </w:r>
      <w:r>
        <w:rPr>
          <w:b/>
          <w:bCs/>
        </w:rPr>
        <w:t xml:space="preserve">Prévention :</w:t>
      </w:r>
      <w:r>
        <w:t xml:space="preserve"> </w:t>
      </w:r>
      <w:r>
        <w:t xml:space="preserve">Vérification systématique</w:t>
      </w:r>
      <w:r>
        <w:t xml:space="preserve"> </w:t>
      </w:r>
      <w:r>
        <w:rPr>
          <w:rStyle w:val="VerbatimChar"/>
        </w:rPr>
        <w:t xml:space="preserve">show ip route connected</w:t>
      </w:r>
      <w:r>
        <w:t xml:space="preserve"> </w:t>
      </w:r>
      <w:r>
        <w:t xml:space="preserve">(chapitre 26) après toute création de VLAN, jamais supposée automatiquement correcte.</w:t>
      </w:r>
    </w:p>
    <w:bookmarkEnd w:id="718"/>
    <w:bookmarkStart w:id="719" w:name="scénario-7-horloge-incorrecte"/>
    <w:p>
      <w:pPr>
        <w:pStyle w:val="Heading3"/>
      </w:pPr>
      <w:r>
        <w:t xml:space="preserve">Scénario 7 — Horloge incorrecte</w:t>
      </w:r>
    </w:p>
    <w:p>
      <w:pPr>
        <w:pStyle w:val="FirstParagraph"/>
      </w:pPr>
      <w:r>
        <w:rPr>
          <w:b/>
          <w:bCs/>
        </w:rPr>
        <w:t xml:space="preserve">Symptôme :</w:t>
      </w:r>
      <w:r>
        <w:t xml:space="preserve"> </w:t>
      </w:r>
      <w:r>
        <w:t xml:space="preserve">Les journaux d’un équipement affichent des horodatages incohérents avec les autres équipements du réseau.</w:t>
      </w:r>
      <w:r>
        <w:t xml:space="preserve"> </w:t>
      </w:r>
      <w:r>
        <w:rPr>
          <w:b/>
          <w:bCs/>
        </w:rPr>
        <w:t xml:space="preserve">Causes possibles :</w:t>
      </w:r>
      <w:r>
        <w:t xml:space="preserve"> </w:t>
      </w:r>
      <w:r>
        <w:t xml:space="preserve">NTP non configuré sur cet équipement précis, serveur NTP de référence injoignable.</w:t>
      </w:r>
      <w:r>
        <w:t xml:space="preserve"> </w:t>
      </w:r>
      <w:r>
        <w:rPr>
          <w:b/>
          <w:bCs/>
        </w:rPr>
        <w:t xml:space="preserve">Test 1 :</w:t>
      </w:r>
      <w:r>
        <w:t xml:space="preserve"> </w:t>
      </w:r>
      <w:r>
        <w:rPr>
          <w:rStyle w:val="VerbatimChar"/>
        </w:rPr>
        <w:t xml:space="preserve">show ntp status</w:t>
      </w:r>
      <w:r>
        <w:t xml:space="preserve"> </w:t>
      </w:r>
      <w:r>
        <w:t xml:space="preserve">sur l’équipement concerné →</w:t>
      </w:r>
      <w:r>
        <w:t xml:space="preserve"> </w:t>
      </w:r>
      <w:r>
        <w:rPr>
          <w:b/>
          <w:bCs/>
        </w:rPr>
        <w:t xml:space="preserve">Résultat :</w:t>
      </w:r>
      <w:r>
        <w:t xml:space="preserve"> </w:t>
      </w:r>
      <w:r>
        <w:rPr>
          <w:rStyle w:val="VerbatimChar"/>
        </w:rPr>
        <w:t xml:space="preserve">Clock unsynchronized</w:t>
      </w:r>
      <w:r>
        <w:t xml:space="preserve">.</w:t>
      </w:r>
      <w:r>
        <w:t xml:space="preserve"> </w:t>
      </w:r>
      <w:r>
        <w:rPr>
          <w:b/>
          <w:bCs/>
        </w:rPr>
        <w:t xml:space="preserve">Test 2 :</w:t>
      </w:r>
      <w:r>
        <w:t xml:space="preserve"> </w:t>
      </w:r>
      <w:r>
        <w:rPr>
          <w:rStyle w:val="VerbatimChar"/>
        </w:rPr>
        <w:t xml:space="preserve">ping 10.10.30.10</w:t>
      </w:r>
      <w:r>
        <w:t xml:space="preserve"> </w:t>
      </w:r>
      <w:r>
        <w:t xml:space="preserve">(SRV-01, la source NTP du projet, chapitre 40.8) depuis cet équipement →</w:t>
      </w:r>
      <w:r>
        <w:t xml:space="preserve"> </w:t>
      </w:r>
      <w:r>
        <w:rPr>
          <w:b/>
          <w:bCs/>
        </w:rPr>
        <w:t xml:space="preserve">Résultat :</w:t>
      </w:r>
      <w:r>
        <w:t xml:space="preserve"> </w:t>
      </w:r>
      <w:r>
        <w:t xml:space="preserve">Échec.</w:t>
      </w:r>
      <w:r>
        <w:t xml:space="preserve"> </w:t>
      </w:r>
      <w:r>
        <w:rPr>
          <w:b/>
          <w:bCs/>
        </w:rPr>
        <w:t xml:space="preserve">Diagnostic :</w:t>
      </w:r>
      <w:r>
        <w:t xml:space="preserve"> </w:t>
      </w:r>
      <w:r>
        <w:t xml:space="preserve">Problème de connectivité vers la source NTP, pas un problème de configuration NTP elle-même.</w:t>
      </w:r>
      <w:r>
        <w:t xml:space="preserve"> </w:t>
      </w:r>
      <w:r>
        <w:rPr>
          <w:b/>
          <w:bCs/>
        </w:rPr>
        <w:t xml:space="preserve">Correction :</w:t>
      </w:r>
      <w:r>
        <w:t xml:space="preserve"> </w:t>
      </w:r>
      <w:r>
        <w:t xml:space="preserve">Résoudre le problème de connectivité sous-jacent (souvent une ACL ou une règle firewall trop restrictive bloquant le port UDP 123).</w:t>
      </w:r>
      <w:r>
        <w:t xml:space="preserve"> </w:t>
      </w:r>
      <w:r>
        <w:rPr>
          <w:b/>
          <w:bCs/>
        </w:rPr>
        <w:t xml:space="preserve">Vérification :</w:t>
      </w:r>
      <w:r>
        <w:t xml:space="preserve"> </w:t>
      </w:r>
      <w:r>
        <w:rPr>
          <w:rStyle w:val="VerbatimChar"/>
        </w:rPr>
        <w:t xml:space="preserve">show ntp status</w:t>
      </w:r>
      <w:r>
        <w:t xml:space="preserve"> </w:t>
      </w:r>
      <w:r>
        <w:t xml:space="preserve">affiche</w:t>
      </w:r>
      <w:r>
        <w:t xml:space="preserve"> </w:t>
      </w:r>
      <w:r>
        <w:rPr>
          <w:rStyle w:val="VerbatimChar"/>
        </w:rPr>
        <w:t xml:space="preserve">Clock synchronized</w:t>
      </w:r>
      <w:r>
        <w:t xml:space="preserve">.</w:t>
      </w:r>
      <w:r>
        <w:t xml:space="preserve"> </w:t>
      </w:r>
      <w:r>
        <w:rPr>
          <w:b/>
          <w:bCs/>
        </w:rPr>
        <w:t xml:space="preserve">Prévention :</w:t>
      </w:r>
      <w:r>
        <w:t xml:space="preserve"> </w:t>
      </w:r>
      <w:r>
        <w:t xml:space="preserve">Inclure la vérification NTP dans l’audit de sécurité consolidé (chapitre 40).</w:t>
      </w:r>
    </w:p>
    <w:bookmarkEnd w:id="719"/>
    <w:bookmarkStart w:id="720" w:name="scénario-8-logs-absents"/>
    <w:p>
      <w:pPr>
        <w:pStyle w:val="Heading3"/>
      </w:pPr>
      <w:r>
        <w:t xml:space="preserve">Scénario 8 — Logs absents</w:t>
      </w:r>
    </w:p>
    <w:p>
      <w:pPr>
        <w:pStyle w:val="FirstParagraph"/>
      </w:pPr>
      <w:r>
        <w:rPr>
          <w:b/>
          <w:bCs/>
        </w:rPr>
        <w:t xml:space="preserve">Symptôme :</w:t>
      </w:r>
      <w:r>
        <w:t xml:space="preserve"> </w:t>
      </w:r>
      <w:r>
        <w:t xml:space="preserve">Un équipement n’envoie aucun journal vers la supervision centralisée (SRV-03, chapitre 38).</w:t>
      </w:r>
      <w:r>
        <w:t xml:space="preserve"> </w:t>
      </w:r>
      <w:r>
        <w:rPr>
          <w:b/>
          <w:bCs/>
        </w:rPr>
        <w:t xml:space="preserve">Causes possibles :</w:t>
      </w:r>
      <w:r>
        <w:t xml:space="preserve"> </w:t>
      </w:r>
      <w:r>
        <w:t xml:space="preserve">Commande</w:t>
      </w:r>
      <w:r>
        <w:t xml:space="preserve"> </w:t>
      </w:r>
      <w:r>
        <w:rPr>
          <w:rStyle w:val="VerbatimChar"/>
        </w:rPr>
        <w:t xml:space="preserve">logging host</w:t>
      </w:r>
      <w:r>
        <w:t xml:space="preserve">/</w:t>
      </w:r>
      <w:r>
        <w:rPr>
          <w:rStyle w:val="VerbatimChar"/>
        </w:rPr>
        <w:t xml:space="preserve">syslogd setting</w:t>
      </w:r>
      <w:r>
        <w:t xml:space="preserve"> </w:t>
      </w:r>
      <w:r>
        <w:t xml:space="preserve">non appliquée, niveau de journalisation trop restrictif, règle firewall bloquant le port syslog (UDP 514).</w:t>
      </w:r>
      <w:r>
        <w:t xml:space="preserve"> </w:t>
      </w:r>
      <w:r>
        <w:rPr>
          <w:b/>
          <w:bCs/>
        </w:rPr>
        <w:t xml:space="preserve">Test 1 :</w:t>
      </w:r>
      <w:r>
        <w:t xml:space="preserve"> </w:t>
      </w:r>
      <w:r>
        <w:rPr>
          <w:rStyle w:val="VerbatimChar"/>
        </w:rPr>
        <w:t xml:space="preserve">show running-config | include logging</w:t>
      </w:r>
      <w:r>
        <w:t xml:space="preserve"> </w:t>
      </w:r>
      <w:r>
        <w:t xml:space="preserve">sur l’équipement →</w:t>
      </w:r>
      <w:r>
        <w:t xml:space="preserve"> </w:t>
      </w:r>
      <w:r>
        <w:rPr>
          <w:b/>
          <w:bCs/>
        </w:rPr>
        <w:t xml:space="preserve">Résultat :</w:t>
      </w:r>
      <w:r>
        <w:t xml:space="preserve"> </w:t>
      </w:r>
      <w:r>
        <w:t xml:space="preserve">Commande absente.</w:t>
      </w:r>
      <w:r>
        <w:t xml:space="preserve"> </w:t>
      </w:r>
      <w:r>
        <w:rPr>
          <w:b/>
          <w:bCs/>
        </w:rPr>
        <w:t xml:space="preserve">Test 2 :</w:t>
      </w:r>
      <w:r>
        <w:t xml:space="preserve"> </w:t>
      </w:r>
      <w:r>
        <w:t xml:space="preserve">— (le test 1 suffit déjà à confirmer la cause dans ce scénario, une configuration simplement jamais appliquée).</w:t>
      </w:r>
      <w:r>
        <w:t xml:space="preserve"> </w:t>
      </w:r>
      <w:r>
        <w:rPr>
          <w:b/>
          <w:bCs/>
        </w:rPr>
        <w:t xml:space="preserve">Diagnostic :</w:t>
      </w:r>
      <w:r>
        <w:t xml:space="preserve"> </w:t>
      </w:r>
      <w:r>
        <w:t xml:space="preserve">Configuration de journalisation centralisée (chapitre 40.7) oubliée sur cet équipement lors du déploiement initial.</w:t>
      </w:r>
      <w:r>
        <w:t xml:space="preserve"> </w:t>
      </w:r>
      <w:r>
        <w:rPr>
          <w:b/>
          <w:bCs/>
        </w:rPr>
        <w:t xml:space="preserve">Correction :</w:t>
      </w:r>
      <w:r>
        <w:t xml:space="preserve"> </w:t>
      </w:r>
      <w:r>
        <w:t xml:space="preserve">Appliquer</w:t>
      </w:r>
      <w:r>
        <w:t xml:space="preserve"> </w:t>
      </w:r>
      <w:r>
        <w:rPr>
          <w:rStyle w:val="VerbatimChar"/>
        </w:rPr>
        <w:t xml:space="preserve">logging host 10.10.30.12</w:t>
      </w:r>
      <w:r>
        <w:t xml:space="preserve"> </w:t>
      </w:r>
      <w:r>
        <w:t xml:space="preserve">(ou l’équivalent FortiOS).</w:t>
      </w:r>
      <w:r>
        <w:t xml:space="preserve"> </w:t>
      </w:r>
      <w:r>
        <w:rPr>
          <w:b/>
          <w:bCs/>
        </w:rPr>
        <w:t xml:space="preserve">Vérification :</w:t>
      </w:r>
      <w:r>
        <w:t xml:space="preserve"> </w:t>
      </w:r>
      <w:r>
        <w:t xml:space="preserve">Un événement test généré sur l’équipement apparaît dans Zabbix/le collecteur syslog en quelques secondes.</w:t>
      </w:r>
      <w:r>
        <w:t xml:space="preserve"> </w:t>
      </w:r>
      <w:r>
        <w:rPr>
          <w:b/>
          <w:bCs/>
        </w:rPr>
        <w:t xml:space="preserve">Prévention :</w:t>
      </w:r>
      <w:r>
        <w:t xml:space="preserve"> </w:t>
      </w:r>
      <w:r>
        <w:t xml:space="preserve">Ajouter la vérification des logs centralisés à la checklist de mise en production (chapitre 48) pour chaque nouvel équipement.</w:t>
      </w:r>
    </w:p>
    <w:bookmarkEnd w:id="720"/>
    <w:bookmarkStart w:id="721" w:name="scénario-9-utilisateur-sans-permission"/>
    <w:p>
      <w:pPr>
        <w:pStyle w:val="Heading3"/>
      </w:pPr>
      <w:r>
        <w:t xml:space="preserve">Scénario 9 — Utilisateur sans permission</w:t>
      </w:r>
    </w:p>
    <w:p>
      <w:pPr>
        <w:pStyle w:val="FirstParagraph"/>
      </w:pPr>
      <w:r>
        <w:rPr>
          <w:b/>
          <w:bCs/>
        </w:rPr>
        <w:t xml:space="preserve">Symptôme :</w:t>
      </w:r>
      <w:r>
        <w:t xml:space="preserve"> </w:t>
      </w:r>
      <w:r>
        <w:t xml:space="preserve">Un utilisateur légitime ne peut pas accéder à une ressource (partage de fichiers, VPN, NVR) qu’il devrait normalement pouvoir utiliser.</w:t>
      </w:r>
      <w:r>
        <w:t xml:space="preserve"> </w:t>
      </w:r>
      <w:r>
        <w:rPr>
          <w:b/>
          <w:bCs/>
        </w:rPr>
        <w:t xml:space="preserve">Causes possibles :</w:t>
      </w:r>
      <w:r>
        <w:t xml:space="preserve"> </w:t>
      </w:r>
      <w:r>
        <w:t xml:space="preserve">Utilisateur non ajouté au bon groupe (chapitre 31), permission mal accordée (accordée à l’utilisateur individuellement plutôt qu’à son groupe, chapitre 31.9), compte désactivé par erreur.</w:t>
      </w:r>
      <w:r>
        <w:t xml:space="preserve"> </w:t>
      </w:r>
      <w:r>
        <w:rPr>
          <w:b/>
          <w:bCs/>
        </w:rPr>
        <w:t xml:space="preserve">Test 1 :</w:t>
      </w:r>
      <w:r>
        <w:t xml:space="preserve"> </w:t>
      </w:r>
      <w:r>
        <w:rPr>
          <w:rStyle w:val="VerbatimChar"/>
        </w:rPr>
        <w:t xml:space="preserve">Get-ADPrincipalGroupMembership &lt;utilisateur&gt;</w:t>
      </w:r>
      <w:r>
        <w:t xml:space="preserve"> </w:t>
      </w:r>
      <w:r>
        <w:t xml:space="preserve">→</w:t>
      </w:r>
      <w:r>
        <w:t xml:space="preserve"> </w:t>
      </w:r>
      <w:r>
        <w:rPr>
          <w:b/>
          <w:bCs/>
        </w:rPr>
        <w:t xml:space="preserve">Résultat :</w:t>
      </w:r>
      <w:r>
        <w:t xml:space="preserve"> </w:t>
      </w:r>
      <w:r>
        <w:t xml:space="preserve">L’utilisateur n’appartient pas au groupe attendu.</w:t>
      </w:r>
      <w:r>
        <w:t xml:space="preserve"> </w:t>
      </w:r>
      <w:r>
        <w:rPr>
          <w:b/>
          <w:bCs/>
        </w:rPr>
        <w:t xml:space="preserve">Test 2 :</w:t>
      </w:r>
      <w:r>
        <w:t xml:space="preserve"> </w:t>
      </w:r>
      <w:r>
        <w:t xml:space="preserve">Vérifier les permissions du partage/de la ressource (</w:t>
      </w:r>
      <w:r>
        <w:rPr>
          <w:rStyle w:val="VerbatimChar"/>
        </w:rPr>
        <w:t xml:space="preserve">Get-SmbShareAccess</w:t>
      </w:r>
      <w:r>
        <w:t xml:space="preserve">) →</w:t>
      </w:r>
      <w:r>
        <w:t xml:space="preserve"> </w:t>
      </w:r>
      <w:r>
        <w:rPr>
          <w:b/>
          <w:bCs/>
        </w:rPr>
        <w:t xml:space="preserve">Résultat :</w:t>
      </w:r>
      <w:r>
        <w:t xml:space="preserve"> </w:t>
      </w:r>
      <w:r>
        <w:t xml:space="preserve">Seul le groupe attendu a accès, confirmant que l’appartenance au groupe est bien la cause.</w:t>
      </w:r>
      <w:r>
        <w:t xml:space="preserve"> </w:t>
      </w:r>
      <w:r>
        <w:rPr>
          <w:b/>
          <w:bCs/>
        </w:rPr>
        <w:t xml:space="preserve">Diagnostic :</w:t>
      </w:r>
      <w:r>
        <w:t xml:space="preserve"> </w:t>
      </w:r>
      <w:r>
        <w:t xml:space="preserve">Utilisateur jamais ajouté au groupe lors de sa création, ou retiré par erreur ultérieurement.</w:t>
      </w:r>
      <w:r>
        <w:t xml:space="preserve"> </w:t>
      </w:r>
      <w:r>
        <w:rPr>
          <w:b/>
          <w:bCs/>
        </w:rPr>
        <w:t xml:space="preserve">Correction :</w:t>
      </w:r>
      <w:r>
        <w:t xml:space="preserve"> </w:t>
      </w:r>
      <w:r>
        <w:rPr>
          <w:rStyle w:val="VerbatimChar"/>
        </w:rPr>
        <w:t xml:space="preserve">Add-ADGroupMember</w:t>
      </w:r>
      <w:r>
        <w:t xml:space="preserve"> </w:t>
      </w:r>
      <w:r>
        <w:t xml:space="preserve">(chapitre 31.7).</w:t>
      </w:r>
      <w:r>
        <w:t xml:space="preserve"> </w:t>
      </w:r>
      <w:r>
        <w:rPr>
          <w:b/>
          <w:bCs/>
        </w:rPr>
        <w:t xml:space="preserve">Vérification :</w:t>
      </w:r>
      <w:r>
        <w:t xml:space="preserve"> </w:t>
      </w:r>
      <w:r>
        <w:t xml:space="preserve">L’utilisateur, après une déconnexion/reconnexion (le jeton de groupe Windows se met à jour à la connexion), accède normalement à la ressource.</w:t>
      </w:r>
      <w:r>
        <w:t xml:space="preserve"> </w:t>
      </w:r>
      <w:r>
        <w:rPr>
          <w:b/>
          <w:bCs/>
        </w:rPr>
        <w:t xml:space="preserve">Prévention :</w:t>
      </w:r>
      <w:r>
        <w:t xml:space="preserve"> </w:t>
      </w:r>
      <w:r>
        <w:t xml:space="preserve">Toujours accorder les permissions à un groupe, jamais à un utilisateur individuellement (principe déjà posé au chapitre 31.9) — un oubli d’ajout au groupe reste alors la seule cause possible, plus simple à diagnostiquer qu’une multitude de permissions individuelles éparpillées.</w:t>
      </w:r>
    </w:p>
    <w:bookmarkEnd w:id="721"/>
    <w:bookmarkStart w:id="722" w:name="scénario-10-problème-intermittent"/>
    <w:p>
      <w:pPr>
        <w:pStyle w:val="Heading3"/>
      </w:pPr>
      <w:r>
        <w:t xml:space="preserve">Scénario 10 — Problème intermittent</w:t>
      </w:r>
    </w:p>
    <w:p>
      <w:pPr>
        <w:pStyle w:val="FirstParagraph"/>
      </w:pPr>
      <w:r>
        <w:rPr>
          <w:b/>
          <w:bCs/>
        </w:rPr>
        <w:t xml:space="preserve">Symptôme :</w:t>
      </w:r>
      <w:r>
        <w:t xml:space="preserve"> </w:t>
      </w:r>
      <w:r>
        <w:t xml:space="preserve">Une panne réseau survient de façon aléatoire, quelques minutes par jour, sans schéma horaire évident, puis se résout d’elle-même.</w:t>
      </w:r>
      <w:r>
        <w:t xml:space="preserve"> </w:t>
      </w:r>
      <w:r>
        <w:rPr>
          <w:b/>
          <w:bCs/>
        </w:rPr>
        <w:t xml:space="preserve">Causes possibles :</w:t>
      </w:r>
      <w:r>
        <w:t xml:space="preserve"> </w:t>
      </w:r>
      <w:r>
        <w:t xml:space="preserve">Câble partiellement endommagé (faux contact), interférence électromagnétique intermittente, surcharge périodique d’un équipement (pic d’usage à heure de pointe), boucle réseau intermittente (chapitre 43).</w:t>
      </w:r>
      <w:r>
        <w:t xml:space="preserve"> </w:t>
      </w:r>
      <w:r>
        <w:rPr>
          <w:b/>
          <w:bCs/>
        </w:rPr>
        <w:t xml:space="preserve">Test 1 :</w:t>
      </w:r>
      <w:r>
        <w:t xml:space="preserve"> </w:t>
      </w:r>
      <w:r>
        <w:t xml:space="preserve">Consulter l’historique de supervision (Zabbix, chapitre 38) sur la période de l’incident →</w:t>
      </w:r>
      <w:r>
        <w:t xml:space="preserve"> </w:t>
      </w:r>
      <w:r>
        <w:rPr>
          <w:b/>
          <w:bCs/>
        </w:rPr>
        <w:t xml:space="preserve">Résultat :</w:t>
      </w:r>
      <w:r>
        <w:t xml:space="preserve"> </w:t>
      </w:r>
      <w:r>
        <w:t xml:space="preserve">Un pic d’utilisation CPU ou de perte de paquets corrèle avec les horaires signalés.</w:t>
      </w:r>
      <w:r>
        <w:t xml:space="preserve"> </w:t>
      </w:r>
      <w:r>
        <w:rPr>
          <w:b/>
          <w:bCs/>
        </w:rPr>
        <w:t xml:space="preserve">Test 2 :</w:t>
      </w:r>
      <w:r>
        <w:t xml:space="preserve"> </w:t>
      </w:r>
      <w:r>
        <w:t xml:space="preserve">Si aucune corrélation horaire claire, examiner les journaux de l’interface concernée (</w:t>
      </w:r>
      <w:r>
        <w:rPr>
          <w:rStyle w:val="VerbatimChar"/>
        </w:rPr>
        <w:t xml:space="preserve">show interfaces</w:t>
      </w:r>
      <w:r>
        <w:t xml:space="preserve"> </w:t>
      </w:r>
      <w:r>
        <w:t xml:space="preserve">— compteurs d’erreurs CRC, collisions) →</w:t>
      </w:r>
      <w:r>
        <w:t xml:space="preserve"> </w:t>
      </w:r>
      <w:r>
        <w:rPr>
          <w:b/>
          <w:bCs/>
        </w:rPr>
        <w:t xml:space="preserve">Résultat :</w:t>
      </w:r>
      <w:r>
        <w:t xml:space="preserve"> </w:t>
      </w:r>
      <w:r>
        <w:t xml:space="preserve">Un compteur d’erreurs qui augmente régulièrement, signe d’un problème physique intermittent (câble, connecteur).</w:t>
      </w:r>
      <w:r>
        <w:t xml:space="preserve"> </w:t>
      </w:r>
      <w:r>
        <w:rPr>
          <w:b/>
          <w:bCs/>
        </w:rPr>
        <w:t xml:space="preserve">Diagnostic :</w:t>
      </w:r>
      <w:r>
        <w:t xml:space="preserve"> </w:t>
      </w:r>
      <w:r>
        <w:t xml:space="preserve">Un problème intermittent, contrairement à une panne franche, exige presque toujours de</w:t>
      </w:r>
      <w:r>
        <w:t xml:space="preserve"> </w:t>
      </w:r>
      <w:r>
        <w:rPr>
          <w:b/>
          <w:bCs/>
        </w:rPr>
        <w:t xml:space="preserve">corréler des données dans le temps</w:t>
      </w:r>
      <w:r>
        <w:t xml:space="preserve"> </w:t>
      </w:r>
      <w:r>
        <w:t xml:space="preserve">(supervision) plutôt qu’un simple test ponctuel — la méthode du chapitre 41 s’applique toujours, mais étalée sur plusieurs observations au lieu d’un diagnostic en une seule session.</w:t>
      </w:r>
      <w:r>
        <w:t xml:space="preserve"> </w:t>
      </w:r>
      <w:r>
        <w:rPr>
          <w:b/>
          <w:bCs/>
        </w:rPr>
        <w:t xml:space="preserve">Correction :</w:t>
      </w:r>
      <w:r>
        <w:t xml:space="preserve"> </w:t>
      </w:r>
      <w:r>
        <w:t xml:space="preserve">Selon la cause confirmée : remplacement du câble suspect, déplacement d’un équipement loin d’une source d’interférence identifiée, ou dimensionnement revu si un pic de charge légitime est en cause.</w:t>
      </w:r>
      <w:r>
        <w:t xml:space="preserve"> </w:t>
      </w:r>
      <w:r>
        <w:rPr>
          <w:b/>
          <w:bCs/>
        </w:rPr>
        <w:t xml:space="preserve">Vérification :</w:t>
      </w:r>
      <w:r>
        <w:t xml:space="preserve"> </w:t>
      </w:r>
      <w:r>
        <w:t xml:space="preserve">Absence de récurrence du symptôme sur une période d’observation d’au moins une semaine après correction.</w:t>
      </w:r>
      <w:r>
        <w:t xml:space="preserve"> </w:t>
      </w:r>
      <w:r>
        <w:rPr>
          <w:b/>
          <w:bCs/>
        </w:rPr>
        <w:t xml:space="preserve">Prévention :</w:t>
      </w:r>
      <w:r>
        <w:t xml:space="preserve"> </w:t>
      </w:r>
      <w:r>
        <w:t xml:space="preserve">La supervision continue (chapitre 38) est la seule véritable prévention efficace contre ce type de panne — sans historique de données, un problème intermittent reste presque impossible à diagnostiquer avec certitude.</w:t>
      </w:r>
    </w:p>
    <w:p>
      <w:pPr>
        <w:pStyle w:val="BodyText"/>
      </w:pPr>
      <w:r>
        <w:rPr>
          <w:i/>
          <w:iCs/>
        </w:rPr>
        <w:t xml:space="preserve">Chapitre suivant : les 10 scénarios de dépannage switching et VLAN.</w:t>
      </w:r>
    </w:p>
    <w:p>
      <w:pPr>
        <w:pStyle w:val="BodyText"/>
      </w:pPr>
      <w:r>
        <w:t xml:space="preserve">CHAPITRE 43</w:t>
      </w:r>
    </w:p>
    <w:bookmarkEnd w:id="722"/>
    <w:bookmarkEnd w:id="723"/>
    <w:bookmarkEnd w:id="724"/>
    <w:bookmarkStart w:id="737" w:name="scénarios-11-20-switching-et-vlan"/>
    <w:p>
      <w:pPr>
        <w:pStyle w:val="Heading1"/>
      </w:pPr>
      <w:r>
        <w:t xml:space="preserve">Scénarios 11-20 : switching et VLAN</w:t>
      </w:r>
    </w:p>
    <w:bookmarkStart w:id="725" w:name="objectifs-pédagogiques-42"/>
    <w:p>
      <w:pPr>
        <w:pStyle w:val="Heading2"/>
      </w:pPr>
      <w:r>
        <w:t xml:space="preserve">Objectifs pédagogiques</w:t>
      </w:r>
    </w:p>
    <w:p>
      <w:pPr>
        <w:pStyle w:val="FirstParagraph"/>
      </w:pPr>
      <w:r>
        <w:t xml:space="preserve">Dix scénarios de dépannage couvrant les pannes de couche 2 les plus fréquentes : VLAN, ports, trunks, PoE, fibre/SFP, boucles et agrégation.</w:t>
      </w:r>
    </w:p>
    <w:bookmarkEnd w:id="725"/>
    <w:bookmarkStart w:id="736" w:name="prérequis-47"/>
    <w:p>
      <w:pPr>
        <w:pStyle w:val="Heading2"/>
      </w:pPr>
      <w:r>
        <w:t xml:space="preserve">Prérequis</w:t>
      </w:r>
    </w:p>
    <w:p>
      <w:pPr>
        <w:pStyle w:val="FirstParagraph"/>
      </w:pPr>
      <w:r>
        <w:t xml:space="preserve">Chapitre 42.</w:t>
      </w:r>
    </w:p>
    <w:bookmarkStart w:id="726" w:name="scénario-11-vlan-incorrect"/>
    <w:p>
      <w:pPr>
        <w:pStyle w:val="Heading3"/>
      </w:pPr>
      <w:r>
        <w:t xml:space="preserve">Scénario 11 — VLAN incorrect</w:t>
      </w:r>
    </w:p>
    <w:p>
      <w:pPr>
        <w:pStyle w:val="FirstParagraph"/>
      </w:pPr>
      <w:r>
        <w:rPr>
          <w:b/>
          <w:bCs/>
        </w:rPr>
        <w:t xml:space="preserve">Symptôme :</w:t>
      </w:r>
      <w:r>
        <w:t xml:space="preserve"> </w:t>
      </w:r>
      <w:r>
        <w:t xml:space="preserve">Un poste reçoit une adresse IP, mais dans le mauvais sous-réseau (par exemple</w:t>
      </w:r>
      <w:r>
        <w:t xml:space="preserve"> </w:t>
      </w:r>
      <w:r>
        <w:rPr>
          <w:rStyle w:val="VerbatimChar"/>
        </w:rPr>
        <w:t xml:space="preserve">10.10.60.x</w:t>
      </w:r>
      <w:r>
        <w:t xml:space="preserve">, Wi-Fi Invité, alors qu’il devrait être sur</w:t>
      </w:r>
      <w:r>
        <w:t xml:space="preserve"> </w:t>
      </w:r>
      <w:r>
        <w:rPr>
          <w:rStyle w:val="VerbatimChar"/>
        </w:rPr>
        <w:t xml:space="preserve">10.10.20.x</w:t>
      </w:r>
      <w:r>
        <w:t xml:space="preserve">, Utilisateurs).</w:t>
      </w:r>
      <w:r>
        <w:t xml:space="preserve"> </w:t>
      </w:r>
      <w:r>
        <w:rPr>
          <w:b/>
          <w:bCs/>
        </w:rPr>
        <w:t xml:space="preserve">Causes possibles :</w:t>
      </w:r>
      <w:r>
        <w:t xml:space="preserve"> </w:t>
      </w:r>
      <w:r>
        <w:t xml:space="preserve">Port switch assigné au mauvais VLAN (chapitre 20).</w:t>
      </w:r>
      <w:r>
        <w:t xml:space="preserve"> </w:t>
      </w:r>
      <w:r>
        <w:rPr>
          <w:b/>
          <w:bCs/>
        </w:rPr>
        <w:t xml:space="preserve">Test 1 :</w:t>
      </w:r>
      <w:r>
        <w:t xml:space="preserve"> </w:t>
      </w:r>
      <w:r>
        <w:rPr>
          <w:rStyle w:val="VerbatimChar"/>
        </w:rPr>
        <w:t xml:space="preserve">show vlan brief</w:t>
      </w:r>
      <w:r>
        <w:t xml:space="preserve"> </w:t>
      </w:r>
      <w:r>
        <w:t xml:space="preserve">sur le switch d’accès →</w:t>
      </w:r>
      <w:r>
        <w:t xml:space="preserve"> </w:t>
      </w:r>
      <w:r>
        <w:rPr>
          <w:b/>
          <w:bCs/>
        </w:rPr>
        <w:t xml:space="preserve">Résultat :</w:t>
      </w:r>
      <w:r>
        <w:t xml:space="preserve"> </w:t>
      </w:r>
      <w:r>
        <w:t xml:space="preserve">Le port du poste apparaît listé sous le VLAN 60, pas 20.</w:t>
      </w:r>
      <w:r>
        <w:t xml:space="preserve"> </w:t>
      </w:r>
      <w:r>
        <w:rPr>
          <w:b/>
          <w:bCs/>
        </w:rPr>
        <w:t xml:space="preserve">Test 2 :</w:t>
      </w:r>
      <w:r>
        <w:t xml:space="preserve"> </w:t>
      </w:r>
      <w:r>
        <w:t xml:space="preserve">— (le test 1 confirme déjà la cause).</w:t>
      </w:r>
      <w:r>
        <w:t xml:space="preserve"> </w:t>
      </w:r>
      <w:r>
        <w:rPr>
          <w:b/>
          <w:bCs/>
        </w:rPr>
        <w:t xml:space="preserve">Diagnostic :</w:t>
      </w:r>
      <w:r>
        <w:t xml:space="preserve"> </w:t>
      </w:r>
      <w:r>
        <w:t xml:space="preserve">Erreur de saisie lors de la configuration du port (chapitre 20), ou câblage physique branché sur le mauvais port par rapport au plan de ports (chapitre 47).</w:t>
      </w:r>
      <w:r>
        <w:t xml:space="preserve"> </w:t>
      </w:r>
      <w:r>
        <w:rPr>
          <w:b/>
          <w:bCs/>
        </w:rPr>
        <w:t xml:space="preserve">Correction :</w:t>
      </w:r>
      <w:r>
        <w:t xml:space="preserve"> </w:t>
      </w:r>
      <w:r>
        <w:rPr>
          <w:rStyle w:val="VerbatimChar"/>
        </w:rPr>
        <w:t xml:space="preserve">switchport access vlan 20</w:t>
      </w:r>
      <w:r>
        <w:t xml:space="preserve"> </w:t>
      </w:r>
      <w:r>
        <w:t xml:space="preserve">sur le bon port ; vérifier aussi que le câblage physique correspond bien au plan de ports documenté.</w:t>
      </w:r>
      <w:r>
        <w:t xml:space="preserve"> </w:t>
      </w:r>
      <w:r>
        <w:rPr>
          <w:b/>
          <w:bCs/>
        </w:rPr>
        <w:t xml:space="preserve">Vérification :</w:t>
      </w:r>
      <w:r>
        <w:t xml:space="preserve"> </w:t>
      </w:r>
      <w:r>
        <w:t xml:space="preserve">Le poste obtient une nouvelle adresse dans</w:t>
      </w:r>
      <w:r>
        <w:t xml:space="preserve"> </w:t>
      </w:r>
      <w:r>
        <w:rPr>
          <w:rStyle w:val="VerbatimChar"/>
        </w:rPr>
        <w:t xml:space="preserve">10.10.20.x</w:t>
      </w:r>
      <w:r>
        <w:t xml:space="preserve"> </w:t>
      </w:r>
      <w:r>
        <w:t xml:space="preserve">après</w:t>
      </w:r>
      <w:r>
        <w:t xml:space="preserve"> </w:t>
      </w:r>
      <w:r>
        <w:rPr>
          <w:rStyle w:val="VerbatimChar"/>
        </w:rPr>
        <w:t xml:space="preserve">ipconfig /renew</w:t>
      </w:r>
      <w:r>
        <w:t xml:space="preserve">.</w:t>
      </w:r>
      <w:r>
        <w:t xml:space="preserve"> </w:t>
      </w:r>
      <w:r>
        <w:rPr>
          <w:b/>
          <w:bCs/>
        </w:rPr>
        <w:t xml:space="preserve">Prévention :</w:t>
      </w:r>
      <w:r>
        <w:t xml:space="preserve"> </w:t>
      </w:r>
      <w:r>
        <w:t xml:space="preserve">Toujours mettre à jour le plan de ports (chapitre 47) immédiatement après toute modification, jamais différé.</w:t>
      </w:r>
    </w:p>
    <w:bookmarkEnd w:id="726"/>
    <w:bookmarkStart w:id="727" w:name="scénario-12-port-switch-mal-configuré"/>
    <w:p>
      <w:pPr>
        <w:pStyle w:val="Heading3"/>
      </w:pPr>
      <w:r>
        <w:t xml:space="preserve">Scénario 12 — Port switch mal configuré</w:t>
      </w:r>
    </w:p>
    <w:p>
      <w:pPr>
        <w:pStyle w:val="FirstParagraph"/>
      </w:pPr>
      <w:r>
        <w:rPr>
          <w:b/>
          <w:bCs/>
        </w:rPr>
        <w:t xml:space="preserve">Symptôme :</w:t>
      </w:r>
      <w:r>
        <w:t xml:space="preserve"> </w:t>
      </w:r>
      <w:r>
        <w:t xml:space="preserve">Un appareil branché sur un port reste</w:t>
      </w:r>
      <w:r>
        <w:t xml:space="preserve"> </w:t>
      </w:r>
      <w:r>
        <w:rPr>
          <w:rStyle w:val="VerbatimChar"/>
        </w:rPr>
        <w:t xml:space="preserve">notconnect</w:t>
      </w:r>
      <w:r>
        <w:t xml:space="preserve"> </w:t>
      </w:r>
      <w:r>
        <w:t xml:space="preserve">malgré un câble certifié fonctionnel.</w:t>
      </w:r>
      <w:r>
        <w:t xml:space="preserve"> </w:t>
      </w:r>
      <w:r>
        <w:rPr>
          <w:b/>
          <w:bCs/>
        </w:rPr>
        <w:t xml:space="preserve">Causes possibles :</w:t>
      </w:r>
      <w:r>
        <w:t xml:space="preserve"> </w:t>
      </w:r>
      <w:r>
        <w:t xml:space="preserve">Port administrativement désactivé (</w:t>
      </w:r>
      <w:r>
        <w:rPr>
          <w:rStyle w:val="VerbatimChar"/>
        </w:rPr>
        <w:t xml:space="preserve">shutdown</w:t>
      </w:r>
      <w:r>
        <w:t xml:space="preserve">), port placé sur le VLAN 998</w:t>
      </w:r>
      <w:r>
        <w:t xml:space="preserve"> </w:t>
      </w:r>
      <w:r>
        <w:t xml:space="preserve">“non utilisé”</w:t>
      </w:r>
      <w:r>
        <w:t xml:space="preserve"> </w:t>
      </w:r>
      <w:r>
        <w:t xml:space="preserve">(chapitre 23) par erreur.</w:t>
      </w:r>
      <w:r>
        <w:t xml:space="preserve"> </w:t>
      </w:r>
      <w:r>
        <w:rPr>
          <w:b/>
          <w:bCs/>
        </w:rPr>
        <w:t xml:space="preserve">Test 1 :</w:t>
      </w:r>
      <w:r>
        <w:t xml:space="preserve"> </w:t>
      </w:r>
      <w:r>
        <w:rPr>
          <w:rStyle w:val="VerbatimChar"/>
        </w:rPr>
        <w:t xml:space="preserve">show interfaces status</w:t>
      </w:r>
      <w:r>
        <w:t xml:space="preserve"> </w:t>
      </w:r>
      <w:r>
        <w:t xml:space="preserve">→</w:t>
      </w:r>
      <w:r>
        <w:t xml:space="preserve"> </w:t>
      </w:r>
      <w:r>
        <w:rPr>
          <w:b/>
          <w:bCs/>
        </w:rPr>
        <w:t xml:space="preserve">Résultat :</w:t>
      </w:r>
      <w:r>
        <w:t xml:space="preserve"> </w:t>
      </w:r>
      <w:r>
        <w:rPr>
          <w:rStyle w:val="VerbatimChar"/>
        </w:rPr>
        <w:t xml:space="preserve">disabled</w:t>
      </w:r>
      <w:r>
        <w:t xml:space="preserve">.</w:t>
      </w:r>
      <w:r>
        <w:t xml:space="preserve"> </w:t>
      </w:r>
      <w:r>
        <w:rPr>
          <w:b/>
          <w:bCs/>
        </w:rPr>
        <w:t xml:space="preserve">Test 2 :</w:t>
      </w:r>
      <w:r>
        <w:t xml:space="preserve"> </w:t>
      </w:r>
      <w:r>
        <w:rPr>
          <w:rStyle w:val="VerbatimChar"/>
        </w:rPr>
        <w:t xml:space="preserve">show running-config interface GigabitEthernet1/0/x</w:t>
      </w:r>
      <w:r>
        <w:t xml:space="preserve"> </w:t>
      </w:r>
      <w:r>
        <w:t xml:space="preserve">→</w:t>
      </w:r>
      <w:r>
        <w:t xml:space="preserve"> </w:t>
      </w:r>
      <w:r>
        <w:rPr>
          <w:b/>
          <w:bCs/>
        </w:rPr>
        <w:t xml:space="preserve">Résultat :</w:t>
      </w:r>
      <w:r>
        <w:t xml:space="preserve"> </w:t>
      </w:r>
      <w:r>
        <w:t xml:space="preserve">Ligne</w:t>
      </w:r>
      <w:r>
        <w:t xml:space="preserve"> </w:t>
      </w:r>
      <w:r>
        <w:rPr>
          <w:rStyle w:val="VerbatimChar"/>
        </w:rPr>
        <w:t xml:space="preserve">shutdown</w:t>
      </w:r>
      <w:r>
        <w:t xml:space="preserve"> </w:t>
      </w:r>
      <w:r>
        <w:t xml:space="preserve">présente.</w:t>
      </w:r>
      <w:r>
        <w:t xml:space="preserve"> </w:t>
      </w:r>
      <w:r>
        <w:rPr>
          <w:b/>
          <w:bCs/>
        </w:rPr>
        <w:t xml:space="preserve">Diagnostic :</w:t>
      </w:r>
      <w:r>
        <w:t xml:space="preserve"> </w:t>
      </w:r>
      <w:r>
        <w:t xml:space="preserve">Port resté fermé depuis la procédure de fermeture des ports inutilisés (chapitre 23), jamais réactivé lors de sa réaffectation à un usage réel.</w:t>
      </w:r>
      <w:r>
        <w:t xml:space="preserve"> </w:t>
      </w:r>
      <w:r>
        <w:rPr>
          <w:b/>
          <w:bCs/>
        </w:rPr>
        <w:t xml:space="preserve">Correction :</w:t>
      </w:r>
      <w:r>
        <w:t xml:space="preserve"> </w:t>
      </w:r>
      <w:r>
        <w:rPr>
          <w:rStyle w:val="VerbatimChar"/>
        </w:rPr>
        <w:t xml:space="preserve">no shutdown</w:t>
      </w:r>
      <w:r>
        <w:t xml:space="preserve">, réassigner le bon VLAN.</w:t>
      </w:r>
      <w:r>
        <w:t xml:space="preserve"> </w:t>
      </w:r>
      <w:r>
        <w:rPr>
          <w:b/>
          <w:bCs/>
        </w:rPr>
        <w:t xml:space="preserve">Vérification :</w:t>
      </w:r>
      <w:r>
        <w:t xml:space="preserve"> </w:t>
      </w:r>
      <w:r>
        <w:rPr>
          <w:rStyle w:val="VerbatimChar"/>
        </w:rPr>
        <w:t xml:space="preserve">show interfaces status</w:t>
      </w:r>
      <w:r>
        <w:t xml:space="preserve"> </w:t>
      </w:r>
      <w:r>
        <w:t xml:space="preserve">affiche</w:t>
      </w:r>
      <w:r>
        <w:t xml:space="preserve"> </w:t>
      </w:r>
      <w:r>
        <w:rPr>
          <w:rStyle w:val="VerbatimChar"/>
        </w:rPr>
        <w:t xml:space="preserve">connected</w:t>
      </w:r>
      <w:r>
        <w:t xml:space="preserve">.</w:t>
      </w:r>
      <w:r>
        <w:t xml:space="preserve"> </w:t>
      </w:r>
      <w:r>
        <w:rPr>
          <w:b/>
          <w:bCs/>
        </w:rPr>
        <w:t xml:space="preserve">Prévention :</w:t>
      </w:r>
      <w:r>
        <w:t xml:space="preserve"> </w:t>
      </w:r>
      <w:r>
        <w:t xml:space="preserve">Toujours documenter dans le plan de ports (chapitre 47) le passage d’un port de</w:t>
      </w:r>
      <w:r>
        <w:t xml:space="preserve"> </w:t>
      </w:r>
      <w:r>
        <w:t xml:space="preserve">“non utilisé”</w:t>
      </w:r>
      <w:r>
        <w:t xml:space="preserve"> </w:t>
      </w:r>
      <w:r>
        <w:t xml:space="preserve">à</w:t>
      </w:r>
      <w:r>
        <w:t xml:space="preserve"> </w:t>
      </w:r>
      <w:r>
        <w:t xml:space="preserve">“en service”</w:t>
      </w:r>
      <w:r>
        <w:t xml:space="preserve">.</w:t>
      </w:r>
    </w:p>
    <w:bookmarkEnd w:id="727"/>
    <w:bookmarkStart w:id="728" w:name="scénario-13-trunk-incorrect"/>
    <w:p>
      <w:pPr>
        <w:pStyle w:val="Heading3"/>
      </w:pPr>
      <w:r>
        <w:t xml:space="preserve">Scénario 13 — Trunk incorrect</w:t>
      </w:r>
    </w:p>
    <w:p>
      <w:pPr>
        <w:pStyle w:val="FirstParagraph"/>
      </w:pPr>
      <w:r>
        <w:rPr>
          <w:b/>
          <w:bCs/>
        </w:rPr>
        <w:t xml:space="preserve">Symptôme :</w:t>
      </w:r>
      <w:r>
        <w:t xml:space="preserve"> </w:t>
      </w:r>
      <w:r>
        <w:t xml:space="preserve">Un VLAN précis fonctionne sur un switch d’accès mais son trafic n’atteint jamais le switch cœur (chapitre 21).</w:t>
      </w:r>
      <w:r>
        <w:t xml:space="preserve"> </w:t>
      </w:r>
      <w:r>
        <w:rPr>
          <w:b/>
          <w:bCs/>
        </w:rPr>
        <w:t xml:space="preserve">Causes possibles :</w:t>
      </w:r>
      <w:r>
        <w:t xml:space="preserve"> </w:t>
      </w:r>
      <w:r>
        <w:t xml:space="preserve">VLAN absent de la liste</w:t>
      </w:r>
      <w:r>
        <w:t xml:space="preserve"> </w:t>
      </w:r>
      <w:r>
        <w:rPr>
          <w:rStyle w:val="VerbatimChar"/>
        </w:rPr>
        <w:t xml:space="preserve">allowed vlan</w:t>
      </w:r>
      <w:r>
        <w:t xml:space="preserve"> </w:t>
      </w:r>
      <w:r>
        <w:t xml:space="preserve">du trunk, sur un seul des deux côtés.</w:t>
      </w:r>
      <w:r>
        <w:t xml:space="preserve"> </w:t>
      </w:r>
      <w:r>
        <w:rPr>
          <w:b/>
          <w:bCs/>
        </w:rPr>
        <w:t xml:space="preserve">Test 1 :</w:t>
      </w:r>
      <w:r>
        <w:t xml:space="preserve"> </w:t>
      </w:r>
      <w:r>
        <w:rPr>
          <w:rStyle w:val="VerbatimChar"/>
        </w:rPr>
        <w:t xml:space="preserve">show interfaces trunk</w:t>
      </w:r>
      <w:r>
        <w:t xml:space="preserve"> </w:t>
      </w:r>
      <w:r>
        <w:t xml:space="preserve">sur SW-ACCES-01 →</w:t>
      </w:r>
      <w:r>
        <w:t xml:space="preserve"> </w:t>
      </w:r>
      <w:r>
        <w:rPr>
          <w:b/>
          <w:bCs/>
        </w:rPr>
        <w:t xml:space="preserve">Résultat :</w:t>
      </w:r>
      <w:r>
        <w:t xml:space="preserve"> </w:t>
      </w:r>
      <w:r>
        <w:t xml:space="preserve">VLAN présent dans la liste.</w:t>
      </w:r>
      <w:r>
        <w:t xml:space="preserve"> </w:t>
      </w:r>
      <w:r>
        <w:rPr>
          <w:b/>
          <w:bCs/>
        </w:rPr>
        <w:t xml:space="preserve">Test 2 :</w:t>
      </w:r>
      <w:r>
        <w:t xml:space="preserve"> </w:t>
      </w:r>
      <w:r>
        <w:rPr>
          <w:rStyle w:val="VerbatimChar"/>
        </w:rPr>
        <w:t xml:space="preserve">show interfaces trunk</w:t>
      </w:r>
      <w:r>
        <w:t xml:space="preserve"> </w:t>
      </w:r>
      <w:r>
        <w:t xml:space="preserve">sur SW-COEUR →</w:t>
      </w:r>
      <w:r>
        <w:t xml:space="preserve"> </w:t>
      </w:r>
      <w:r>
        <w:rPr>
          <w:b/>
          <w:bCs/>
        </w:rPr>
        <w:t xml:space="preserve">Résultat :</w:t>
      </w:r>
      <w:r>
        <w:t xml:space="preserve"> </w:t>
      </w:r>
      <w:r>
        <w:t xml:space="preserve">VLAN</w:t>
      </w:r>
      <w:r>
        <w:t xml:space="preserve"> </w:t>
      </w:r>
      <w:r>
        <w:rPr>
          <w:b/>
          <w:bCs/>
        </w:rPr>
        <w:t xml:space="preserve">absent</w:t>
      </w:r>
      <w:r>
        <w:t xml:space="preserve"> </w:t>
      </w:r>
      <w:r>
        <w:t xml:space="preserve">de la liste.</w:t>
      </w:r>
      <w:r>
        <w:t xml:space="preserve"> </w:t>
      </w:r>
      <w:r>
        <w:rPr>
          <w:b/>
          <w:bCs/>
        </w:rPr>
        <w:t xml:space="preserve">Diagnostic :</w:t>
      </w:r>
      <w:r>
        <w:t xml:space="preserve"> </w:t>
      </w:r>
      <w:r>
        <w:t xml:space="preserve">Configuration asymétrique entre les deux extrémités du trunk (chapitre 21, l’encadré d’attention sur ce point précis).</w:t>
      </w:r>
      <w:r>
        <w:t xml:space="preserve"> </w:t>
      </w:r>
      <w:r>
        <w:rPr>
          <w:b/>
          <w:bCs/>
        </w:rPr>
        <w:t xml:space="preserve">Correction :</w:t>
      </w:r>
      <w:r>
        <w:t xml:space="preserve"> </w:t>
      </w:r>
      <w:r>
        <w:t xml:space="preserve">Ajouter le VLAN manquant côté SW-COEUR (</w:t>
      </w:r>
      <w:r>
        <w:rPr>
          <w:rStyle w:val="VerbatimChar"/>
        </w:rPr>
        <w:t xml:space="preserve">switchport trunk allowed vlan add</w:t>
      </w:r>
      <w:r>
        <w:t xml:space="preserve">).</w:t>
      </w:r>
      <w:r>
        <w:t xml:space="preserve"> </w:t>
      </w:r>
      <w:r>
        <w:rPr>
          <w:b/>
          <w:bCs/>
        </w:rPr>
        <w:t xml:space="preserve">Vérification :</w:t>
      </w:r>
      <w:r>
        <w:t xml:space="preserve"> </w:t>
      </w:r>
      <w:r>
        <w:rPr>
          <w:rStyle w:val="VerbatimChar"/>
        </w:rPr>
        <w:t xml:space="preserve">show interfaces trunk</w:t>
      </w:r>
      <w:r>
        <w:t xml:space="preserve"> </w:t>
      </w:r>
      <w:r>
        <w:t xml:space="preserve">identique des deux côtés.</w:t>
      </w:r>
      <w:r>
        <w:t xml:space="preserve"> </w:t>
      </w:r>
      <w:r>
        <w:rPr>
          <w:b/>
          <w:bCs/>
        </w:rPr>
        <w:t xml:space="preserve">Prévention :</w:t>
      </w:r>
      <w:r>
        <w:t xml:space="preserve"> </w:t>
      </w:r>
      <w:r>
        <w:t xml:space="preserve">Toujours comparer les deux extrémités d’un trunk après toute modification (méthode déjà recommandée au chapitre 21).</w:t>
      </w:r>
    </w:p>
    <w:bookmarkEnd w:id="728"/>
    <w:bookmarkStart w:id="729" w:name="scénario-14-port-fermé-err-disabled"/>
    <w:p>
      <w:pPr>
        <w:pStyle w:val="Heading3"/>
      </w:pPr>
      <w:r>
        <w:t xml:space="preserve">Scénario 14 — Port fermé (err-disabled)</w:t>
      </w:r>
    </w:p>
    <w:p>
      <w:pPr>
        <w:pStyle w:val="FirstParagraph"/>
      </w:pPr>
      <w:r>
        <w:rPr>
          <w:b/>
          <w:bCs/>
        </w:rPr>
        <w:t xml:space="preserve">Symptôme :</w:t>
      </w:r>
      <w:r>
        <w:t xml:space="preserve"> </w:t>
      </w:r>
      <w:r>
        <w:t xml:space="preserve">Un port bascule automatiquement en</w:t>
      </w:r>
      <w:r>
        <w:t xml:space="preserve"> </w:t>
      </w:r>
      <w:r>
        <w:rPr>
          <w:rStyle w:val="VerbatimChar"/>
        </w:rPr>
        <w:t xml:space="preserve">err-disabled</w:t>
      </w:r>
      <w:r>
        <w:t xml:space="preserve"> </w:t>
      </w:r>
      <w:r>
        <w:t xml:space="preserve">peu après le branchement d’un appareil.</w:t>
      </w:r>
      <w:r>
        <w:t xml:space="preserve"> </w:t>
      </w:r>
      <w:r>
        <w:rPr>
          <w:b/>
          <w:bCs/>
        </w:rPr>
        <w:t xml:space="preserve">Causes possibles :</w:t>
      </w:r>
      <w:r>
        <w:t xml:space="preserve"> </w:t>
      </w:r>
      <w:r>
        <w:t xml:space="preserve">BPDU Guard déclenché (un switch branché sur un port utilisateur, chapitre 22), Port Security en violation (chapitre 23).</w:t>
      </w:r>
      <w:r>
        <w:t xml:space="preserve"> </w:t>
      </w:r>
      <w:r>
        <w:rPr>
          <w:b/>
          <w:bCs/>
        </w:rPr>
        <w:t xml:space="preserve">Test 1 :</w:t>
      </w:r>
      <w:r>
        <w:t xml:space="preserve"> </w:t>
      </w:r>
      <w:r>
        <w:rPr>
          <w:rStyle w:val="VerbatimChar"/>
        </w:rPr>
        <w:t xml:space="preserve">show interfaces status err-disabled</w:t>
      </w:r>
      <w:r>
        <w:t xml:space="preserve"> </w:t>
      </w:r>
      <w:r>
        <w:t xml:space="preserve">→</w:t>
      </w:r>
      <w:r>
        <w:t xml:space="preserve"> </w:t>
      </w:r>
      <w:r>
        <w:rPr>
          <w:b/>
          <w:bCs/>
        </w:rPr>
        <w:t xml:space="preserve">Résultat :</w:t>
      </w:r>
      <w:r>
        <w:t xml:space="preserve"> </w:t>
      </w:r>
      <w:r>
        <w:t xml:space="preserve">Port listé avec la cause</w:t>
      </w:r>
      <w:r>
        <w:t xml:space="preserve"> </w:t>
      </w:r>
      <w:r>
        <w:rPr>
          <w:rStyle w:val="VerbatimChar"/>
        </w:rPr>
        <w:t xml:space="preserve">bpduguard</w:t>
      </w:r>
      <w:r>
        <w:t xml:space="preserve"> </w:t>
      </w:r>
      <w:r>
        <w:t xml:space="preserve">ou</w:t>
      </w:r>
      <w:r>
        <w:t xml:space="preserve"> </w:t>
      </w:r>
      <w:r>
        <w:rPr>
          <w:rStyle w:val="VerbatimChar"/>
        </w:rPr>
        <w:t xml:space="preserve">psecure-violation</w:t>
      </w:r>
      <w:r>
        <w:t xml:space="preserve">.</w:t>
      </w:r>
      <w:r>
        <w:t xml:space="preserve"> </w:t>
      </w:r>
      <w:r>
        <w:rPr>
          <w:b/>
          <w:bCs/>
        </w:rPr>
        <w:t xml:space="preserve">Test 2 :</w:t>
      </w:r>
      <w:r>
        <w:t xml:space="preserve"> </w:t>
      </w:r>
      <w:r>
        <w:t xml:space="preserve">Identifier physiquement ce qui est branché sur ce port →</w:t>
      </w:r>
      <w:r>
        <w:t xml:space="preserve"> </w:t>
      </w:r>
      <w:r>
        <w:rPr>
          <w:b/>
          <w:bCs/>
        </w:rPr>
        <w:t xml:space="preserve">Résultat :</w:t>
      </w:r>
      <w:r>
        <w:t xml:space="preserve"> </w:t>
      </w:r>
      <w:r>
        <w:t xml:space="preserve">Confirme ou infirme un branchement anormal.</w:t>
      </w:r>
      <w:r>
        <w:t xml:space="preserve"> </w:t>
      </w:r>
      <w:r>
        <w:rPr>
          <w:b/>
          <w:bCs/>
        </w:rPr>
        <w:t xml:space="preserve">Diagnostic :</w:t>
      </w:r>
      <w:r>
        <w:t xml:space="preserve"> </w:t>
      </w:r>
      <w:r>
        <w:t xml:space="preserve">Selon la cause précise identifiée par</w:t>
      </w:r>
      <w:r>
        <w:t xml:space="preserve"> </w:t>
      </w:r>
      <w:r>
        <w:rPr>
          <w:rStyle w:val="VerbatimChar"/>
        </w:rPr>
        <w:t xml:space="preserve">show interfaces status err-disabled</w:t>
      </w:r>
      <w:r>
        <w:t xml:space="preserve">.</w:t>
      </w:r>
      <w:r>
        <w:t xml:space="preserve"> </w:t>
      </w:r>
      <w:r>
        <w:rPr>
          <w:b/>
          <w:bCs/>
        </w:rPr>
        <w:t xml:space="preserve">Correction :</w:t>
      </w:r>
      <w:r>
        <w:t xml:space="preserve"> </w:t>
      </w:r>
      <w:r>
        <w:t xml:space="preserve">Retirer l’appareil non autorisé si confirmé, puis réactiver le port (</w:t>
      </w:r>
      <w:r>
        <w:rPr>
          <w:rStyle w:val="VerbatimChar"/>
        </w:rPr>
        <w:t xml:space="preserve">shutdown</w:t>
      </w:r>
      <w:r>
        <w:t xml:space="preserve"> </w:t>
      </w:r>
      <w:r>
        <w:t xml:space="preserve">/</w:t>
      </w:r>
      <w:r>
        <w:t xml:space="preserve"> </w:t>
      </w:r>
      <w:r>
        <w:rPr>
          <w:rStyle w:val="VerbatimChar"/>
        </w:rPr>
        <w:t xml:space="preserve">no shutdown</w:t>
      </w:r>
      <w:r>
        <w:t xml:space="preserve">) — jamais réactiver sans avoir compris la cause (chapitre 22, encadré de dépannage).</w:t>
      </w:r>
      <w:r>
        <w:t xml:space="preserve"> </w:t>
      </w:r>
      <w:r>
        <w:rPr>
          <w:b/>
          <w:bCs/>
        </w:rPr>
        <w:t xml:space="preserve">Vérification :</w:t>
      </w:r>
      <w:r>
        <w:t xml:space="preserve"> </w:t>
      </w:r>
      <w:r>
        <w:t xml:space="preserve">Le port reste stable (</w:t>
      </w:r>
      <w:r>
        <w:rPr>
          <w:rStyle w:val="VerbatimChar"/>
        </w:rPr>
        <w:t xml:space="preserve">connected</w:t>
      </w:r>
      <w:r>
        <w:t xml:space="preserve">) après réactivation.</w:t>
      </w:r>
      <w:r>
        <w:t xml:space="preserve"> </w:t>
      </w:r>
      <w:r>
        <w:rPr>
          <w:b/>
          <w:bCs/>
        </w:rPr>
        <w:t xml:space="preserve">Prévention :</w:t>
      </w:r>
      <w:r>
        <w:t xml:space="preserve"> </w:t>
      </w:r>
      <w:r>
        <w:t xml:space="preserve">Documentation claire des ports autorisés à recevoir un switch (uniquement les ports d’uplink prévus, chapitre 21), jamais un port utilisateur standard.</w:t>
      </w:r>
    </w:p>
    <w:bookmarkEnd w:id="729"/>
    <w:bookmarkStart w:id="730" w:name="scénario-15-fibre-inactive"/>
    <w:p>
      <w:pPr>
        <w:pStyle w:val="Heading3"/>
      </w:pPr>
      <w:r>
        <w:t xml:space="preserve">Scénario 15 — Fibre inactive</w:t>
      </w:r>
    </w:p>
    <w:p>
      <w:pPr>
        <w:pStyle w:val="FirstParagraph"/>
      </w:pPr>
      <w:r>
        <w:rPr>
          <w:b/>
          <w:bCs/>
        </w:rPr>
        <w:t xml:space="preserve">Symptôme :</w:t>
      </w:r>
      <w:r>
        <w:t xml:space="preserve"> </w:t>
      </w:r>
      <w:r>
        <w:t xml:space="preserve">Un lien fibre entre deux bâtiments affiche</w:t>
      </w:r>
      <w:r>
        <w:t xml:space="preserve"> </w:t>
      </w:r>
      <w:r>
        <w:rPr>
          <w:rStyle w:val="VerbatimChar"/>
        </w:rPr>
        <w:t xml:space="preserve">notconnect</w:t>
      </w:r>
      <w:r>
        <w:t xml:space="preserve"> </w:t>
      </w:r>
      <w:r>
        <w:t xml:space="preserve">des deux côtés.</w:t>
      </w:r>
      <w:r>
        <w:t xml:space="preserve"> </w:t>
      </w:r>
      <w:r>
        <w:rPr>
          <w:b/>
          <w:bCs/>
        </w:rPr>
        <w:t xml:space="preserve">Causes possibles :</w:t>
      </w:r>
      <w:r>
        <w:t xml:space="preserve"> </w:t>
      </w:r>
      <w:r>
        <w:t xml:space="preserve">Polarité TX/RX inversée, câble fibre sectionné ou trop courbé (chapitre 17.4), module SFP défectueux.</w:t>
      </w:r>
      <w:r>
        <w:t xml:space="preserve"> </w:t>
      </w:r>
      <w:r>
        <w:rPr>
          <w:b/>
          <w:bCs/>
        </w:rPr>
        <w:t xml:space="preserve">Test 1 :</w:t>
      </w:r>
      <w:r>
        <w:t xml:space="preserve"> </w:t>
      </w:r>
      <w:r>
        <w:t xml:space="preserve">Inverser les deux brins de fibre à une extrémité (test rapide de polarité) →</w:t>
      </w:r>
      <w:r>
        <w:t xml:space="preserve"> </w:t>
      </w:r>
      <w:r>
        <w:rPr>
          <w:b/>
          <w:bCs/>
        </w:rPr>
        <w:t xml:space="preserve">Résultat :</w:t>
      </w:r>
      <w:r>
        <w:t xml:space="preserve"> </w:t>
      </w:r>
      <w:r>
        <w:t xml:space="preserve">Si le lien monte, la cause était une inversion TX/RX.</w:t>
      </w:r>
      <w:r>
        <w:t xml:space="preserve"> </w:t>
      </w:r>
      <w:r>
        <w:rPr>
          <w:b/>
          <w:bCs/>
        </w:rPr>
        <w:t xml:space="preserve">Test 2 :</w:t>
      </w:r>
      <w:r>
        <w:t xml:space="preserve"> </w:t>
      </w:r>
      <w:r>
        <w:t xml:space="preserve">Si le lien reste down, tester avec un module SFP de remplacement connu fonctionnel →</w:t>
      </w:r>
      <w:r>
        <w:t xml:space="preserve"> </w:t>
      </w:r>
      <w:r>
        <w:rPr>
          <w:b/>
          <w:bCs/>
        </w:rPr>
        <w:t xml:space="preserve">Résultat :</w:t>
      </w:r>
      <w:r>
        <w:t xml:space="preserve"> </w:t>
      </w:r>
      <w:r>
        <w:t xml:space="preserve">Confirme ou infirme un module défectueux.</w:t>
      </w:r>
      <w:r>
        <w:t xml:space="preserve"> </w:t>
      </w:r>
      <w:r>
        <w:rPr>
          <w:b/>
          <w:bCs/>
        </w:rPr>
        <w:t xml:space="preserve">Diagnostic :</w:t>
      </w:r>
      <w:r>
        <w:t xml:space="preserve"> </w:t>
      </w:r>
      <w:r>
        <w:t xml:space="preserve">Selon le résultat des deux tests — polarité, câble physique, ou module.</w:t>
      </w:r>
      <w:r>
        <w:t xml:space="preserve"> </w:t>
      </w:r>
      <w:r>
        <w:rPr>
          <w:b/>
          <w:bCs/>
        </w:rPr>
        <w:t xml:space="preserve">Correction :</w:t>
      </w:r>
      <w:r>
        <w:t xml:space="preserve"> </w:t>
      </w:r>
      <w:r>
        <w:t xml:space="preserve">Corriger la polarité, remplacer le câble ou le module selon la cause confirmée.</w:t>
      </w:r>
      <w:r>
        <w:t xml:space="preserve"> </w:t>
      </w:r>
      <w:r>
        <w:rPr>
          <w:b/>
          <w:bCs/>
        </w:rPr>
        <w:t xml:space="preserve">Vérification :</w:t>
      </w:r>
      <w:r>
        <w:t xml:space="preserve"> </w:t>
      </w:r>
      <w:r>
        <w:rPr>
          <w:rStyle w:val="VerbatimChar"/>
        </w:rPr>
        <w:t xml:space="preserve">show interfaces status</w:t>
      </w:r>
      <w:r>
        <w:t xml:space="preserve"> </w:t>
      </w:r>
      <w:r>
        <w:t xml:space="preserve">affiche</w:t>
      </w:r>
      <w:r>
        <w:t xml:space="preserve"> </w:t>
      </w:r>
      <w:r>
        <w:rPr>
          <w:rStyle w:val="VerbatimChar"/>
        </w:rPr>
        <w:t xml:space="preserve">connected</w:t>
      </w:r>
      <w:r>
        <w:t xml:space="preserve"> </w:t>
      </w:r>
      <w:r>
        <w:t xml:space="preserve">sur les deux extrémités.</w:t>
      </w:r>
      <w:r>
        <w:t xml:space="preserve"> </w:t>
      </w:r>
      <w:r>
        <w:rPr>
          <w:b/>
          <w:bCs/>
        </w:rPr>
        <w:t xml:space="preserve">Prévention :</w:t>
      </w:r>
      <w:r>
        <w:t xml:space="preserve"> </w:t>
      </w:r>
      <w:r>
        <w:t xml:space="preserve">Certifier également les liaisons fibre à l’installation (chapitre 17.12), pas seulement le cuivre.</w:t>
      </w:r>
    </w:p>
    <w:bookmarkEnd w:id="730"/>
    <w:bookmarkStart w:id="731" w:name="scénario-16-sfp-incompatible"/>
    <w:p>
      <w:pPr>
        <w:pStyle w:val="Heading3"/>
      </w:pPr>
      <w:r>
        <w:t xml:space="preserve">Scénario 16 — SFP incompatible</w:t>
      </w:r>
    </w:p>
    <w:p>
      <w:pPr>
        <w:pStyle w:val="FirstParagraph"/>
      </w:pPr>
      <w:r>
        <w:rPr>
          <w:b/>
          <w:bCs/>
        </w:rPr>
        <w:t xml:space="preserve">Symptôme :</w:t>
      </w:r>
      <w:r>
        <w:t xml:space="preserve"> </w:t>
      </w:r>
      <w:r>
        <w:t xml:space="preserve">Un module SFP inséré n’est pas reconnu par le switch, ou le lien ne monte jamais malgré un câblage fibre confirmé bon.</w:t>
      </w:r>
      <w:r>
        <w:t xml:space="preserve"> </w:t>
      </w:r>
      <w:r>
        <w:rPr>
          <w:b/>
          <w:bCs/>
        </w:rPr>
        <w:t xml:space="preserve">Causes possibles :</w:t>
      </w:r>
      <w:r>
        <w:t xml:space="preserve"> </w:t>
      </w:r>
      <w:r>
        <w:t xml:space="preserve">Module SFP non certifié par le fabricant du switch (certains équipementiers verrouillent leurs ports SFP à leurs propres modules ou à une liste blanche).</w:t>
      </w:r>
      <w:r>
        <w:t xml:space="preserve"> </w:t>
      </w:r>
      <w:r>
        <w:rPr>
          <w:b/>
          <w:bCs/>
        </w:rPr>
        <w:t xml:space="preserve">Test 1 :</w:t>
      </w:r>
      <w:r>
        <w:t xml:space="preserve"> </w:t>
      </w:r>
      <w:r>
        <w:rPr>
          <w:rStyle w:val="VerbatimChar"/>
        </w:rPr>
        <w:t xml:space="preserve">show interfaces transceiver</w:t>
      </w:r>
      <w:r>
        <w:t xml:space="preserve"> </w:t>
      </w:r>
      <w:r>
        <w:t xml:space="preserve">(ou équivalent) →</w:t>
      </w:r>
      <w:r>
        <w:t xml:space="preserve"> </w:t>
      </w:r>
      <w:r>
        <w:rPr>
          <w:b/>
          <w:bCs/>
        </w:rPr>
        <w:t xml:space="preserve">Résultat :</w:t>
      </w:r>
      <w:r>
        <w:t xml:space="preserve"> </w:t>
      </w:r>
      <w:r>
        <w:t xml:space="preserve">Module signalé</w:t>
      </w:r>
      <w:r>
        <w:t xml:space="preserve"> </w:t>
      </w:r>
      <w:r>
        <w:t xml:space="preserve">“non reconnu”</w:t>
      </w:r>
      <w:r>
        <w:t xml:space="preserve"> </w:t>
      </w:r>
      <w:r>
        <w:t xml:space="preserve">ou</w:t>
      </w:r>
      <w:r>
        <w:t xml:space="preserve"> </w:t>
      </w:r>
      <w:r>
        <w:t xml:space="preserve">“non supporté”</w:t>
      </w:r>
      <w:r>
        <w:t xml:space="preserve">.</w:t>
      </w:r>
      <w:r>
        <w:t xml:space="preserve"> </w:t>
      </w:r>
      <w:r>
        <w:rPr>
          <w:b/>
          <w:bCs/>
        </w:rPr>
        <w:t xml:space="preserve">Test 2 :</w:t>
      </w:r>
      <w:r>
        <w:t xml:space="preserve"> </w:t>
      </w:r>
      <w:r>
        <w:t xml:space="preserve">Tester avec un module de la marque du switch →</w:t>
      </w:r>
      <w:r>
        <w:t xml:space="preserve"> </w:t>
      </w:r>
      <w:r>
        <w:rPr>
          <w:b/>
          <w:bCs/>
        </w:rPr>
        <w:t xml:space="preserve">Résultat :</w:t>
      </w:r>
      <w:r>
        <w:t xml:space="preserve"> </w:t>
      </w:r>
      <w:r>
        <w:t xml:space="preserve">Reconnu et fonctionnel.</w:t>
      </w:r>
      <w:r>
        <w:t xml:space="preserve"> </w:t>
      </w:r>
      <w:r>
        <w:rPr>
          <w:b/>
          <w:bCs/>
        </w:rPr>
        <w:t xml:space="preserve">Diagnostic :</w:t>
      </w:r>
      <w:r>
        <w:t xml:space="preserve"> </w:t>
      </w:r>
      <w:r>
        <w:t xml:space="preserve">Incompatibilité de verrouillage fabricant, pas un défaut matériel.</w:t>
      </w:r>
      <w:r>
        <w:t xml:space="preserve"> </w:t>
      </w:r>
      <w:r>
        <w:rPr>
          <w:b/>
          <w:bCs/>
        </w:rPr>
        <w:t xml:space="preserve">Correction :</w:t>
      </w:r>
      <w:r>
        <w:t xml:space="preserve"> </w:t>
      </w:r>
      <w:r>
        <w:t xml:space="preserve">Remplacer par un module compatible (de la marque du switch, ou un module tiers explicitement certifié compatible).</w:t>
      </w:r>
      <w:r>
        <w:t xml:space="preserve"> </w:t>
      </w:r>
      <w:r>
        <w:rPr>
          <w:b/>
          <w:bCs/>
        </w:rPr>
        <w:t xml:space="preserve">Vérification :</w:t>
      </w:r>
      <w:r>
        <w:t xml:space="preserve"> </w:t>
      </w:r>
      <w:r>
        <w:t xml:space="preserve">Lien monte normalement (</w:t>
      </w:r>
      <w:r>
        <w:rPr>
          <w:rStyle w:val="VerbatimChar"/>
        </w:rPr>
        <w:t xml:space="preserve">connected</w:t>
      </w:r>
      <w:r>
        <w:t xml:space="preserve">).</w:t>
      </w:r>
      <w:r>
        <w:t xml:space="preserve"> </w:t>
      </w:r>
      <w:r>
        <w:rPr>
          <w:b/>
          <w:bCs/>
        </w:rPr>
        <w:t xml:space="preserve">Prévention :</w:t>
      </w:r>
      <w:r>
        <w:t xml:space="preserve"> </w:t>
      </w:r>
      <w:r>
        <w:t xml:space="preserve">Toujours vérifier la compatibilité SFP/switch</w:t>
      </w:r>
      <w:r>
        <w:t xml:space="preserve"> </w:t>
      </w:r>
      <w:r>
        <w:rPr>
          <w:b/>
          <w:bCs/>
        </w:rPr>
        <w:t xml:space="preserve">avant</w:t>
      </w:r>
      <w:r>
        <w:t xml:space="preserve"> </w:t>
      </w:r>
      <w:r>
        <w:t xml:space="preserve">l’achat (chapitre 13.6), jamais après réception sur site.</w:t>
      </w:r>
    </w:p>
    <w:bookmarkEnd w:id="731"/>
    <w:bookmarkStart w:id="732" w:name="scénario-17-boucle-réseau"/>
    <w:p>
      <w:pPr>
        <w:pStyle w:val="Heading3"/>
      </w:pPr>
      <w:r>
        <w:t xml:space="preserve">Scénario 17 — Boucle réseau</w:t>
      </w:r>
    </w:p>
    <w:p>
      <w:pPr>
        <w:pStyle w:val="FirstParagraph"/>
      </w:pPr>
      <w:r>
        <w:rPr>
          <w:b/>
          <w:bCs/>
        </w:rPr>
        <w:t xml:space="preserve">Symptôme :</w:t>
      </w:r>
      <w:r>
        <w:t xml:space="preserve"> </w:t>
      </w:r>
      <w:r>
        <w:t xml:space="preserve">Le réseau entier ralentit brutalement, les switches affichent une charge CPU anormalement élevée.</w:t>
      </w:r>
      <w:r>
        <w:t xml:space="preserve"> </w:t>
      </w:r>
      <w:r>
        <w:rPr>
          <w:b/>
          <w:bCs/>
        </w:rPr>
        <w:t xml:space="preserve">Causes possibles :</w:t>
      </w:r>
      <w:r>
        <w:t xml:space="preserve"> </w:t>
      </w:r>
      <w:r>
        <w:t xml:space="preserve">Câble branché par erreur entre deux ports du même switch ou de deux switches déjà reliés (chapitre 22.1).</w:t>
      </w:r>
      <w:r>
        <w:t xml:space="preserve"> </w:t>
      </w:r>
      <w:r>
        <w:rPr>
          <w:b/>
          <w:bCs/>
        </w:rPr>
        <w:t xml:space="preserve">Test 1 :</w:t>
      </w:r>
      <w:r>
        <w:t xml:space="preserve"> </w:t>
      </w:r>
      <w:r>
        <w:rPr>
          <w:rStyle w:val="VerbatimChar"/>
        </w:rPr>
        <w:t xml:space="preserve">show spanning-tree summary</w:t>
      </w:r>
      <w:r>
        <w:t xml:space="preserve"> </w:t>
      </w:r>
      <w:r>
        <w:t xml:space="preserve">→</w:t>
      </w:r>
      <w:r>
        <w:t xml:space="preserve"> </w:t>
      </w:r>
      <w:r>
        <w:rPr>
          <w:b/>
          <w:bCs/>
        </w:rPr>
        <w:t xml:space="preserve">Résultat :</w:t>
      </w:r>
      <w:r>
        <w:t xml:space="preserve"> </w:t>
      </w:r>
      <w:r>
        <w:t xml:space="preserve">Un nombre élevé de changements de topologie récents (</w:t>
      </w:r>
      <w:r>
        <w:rPr>
          <w:rStyle w:val="VerbatimChar"/>
        </w:rPr>
        <w:t xml:space="preserve">Topology change count</w:t>
      </w:r>
      <w:r>
        <w:t xml:space="preserve">).</w:t>
      </w:r>
      <w:r>
        <w:t xml:space="preserve"> </w:t>
      </w:r>
      <w:r>
        <w:rPr>
          <w:b/>
          <w:bCs/>
        </w:rPr>
        <w:t xml:space="preserve">Test 2 :</w:t>
      </w:r>
      <w:r>
        <w:t xml:space="preserve"> </w:t>
      </w:r>
      <w:r>
        <w:t xml:space="preserve">Identifier le port en cause via les journaux STP ou en débranchant méthodiquement les liens suspects un par un →</w:t>
      </w:r>
      <w:r>
        <w:t xml:space="preserve"> </w:t>
      </w:r>
      <w:r>
        <w:rPr>
          <w:b/>
          <w:bCs/>
        </w:rPr>
        <w:t xml:space="preserve">Résultat :</w:t>
      </w:r>
      <w:r>
        <w:t xml:space="preserve"> </w:t>
      </w:r>
      <w:r>
        <w:t xml:space="preserve">La charge CPU retombe immédiatement au débranchement du câble en cause.</w:t>
      </w:r>
      <w:r>
        <w:t xml:space="preserve"> </w:t>
      </w:r>
      <w:r>
        <w:rPr>
          <w:b/>
          <w:bCs/>
        </w:rPr>
        <w:t xml:space="preserve">Diagnostic :</w:t>
      </w:r>
      <w:r>
        <w:t xml:space="preserve"> </w:t>
      </w:r>
      <w:r>
        <w:t xml:space="preserve">Boucle physique accidentelle, exactement le scénario anticipé au chapitre 22.1.</w:t>
      </w:r>
      <w:r>
        <w:t xml:space="preserve"> </w:t>
      </w:r>
      <w:r>
        <w:rPr>
          <w:b/>
          <w:bCs/>
        </w:rPr>
        <w:t xml:space="preserve">Correction :</w:t>
      </w:r>
      <w:r>
        <w:t xml:space="preserve"> </w:t>
      </w:r>
      <w:r>
        <w:t xml:space="preserve">Retirer le câble en cause définitivement (ou le rebrancher correctement s’il s’agissait d’une erreur de destination).</w:t>
      </w:r>
      <w:r>
        <w:t xml:space="preserve"> </w:t>
      </w:r>
      <w:r>
        <w:rPr>
          <w:b/>
          <w:bCs/>
        </w:rPr>
        <w:t xml:space="preserve">Vérification :</w:t>
      </w:r>
      <w:r>
        <w:t xml:space="preserve"> </w:t>
      </w:r>
      <w:r>
        <w:t xml:space="preserve">Charge CPU normale,</w:t>
      </w:r>
      <w:r>
        <w:t xml:space="preserve"> </w:t>
      </w:r>
      <w:r>
        <w:rPr>
          <w:rStyle w:val="VerbatimChar"/>
        </w:rPr>
        <w:t xml:space="preserve">Topology change count</w:t>
      </w:r>
      <w:r>
        <w:t xml:space="preserve"> </w:t>
      </w:r>
      <w:r>
        <w:t xml:space="preserve">stable.</w:t>
      </w:r>
      <w:r>
        <w:t xml:space="preserve"> </w:t>
      </w:r>
      <w:r>
        <w:rPr>
          <w:b/>
          <w:bCs/>
        </w:rPr>
        <w:t xml:space="preserve">Prévention :</w:t>
      </w:r>
      <w:r>
        <w:t xml:space="preserve"> </w:t>
      </w:r>
      <w:r>
        <w:t xml:space="preserve">RSTP actif partout (déjà le cas depuis le chapitre 22) — sans lui, ce scénario provoquerait une panne totale plutôt qu’un ralentissement contenu.</w:t>
      </w:r>
    </w:p>
    <w:bookmarkEnd w:id="732"/>
    <w:bookmarkStart w:id="733" w:name="X8e0721bf54b1c3341ff64803e44a052a12a6587"/>
    <w:p>
      <w:pPr>
        <w:pStyle w:val="Heading3"/>
      </w:pPr>
      <w:r>
        <w:t xml:space="preserve">Scénario 18 — STP bloque un port de façon inattendue</w:t>
      </w:r>
    </w:p>
    <w:p>
      <w:pPr>
        <w:pStyle w:val="FirstParagraph"/>
      </w:pPr>
      <w:r>
        <w:rPr>
          <w:b/>
          <w:bCs/>
        </w:rPr>
        <w:t xml:space="preserve">Symptôme :</w:t>
      </w:r>
      <w:r>
        <w:t xml:space="preserve"> </w:t>
      </w:r>
      <w:r>
        <w:t xml:space="preserve">Un port relié à un nouveau switch d’accès reste en état</w:t>
      </w:r>
      <w:r>
        <w:t xml:space="preserve"> </w:t>
      </w:r>
      <w:r>
        <w:rPr>
          <w:rStyle w:val="VerbatimChar"/>
        </w:rPr>
        <w:t xml:space="preserve">blocking</w:t>
      </w:r>
      <w:r>
        <w:t xml:space="preserve"> </w:t>
      </w:r>
      <w:r>
        <w:t xml:space="preserve">indéfiniment.</w:t>
      </w:r>
      <w:r>
        <w:t xml:space="preserve"> </w:t>
      </w:r>
      <w:r>
        <w:rPr>
          <w:b/>
          <w:bCs/>
        </w:rPr>
        <w:t xml:space="preserve">Causes possibles :</w:t>
      </w:r>
      <w:r>
        <w:t xml:space="preserve"> </w:t>
      </w:r>
      <w:r>
        <w:t xml:space="preserve">Une boucle physique existe réellement quelque part dans la topologie (STP fonctionne correctement en bloquant un chemin redondant), ou une priorité STP mal configurée fait élire un root bridge inattendu.</w:t>
      </w:r>
      <w:r>
        <w:t xml:space="preserve"> </w:t>
      </w:r>
      <w:r>
        <w:rPr>
          <w:b/>
          <w:bCs/>
        </w:rPr>
        <w:t xml:space="preserve">Test 1 :</w:t>
      </w:r>
      <w:r>
        <w:t xml:space="preserve"> </w:t>
      </w:r>
      <w:r>
        <w:rPr>
          <w:rStyle w:val="VerbatimChar"/>
        </w:rPr>
        <w:t xml:space="preserve">show spanning-tree vlan X</w:t>
      </w:r>
      <w:r>
        <w:t xml:space="preserve"> </w:t>
      </w:r>
      <w:r>
        <w:t xml:space="preserve">→</w:t>
      </w:r>
      <w:r>
        <w:t xml:space="preserve"> </w:t>
      </w:r>
      <w:r>
        <w:rPr>
          <w:b/>
          <w:bCs/>
        </w:rPr>
        <w:t xml:space="preserve">Résultat :</w:t>
      </w:r>
      <w:r>
        <w:t xml:space="preserve"> </w:t>
      </w:r>
      <w:r>
        <w:t xml:space="preserve">Root ID inattendu (pas SW-COEUR).</w:t>
      </w:r>
      <w:r>
        <w:t xml:space="preserve"> </w:t>
      </w:r>
      <w:r>
        <w:rPr>
          <w:b/>
          <w:bCs/>
        </w:rPr>
        <w:t xml:space="preserve">Test 2 :</w:t>
      </w:r>
      <w:r>
        <w:t xml:space="preserve"> </w:t>
      </w:r>
      <w:r>
        <w:t xml:space="preserve">Vérifier la priorité STP du switch actuellement élu root →</w:t>
      </w:r>
      <w:r>
        <w:t xml:space="preserve"> </w:t>
      </w:r>
      <w:r>
        <w:rPr>
          <w:b/>
          <w:bCs/>
        </w:rPr>
        <w:t xml:space="preserve">Résultat :</w:t>
      </w:r>
      <w:r>
        <w:t xml:space="preserve"> </w:t>
      </w:r>
      <w:r>
        <w:t xml:space="preserve">Priorité anormalement basse sur un switch qui ne devrait jamais être root.</w:t>
      </w:r>
      <w:r>
        <w:t xml:space="preserve"> </w:t>
      </w:r>
      <w:r>
        <w:rPr>
          <w:b/>
          <w:bCs/>
        </w:rPr>
        <w:t xml:space="preserve">Diagnostic :</w:t>
      </w:r>
      <w:r>
        <w:t xml:space="preserve"> </w:t>
      </w:r>
      <w:r>
        <w:t xml:space="preserve">Un switch d’accès mal configuré (priorité par défaut modifiée par erreur) concurrence SW-COEUR pour le rôle de root.</w:t>
      </w:r>
      <w:r>
        <w:t xml:space="preserve"> </w:t>
      </w:r>
      <w:r>
        <w:rPr>
          <w:b/>
          <w:bCs/>
        </w:rPr>
        <w:t xml:space="preserve">Correction :</w:t>
      </w:r>
      <w:r>
        <w:t xml:space="preserve"> </w:t>
      </w:r>
      <w:r>
        <w:t xml:space="preserve">Corriger la priorité du switch fautif, ou vérifier que Root Guard (chapitre 22.3) est bien actif pour empêcher ce cas à l’avenir.</w:t>
      </w:r>
      <w:r>
        <w:t xml:space="preserve"> </w:t>
      </w:r>
      <w:r>
        <w:rPr>
          <w:b/>
          <w:bCs/>
        </w:rPr>
        <w:t xml:space="preserve">Vérification :</w:t>
      </w:r>
      <w:r>
        <w:t xml:space="preserve"> </w:t>
      </w:r>
      <w:r>
        <w:rPr>
          <w:rStyle w:val="VerbatimChar"/>
        </w:rPr>
        <w:t xml:space="preserve">show spanning-tree vlan X</w:t>
      </w:r>
      <w:r>
        <w:t xml:space="preserve"> </w:t>
      </w:r>
      <w:r>
        <w:t xml:space="preserve">confirme à nouveau SW-COEUR comme root.</w:t>
      </w:r>
      <w:r>
        <w:t xml:space="preserve"> </w:t>
      </w:r>
      <w:r>
        <w:rPr>
          <w:b/>
          <w:bCs/>
        </w:rPr>
        <w:t xml:space="preserve">Prévention :</w:t>
      </w:r>
      <w:r>
        <w:t xml:space="preserve"> </w:t>
      </w:r>
      <w:r>
        <w:t xml:space="preserve">Root Guard sur tous les ports du switch cœur descendant vers des switches d’accès (déjà recommandé au chapitre 22.3).</w:t>
      </w:r>
    </w:p>
    <w:bookmarkEnd w:id="733"/>
    <w:bookmarkStart w:id="734" w:name="scénario-19-lacp-incorrect"/>
    <w:p>
      <w:pPr>
        <w:pStyle w:val="Heading3"/>
      </w:pPr>
      <w:r>
        <w:t xml:space="preserve">Scénario 19 — LACP incorrect</w:t>
      </w:r>
    </w:p>
    <w:p>
      <w:pPr>
        <w:pStyle w:val="FirstParagraph"/>
      </w:pPr>
      <w:r>
        <w:rPr>
          <w:b/>
          <w:bCs/>
        </w:rPr>
        <w:t xml:space="preserve">Symptôme :</w:t>
      </w:r>
      <w:r>
        <w:t xml:space="preserve"> </w:t>
      </w:r>
      <w:r>
        <w:t xml:space="preserve">Un lien agrégé fonctionne, mais sans le débit ni la redondance attendus.</w:t>
      </w:r>
      <w:r>
        <w:t xml:space="preserve"> </w:t>
      </w:r>
      <w:r>
        <w:rPr>
          <w:b/>
          <w:bCs/>
        </w:rPr>
        <w:t xml:space="preserve">Causes possibles :</w:t>
      </w:r>
      <w:r>
        <w:t xml:space="preserve"> </w:t>
      </w:r>
      <w:r>
        <w:t xml:space="preserve">Un seul des deux câbles physiques réellement intégré au port-channel (chapitre 21).</w:t>
      </w:r>
      <w:r>
        <w:t xml:space="preserve"> </w:t>
      </w:r>
      <w:r>
        <w:rPr>
          <w:b/>
          <w:bCs/>
        </w:rPr>
        <w:t xml:space="preserve">Test 1 :</w:t>
      </w:r>
      <w:r>
        <w:t xml:space="preserve"> </w:t>
      </w:r>
      <w:r>
        <w:rPr>
          <w:rStyle w:val="VerbatimChar"/>
        </w:rPr>
        <w:t xml:space="preserve">show etherchannel summary</w:t>
      </w:r>
      <w:r>
        <w:t xml:space="preserve"> </w:t>
      </w:r>
      <w:r>
        <w:t xml:space="preserve">→</w:t>
      </w:r>
      <w:r>
        <w:t xml:space="preserve"> </w:t>
      </w:r>
      <w:r>
        <w:rPr>
          <w:b/>
          <w:bCs/>
        </w:rPr>
        <w:t xml:space="preserve">Résultat :</w:t>
      </w:r>
      <w:r>
        <w:t xml:space="preserve"> </w:t>
      </w:r>
      <w:r>
        <w:t xml:space="preserve">Un port affiche</w:t>
      </w:r>
      <w:r>
        <w:t xml:space="preserve"> </w:t>
      </w:r>
      <w:r>
        <w:rPr>
          <w:rStyle w:val="VerbatimChar"/>
        </w:rPr>
        <w:t xml:space="preserve">(P)</w:t>
      </w:r>
      <w:r>
        <w:t xml:space="preserve"> </w:t>
      </w:r>
      <w:r>
        <w:t xml:space="preserve">(bundled), l’autre</w:t>
      </w:r>
      <w:r>
        <w:t xml:space="preserve"> </w:t>
      </w:r>
      <w:r>
        <w:rPr>
          <w:rStyle w:val="VerbatimChar"/>
        </w:rPr>
        <w:t xml:space="preserve">(I)</w:t>
      </w:r>
      <w:r>
        <w:t xml:space="preserve"> </w:t>
      </w:r>
      <w:r>
        <w:t xml:space="preserve">(independent).</w:t>
      </w:r>
      <w:r>
        <w:t xml:space="preserve"> </w:t>
      </w:r>
      <w:r>
        <w:rPr>
          <w:b/>
          <w:bCs/>
        </w:rPr>
        <w:t xml:space="preserve">Test 2 :</w:t>
      </w:r>
      <w:r>
        <w:t xml:space="preserve"> </w:t>
      </w:r>
      <w:r>
        <w:t xml:space="preserve">Vérifier le mode LACP (</w:t>
      </w:r>
      <w:r>
        <w:rPr>
          <w:rStyle w:val="VerbatimChar"/>
        </w:rPr>
        <w:t xml:space="preserve">active</w:t>
      </w:r>
      <w:r>
        <w:t xml:space="preserve">/</w:t>
      </w:r>
      <w:r>
        <w:rPr>
          <w:rStyle w:val="VerbatimChar"/>
        </w:rPr>
        <w:t xml:space="preserve">passive</w:t>
      </w:r>
      <w:r>
        <w:t xml:space="preserve">) et la vitesse/duplex des deux ports →</w:t>
      </w:r>
      <w:r>
        <w:t xml:space="preserve"> </w:t>
      </w:r>
      <w:r>
        <w:rPr>
          <w:b/>
          <w:bCs/>
        </w:rPr>
        <w:t xml:space="preserve">Résultat :</w:t>
      </w:r>
      <w:r>
        <w:t xml:space="preserve"> </w:t>
      </w:r>
      <w:r>
        <w:t xml:space="preserve">Une différence de vitesse configurée entre les deux ports du groupe.</w:t>
      </w:r>
      <w:r>
        <w:t xml:space="preserve"> </w:t>
      </w:r>
      <w:r>
        <w:rPr>
          <w:b/>
          <w:bCs/>
        </w:rPr>
        <w:t xml:space="preserve">Diagnostic :</w:t>
      </w:r>
      <w:r>
        <w:t xml:space="preserve"> </w:t>
      </w:r>
      <w:r>
        <w:t xml:space="preserve">LACP refuse de regrouper des ports aux caractéristiques différentes (chapitre 21, dépannage).</w:t>
      </w:r>
      <w:r>
        <w:t xml:space="preserve"> </w:t>
      </w:r>
      <w:r>
        <w:rPr>
          <w:b/>
          <w:bCs/>
        </w:rPr>
        <w:t xml:space="preserve">Correction :</w:t>
      </w:r>
      <w:r>
        <w:t xml:space="preserve"> </w:t>
      </w:r>
      <w:r>
        <w:t xml:space="preserve">Aligner la vitesse et le duplex des deux ports.</w:t>
      </w:r>
      <w:r>
        <w:t xml:space="preserve"> </w:t>
      </w:r>
      <w:r>
        <w:rPr>
          <w:b/>
          <w:bCs/>
        </w:rPr>
        <w:t xml:space="preserve">Vérification :</w:t>
      </w:r>
      <w:r>
        <w:t xml:space="preserve"> </w:t>
      </w:r>
      <w:r>
        <w:rPr>
          <w:rStyle w:val="VerbatimChar"/>
        </w:rPr>
        <w:t xml:space="preserve">show etherchannel summary</w:t>
      </w:r>
      <w:r>
        <w:t xml:space="preserve"> </w:t>
      </w:r>
      <w:r>
        <w:t xml:space="preserve">affiche</w:t>
      </w:r>
      <w:r>
        <w:t xml:space="preserve"> </w:t>
      </w:r>
      <w:r>
        <w:rPr>
          <w:rStyle w:val="VerbatimChar"/>
        </w:rPr>
        <w:t xml:space="preserve">(P)</w:t>
      </w:r>
      <w:r>
        <w:t xml:space="preserve"> </w:t>
      </w:r>
      <w:r>
        <w:t xml:space="preserve">sur les deux ports.</w:t>
      </w:r>
      <w:r>
        <w:t xml:space="preserve"> </w:t>
      </w:r>
      <w:r>
        <w:rPr>
          <w:b/>
          <w:bCs/>
        </w:rPr>
        <w:t xml:space="preserve">Prévention :</w:t>
      </w:r>
      <w:r>
        <w:t xml:space="preserve"> </w:t>
      </w:r>
      <w:r>
        <w:t xml:space="preserve">Toujours provisionner des ports strictement identiques (modèle, vitesse) pour une agrégation LACP.</w:t>
      </w:r>
    </w:p>
    <w:bookmarkEnd w:id="734"/>
    <w:bookmarkStart w:id="735" w:name="scénario-20-switch-poe-surchargé"/>
    <w:p>
      <w:pPr>
        <w:pStyle w:val="Heading3"/>
      </w:pPr>
      <w:r>
        <w:t xml:space="preserve">Scénario 20 — Switch PoE surchargé</w:t>
      </w:r>
    </w:p>
    <w:p>
      <w:pPr>
        <w:pStyle w:val="FirstParagraph"/>
      </w:pPr>
      <w:r>
        <w:rPr>
          <w:b/>
          <w:bCs/>
        </w:rPr>
        <w:t xml:space="preserve">Symptôme :</w:t>
      </w:r>
      <w:r>
        <w:t xml:space="preserve"> </w:t>
      </w:r>
      <w:r>
        <w:t xml:space="preserve">Un appareil PoE (caméra ou borne Wi-Fi) perd son alimentation de façon aléatoire, en particulier après l’ajout d’un nouvel appareil PoE sur le même switch.</w:t>
      </w:r>
      <w:r>
        <w:t xml:space="preserve"> </w:t>
      </w:r>
      <w:r>
        <w:rPr>
          <w:b/>
          <w:bCs/>
        </w:rPr>
        <w:t xml:space="preserve">Causes possibles :</w:t>
      </w:r>
      <w:r>
        <w:t xml:space="preserve"> </w:t>
      </w:r>
      <w:r>
        <w:t xml:space="preserve">Budget PoE total du switch dépassé (chapitre 13.4).</w:t>
      </w:r>
      <w:r>
        <w:t xml:space="preserve"> </w:t>
      </w:r>
      <w:r>
        <w:rPr>
          <w:b/>
          <w:bCs/>
        </w:rPr>
        <w:t xml:space="preserve">Test 1 :</w:t>
      </w:r>
      <w:r>
        <w:t xml:space="preserve"> </w:t>
      </w:r>
      <w:r>
        <w:rPr>
          <w:rStyle w:val="VerbatimChar"/>
        </w:rPr>
        <w:t xml:space="preserve">show power inline</w:t>
      </w:r>
      <w:r>
        <w:t xml:space="preserve"> </w:t>
      </w:r>
      <w:r>
        <w:t xml:space="preserve">→</w:t>
      </w:r>
      <w:r>
        <w:t xml:space="preserve"> </w:t>
      </w:r>
      <w:r>
        <w:rPr>
          <w:b/>
          <w:bCs/>
        </w:rPr>
        <w:t xml:space="preserve">Résultat :</w:t>
      </w:r>
      <w:r>
        <w:t xml:space="preserve"> </w:t>
      </w:r>
      <w:r>
        <w:t xml:space="preserve">Consommation totale proche ou au-delà du budget maximal du switch.</w:t>
      </w:r>
      <w:r>
        <w:t xml:space="preserve"> </w:t>
      </w:r>
      <w:r>
        <w:rPr>
          <w:b/>
          <w:bCs/>
        </w:rPr>
        <w:t xml:space="preserve">Test 2 :</w:t>
      </w:r>
      <w:r>
        <w:t xml:space="preserve"> </w:t>
      </w:r>
      <w:r>
        <w:t xml:space="preserve">Identifier l’ordre d’activation des ports PoE (les derniers activés sont généralement les premiers coupés en cas de dépassement) →</w:t>
      </w:r>
      <w:r>
        <w:t xml:space="preserve"> </w:t>
      </w:r>
      <w:r>
        <w:rPr>
          <w:b/>
          <w:bCs/>
        </w:rPr>
        <w:t xml:space="preserve">Résultat :</w:t>
      </w:r>
      <w:r>
        <w:t xml:space="preserve"> </w:t>
      </w:r>
      <w:r>
        <w:t xml:space="preserve">Confirme que l’appareil récemment ajouté est celui affecté.</w:t>
      </w:r>
      <w:r>
        <w:t xml:space="preserve"> </w:t>
      </w:r>
      <w:r>
        <w:rPr>
          <w:b/>
          <w:bCs/>
        </w:rPr>
        <w:t xml:space="preserve">Diagnostic :</w:t>
      </w:r>
      <w:r>
        <w:t xml:space="preserve"> </w:t>
      </w:r>
      <w:r>
        <w:t xml:space="preserve">Budget PoE total dépassé, exactement le scénario anticipé au chapitre 13.4.</w:t>
      </w:r>
      <w:r>
        <w:t xml:space="preserve"> </w:t>
      </w:r>
      <w:r>
        <w:rPr>
          <w:b/>
          <w:bCs/>
        </w:rPr>
        <w:t xml:space="preserve">Correction :</w:t>
      </w:r>
      <w:r>
        <w:t xml:space="preserve"> </w:t>
      </w:r>
      <w:r>
        <w:t xml:space="preserve">Répartir les appareils PoE sur un second switch, ou remplacer par un modèle à budget PoE supérieur.</w:t>
      </w:r>
      <w:r>
        <w:t xml:space="preserve"> </w:t>
      </w:r>
      <w:r>
        <w:rPr>
          <w:b/>
          <w:bCs/>
        </w:rPr>
        <w:t xml:space="preserve">Vérification :</w:t>
      </w:r>
      <w:r>
        <w:t xml:space="preserve"> </w:t>
      </w:r>
      <w:r>
        <w:rPr>
          <w:rStyle w:val="VerbatimChar"/>
        </w:rPr>
        <w:t xml:space="preserve">show power inline</w:t>
      </w:r>
      <w:r>
        <w:t xml:space="preserve"> </w:t>
      </w:r>
      <w:r>
        <w:t xml:space="preserve">confirme une consommation totale sous le budget maximal, tous les appareils alimentés en continu.</w:t>
      </w:r>
      <w:r>
        <w:t xml:space="preserve"> </w:t>
      </w:r>
      <w:r>
        <w:rPr>
          <w:b/>
          <w:bCs/>
        </w:rPr>
        <w:t xml:space="preserve">Prévention :</w:t>
      </w:r>
      <w:r>
        <w:t xml:space="preserve"> </w:t>
      </w:r>
      <w:r>
        <w:t xml:space="preserve">Toujours recalculer le budget PoE total (chapitre 13.4) avant d’ajouter un nouvel appareil PoE à un switch existant, jamais après coup.</w:t>
      </w:r>
    </w:p>
    <w:p>
      <w:pPr>
        <w:pStyle w:val="BodyText"/>
      </w:pPr>
      <w:r>
        <w:rPr>
          <w:i/>
          <w:iCs/>
        </w:rPr>
        <w:t xml:space="preserve">Chapitre suivant : les 10 scénarios de dépannage routage, firewall et Wi-Fi.</w:t>
      </w:r>
    </w:p>
    <w:p>
      <w:pPr>
        <w:pStyle w:val="BodyText"/>
      </w:pPr>
      <w:r>
        <w:t xml:space="preserve">CHAPITRE 44</w:t>
      </w:r>
    </w:p>
    <w:bookmarkEnd w:id="735"/>
    <w:bookmarkEnd w:id="736"/>
    <w:bookmarkEnd w:id="737"/>
    <w:bookmarkStart w:id="750" w:name="X8e22ed31d1ce3231be2c6a7b411e20bca57709b"/>
    <w:p>
      <w:pPr>
        <w:pStyle w:val="Heading1"/>
      </w:pPr>
      <w:r>
        <w:t xml:space="preserve">Scénarios 21-30 : routage, firewall et Wi-Fi</w:t>
      </w:r>
    </w:p>
    <w:bookmarkStart w:id="738" w:name="objectifs-pédagogiques-43"/>
    <w:p>
      <w:pPr>
        <w:pStyle w:val="Heading2"/>
      </w:pPr>
      <w:r>
        <w:t xml:space="preserve">Objectifs pédagogiques</w:t>
      </w:r>
    </w:p>
    <w:p>
      <w:pPr>
        <w:pStyle w:val="FirstParagraph"/>
      </w:pPr>
      <w:r>
        <w:t xml:space="preserve">Dix scénarios de dépannage couvrant le firewall, le VPN, l’accès administratif distant, le Wi-Fi, et la perte d’équipements redondants.</w:t>
      </w:r>
    </w:p>
    <w:bookmarkEnd w:id="738"/>
    <w:bookmarkStart w:id="749" w:name="prérequis-48"/>
    <w:p>
      <w:pPr>
        <w:pStyle w:val="Heading2"/>
      </w:pPr>
      <w:r>
        <w:t xml:space="preserve">Prérequis</w:t>
      </w:r>
    </w:p>
    <w:p>
      <w:pPr>
        <w:pStyle w:val="FirstParagraph"/>
      </w:pPr>
      <w:r>
        <w:t xml:space="preserve">Chapitre 43.</w:t>
      </w:r>
    </w:p>
    <w:bookmarkStart w:id="739" w:name="scénario-21-firewall-bloque-le-trafic"/>
    <w:p>
      <w:pPr>
        <w:pStyle w:val="Heading3"/>
      </w:pPr>
      <w:r>
        <w:t xml:space="preserve">Scénario 21 — Firewall bloque le trafic</w:t>
      </w:r>
    </w:p>
    <w:p>
      <w:pPr>
        <w:pStyle w:val="FirstParagraph"/>
      </w:pPr>
      <w:r>
        <w:rPr>
          <w:b/>
          <w:bCs/>
        </w:rPr>
        <w:t xml:space="preserve">Symptôme :</w:t>
      </w:r>
      <w:r>
        <w:t xml:space="preserve"> </w:t>
      </w:r>
      <w:r>
        <w:t xml:space="preserve">Un flux légitime (par exemple, un poste du VLAN Utilisateurs vers un serveur applicatif) est bloqué de façon inattendue.</w:t>
      </w:r>
      <w:r>
        <w:t xml:space="preserve"> </w:t>
      </w:r>
      <w:r>
        <w:rPr>
          <w:b/>
          <w:bCs/>
        </w:rPr>
        <w:t xml:space="preserve">Causes possibles :</w:t>
      </w:r>
      <w:r>
        <w:t xml:space="preserve"> </w:t>
      </w:r>
      <w:r>
        <w:t xml:space="preserve">Règle de blocage mal positionnée (avant une règle d’autorisation), objet d’adresse mal défini.</w:t>
      </w:r>
      <w:r>
        <w:t xml:space="preserve"> </w:t>
      </w:r>
      <w:r>
        <w:rPr>
          <w:b/>
          <w:bCs/>
        </w:rPr>
        <w:t xml:space="preserve">Test 1 :</w:t>
      </w:r>
      <w:r>
        <w:t xml:space="preserve"> </w:t>
      </w:r>
      <w:r>
        <w:rPr>
          <w:rStyle w:val="VerbatimChar"/>
        </w:rPr>
        <w:t xml:space="preserve">get firewall policy</w:t>
      </w:r>
      <w:r>
        <w:t xml:space="preserve"> </w:t>
      </w:r>
      <w:r>
        <w:t xml:space="preserve">sur FW-01 (chapitre 28) →</w:t>
      </w:r>
      <w:r>
        <w:t xml:space="preserve"> </w:t>
      </w:r>
      <w:r>
        <w:rPr>
          <w:b/>
          <w:bCs/>
        </w:rPr>
        <w:t xml:space="preserve">Résultat :</w:t>
      </w:r>
      <w:r>
        <w:t xml:space="preserve"> </w:t>
      </w:r>
      <w:r>
        <w:t xml:space="preserve">Une règle de blocage générale apparaît avant la règle d’autorisation attendue.</w:t>
      </w:r>
      <w:r>
        <w:t xml:space="preserve"> </w:t>
      </w:r>
      <w:r>
        <w:rPr>
          <w:b/>
          <w:bCs/>
        </w:rPr>
        <w:t xml:space="preserve">Test 2 :</w:t>
      </w:r>
      <w:r>
        <w:t xml:space="preserve"> </w:t>
      </w:r>
      <w:r>
        <w:t xml:space="preserve">Consulter les journaux (</w:t>
      </w:r>
      <w:r>
        <w:rPr>
          <w:rStyle w:val="VerbatimChar"/>
        </w:rPr>
        <w:t xml:space="preserve">FortiView → Firewall Policy</w:t>
      </w:r>
      <w:r>
        <w:t xml:space="preserve">) au moment du test →</w:t>
      </w:r>
      <w:r>
        <w:t xml:space="preserve"> </w:t>
      </w:r>
      <w:r>
        <w:rPr>
          <w:b/>
          <w:bCs/>
        </w:rPr>
        <w:t xml:space="preserve">Résultat :</w:t>
      </w:r>
      <w:r>
        <w:t xml:space="preserve"> </w:t>
      </w:r>
      <w:r>
        <w:t xml:space="preserve">Confirme quelle règle précise a traité la connexion refusée.</w:t>
      </w:r>
      <w:r>
        <w:t xml:space="preserve"> </w:t>
      </w:r>
      <w:r>
        <w:rPr>
          <w:b/>
          <w:bCs/>
        </w:rPr>
        <w:t xml:space="preserve">Diagnostic :</w:t>
      </w:r>
      <w:r>
        <w:t xml:space="preserve"> </w:t>
      </w:r>
      <w:r>
        <w:t xml:space="preserve">Ordre d’évaluation des règles incorrect (chapitre 28, piège déjà documenté).</w:t>
      </w:r>
      <w:r>
        <w:t xml:space="preserve"> </w:t>
      </w:r>
      <w:r>
        <w:rPr>
          <w:b/>
          <w:bCs/>
        </w:rPr>
        <w:t xml:space="preserve">Correction :</w:t>
      </w:r>
      <w:r>
        <w:t xml:space="preserve"> </w:t>
      </w:r>
      <w:r>
        <w:t xml:space="preserve">Réordonner les règles (</w:t>
      </w:r>
      <w:r>
        <w:rPr>
          <w:rStyle w:val="VerbatimChar"/>
        </w:rPr>
        <w:t xml:space="preserve">move</w:t>
      </w:r>
      <w:r>
        <w:t xml:space="preserve"> </w:t>
      </w:r>
      <w:r>
        <w:t xml:space="preserve">en FortiOS) pour que l’autorisation précède le blocage général, ou affiner l’objet d’adresse en cause.</w:t>
      </w:r>
      <w:r>
        <w:t xml:space="preserve"> </w:t>
      </w:r>
      <w:r>
        <w:rPr>
          <w:b/>
          <w:bCs/>
        </w:rPr>
        <w:t xml:space="preserve">Vérification :</w:t>
      </w:r>
      <w:r>
        <w:t xml:space="preserve"> </w:t>
      </w:r>
      <w:r>
        <w:t xml:space="preserve">Le flux fonctionne, confirmé dans les journaux comme traité par la bonne règle.</w:t>
      </w:r>
      <w:r>
        <w:t xml:space="preserve"> </w:t>
      </w:r>
      <w:r>
        <w:rPr>
          <w:b/>
          <w:bCs/>
        </w:rPr>
        <w:t xml:space="preserve">Prévention :</w:t>
      </w:r>
      <w:r>
        <w:t xml:space="preserve"> </w:t>
      </w:r>
      <w:r>
        <w:t xml:space="preserve">Toujours vérifier l’ordre des règles après toute modification (chapitre 28, VÉRIFICATION).</w:t>
      </w:r>
    </w:p>
    <w:bookmarkEnd w:id="739"/>
    <w:bookmarkStart w:id="740" w:name="scénario-22-wi-fi-lent"/>
    <w:p>
      <w:pPr>
        <w:pStyle w:val="Heading3"/>
      </w:pPr>
      <w:r>
        <w:t xml:space="preserve">Scénario 22 — Wi-Fi lent</w:t>
      </w:r>
    </w:p>
    <w:p>
      <w:pPr>
        <w:pStyle w:val="FirstParagraph"/>
      </w:pPr>
      <w:r>
        <w:rPr>
          <w:b/>
          <w:bCs/>
        </w:rPr>
        <w:t xml:space="preserve">Symptôme :</w:t>
      </w:r>
      <w:r>
        <w:t xml:space="preserve"> </w:t>
      </w:r>
      <w:r>
        <w:t xml:space="preserve">Les utilisateurs signalent un Wi-Fi lent à certaines heures ou dans certaines zones.</w:t>
      </w:r>
      <w:r>
        <w:t xml:space="preserve"> </w:t>
      </w:r>
      <w:r>
        <w:rPr>
          <w:b/>
          <w:bCs/>
        </w:rPr>
        <w:t xml:space="preserve">Causes possibles :</w:t>
      </w:r>
      <w:r>
        <w:t xml:space="preserve"> </w:t>
      </w:r>
      <w:r>
        <w:t xml:space="preserve">Trop d’appareils sur une seule borne (dépassement de la capacité recommandée, chapitre 15.1), interférence sur le canal utilisé, bande 2,4 GHz saturée.</w:t>
      </w:r>
      <w:r>
        <w:t xml:space="preserve"> </w:t>
      </w:r>
      <w:r>
        <w:rPr>
          <w:b/>
          <w:bCs/>
        </w:rPr>
        <w:t xml:space="preserve">Test 1 :</w:t>
      </w:r>
      <w:r>
        <w:t xml:space="preserve"> </w:t>
      </w:r>
      <w:r>
        <w:t xml:space="preserve">Contrôleur UniFi →</w:t>
      </w:r>
      <w:r>
        <w:t xml:space="preserve"> </w:t>
      </w:r>
      <w:r>
        <w:rPr>
          <w:rStyle w:val="VerbatimChar"/>
        </w:rPr>
        <w:t xml:space="preserve">Clients</w:t>
      </w:r>
      <w:r>
        <w:t xml:space="preserve"> </w:t>
      </w:r>
      <w:r>
        <w:t xml:space="preserve">par borne →</w:t>
      </w:r>
      <w:r>
        <w:t xml:space="preserve"> </w:t>
      </w:r>
      <w:r>
        <w:rPr>
          <w:b/>
          <w:bCs/>
        </w:rPr>
        <w:t xml:space="preserve">Résultat :</w:t>
      </w:r>
      <w:r>
        <w:t xml:space="preserve"> </w:t>
      </w:r>
      <w:r>
        <w:t xml:space="preserve">Une borne dépasse significativement les 30-35 clients recommandés (chapitre 15.1).</w:t>
      </w:r>
      <w:r>
        <w:t xml:space="preserve"> </w:t>
      </w:r>
      <w:r>
        <w:rPr>
          <w:b/>
          <w:bCs/>
        </w:rPr>
        <w:t xml:space="preserve">Test 2 :</w:t>
      </w:r>
      <w:r>
        <w:t xml:space="preserve"> </w:t>
      </w:r>
      <w:r>
        <w:t xml:space="preserve">Analyse de spectre (souvent intégrée au contrôleur) →</w:t>
      </w:r>
      <w:r>
        <w:t xml:space="preserve"> </w:t>
      </w:r>
      <w:r>
        <w:rPr>
          <w:b/>
          <w:bCs/>
        </w:rPr>
        <w:t xml:space="preserve">Résultat :</w:t>
      </w:r>
      <w:r>
        <w:t xml:space="preserve"> </w:t>
      </w:r>
      <w:r>
        <w:t xml:space="preserve">Canal fortement utilisé par des réseaux voisins.</w:t>
      </w:r>
      <w:r>
        <w:t xml:space="preserve"> </w:t>
      </w:r>
      <w:r>
        <w:rPr>
          <w:b/>
          <w:bCs/>
        </w:rPr>
        <w:t xml:space="preserve">Diagnostic :</w:t>
      </w:r>
      <w:r>
        <w:t xml:space="preserve"> </w:t>
      </w:r>
      <w:r>
        <w:t xml:space="preserve">Selon le résultat — soit une sous-couverture (trop de clients par borne), soit une interférence de canal.</w:t>
      </w:r>
      <w:r>
        <w:t xml:space="preserve"> </w:t>
      </w:r>
      <w:r>
        <w:rPr>
          <w:b/>
          <w:bCs/>
        </w:rPr>
        <w:t xml:space="preserve">Correction :</w:t>
      </w:r>
      <w:r>
        <w:t xml:space="preserve"> </w:t>
      </w:r>
      <w:r>
        <w:t xml:space="preserve">Ajouter une borne supplémentaire (recalcul selon la méthode du chapitre 15.1) si sous-couverture confirmée ; changer de canal (souvent automatisé, DFS/auto-channel) si interférence confirmée.</w:t>
      </w:r>
      <w:r>
        <w:t xml:space="preserve"> </w:t>
      </w:r>
      <w:r>
        <w:rPr>
          <w:b/>
          <w:bCs/>
        </w:rPr>
        <w:t xml:space="preserve">Vérification :</w:t>
      </w:r>
      <w:r>
        <w:t xml:space="preserve"> </w:t>
      </w:r>
      <w:r>
        <w:t xml:space="preserve">Débit mesuré normal, nombre de clients par borne redescendu sous le seuil recommandé.</w:t>
      </w:r>
      <w:r>
        <w:t xml:space="preserve"> </w:t>
      </w:r>
      <w:r>
        <w:rPr>
          <w:b/>
          <w:bCs/>
        </w:rPr>
        <w:t xml:space="preserve">Prévention :</w:t>
      </w:r>
      <w:r>
        <w:t xml:space="preserve"> </w:t>
      </w:r>
      <w:r>
        <w:t xml:space="preserve">Revoir périodiquement le nombre de clients par borne à mesure que le parc d’appareils de l’entreprise grandit — le dimensionnement initial (chapitre 15) n’est jamais figé définitivement.</w:t>
      </w:r>
    </w:p>
    <w:bookmarkEnd w:id="740"/>
    <w:bookmarkStart w:id="741" w:name="scénario-23-ap-non-adopté"/>
    <w:p>
      <w:pPr>
        <w:pStyle w:val="Heading3"/>
      </w:pPr>
      <w:r>
        <w:t xml:space="preserve">Scénario 23 — AP non adopté</w:t>
      </w:r>
    </w:p>
    <w:p>
      <w:pPr>
        <w:pStyle w:val="FirstParagraph"/>
      </w:pPr>
      <w:r>
        <w:rPr>
          <w:b/>
          <w:bCs/>
        </w:rPr>
        <w:t xml:space="preserve">Symptôme :</w:t>
      </w:r>
      <w:r>
        <w:t xml:space="preserve"> </w:t>
      </w:r>
      <w:r>
        <w:t xml:space="preserve">Une borne fraîchement installée n’apparaît jamais dans le contrôleur (chapitre 30.4).</w:t>
      </w:r>
      <w:r>
        <w:t xml:space="preserve"> </w:t>
      </w:r>
      <w:r>
        <w:rPr>
          <w:b/>
          <w:bCs/>
        </w:rPr>
        <w:t xml:space="preserve">Causes possibles :</w:t>
      </w:r>
      <w:r>
        <w:t xml:space="preserve"> </w:t>
      </w:r>
      <w:r>
        <w:t xml:space="preserve">Port switch non rattaché au VLAN Management, absence d’alimentation PoE, borne défectueuse.</w:t>
      </w:r>
      <w:r>
        <w:t xml:space="preserve"> </w:t>
      </w:r>
      <w:r>
        <w:rPr>
          <w:b/>
          <w:bCs/>
        </w:rPr>
        <w:t xml:space="preserve">Test 1 :</w:t>
      </w:r>
      <w:r>
        <w:t xml:space="preserve"> </w:t>
      </w:r>
      <w:r>
        <w:t xml:space="preserve">Vérifier les voyants LED de la borne →</w:t>
      </w:r>
      <w:r>
        <w:t xml:space="preserve"> </w:t>
      </w:r>
      <w:r>
        <w:rPr>
          <w:b/>
          <w:bCs/>
        </w:rPr>
        <w:t xml:space="preserve">Résultat :</w:t>
      </w:r>
      <w:r>
        <w:t xml:space="preserve"> </w:t>
      </w:r>
      <w:r>
        <w:t xml:space="preserve">Aucun voyant allumé, confirmant une absence d’alimentation.</w:t>
      </w:r>
      <w:r>
        <w:t xml:space="preserve"> </w:t>
      </w:r>
      <w:r>
        <w:rPr>
          <w:b/>
          <w:bCs/>
        </w:rPr>
        <w:t xml:space="preserve">Test 2 :</w:t>
      </w:r>
      <w:r>
        <w:t xml:space="preserve"> </w:t>
      </w:r>
      <w:r>
        <w:rPr>
          <w:rStyle w:val="VerbatimChar"/>
        </w:rPr>
        <w:t xml:space="preserve">show power inline</w:t>
      </w:r>
      <w:r>
        <w:t xml:space="preserve"> </w:t>
      </w:r>
      <w:r>
        <w:t xml:space="preserve">sur le switch →</w:t>
      </w:r>
      <w:r>
        <w:t xml:space="preserve"> </w:t>
      </w:r>
      <w:r>
        <w:rPr>
          <w:b/>
          <w:bCs/>
        </w:rPr>
        <w:t xml:space="preserve">Résultat :</w:t>
      </w:r>
      <w:r>
        <w:t xml:space="preserve"> </w:t>
      </w:r>
      <w:r>
        <w:t xml:space="preserve">Port PoE désactivé ou budget dépassé (renvoi scénario 20).</w:t>
      </w:r>
      <w:r>
        <w:t xml:space="preserve"> </w:t>
      </w:r>
      <w:r>
        <w:rPr>
          <w:b/>
          <w:bCs/>
        </w:rPr>
        <w:t xml:space="preserve">Diagnostic :</w:t>
      </w:r>
      <w:r>
        <w:t xml:space="preserve"> </w:t>
      </w:r>
      <w:r>
        <w:t xml:space="preserve">Absence d’alimentation PoE.</w:t>
      </w:r>
      <w:r>
        <w:t xml:space="preserve"> </w:t>
      </w:r>
      <w:r>
        <w:rPr>
          <w:b/>
          <w:bCs/>
        </w:rPr>
        <w:t xml:space="preserve">Correction :</w:t>
      </w:r>
      <w:r>
        <w:t xml:space="preserve"> </w:t>
      </w:r>
      <w:r>
        <w:t xml:space="preserve">Activer le port PoE ou résoudre le dépassement de budget (scénario 20).</w:t>
      </w:r>
      <w:r>
        <w:t xml:space="preserve"> </w:t>
      </w:r>
      <w:r>
        <w:rPr>
          <w:b/>
          <w:bCs/>
        </w:rPr>
        <w:t xml:space="preserve">Vérification :</w:t>
      </w:r>
      <w:r>
        <w:t xml:space="preserve"> </w:t>
      </w:r>
      <w:r>
        <w:t xml:space="preserve">Les voyants de la borne s’allument, elle apparaît en</w:t>
      </w:r>
      <w:r>
        <w:t xml:space="preserve"> </w:t>
      </w:r>
      <w:r>
        <w:t xml:space="preserve">“Pending Adoption”</w:t>
      </w:r>
      <w:r>
        <w:t xml:space="preserve"> </w:t>
      </w:r>
      <w:r>
        <w:t xml:space="preserve">puis</w:t>
      </w:r>
      <w:r>
        <w:t xml:space="preserve"> </w:t>
      </w:r>
      <w:r>
        <w:t xml:space="preserve">“Connected”</w:t>
      </w:r>
      <w:r>
        <w:t xml:space="preserve"> </w:t>
      </w:r>
      <w:r>
        <w:t xml:space="preserve">après adoption (chapitre 30.4).</w:t>
      </w:r>
      <w:r>
        <w:t xml:space="preserve"> </w:t>
      </w:r>
      <w:r>
        <w:rPr>
          <w:b/>
          <w:bCs/>
        </w:rPr>
        <w:t xml:space="preserve">Prévention :</w:t>
      </w:r>
      <w:r>
        <w:t xml:space="preserve"> </w:t>
      </w:r>
      <w:r>
        <w:t xml:space="preserve">Toujours vérifier</w:t>
      </w:r>
      <w:r>
        <w:t xml:space="preserve"> </w:t>
      </w:r>
      <w:r>
        <w:rPr>
          <w:rStyle w:val="VerbatimChar"/>
        </w:rPr>
        <w:t xml:space="preserve">show power inline</w:t>
      </w:r>
      <w:r>
        <w:t xml:space="preserve"> </w:t>
      </w:r>
      <w:r>
        <w:t xml:space="preserve">avant de suspecter la borne elle-même.</w:t>
      </w:r>
    </w:p>
    <w:bookmarkEnd w:id="741"/>
    <w:bookmarkStart w:id="742" w:name="scénario-24-vpn-ne-fonctionne-pas"/>
    <w:p>
      <w:pPr>
        <w:pStyle w:val="Heading3"/>
      </w:pPr>
      <w:r>
        <w:t xml:space="preserve">Scénario 24 — VPN ne fonctionne pas</w:t>
      </w:r>
    </w:p>
    <w:p>
      <w:pPr>
        <w:pStyle w:val="FirstParagraph"/>
      </w:pPr>
      <w:r>
        <w:rPr>
          <w:b/>
          <w:bCs/>
        </w:rPr>
        <w:t xml:space="preserve">Symptôme :</w:t>
      </w:r>
      <w:r>
        <w:t xml:space="preserve"> </w:t>
      </w:r>
      <w:r>
        <w:t xml:space="preserve">Un télétravailleur ne parvient pas à établir sa connexion SSL-VPN.</w:t>
      </w:r>
      <w:r>
        <w:t xml:space="preserve"> </w:t>
      </w:r>
      <w:r>
        <w:rPr>
          <w:b/>
          <w:bCs/>
        </w:rPr>
        <w:t xml:space="preserve">Causes possibles :</w:t>
      </w:r>
      <w:r>
        <w:t xml:space="preserve"> </w:t>
      </w:r>
      <w:r>
        <w:t xml:space="preserve">Port SSL-VPN bloqué par le réseau du télétravailleur (souvent un firewall d’hôtel ou d’entreprise tierce restrictif), identifiants incorrects, pool d’adresses VPN épuisé.</w:t>
      </w:r>
      <w:r>
        <w:t xml:space="preserve"> </w:t>
      </w:r>
      <w:r>
        <w:rPr>
          <w:b/>
          <w:bCs/>
        </w:rPr>
        <w:t xml:space="preserve">Test 1 :</w:t>
      </w:r>
      <w:r>
        <w:t xml:space="preserve"> </w:t>
      </w:r>
      <w:r>
        <w:t xml:space="preserve">Tenter la connexion depuis un réseau différent (par exemple, le partage de connexion d’un smartphone) →</w:t>
      </w:r>
      <w:r>
        <w:t xml:space="preserve"> </w:t>
      </w:r>
      <w:r>
        <w:rPr>
          <w:b/>
          <w:bCs/>
        </w:rPr>
        <w:t xml:space="preserve">Résultat :</w:t>
      </w:r>
      <w:r>
        <w:t xml:space="preserve"> </w:t>
      </w:r>
      <w:r>
        <w:t xml:space="preserve">Succès depuis ce second réseau.</w:t>
      </w:r>
      <w:r>
        <w:t xml:space="preserve"> </w:t>
      </w:r>
      <w:r>
        <w:rPr>
          <w:b/>
          <w:bCs/>
        </w:rPr>
        <w:t xml:space="preserve">Test 2 :</w:t>
      </w:r>
      <w:r>
        <w:t xml:space="preserve"> </w:t>
      </w:r>
      <w:r>
        <w:t xml:space="preserve">Si l’échec persiste sur tout réseau, vérifier le pool d’adresses SSL-VPN (chapitre 29.2) →</w:t>
      </w:r>
      <w:r>
        <w:t xml:space="preserve"> </w:t>
      </w:r>
      <w:r>
        <w:rPr>
          <w:b/>
          <w:bCs/>
        </w:rPr>
        <w:t xml:space="preserve">Résultat :</w:t>
      </w:r>
      <w:r>
        <w:t xml:space="preserve"> </w:t>
      </w:r>
      <w:r>
        <w:t xml:space="preserve">Pool épuisé (toutes les adresses déjà attribuées à des sessions actives ou fantômes).</w:t>
      </w:r>
      <w:r>
        <w:t xml:space="preserve"> </w:t>
      </w:r>
      <w:r>
        <w:rPr>
          <w:b/>
          <w:bCs/>
        </w:rPr>
        <w:t xml:space="preserve">Diagnostic :</w:t>
      </w:r>
      <w:r>
        <w:t xml:space="preserve"> </w:t>
      </w:r>
      <w:r>
        <w:t xml:space="preserve">Selon le résultat — soit un blocage réseau local au télétravailleur (hors du contrôle du projet), soit un pool épuisé.</w:t>
      </w:r>
      <w:r>
        <w:t xml:space="preserve"> </w:t>
      </w:r>
      <w:r>
        <w:rPr>
          <w:b/>
          <w:bCs/>
        </w:rPr>
        <w:t xml:space="preserve">Correction :</w:t>
      </w:r>
      <w:r>
        <w:t xml:space="preserve"> </w:t>
      </w:r>
      <w:r>
        <w:t xml:space="preserve">Élargir le pool d’adresses VPN si épuisement confirmé ; documenter la contrainte de réseau restrictif si c’est la cause, sans action corrective possible côté projet.</w:t>
      </w:r>
      <w:r>
        <w:t xml:space="preserve"> </w:t>
      </w:r>
      <w:r>
        <w:rPr>
          <w:b/>
          <w:bCs/>
        </w:rPr>
        <w:t xml:space="preserve">Vérification :</w:t>
      </w:r>
      <w:r>
        <w:t xml:space="preserve"> </w:t>
      </w:r>
      <w:r>
        <w:t xml:space="preserve">Connexion SSL-VPN réussie, adresse attribuée dans le pool.</w:t>
      </w:r>
      <w:r>
        <w:t xml:space="preserve"> </w:t>
      </w:r>
      <w:r>
        <w:rPr>
          <w:b/>
          <w:bCs/>
        </w:rPr>
        <w:t xml:space="preserve">Prévention :</w:t>
      </w:r>
      <w:r>
        <w:t xml:space="preserve"> </w:t>
      </w:r>
      <w:r>
        <w:t xml:space="preserve">Dimensionner le pool VPN avec une marge sur le nombre réel de télétravailleurs simultanés (chapitre 14.4).</w:t>
      </w:r>
    </w:p>
    <w:bookmarkEnd w:id="742"/>
    <w:bookmarkStart w:id="743" w:name="scénario-25-ssh-inaccessible"/>
    <w:p>
      <w:pPr>
        <w:pStyle w:val="Heading3"/>
      </w:pPr>
      <w:r>
        <w:t xml:space="preserve">Scénario 25 — SSH inaccessible</w:t>
      </w:r>
    </w:p>
    <w:p>
      <w:pPr>
        <w:pStyle w:val="FirstParagraph"/>
      </w:pPr>
      <w:r>
        <w:rPr>
          <w:b/>
          <w:bCs/>
        </w:rPr>
        <w:t xml:space="preserve">Symptôme :</w:t>
      </w:r>
      <w:r>
        <w:t xml:space="preserve"> </w:t>
      </w:r>
      <w:r>
        <w:t xml:space="preserve">Impossible de se connecter en SSH à un équipement pourtant joignable en ping.</w:t>
      </w:r>
      <w:r>
        <w:t xml:space="preserve"> </w:t>
      </w:r>
      <w:r>
        <w:rPr>
          <w:b/>
          <w:bCs/>
        </w:rPr>
        <w:t xml:space="preserve">Causes possibles :</w:t>
      </w:r>
      <w:r>
        <w:t xml:space="preserve"> </w:t>
      </w:r>
      <w:r>
        <w:t xml:space="preserve">Service SSH non démarré, ACL de management restrictive, clé RSA non générée (chapitre 19.4).</w:t>
      </w:r>
      <w:r>
        <w:t xml:space="preserve"> </w:t>
      </w:r>
      <w:r>
        <w:rPr>
          <w:b/>
          <w:bCs/>
        </w:rPr>
        <w:t xml:space="preserve">Test 1 :</w:t>
      </w:r>
      <w:r>
        <w:t xml:space="preserve"> </w:t>
      </w:r>
      <w:r>
        <w:rPr>
          <w:rStyle w:val="VerbatimChar"/>
        </w:rPr>
        <w:t xml:space="preserve">Test-NetConnection &lt;ip&gt; -Port 22</w:t>
      </w:r>
      <w:r>
        <w:t xml:space="preserve"> </w:t>
      </w:r>
      <w:r>
        <w:t xml:space="preserve">→</w:t>
      </w:r>
      <w:r>
        <w:t xml:space="preserve"> </w:t>
      </w:r>
      <w:r>
        <w:rPr>
          <w:b/>
          <w:bCs/>
        </w:rPr>
        <w:t xml:space="preserve">Résultat :</w:t>
      </w:r>
      <w:r>
        <w:t xml:space="preserve"> </w:t>
      </w:r>
      <w:r>
        <w:rPr>
          <w:rStyle w:val="VerbatimChar"/>
        </w:rPr>
        <w:t xml:space="preserve">TcpTestSucceeded : False</w:t>
      </w:r>
      <w:r>
        <w:t xml:space="preserve">.</w:t>
      </w:r>
      <w:r>
        <w:t xml:space="preserve"> </w:t>
      </w:r>
      <w:r>
        <w:rPr>
          <w:b/>
          <w:bCs/>
        </w:rPr>
        <w:t xml:space="preserve">Test 2 :</w:t>
      </w:r>
      <w:r>
        <w:t xml:space="preserve"> </w:t>
      </w:r>
      <w:r>
        <w:t xml:space="preserve">Accès console physique,</w:t>
      </w:r>
      <w:r>
        <w:t xml:space="preserve"> </w:t>
      </w:r>
      <w:r>
        <w:rPr>
          <w:rStyle w:val="VerbatimChar"/>
        </w:rPr>
        <w:t xml:space="preserve">show ip ssh</w:t>
      </w:r>
      <w:r>
        <w:t xml:space="preserve"> </w:t>
      </w:r>
      <w:r>
        <w:t xml:space="preserve">→</w:t>
      </w:r>
      <w:r>
        <w:t xml:space="preserve"> </w:t>
      </w:r>
      <w:r>
        <w:rPr>
          <w:b/>
          <w:bCs/>
        </w:rPr>
        <w:t xml:space="preserve">Résultat :</w:t>
      </w:r>
      <w:r>
        <w:t xml:space="preserve"> </w:t>
      </w:r>
      <w:r>
        <w:rPr>
          <w:rStyle w:val="VerbatimChar"/>
        </w:rPr>
        <w:t xml:space="preserve">SSH Disabled - version 1.99</w:t>
      </w:r>
      <w:r>
        <w:t xml:space="preserve"> </w:t>
      </w:r>
      <w:r>
        <w:t xml:space="preserve">ou message équivalent d’absence de clé.</w:t>
      </w:r>
      <w:r>
        <w:t xml:space="preserve"> </w:t>
      </w:r>
      <w:r>
        <w:rPr>
          <w:b/>
          <w:bCs/>
        </w:rPr>
        <w:t xml:space="preserve">Diagnostic :</w:t>
      </w:r>
      <w:r>
        <w:t xml:space="preserve"> </w:t>
      </w:r>
      <w:r>
        <w:t xml:space="preserve">Clé RSA jamais générée (chapitre 19.4, l’étape souvent oubliée).</w:t>
      </w:r>
      <w:r>
        <w:t xml:space="preserve"> </w:t>
      </w:r>
      <w:r>
        <w:rPr>
          <w:b/>
          <w:bCs/>
        </w:rPr>
        <w:t xml:space="preserve">Correction :</w:t>
      </w:r>
      <w:r>
        <w:t xml:space="preserve"> </w:t>
      </w:r>
      <w:r>
        <w:rPr>
          <w:rStyle w:val="VerbatimChar"/>
        </w:rPr>
        <w:t xml:space="preserve">crypto key generate rsa modulus 2048</w:t>
      </w:r>
      <w:r>
        <w:t xml:space="preserve"> </w:t>
      </w:r>
      <w:r>
        <w:t xml:space="preserve">après avoir confirmé</w:t>
      </w:r>
      <w:r>
        <w:t xml:space="preserve"> </w:t>
      </w:r>
      <w:r>
        <w:rPr>
          <w:rStyle w:val="VerbatimChar"/>
        </w:rPr>
        <w:t xml:space="preserve">ip domain-name</w:t>
      </w:r>
      <w:r>
        <w:t xml:space="preserve"> </w:t>
      </w:r>
      <w:r>
        <w:t xml:space="preserve">configuré.</w:t>
      </w:r>
      <w:r>
        <w:t xml:space="preserve"> </w:t>
      </w:r>
      <w:r>
        <w:rPr>
          <w:b/>
          <w:bCs/>
        </w:rPr>
        <w:t xml:space="preserve">Vérification :</w:t>
      </w:r>
      <w:r>
        <w:t xml:space="preserve"> </w:t>
      </w:r>
      <w:r>
        <w:rPr>
          <w:rStyle w:val="VerbatimChar"/>
        </w:rPr>
        <w:t xml:space="preserve">Test-NetConnection</w:t>
      </w:r>
      <w:r>
        <w:t xml:space="preserve"> </w:t>
      </w:r>
      <w:r>
        <w:t xml:space="preserve">réussit, connexion SSH établie.</w:t>
      </w:r>
      <w:r>
        <w:t xml:space="preserve"> </w:t>
      </w:r>
      <w:r>
        <w:rPr>
          <w:b/>
          <w:bCs/>
        </w:rPr>
        <w:t xml:space="preserve">Prévention :</w:t>
      </w:r>
      <w:r>
        <w:t xml:space="preserve"> </w:t>
      </w:r>
      <w:r>
        <w:t xml:space="preserve">Toujours vérifier</w:t>
      </w:r>
      <w:r>
        <w:t xml:space="preserve"> </w:t>
      </w:r>
      <w:r>
        <w:rPr>
          <w:rStyle w:val="VerbatimChar"/>
        </w:rPr>
        <w:t xml:space="preserve">show ip ssh</w:t>
      </w:r>
      <w:r>
        <w:t xml:space="preserve"> </w:t>
      </w:r>
      <w:r>
        <w:t xml:space="preserve">immédiatement après la configuration initiale (chapitre 19), pas seulement supposer son succès.</w:t>
      </w:r>
    </w:p>
    <w:bookmarkEnd w:id="743"/>
    <w:bookmarkStart w:id="744" w:name="scénario-26-firewall-indisponible"/>
    <w:p>
      <w:pPr>
        <w:pStyle w:val="Heading3"/>
      </w:pPr>
      <w:r>
        <w:t xml:space="preserve">Scénario 26 — Firewall indisponible</w:t>
      </w:r>
    </w:p>
    <w:p>
      <w:pPr>
        <w:pStyle w:val="FirstParagraph"/>
      </w:pPr>
      <w:r>
        <w:rPr>
          <w:b/>
          <w:bCs/>
        </w:rPr>
        <w:t xml:space="preserve">Symptôme :</w:t>
      </w:r>
      <w:r>
        <w:t xml:space="preserve"> </w:t>
      </w:r>
      <w:r>
        <w:t xml:space="preserve">Coupure totale d’Internet et de l’accès VPN pour tout le réseau.</w:t>
      </w:r>
      <w:r>
        <w:t xml:space="preserve"> </w:t>
      </w:r>
      <w:r>
        <w:rPr>
          <w:b/>
          <w:bCs/>
        </w:rPr>
        <w:t xml:space="preserve">Causes possibles :</w:t>
      </w:r>
      <w:r>
        <w:t xml:space="preserve"> </w:t>
      </w:r>
      <w:r>
        <w:t xml:space="preserve">Panne matérielle de FW-01, redémarrage inattendu, surcharge (chapitre 14.2).</w:t>
      </w:r>
      <w:r>
        <w:t xml:space="preserve"> </w:t>
      </w:r>
      <w:r>
        <w:rPr>
          <w:b/>
          <w:bCs/>
        </w:rPr>
        <w:t xml:space="preserve">Test 1 :</w:t>
      </w:r>
      <w:r>
        <w:t xml:space="preserve"> </w:t>
      </w:r>
      <w:r>
        <w:t xml:space="preserve">Ping vers l’interface interne de FW-01 (</w:t>
      </w:r>
      <w:r>
        <w:rPr>
          <w:rStyle w:val="VerbatimChar"/>
        </w:rPr>
        <w:t xml:space="preserve">10.10.99.1</w:t>
      </w:r>
      <w:r>
        <w:t xml:space="preserve">) →</w:t>
      </w:r>
      <w:r>
        <w:t xml:space="preserve"> </w:t>
      </w:r>
      <w:r>
        <w:rPr>
          <w:b/>
          <w:bCs/>
        </w:rPr>
        <w:t xml:space="preserve">Résultat :</w:t>
      </w:r>
      <w:r>
        <w:t xml:space="preserve"> </w:t>
      </w:r>
      <w:r>
        <w:t xml:space="preserve">Échec total, y compris en local.</w:t>
      </w:r>
      <w:r>
        <w:t xml:space="preserve"> </w:t>
      </w:r>
      <w:r>
        <w:rPr>
          <w:b/>
          <w:bCs/>
        </w:rPr>
        <w:t xml:space="preserve">Test 2 :</w:t>
      </w:r>
      <w:r>
        <w:t xml:space="preserve"> </w:t>
      </w:r>
      <w:r>
        <w:t xml:space="preserve">Accès console physique à FW-01 →</w:t>
      </w:r>
      <w:r>
        <w:t xml:space="preserve"> </w:t>
      </w:r>
      <w:r>
        <w:rPr>
          <w:b/>
          <w:bCs/>
        </w:rPr>
        <w:t xml:space="preserve">Résultat :</w:t>
      </w:r>
      <w:r>
        <w:t xml:space="preserve"> </w:t>
      </w:r>
      <w:r>
        <w:t xml:space="preserve">Équipement éteint ou en boucle de redémarrage.</w:t>
      </w:r>
      <w:r>
        <w:t xml:space="preserve"> </w:t>
      </w:r>
      <w:r>
        <w:rPr>
          <w:b/>
          <w:bCs/>
        </w:rPr>
        <w:t xml:space="preserve">Diagnostic :</w:t>
      </w:r>
      <w:r>
        <w:t xml:space="preserve"> </w:t>
      </w:r>
      <w:r>
        <w:t xml:space="preserve">Panne matérielle ou logicielle complète du firewall.</w:t>
      </w:r>
      <w:r>
        <w:t xml:space="preserve"> </w:t>
      </w:r>
      <w:r>
        <w:rPr>
          <w:b/>
          <w:bCs/>
        </w:rPr>
        <w:t xml:space="preserve">Correction :</w:t>
      </w:r>
      <w:r>
        <w:t xml:space="preserve"> </w:t>
      </w:r>
      <w:r>
        <w:t xml:space="preserve">Redémarrage contrôlé, ou remplacement matériel avec restauration de la configuration sauvegardée (chapitre 28, SAUVEGARDE).</w:t>
      </w:r>
      <w:r>
        <w:t xml:space="preserve"> </w:t>
      </w:r>
      <w:r>
        <w:rPr>
          <w:b/>
          <w:bCs/>
        </w:rPr>
        <w:t xml:space="preserve">Vérification :</w:t>
      </w:r>
      <w:r>
        <w:t xml:space="preserve"> </w:t>
      </w:r>
      <w:r>
        <w:t xml:space="preserve">Firewall à nouveau joignable, trafic Internet et VPN rétabli.</w:t>
      </w:r>
      <w:r>
        <w:t xml:space="preserve"> </w:t>
      </w:r>
      <w:r>
        <w:rPr>
          <w:b/>
          <w:bCs/>
        </w:rPr>
        <w:t xml:space="preserve">Prévention :</w:t>
      </w:r>
      <w:r>
        <w:t xml:space="preserve"> </w:t>
      </w:r>
      <w:r>
        <w:t xml:space="preserve">Sur un projet où cette interruption est jugée inacceptable, envisager un cluster de firewalls en haute disponibilité (chapitre 14.7).</w:t>
      </w:r>
    </w:p>
    <w:bookmarkEnd w:id="744"/>
    <w:bookmarkStart w:id="745" w:name="scénario-27-perte-dun-lien"/>
    <w:p>
      <w:pPr>
        <w:pStyle w:val="Heading3"/>
      </w:pPr>
      <w:r>
        <w:t xml:space="preserve">Scénario 27 — Perte d’un lien</w:t>
      </w:r>
    </w:p>
    <w:p>
      <w:pPr>
        <w:pStyle w:val="FirstParagraph"/>
      </w:pPr>
      <w:r>
        <w:rPr>
          <w:b/>
          <w:bCs/>
        </w:rPr>
        <w:t xml:space="preserve">Symptôme :</w:t>
      </w:r>
      <w:r>
        <w:t xml:space="preserve"> </w:t>
      </w:r>
      <w:r>
        <w:t xml:space="preserve">Un lien réseau tombe (câble, fibre, ou panne d’un port), mais le service continue.</w:t>
      </w:r>
      <w:r>
        <w:t xml:space="preserve"> </w:t>
      </w:r>
      <w:r>
        <w:rPr>
          <w:b/>
          <w:bCs/>
        </w:rPr>
        <w:t xml:space="preserve">Causes possibles :</w:t>
      </w:r>
      <w:r>
        <w:t xml:space="preserve"> </w:t>
      </w:r>
      <w:r>
        <w:t xml:space="preserve">Fonctionnement normal d’une redondance (LACP, chapitre 21).</w:t>
      </w:r>
      <w:r>
        <w:t xml:space="preserve"> </w:t>
      </w:r>
      <w:r>
        <w:rPr>
          <w:b/>
          <w:bCs/>
        </w:rPr>
        <w:t xml:space="preserve">Test 1 :</w:t>
      </w:r>
      <w:r>
        <w:t xml:space="preserve"> </w:t>
      </w:r>
      <w:r>
        <w:rPr>
          <w:rStyle w:val="VerbatimChar"/>
        </w:rPr>
        <w:t xml:space="preserve">show etherchannel summary</w:t>
      </w:r>
      <w:r>
        <w:t xml:space="preserve"> </w:t>
      </w:r>
      <w:r>
        <w:t xml:space="preserve">→</w:t>
      </w:r>
      <w:r>
        <w:t xml:space="preserve"> </w:t>
      </w:r>
      <w:r>
        <w:rPr>
          <w:b/>
          <w:bCs/>
        </w:rPr>
        <w:t xml:space="preserve">Résultat :</w:t>
      </w:r>
      <w:r>
        <w:t xml:space="preserve"> </w:t>
      </w:r>
      <w:r>
        <w:t xml:space="preserve">Un seul port du groupe reste</w:t>
      </w:r>
      <w:r>
        <w:t xml:space="preserve"> </w:t>
      </w:r>
      <w:r>
        <w:rPr>
          <w:rStyle w:val="VerbatimChar"/>
        </w:rPr>
        <w:t xml:space="preserve">(P)</w:t>
      </w:r>
      <w:r>
        <w:t xml:space="preserve">, l’autre absent ou en échec.</w:t>
      </w:r>
      <w:r>
        <w:t xml:space="preserve"> </w:t>
      </w:r>
      <w:r>
        <w:rPr>
          <w:b/>
          <w:bCs/>
        </w:rPr>
        <w:t xml:space="preserve">Test 2 :</w:t>
      </w:r>
      <w:r>
        <w:t xml:space="preserve"> </w:t>
      </w:r>
      <w:r>
        <w:t xml:space="preserve">Vérifier l’impact utilisateur réel →</w:t>
      </w:r>
      <w:r>
        <w:t xml:space="preserve"> </w:t>
      </w:r>
      <w:r>
        <w:rPr>
          <w:b/>
          <w:bCs/>
        </w:rPr>
        <w:t xml:space="preserve">Résultat :</w:t>
      </w:r>
      <w:r>
        <w:t xml:space="preserve"> </w:t>
      </w:r>
      <w:r>
        <w:t xml:space="preserve">Aucune interruption perceptible, confirmant que la redondance a fonctionné comme prévu.</w:t>
      </w:r>
      <w:r>
        <w:t xml:space="preserve"> </w:t>
      </w:r>
      <w:r>
        <w:rPr>
          <w:b/>
          <w:bCs/>
        </w:rPr>
        <w:t xml:space="preserve">Diagnostic :</w:t>
      </w:r>
      <w:r>
        <w:t xml:space="preserve"> </w:t>
      </w:r>
      <w:r>
        <w:t xml:space="preserve">Panne d’un lien physique, absorbée par la conception redondante du chapitre 21 — pas une urgence immédiate, mais une réparation à planifier.</w:t>
      </w:r>
      <w:r>
        <w:t xml:space="preserve"> </w:t>
      </w:r>
      <w:r>
        <w:rPr>
          <w:b/>
          <w:bCs/>
        </w:rPr>
        <w:t xml:space="preserve">Correction :</w:t>
      </w:r>
      <w:r>
        <w:t xml:space="preserve"> </w:t>
      </w:r>
      <w:r>
        <w:t xml:space="preserve">Identifier et réparer le lien en panne (câble, port) en dehors des heures critiques, sans urgence puisque le service n’est pas interrompu.</w:t>
      </w:r>
      <w:r>
        <w:t xml:space="preserve"> </w:t>
      </w:r>
      <w:r>
        <w:rPr>
          <w:b/>
          <w:bCs/>
        </w:rPr>
        <w:t xml:space="preserve">Vérification :</w:t>
      </w:r>
      <w:r>
        <w:t xml:space="preserve"> </w:t>
      </w:r>
      <w:r>
        <w:rPr>
          <w:rStyle w:val="VerbatimChar"/>
        </w:rPr>
        <w:t xml:space="preserve">show etherchannel summary</w:t>
      </w:r>
      <w:r>
        <w:t xml:space="preserve"> </w:t>
      </w:r>
      <w:r>
        <w:t xml:space="preserve">affiche à nouveau les deux ports</w:t>
      </w:r>
      <w:r>
        <w:t xml:space="preserve"> </w:t>
      </w:r>
      <w:r>
        <w:rPr>
          <w:rStyle w:val="VerbatimChar"/>
        </w:rPr>
        <w:t xml:space="preserve">(P)</w:t>
      </w:r>
      <w:r>
        <w:t xml:space="preserve">.</w:t>
      </w:r>
      <w:r>
        <w:t xml:space="preserve"> </w:t>
      </w:r>
      <w:r>
        <w:rPr>
          <w:b/>
          <w:bCs/>
        </w:rPr>
        <w:t xml:space="preserve">Prévention :</w:t>
      </w:r>
      <w:r>
        <w:t xml:space="preserve"> </w:t>
      </w:r>
      <w:r>
        <w:t xml:space="preserve">Ce scénario illustre précisément pourquoi la redondance de liens (chapitre 21) est appliquée systématiquement dans ce manuel — la</w:t>
      </w:r>
      <w:r>
        <w:t xml:space="preserve"> </w:t>
      </w:r>
      <w:r>
        <w:t xml:space="preserve">“prévention”</w:t>
      </w:r>
      <w:r>
        <w:t xml:space="preserve"> </w:t>
      </w:r>
      <w:r>
        <w:t xml:space="preserve">ici est déjà en place par conception.</w:t>
      </w:r>
    </w:p>
    <w:bookmarkEnd w:id="745"/>
    <w:bookmarkStart w:id="746" w:name="scénario-28-perte-dun-switch"/>
    <w:p>
      <w:pPr>
        <w:pStyle w:val="Heading3"/>
      </w:pPr>
      <w:r>
        <w:t xml:space="preserve">Scénario 28 — Perte d’un switch</w:t>
      </w:r>
    </w:p>
    <w:p>
      <w:pPr>
        <w:pStyle w:val="FirstParagraph"/>
      </w:pPr>
      <w:r>
        <w:rPr>
          <w:b/>
          <w:bCs/>
        </w:rPr>
        <w:t xml:space="preserve">Symptôme :</w:t>
      </w:r>
      <w:r>
        <w:t xml:space="preserve"> </w:t>
      </w:r>
      <w:r>
        <w:t xml:space="preserve">Un switch cœur tombe complètement en panne.</w:t>
      </w:r>
      <w:r>
        <w:t xml:space="preserve"> </w:t>
      </w:r>
      <w:r>
        <w:rPr>
          <w:b/>
          <w:bCs/>
        </w:rPr>
        <w:t xml:space="preserve">Causes possibles :</w:t>
      </w:r>
      <w:r>
        <w:t xml:space="preserve"> </w:t>
      </w:r>
      <w:r>
        <w:t xml:space="preserve">Panne matérielle.</w:t>
      </w:r>
      <w:r>
        <w:t xml:space="preserve"> </w:t>
      </w:r>
      <w:r>
        <w:rPr>
          <w:b/>
          <w:bCs/>
        </w:rPr>
        <w:t xml:space="preserve">Test 1 :</w:t>
      </w:r>
      <w:r>
        <w:t xml:space="preserve"> </w:t>
      </w:r>
      <w:r>
        <w:t xml:space="preserve">Vérifier l’état du second switch cœur (VRRP, chapitre 27) →</w:t>
      </w:r>
      <w:r>
        <w:t xml:space="preserve"> </w:t>
      </w:r>
      <w:r>
        <w:rPr>
          <w:b/>
          <w:bCs/>
        </w:rPr>
        <w:t xml:space="preserve">Résultat :</w:t>
      </w:r>
      <w:r>
        <w:t xml:space="preserve"> </w:t>
      </w:r>
      <w:r>
        <w:rPr>
          <w:rStyle w:val="VerbatimChar"/>
        </w:rPr>
        <w:t xml:space="preserve">show vrrp brief</w:t>
      </w:r>
      <w:r>
        <w:t xml:space="preserve"> </w:t>
      </w:r>
      <w:r>
        <w:t xml:space="preserve">affiche désormais</w:t>
      </w:r>
      <w:r>
        <w:t xml:space="preserve"> </w:t>
      </w:r>
      <w:r>
        <w:rPr>
          <w:rStyle w:val="VerbatimChar"/>
        </w:rPr>
        <w:t xml:space="preserve">State: Master</w:t>
      </w:r>
      <w:r>
        <w:t xml:space="preserve"> </w:t>
      </w:r>
      <w:r>
        <w:t xml:space="preserve">sur SW-COEUR-02.</w:t>
      </w:r>
      <w:r>
        <w:t xml:space="preserve"> </w:t>
      </w:r>
      <w:r>
        <w:rPr>
          <w:b/>
          <w:bCs/>
        </w:rPr>
        <w:t xml:space="preserve">Test 2 :</w:t>
      </w:r>
      <w:r>
        <w:t xml:space="preserve"> </w:t>
      </w:r>
      <w:r>
        <w:t xml:space="preserve">Vérifier l’impact utilisateur →</w:t>
      </w:r>
      <w:r>
        <w:t xml:space="preserve"> </w:t>
      </w:r>
      <w:r>
        <w:rPr>
          <w:b/>
          <w:bCs/>
        </w:rPr>
        <w:t xml:space="preserve">Résultat :</w:t>
      </w:r>
      <w:r>
        <w:t xml:space="preserve"> </w:t>
      </w:r>
      <w:r>
        <w:t xml:space="preserve">Quelques secondes de coupure au moment de la bascule (chapitre 27, TEST), puis service normal.</w:t>
      </w:r>
      <w:r>
        <w:t xml:space="preserve"> </w:t>
      </w:r>
      <w:r>
        <w:rPr>
          <w:b/>
          <w:bCs/>
        </w:rPr>
        <w:t xml:space="preserve">Diagnostic :</w:t>
      </w:r>
      <w:r>
        <w:t xml:space="preserve"> </w:t>
      </w:r>
      <w:r>
        <w:t xml:space="preserve">Panne matérielle de SW-COEUR, absorbée par la redondance VRRP configurée au chapitre 27.</w:t>
      </w:r>
      <w:r>
        <w:t xml:space="preserve"> </w:t>
      </w:r>
      <w:r>
        <w:rPr>
          <w:b/>
          <w:bCs/>
        </w:rPr>
        <w:t xml:space="preserve">Correction :</w:t>
      </w:r>
      <w:r>
        <w:t xml:space="preserve"> </w:t>
      </w:r>
      <w:r>
        <w:t xml:space="preserve">Réparer ou remplacer SW-COEUR, restaurer sa configuration sauvegardée (chapitre 24), le réintégrer —</w:t>
      </w:r>
      <w:r>
        <w:t xml:space="preserve"> </w:t>
      </w:r>
      <w:r>
        <w:rPr>
          <w:rStyle w:val="VerbatimChar"/>
        </w:rPr>
        <w:t xml:space="preserve">preempt</w:t>
      </w:r>
      <w:r>
        <w:t xml:space="preserve"> </w:t>
      </w:r>
      <w:r>
        <w:t xml:space="preserve">(chapitre 27.3) lui rendra automatiquement son rôle de master.</w:t>
      </w:r>
      <w:r>
        <w:t xml:space="preserve"> </w:t>
      </w:r>
      <w:r>
        <w:rPr>
          <w:b/>
          <w:bCs/>
        </w:rPr>
        <w:t xml:space="preserve">Vérification :</w:t>
      </w:r>
      <w:r>
        <w:t xml:space="preserve"> </w:t>
      </w:r>
      <w:r>
        <w:rPr>
          <w:rStyle w:val="VerbatimChar"/>
        </w:rPr>
        <w:t xml:space="preserve">show vrrp brief</w:t>
      </w:r>
      <w:r>
        <w:t xml:space="preserve"> </w:t>
      </w:r>
      <w:r>
        <w:t xml:space="preserve">confirme SW-COEUR redevenu</w:t>
      </w:r>
      <w:r>
        <w:t xml:space="preserve"> </w:t>
      </w:r>
      <w:r>
        <w:rPr>
          <w:rStyle w:val="VerbatimChar"/>
        </w:rPr>
        <w:t xml:space="preserve">State: Master</w:t>
      </w:r>
      <w:r>
        <w:t xml:space="preserve"> </w:t>
      </w:r>
      <w:r>
        <w:t xml:space="preserve">après réintégration.</w:t>
      </w:r>
      <w:r>
        <w:t xml:space="preserve"> </w:t>
      </w:r>
      <w:r>
        <w:rPr>
          <w:b/>
          <w:bCs/>
        </w:rPr>
        <w:t xml:space="preserve">Prévention :</w:t>
      </w:r>
      <w:r>
        <w:t xml:space="preserve"> </w:t>
      </w:r>
      <w:r>
        <w:t xml:space="preserve">Ce scénario est la raison d’être du chapitre 27 — la redondance de switch cœur n’est jamais un luxe sur un projet où une panne de routage complète serait inacceptable (chapitre 14.7, même critère appliqué au firewall).</w:t>
      </w:r>
    </w:p>
    <w:bookmarkEnd w:id="746"/>
    <w:bookmarkStart w:id="747" w:name="scénario-29-perte-dun-ap"/>
    <w:p>
      <w:pPr>
        <w:pStyle w:val="Heading3"/>
      </w:pPr>
      <w:r>
        <w:t xml:space="preserve">Scénario 29 — Perte d’un AP</w:t>
      </w:r>
    </w:p>
    <w:p>
      <w:pPr>
        <w:pStyle w:val="FirstParagraph"/>
      </w:pPr>
      <w:r>
        <w:rPr>
          <w:b/>
          <w:bCs/>
        </w:rPr>
        <w:t xml:space="preserve">Symptôme :</w:t>
      </w:r>
      <w:r>
        <w:t xml:space="preserve"> </w:t>
      </w:r>
      <w:r>
        <w:t xml:space="preserve">Une zone perd sa couverture Wi-Fi, les zones voisines restent normales.</w:t>
      </w:r>
      <w:r>
        <w:t xml:space="preserve"> </w:t>
      </w:r>
      <w:r>
        <w:rPr>
          <w:b/>
          <w:bCs/>
        </w:rPr>
        <w:t xml:space="preserve">Causes possibles :</w:t>
      </w:r>
      <w:r>
        <w:t xml:space="preserve"> </w:t>
      </w:r>
      <w:r>
        <w:t xml:space="preserve">Panne matérielle de la borne, coupure PoE.</w:t>
      </w:r>
      <w:r>
        <w:t xml:space="preserve"> </w:t>
      </w:r>
      <w:r>
        <w:rPr>
          <w:b/>
          <w:bCs/>
        </w:rPr>
        <w:t xml:space="preserve">Test 1 :</w:t>
      </w:r>
      <w:r>
        <w:t xml:space="preserve"> </w:t>
      </w:r>
      <w:r>
        <w:t xml:space="preserve">Contrôleur UniFi → statut de la borne →</w:t>
      </w:r>
      <w:r>
        <w:t xml:space="preserve"> </w:t>
      </w:r>
      <w:r>
        <w:rPr>
          <w:b/>
          <w:bCs/>
        </w:rPr>
        <w:t xml:space="preserve">Résultat :</w:t>
      </w:r>
      <w:r>
        <w:t xml:space="preserve"> </w:t>
      </w:r>
      <w:r>
        <w:t xml:space="preserve">“Disconnected”</w:t>
      </w:r>
      <w:r>
        <w:t xml:space="preserve">.</w:t>
      </w:r>
      <w:r>
        <w:t xml:space="preserve"> </w:t>
      </w:r>
      <w:r>
        <w:rPr>
          <w:b/>
          <w:bCs/>
        </w:rPr>
        <w:t xml:space="preserve">Test 2 :</w:t>
      </w:r>
      <w:r>
        <w:t xml:space="preserve"> </w:t>
      </w:r>
      <w:r>
        <w:rPr>
          <w:rStyle w:val="VerbatimChar"/>
        </w:rPr>
        <w:t xml:space="preserve">show power inline</w:t>
      </w:r>
      <w:r>
        <w:t xml:space="preserve"> </w:t>
      </w:r>
      <w:r>
        <w:t xml:space="preserve">sur le switch qui l’alimente →</w:t>
      </w:r>
      <w:r>
        <w:t xml:space="preserve"> </w:t>
      </w:r>
      <w:r>
        <w:rPr>
          <w:b/>
          <w:bCs/>
        </w:rPr>
        <w:t xml:space="preserve">Résultat :</w:t>
      </w:r>
      <w:r>
        <w:t xml:space="preserve"> </w:t>
      </w:r>
      <w:r>
        <w:t xml:space="preserve">Port PoE toujours actif et fournissant de la puissance, éliminant une cause d’alimentation.</w:t>
      </w:r>
      <w:r>
        <w:t xml:space="preserve"> </w:t>
      </w:r>
      <w:r>
        <w:rPr>
          <w:b/>
          <w:bCs/>
        </w:rPr>
        <w:t xml:space="preserve">Diagnostic :</w:t>
      </w:r>
      <w:r>
        <w:t xml:space="preserve"> </w:t>
      </w:r>
      <w:r>
        <w:t xml:space="preserve">Panne matérielle probable de la borne elle-même (alimentation confirmée normale au test 2).</w:t>
      </w:r>
      <w:r>
        <w:t xml:space="preserve"> </w:t>
      </w:r>
      <w:r>
        <w:rPr>
          <w:b/>
          <w:bCs/>
        </w:rPr>
        <w:t xml:space="preserve">Correction :</w:t>
      </w:r>
      <w:r>
        <w:t xml:space="preserve"> </w:t>
      </w:r>
      <w:r>
        <w:t xml:space="preserve">Remplacer la borne, réadopter dans le contrôleur (chapitre 30.4) — sa configuration SSID/VLAN se réapplique automatiquement une fois adoptée dans le même site du contrôleur.</w:t>
      </w:r>
      <w:r>
        <w:t xml:space="preserve"> </w:t>
      </w:r>
      <w:r>
        <w:rPr>
          <w:b/>
          <w:bCs/>
        </w:rPr>
        <w:t xml:space="preserve">Vérification :</w:t>
      </w:r>
      <w:r>
        <w:t xml:space="preserve"> </w:t>
      </w:r>
      <w:r>
        <w:t xml:space="preserve">Nouvelle borne</w:t>
      </w:r>
      <w:r>
        <w:t xml:space="preserve"> </w:t>
      </w:r>
      <w:r>
        <w:t xml:space="preserve">“Connected”</w:t>
      </w:r>
      <w:r>
        <w:t xml:space="preserve">, couverture rétablie dans la zone.</w:t>
      </w:r>
      <w:r>
        <w:t xml:space="preserve"> </w:t>
      </w:r>
      <w:r>
        <w:rPr>
          <w:b/>
          <w:bCs/>
        </w:rPr>
        <w:t xml:space="preserve">Prévention :</w:t>
      </w:r>
      <w:r>
        <w:t xml:space="preserve"> </w:t>
      </w:r>
      <w:r>
        <w:t xml:space="preserve">Sur une zone jugée critique (hall d’entrée, salle de réunion principale), envisager un léger chevauchement de couverture entre bornes voisines (chapitre 15.1) pour qu’une panne isolée reste transparente.</w:t>
      </w:r>
    </w:p>
    <w:bookmarkEnd w:id="747"/>
    <w:bookmarkStart w:id="748" w:name="scénario-30-certificat-expiré"/>
    <w:p>
      <w:pPr>
        <w:pStyle w:val="Heading3"/>
      </w:pPr>
      <w:r>
        <w:t xml:space="preserve">Scénario 30 — Certificat expiré</w:t>
      </w:r>
    </w:p>
    <w:p>
      <w:pPr>
        <w:pStyle w:val="FirstParagraph"/>
      </w:pPr>
      <w:r>
        <w:rPr>
          <w:b/>
          <w:bCs/>
        </w:rPr>
        <w:t xml:space="preserve">Symptôme :</w:t>
      </w:r>
      <w:r>
        <w:t xml:space="preserve"> </w:t>
      </w:r>
      <w:r>
        <w:t xml:space="preserve">Une alerte de sécurité</w:t>
      </w:r>
      <w:r>
        <w:t xml:space="preserve"> </w:t>
      </w:r>
      <w:r>
        <w:t xml:space="preserve">“certificat non valide”</w:t>
      </w:r>
      <w:r>
        <w:t xml:space="preserve"> </w:t>
      </w:r>
      <w:r>
        <w:t xml:space="preserve">apparaît en se connectant à l’interface web d’un équipement (firewall, contrôleur Wi-Fi, NVR).</w:t>
      </w:r>
      <w:r>
        <w:t xml:space="preserve"> </w:t>
      </w:r>
      <w:r>
        <w:rPr>
          <w:b/>
          <w:bCs/>
        </w:rPr>
        <w:t xml:space="preserve">Causes possibles :</w:t>
      </w:r>
      <w:r>
        <w:t xml:space="preserve"> </w:t>
      </w:r>
      <w:r>
        <w:t xml:space="preserve">Certificat auto-signé ou émis expiré, jamais renouvelé.</w:t>
      </w:r>
      <w:r>
        <w:t xml:space="preserve"> </w:t>
      </w:r>
      <w:r>
        <w:rPr>
          <w:b/>
          <w:bCs/>
        </w:rPr>
        <w:t xml:space="preserve">Test 1 :</w:t>
      </w:r>
      <w:r>
        <w:t xml:space="preserve"> </w:t>
      </w:r>
      <w:r>
        <w:t xml:space="preserve">Consulter la date d’expiration affichée par le navigateur →</w:t>
      </w:r>
      <w:r>
        <w:t xml:space="preserve"> </w:t>
      </w:r>
      <w:r>
        <w:rPr>
          <w:b/>
          <w:bCs/>
        </w:rPr>
        <w:t xml:space="preserve">Résultat :</w:t>
      </w:r>
      <w:r>
        <w:t xml:space="preserve"> </w:t>
      </w:r>
      <w:r>
        <w:t xml:space="preserve">Date dépassée.</w:t>
      </w:r>
      <w:r>
        <w:t xml:space="preserve"> </w:t>
      </w:r>
      <w:r>
        <w:rPr>
          <w:b/>
          <w:bCs/>
        </w:rPr>
        <w:t xml:space="preserve">Test 2 :</w:t>
      </w:r>
      <w:r>
        <w:t xml:space="preserve"> </w:t>
      </w:r>
      <w:r>
        <w:t xml:space="preserve">Vérifier si un renouvellement automatique était censé être configuré (certains équipements le proposent) →</w:t>
      </w:r>
      <w:r>
        <w:t xml:space="preserve"> </w:t>
      </w:r>
      <w:r>
        <w:rPr>
          <w:b/>
          <w:bCs/>
        </w:rPr>
        <w:t xml:space="preserve">Résultat :</w:t>
      </w:r>
      <w:r>
        <w:t xml:space="preserve"> </w:t>
      </w:r>
      <w:r>
        <w:t xml:space="preserve">Fonctionnalité non activée.</w:t>
      </w:r>
      <w:r>
        <w:t xml:space="preserve"> </w:t>
      </w:r>
      <w:r>
        <w:rPr>
          <w:b/>
          <w:bCs/>
        </w:rPr>
        <w:t xml:space="preserve">Diagnostic :</w:t>
      </w:r>
      <w:r>
        <w:t xml:space="preserve"> </w:t>
      </w:r>
      <w:r>
        <w:t xml:space="preserve">Absence de suivi du cycle de vie du certificat.</w:t>
      </w:r>
      <w:r>
        <w:t xml:space="preserve"> </w:t>
      </w:r>
      <w:r>
        <w:rPr>
          <w:b/>
          <w:bCs/>
        </w:rPr>
        <w:t xml:space="preserve">Correction :</w:t>
      </w:r>
      <w:r>
        <w:t xml:space="preserve"> </w:t>
      </w:r>
      <w:r>
        <w:t xml:space="preserve">Régénérer ou renouveler le certificat (procédure spécifique à chaque équipement), en activant si possible le renouvellement automatique pour l’avenir.</w:t>
      </w:r>
      <w:r>
        <w:t xml:space="preserve"> </w:t>
      </w:r>
      <w:r>
        <w:rPr>
          <w:b/>
          <w:bCs/>
        </w:rPr>
        <w:t xml:space="preserve">Vérification :</w:t>
      </w:r>
      <w:r>
        <w:t xml:space="preserve"> </w:t>
      </w:r>
      <w:r>
        <w:t xml:space="preserve">L’alerte de certificat disparaît, connexion normale sans avertissement.</w:t>
      </w:r>
      <w:r>
        <w:t xml:space="preserve"> </w:t>
      </w:r>
      <w:r>
        <w:rPr>
          <w:b/>
          <w:bCs/>
        </w:rPr>
        <w:t xml:space="preserve">Prévention :</w:t>
      </w:r>
      <w:r>
        <w:t xml:space="preserve"> </w:t>
      </w:r>
      <w:r>
        <w:t xml:space="preserve">Ajouter le suivi des dates d’expiration de certificat à la maintenance planifiée (chapitre 49).</w:t>
      </w:r>
    </w:p>
    <w:p>
      <w:pPr>
        <w:pStyle w:val="BodyText"/>
      </w:pPr>
      <w:r>
        <w:rPr>
          <w:i/>
          <w:iCs/>
        </w:rPr>
        <w:t xml:space="preserve">Chapitre suivant : les 10 scénarios de dépannage serveurs, supervision et sauvegarde.</w:t>
      </w:r>
    </w:p>
    <w:p>
      <w:pPr>
        <w:pStyle w:val="BodyText"/>
      </w:pPr>
      <w:r>
        <w:t xml:space="preserve">CHAPITRE 45</w:t>
      </w:r>
    </w:p>
    <w:bookmarkEnd w:id="748"/>
    <w:bookmarkEnd w:id="749"/>
    <w:bookmarkEnd w:id="750"/>
    <w:bookmarkStart w:id="763" w:name="Xfc4f24c02b24688338f70e1bdc56c29c38a3ced"/>
    <w:p>
      <w:pPr>
        <w:pStyle w:val="Heading1"/>
      </w:pPr>
      <w:r>
        <w:t xml:space="preserve">Scénarios 31-40 : serveurs, supervision et sauvegarde</w:t>
      </w:r>
    </w:p>
    <w:bookmarkStart w:id="751" w:name="objectifs-pédagogiques-44"/>
    <w:p>
      <w:pPr>
        <w:pStyle w:val="Heading2"/>
      </w:pPr>
      <w:r>
        <w:t xml:space="preserve">Objectifs pédagogiques</w:t>
      </w:r>
    </w:p>
    <w:p>
      <w:pPr>
        <w:pStyle w:val="FirstParagraph"/>
      </w:pPr>
      <w:r>
        <w:t xml:space="preserve">Dix scénarios de dépannage couvrant la disponibilité des serveurs, le stockage, l’alimentation de secours et les sauvegardes.</w:t>
      </w:r>
    </w:p>
    <w:bookmarkEnd w:id="751"/>
    <w:bookmarkStart w:id="762" w:name="prérequis-49"/>
    <w:p>
      <w:pPr>
        <w:pStyle w:val="Heading2"/>
      </w:pPr>
      <w:r>
        <w:t xml:space="preserve">Prérequis</w:t>
      </w:r>
    </w:p>
    <w:p>
      <w:pPr>
        <w:pStyle w:val="FirstParagraph"/>
      </w:pPr>
      <w:r>
        <w:t xml:space="preserve">Chapitre 44.</w:t>
      </w:r>
    </w:p>
    <w:bookmarkStart w:id="752" w:name="scénario-31-serveur-inaccessible"/>
    <w:p>
      <w:pPr>
        <w:pStyle w:val="Heading3"/>
      </w:pPr>
      <w:r>
        <w:t xml:space="preserve">Scénario 31 — Serveur inaccessible</w:t>
      </w:r>
    </w:p>
    <w:p>
      <w:pPr>
        <w:pStyle w:val="FirstParagraph"/>
      </w:pPr>
      <w:r>
        <w:rPr>
          <w:b/>
          <w:bCs/>
        </w:rPr>
        <w:t xml:space="preserve">Symptôme :</w:t>
      </w:r>
      <w:r>
        <w:t xml:space="preserve"> </w:t>
      </w:r>
      <w:r>
        <w:t xml:space="preserve">Un serveur ne répond plus, aucun service qu’il héberge ne fonctionne.</w:t>
      </w:r>
      <w:r>
        <w:t xml:space="preserve"> </w:t>
      </w:r>
      <w:r>
        <w:rPr>
          <w:b/>
          <w:bCs/>
        </w:rPr>
        <w:t xml:space="preserve">Causes possibles :</w:t>
      </w:r>
      <w:r>
        <w:t xml:space="preserve"> </w:t>
      </w:r>
      <w:r>
        <w:t xml:space="preserve">Panne matérielle, service réseau arrêté, adresse IP en conflit.</w:t>
      </w:r>
      <w:r>
        <w:t xml:space="preserve"> </w:t>
      </w:r>
      <w:r>
        <w:rPr>
          <w:b/>
          <w:bCs/>
        </w:rPr>
        <w:t xml:space="preserve">Test 1 :</w:t>
      </w:r>
      <w:r>
        <w:t xml:space="preserve"> </w:t>
      </w:r>
      <w:r>
        <w:rPr>
          <w:rStyle w:val="VerbatimChar"/>
        </w:rPr>
        <w:t xml:space="preserve">ping 10.10.30.10</w:t>
      </w:r>
      <w:r>
        <w:t xml:space="preserve"> </w:t>
      </w:r>
      <w:r>
        <w:t xml:space="preserve">→</w:t>
      </w:r>
      <w:r>
        <w:t xml:space="preserve"> </w:t>
      </w:r>
      <w:r>
        <w:rPr>
          <w:b/>
          <w:bCs/>
        </w:rPr>
        <w:t xml:space="preserve">Résultat :</w:t>
      </w:r>
      <w:r>
        <w:t xml:space="preserve"> </w:t>
      </w:r>
      <w:r>
        <w:t xml:space="preserve">Échec total.</w:t>
      </w:r>
      <w:r>
        <w:t xml:space="preserve"> </w:t>
      </w:r>
      <w:r>
        <w:rPr>
          <w:b/>
          <w:bCs/>
        </w:rPr>
        <w:t xml:space="preserve">Test 2 :</w:t>
      </w:r>
      <w:r>
        <w:t xml:space="preserve"> </w:t>
      </w:r>
      <w:r>
        <w:t xml:space="preserve">Accès console/iDRAC/iLO (accès de gestion matérielle hors bande, indépendant du réseau de production) →</w:t>
      </w:r>
      <w:r>
        <w:t xml:space="preserve"> </w:t>
      </w:r>
      <w:r>
        <w:rPr>
          <w:b/>
          <w:bCs/>
        </w:rPr>
        <w:t xml:space="preserve">Résultat :</w:t>
      </w:r>
      <w:r>
        <w:t xml:space="preserve"> </w:t>
      </w:r>
      <w:r>
        <w:t xml:space="preserve">Serveur éteint ou figé (écran bleu, kernel panic).</w:t>
      </w:r>
      <w:r>
        <w:t xml:space="preserve"> </w:t>
      </w:r>
      <w:r>
        <w:rPr>
          <w:b/>
          <w:bCs/>
        </w:rPr>
        <w:t xml:space="preserve">Diagnostic :</w:t>
      </w:r>
      <w:r>
        <w:t xml:space="preserve"> </w:t>
      </w:r>
      <w:r>
        <w:t xml:space="preserve">Panne système complète, pas un simple problème réseau.</w:t>
      </w:r>
      <w:r>
        <w:t xml:space="preserve"> </w:t>
      </w:r>
      <w:r>
        <w:rPr>
          <w:b/>
          <w:bCs/>
        </w:rPr>
        <w:t xml:space="preserve">Correction :</w:t>
      </w:r>
      <w:r>
        <w:t xml:space="preserve"> </w:t>
      </w:r>
      <w:r>
        <w:t xml:space="preserve">Redémarrage contrôlé ; investiguer la cause première (journaux système) après redémarrage plutôt que de l’ignorer une fois le service rétabli.</w:t>
      </w:r>
      <w:r>
        <w:t xml:space="preserve"> </w:t>
      </w:r>
      <w:r>
        <w:rPr>
          <w:b/>
          <w:bCs/>
        </w:rPr>
        <w:t xml:space="preserve">Vérification :</w:t>
      </w:r>
      <w:r>
        <w:t xml:space="preserve"> </w:t>
      </w:r>
      <w:r>
        <w:rPr>
          <w:rStyle w:val="VerbatimChar"/>
        </w:rPr>
        <w:t xml:space="preserve">ping</w:t>
      </w:r>
      <w:r>
        <w:t xml:space="preserve"> </w:t>
      </w:r>
      <w:r>
        <w:t xml:space="preserve">réussit, tous les services hébergés confirmés opérationnels.</w:t>
      </w:r>
      <w:r>
        <w:t xml:space="preserve"> </w:t>
      </w:r>
      <w:r>
        <w:rPr>
          <w:b/>
          <w:bCs/>
        </w:rPr>
        <w:t xml:space="preserve">Prévention :</w:t>
      </w:r>
      <w:r>
        <w:t xml:space="preserve"> </w:t>
      </w:r>
      <w:r>
        <w:t xml:space="preserve">Superviser activement (chapitre 38) pour détecter un serveur qui montre des signes de dégradation avant une panne complète.</w:t>
      </w:r>
    </w:p>
    <w:bookmarkEnd w:id="752"/>
    <w:bookmarkStart w:id="753" w:name="scénario-32-serveur-dns-arrêté"/>
    <w:p>
      <w:pPr>
        <w:pStyle w:val="Heading3"/>
      </w:pPr>
      <w:r>
        <w:t xml:space="preserve">Scénario 32 — Serveur DNS arrêté</w:t>
      </w:r>
    </w:p>
    <w:p>
      <w:pPr>
        <w:pStyle w:val="FirstParagraph"/>
      </w:pPr>
      <w:r>
        <w:rPr>
          <w:b/>
          <w:bCs/>
        </w:rPr>
        <w:t xml:space="preserve">Symptôme :</w:t>
      </w:r>
      <w:r>
        <w:t xml:space="preserve"> </w:t>
      </w:r>
      <w:r>
        <w:t xml:space="preserve">Résolution de noms interne totalement en panne (scénario proche du 4, mais confirmé ici comme un arrêt de service, pas un problème réseau).</w:t>
      </w:r>
      <w:r>
        <w:t xml:space="preserve"> </w:t>
      </w:r>
      <w:r>
        <w:rPr>
          <w:b/>
          <w:bCs/>
        </w:rPr>
        <w:t xml:space="preserve">Causes possibles :</w:t>
      </w:r>
      <w:r>
        <w:t xml:space="preserve"> </w:t>
      </w:r>
      <w:r>
        <w:t xml:space="preserve">Service</w:t>
      </w:r>
      <w:r>
        <w:t xml:space="preserve"> </w:t>
      </w:r>
      <w:r>
        <w:rPr>
          <w:rStyle w:val="VerbatimChar"/>
        </w:rPr>
        <w:t xml:space="preserve">DNS</w:t>
      </w:r>
      <w:r>
        <w:t xml:space="preserve"> </w:t>
      </w:r>
      <w:r>
        <w:t xml:space="preserve">arrêté sur SRV-01 (redémarrage inattendu, mise à jour ayant échoué).</w:t>
      </w:r>
      <w:r>
        <w:t xml:space="preserve"> </w:t>
      </w:r>
      <w:r>
        <w:rPr>
          <w:b/>
          <w:bCs/>
        </w:rPr>
        <w:t xml:space="preserve">Test 1 :</w:t>
      </w:r>
      <w:r>
        <w:t xml:space="preserve"> </w:t>
      </w:r>
      <w:r>
        <w:rPr>
          <w:rStyle w:val="VerbatimChar"/>
        </w:rPr>
        <w:t xml:space="preserve">Get-Service DNS</w:t>
      </w:r>
      <w:r>
        <w:t xml:space="preserve"> </w:t>
      </w:r>
      <w:r>
        <w:t xml:space="preserve">sur SRV-01 →</w:t>
      </w:r>
      <w:r>
        <w:t xml:space="preserve"> </w:t>
      </w:r>
      <w:r>
        <w:rPr>
          <w:b/>
          <w:bCs/>
        </w:rPr>
        <w:t xml:space="preserve">Résultat :</w:t>
      </w:r>
      <w:r>
        <w:t xml:space="preserve"> </w:t>
      </w:r>
      <w:r>
        <w:rPr>
          <w:rStyle w:val="VerbatimChar"/>
        </w:rPr>
        <w:t xml:space="preserve">Stopped</w:t>
      </w:r>
      <w:r>
        <w:t xml:space="preserve">.</w:t>
      </w:r>
      <w:r>
        <w:t xml:space="preserve"> </w:t>
      </w:r>
      <w:r>
        <w:rPr>
          <w:b/>
          <w:bCs/>
        </w:rPr>
        <w:t xml:space="preserve">Test 2 :</w:t>
      </w:r>
      <w:r>
        <w:t xml:space="preserve"> </w:t>
      </w:r>
      <w:r>
        <w:t xml:space="preserve">Journal d’événements Windows (</w:t>
      </w:r>
      <w:r>
        <w:rPr>
          <w:rStyle w:val="VerbatimChar"/>
        </w:rPr>
        <w:t xml:space="preserve">Get-EventLog System -Newest 20</w:t>
      </w:r>
      <w:r>
        <w:t xml:space="preserve">) →</w:t>
      </w:r>
      <w:r>
        <w:t xml:space="preserve"> </w:t>
      </w:r>
      <w:r>
        <w:rPr>
          <w:b/>
          <w:bCs/>
        </w:rPr>
        <w:t xml:space="preserve">Résultat :</w:t>
      </w:r>
      <w:r>
        <w:t xml:space="preserve"> </w:t>
      </w:r>
      <w:r>
        <w:t xml:space="preserve">Trace d’un arrêt inattendu ou d’une erreur au démarrage du service.</w:t>
      </w:r>
      <w:r>
        <w:t xml:space="preserve"> </w:t>
      </w:r>
      <w:r>
        <w:rPr>
          <w:b/>
          <w:bCs/>
        </w:rPr>
        <w:t xml:space="preserve">Diagnostic :</w:t>
      </w:r>
      <w:r>
        <w:t xml:space="preserve"> </w:t>
      </w:r>
      <w:r>
        <w:t xml:space="preserve">Service arrêté, cause à investiguer dans les journaux avant de simplement le relancer sans comprendre pourquoi il s’est arrêté.</w:t>
      </w:r>
      <w:r>
        <w:t xml:space="preserve"> </w:t>
      </w:r>
      <w:r>
        <w:rPr>
          <w:b/>
          <w:bCs/>
        </w:rPr>
        <w:t xml:space="preserve">Correction :</w:t>
      </w:r>
      <w:r>
        <w:t xml:space="preserve"> </w:t>
      </w:r>
      <w:r>
        <w:rPr>
          <w:rStyle w:val="VerbatimChar"/>
        </w:rPr>
        <w:t xml:space="preserve">Start-Service DNS</w:t>
      </w:r>
      <w:r>
        <w:t xml:space="preserve">, puis investiguer la cause trouvée dans les journaux.</w:t>
      </w:r>
      <w:r>
        <w:t xml:space="preserve"> </w:t>
      </w:r>
      <w:r>
        <w:rPr>
          <w:b/>
          <w:bCs/>
        </w:rPr>
        <w:t xml:space="preserve">Vérification :</w:t>
      </w:r>
      <w:r>
        <w:t xml:space="preserve"> </w:t>
      </w:r>
      <w:r>
        <w:rPr>
          <w:rStyle w:val="VerbatimChar"/>
        </w:rPr>
        <w:t xml:space="preserve">Resolve-DnsName</w:t>
      </w:r>
      <w:r>
        <w:t xml:space="preserve"> </w:t>
      </w:r>
      <w:r>
        <w:t xml:space="preserve">réussit à nouveau.</w:t>
      </w:r>
      <w:r>
        <w:t xml:space="preserve"> </w:t>
      </w:r>
      <w:r>
        <w:rPr>
          <w:b/>
          <w:bCs/>
        </w:rPr>
        <w:t xml:space="preserve">Prévention :</w:t>
      </w:r>
      <w:r>
        <w:t xml:space="preserve"> </w:t>
      </w:r>
      <w:r>
        <w:t xml:space="preserve">Alerte de supervision immédiate sur l’arrêt du service DNS (chapitre 38, un service aussi critique mérite une alerte de sévérité maximale).</w:t>
      </w:r>
    </w:p>
    <w:bookmarkEnd w:id="753"/>
    <w:bookmarkStart w:id="754" w:name="scénario-33-service-linux-arrêté"/>
    <w:p>
      <w:pPr>
        <w:pStyle w:val="Heading3"/>
      </w:pPr>
      <w:r>
        <w:t xml:space="preserve">Scénario 33 — Service Linux arrêté</w:t>
      </w:r>
    </w:p>
    <w:p>
      <w:pPr>
        <w:pStyle w:val="FirstParagraph"/>
      </w:pPr>
      <w:r>
        <w:rPr>
          <w:b/>
          <w:bCs/>
        </w:rPr>
        <w:t xml:space="preserve">Symptôme :</w:t>
      </w:r>
      <w:r>
        <w:t xml:space="preserve"> </w:t>
      </w:r>
      <w:r>
        <w:t xml:space="preserve">L’intranet (Nginx, SRV-02) n’est plus accessible.</w:t>
      </w:r>
      <w:r>
        <w:t xml:space="preserve"> </w:t>
      </w:r>
      <w:r>
        <w:rPr>
          <w:b/>
          <w:bCs/>
        </w:rPr>
        <w:t xml:space="preserve">Causes possibles :</w:t>
      </w:r>
      <w:r>
        <w:t xml:space="preserve"> </w:t>
      </w:r>
      <w:r>
        <w:t xml:space="preserve">Service Nginx arrêté ou en échec après une modification de configuration invalide.</w:t>
      </w:r>
      <w:r>
        <w:t xml:space="preserve"> </w:t>
      </w:r>
      <w:r>
        <w:rPr>
          <w:b/>
          <w:bCs/>
        </w:rPr>
        <w:t xml:space="preserve">Test 1 :</w:t>
      </w:r>
      <w:r>
        <w:t xml:space="preserve"> </w:t>
      </w:r>
      <w:r>
        <w:rPr>
          <w:rStyle w:val="VerbatimChar"/>
        </w:rPr>
        <w:t xml:space="preserve">sudo systemctl status nginx</w:t>
      </w:r>
      <w:r>
        <w:t xml:space="preserve"> </w:t>
      </w:r>
      <w:r>
        <w:t xml:space="preserve">→</w:t>
      </w:r>
      <w:r>
        <w:t xml:space="preserve"> </w:t>
      </w:r>
      <w:r>
        <w:rPr>
          <w:b/>
          <w:bCs/>
        </w:rPr>
        <w:t xml:space="preserve">Résultat :</w:t>
      </w:r>
      <w:r>
        <w:t xml:space="preserve"> </w:t>
      </w:r>
      <w:r>
        <w:rPr>
          <w:rStyle w:val="VerbatimChar"/>
        </w:rPr>
        <w:t xml:space="preserve">failed</w:t>
      </w:r>
      <w:r>
        <w:t xml:space="preserve">.</w:t>
      </w:r>
      <w:r>
        <w:t xml:space="preserve"> </w:t>
      </w:r>
      <w:r>
        <w:rPr>
          <w:b/>
          <w:bCs/>
        </w:rPr>
        <w:t xml:space="preserve">Test 2 :</w:t>
      </w:r>
      <w:r>
        <w:t xml:space="preserve"> </w:t>
      </w:r>
      <w:r>
        <w:rPr>
          <w:rStyle w:val="VerbatimChar"/>
        </w:rPr>
        <w:t xml:space="preserve">sudo nginx -t</w:t>
      </w:r>
      <w:r>
        <w:t xml:space="preserve"> </w:t>
      </w:r>
      <w:r>
        <w:t xml:space="preserve">→</w:t>
      </w:r>
      <w:r>
        <w:t xml:space="preserve"> </w:t>
      </w:r>
      <w:r>
        <w:rPr>
          <w:b/>
          <w:bCs/>
        </w:rPr>
        <w:t xml:space="preserve">Résultat :</w:t>
      </w:r>
      <w:r>
        <w:t xml:space="preserve"> </w:t>
      </w:r>
      <w:r>
        <w:t xml:space="preserve">Erreur de syntaxe signalée avec le fichier et la ligne précise en cause.</w:t>
      </w:r>
      <w:r>
        <w:t xml:space="preserve"> </w:t>
      </w:r>
      <w:r>
        <w:rPr>
          <w:b/>
          <w:bCs/>
        </w:rPr>
        <w:t xml:space="preserve">Diagnostic :</w:t>
      </w:r>
      <w:r>
        <w:t xml:space="preserve"> </w:t>
      </w:r>
      <w:r>
        <w:t xml:space="preserve">Modification de configuration invalide appliquée sans avoir testé au préalable (chapitre 32.9, règle déjà posée).</w:t>
      </w:r>
      <w:r>
        <w:t xml:space="preserve"> </w:t>
      </w:r>
      <w:r>
        <w:rPr>
          <w:b/>
          <w:bCs/>
        </w:rPr>
        <w:t xml:space="preserve">Correction :</w:t>
      </w:r>
      <w:r>
        <w:t xml:space="preserve"> </w:t>
      </w:r>
      <w:r>
        <w:t xml:space="preserve">Corriger l’erreur de syntaxe identifiée,</w:t>
      </w:r>
      <w:r>
        <w:t xml:space="preserve"> </w:t>
      </w:r>
      <w:r>
        <w:rPr>
          <w:rStyle w:val="VerbatimChar"/>
        </w:rPr>
        <w:t xml:space="preserve">sudo nginx -t</w:t>
      </w:r>
      <w:r>
        <w:t xml:space="preserve"> </w:t>
      </w:r>
      <w:r>
        <w:t xml:space="preserve">de nouveau jusqu’à confirmation, puis</w:t>
      </w:r>
      <w:r>
        <w:t xml:space="preserve"> </w:t>
      </w:r>
      <w:r>
        <w:rPr>
          <w:rStyle w:val="VerbatimChar"/>
        </w:rPr>
        <w:t xml:space="preserve">sudo systemctl restart nginx</w:t>
      </w:r>
      <w:r>
        <w:t xml:space="preserve">.</w:t>
      </w:r>
      <w:r>
        <w:t xml:space="preserve"> </w:t>
      </w:r>
      <w:r>
        <w:rPr>
          <w:b/>
          <w:bCs/>
        </w:rPr>
        <w:t xml:space="preserve">Vérification :</w:t>
      </w:r>
      <w:r>
        <w:t xml:space="preserve"> </w:t>
      </w:r>
      <w:r>
        <w:rPr>
          <w:rStyle w:val="VerbatimChar"/>
        </w:rPr>
        <w:t xml:space="preserve">systemctl status nginx</w:t>
      </w:r>
      <w:r>
        <w:t xml:space="preserve"> </w:t>
      </w:r>
      <w:r>
        <w:t xml:space="preserve">affiche</w:t>
      </w:r>
      <w:r>
        <w:t xml:space="preserve"> </w:t>
      </w:r>
      <w:r>
        <w:rPr>
          <w:rStyle w:val="VerbatimChar"/>
        </w:rPr>
        <w:t xml:space="preserve">active (running)</w:t>
      </w:r>
      <w:r>
        <w:t xml:space="preserve">, site accessible.</w:t>
      </w:r>
      <w:r>
        <w:t xml:space="preserve"> </w:t>
      </w:r>
      <w:r>
        <w:rPr>
          <w:b/>
          <w:bCs/>
        </w:rPr>
        <w:t xml:space="preserve">Prévention :</w:t>
      </w:r>
      <w:r>
        <w:t xml:space="preserve"> </w:t>
      </w:r>
      <w:r>
        <w:t xml:space="preserve">Ne jamais recharger/redémarrer un service après une modification sans l’avoir testé au préalable quand l’outil le permet (</w:t>
      </w:r>
      <w:r>
        <w:rPr>
          <w:rStyle w:val="VerbatimChar"/>
        </w:rPr>
        <w:t xml:space="preserve">nginx -t</w:t>
      </w:r>
      <w:r>
        <w:t xml:space="preserve">, chapitre 32.9).</w:t>
      </w:r>
    </w:p>
    <w:bookmarkEnd w:id="754"/>
    <w:bookmarkStart w:id="755" w:name="scénario-34-disque-serveur-plein"/>
    <w:p>
      <w:pPr>
        <w:pStyle w:val="Heading3"/>
      </w:pPr>
      <w:r>
        <w:t xml:space="preserve">Scénario 34 — Disque serveur plein</w:t>
      </w:r>
    </w:p>
    <w:p>
      <w:pPr>
        <w:pStyle w:val="FirstParagraph"/>
      </w:pPr>
      <w:r>
        <w:rPr>
          <w:b/>
          <w:bCs/>
        </w:rPr>
        <w:t xml:space="preserve">Symptôme :</w:t>
      </w:r>
      <w:r>
        <w:t xml:space="preserve"> </w:t>
      </w:r>
      <w:r>
        <w:t xml:space="preserve">Un serveur devient anormalement lent, certains services refusent d’écrire de nouvelles données.</w:t>
      </w:r>
      <w:r>
        <w:t xml:space="preserve"> </w:t>
      </w:r>
      <w:r>
        <w:rPr>
          <w:b/>
          <w:bCs/>
        </w:rPr>
        <w:t xml:space="preserve">Causes possibles :</w:t>
      </w:r>
      <w:r>
        <w:t xml:space="preserve"> </w:t>
      </w:r>
      <w:r>
        <w:t xml:space="preserve">Espace disque épuisé (journaux non purgés, sauvegardes locales accumulées, croissance de données non anticipée).</w:t>
      </w:r>
      <w:r>
        <w:t xml:space="preserve"> </w:t>
      </w:r>
      <w:r>
        <w:rPr>
          <w:b/>
          <w:bCs/>
        </w:rPr>
        <w:t xml:space="preserve">Test 1 :</w:t>
      </w:r>
      <w:r>
        <w:t xml:space="preserve"> </w:t>
      </w:r>
      <w:r>
        <w:rPr>
          <w:rStyle w:val="VerbatimChar"/>
        </w:rPr>
        <w:t xml:space="preserve">Get-PSDrive</w:t>
      </w:r>
      <w:r>
        <w:t xml:space="preserve"> </w:t>
      </w:r>
      <w:r>
        <w:t xml:space="preserve">(Windows) ou</w:t>
      </w:r>
      <w:r>
        <w:t xml:space="preserve"> </w:t>
      </w:r>
      <w:r>
        <w:rPr>
          <w:rStyle w:val="VerbatimChar"/>
        </w:rPr>
        <w:t xml:space="preserve">df -h</w:t>
      </w:r>
      <w:r>
        <w:t xml:space="preserve"> </w:t>
      </w:r>
      <w:r>
        <w:t xml:space="preserve">(Linux) →</w:t>
      </w:r>
      <w:r>
        <w:t xml:space="preserve"> </w:t>
      </w:r>
      <w:r>
        <w:rPr>
          <w:b/>
          <w:bCs/>
        </w:rPr>
        <w:t xml:space="preserve">Résultat :</w:t>
      </w:r>
      <w:r>
        <w:t xml:space="preserve"> </w:t>
      </w:r>
      <w:r>
        <w:t xml:space="preserve">Volume à 100 % d’utilisation.</w:t>
      </w:r>
      <w:r>
        <w:t xml:space="preserve"> </w:t>
      </w:r>
      <w:r>
        <w:rPr>
          <w:b/>
          <w:bCs/>
        </w:rPr>
        <w:t xml:space="preserve">Test 2 :</w:t>
      </w:r>
      <w:r>
        <w:t xml:space="preserve"> </w:t>
      </w:r>
      <w:r>
        <w:t xml:space="preserve">Identifier les plus gros consommateurs d’espace (</w:t>
      </w:r>
      <w:r>
        <w:rPr>
          <w:rStyle w:val="VerbatimChar"/>
        </w:rPr>
        <w:t xml:space="preserve">du -sh /* | sort -rh</w:t>
      </w:r>
      <w:r>
        <w:t xml:space="preserve"> </w:t>
      </w:r>
      <w:r>
        <w:t xml:space="preserve">sous Linux) →</w:t>
      </w:r>
      <w:r>
        <w:t xml:space="preserve"> </w:t>
      </w:r>
      <w:r>
        <w:rPr>
          <w:b/>
          <w:bCs/>
        </w:rPr>
        <w:t xml:space="preserve">Résultat :</w:t>
      </w:r>
      <w:r>
        <w:t xml:space="preserve"> </w:t>
      </w:r>
      <w:r>
        <w:t xml:space="preserve">Un répertoire de journaux ou de sauvegardes locales anormalement volumineux.</w:t>
      </w:r>
      <w:r>
        <w:t xml:space="preserve"> </w:t>
      </w:r>
      <w:r>
        <w:rPr>
          <w:b/>
          <w:bCs/>
        </w:rPr>
        <w:t xml:space="preserve">Diagnostic :</w:t>
      </w:r>
      <w:r>
        <w:t xml:space="preserve"> </w:t>
      </w:r>
      <w:r>
        <w:t xml:space="preserve">Absence de purge automatique des journaux ou des anciennes sauvegardes locales.</w:t>
      </w:r>
      <w:r>
        <w:t xml:space="preserve"> </w:t>
      </w:r>
      <w:r>
        <w:rPr>
          <w:b/>
          <w:bCs/>
        </w:rPr>
        <w:t xml:space="preserve">Correction :</w:t>
      </w:r>
      <w:r>
        <w:t xml:space="preserve"> </w:t>
      </w:r>
      <w:r>
        <w:t xml:space="preserve">Libérer de l’espace immédiatement (purge contrôlée, jamais une suppression aveugle), puis mettre en place une rotation automatique (</w:t>
      </w:r>
      <w:r>
        <w:rPr>
          <w:rStyle w:val="VerbatimChar"/>
        </w:rPr>
        <w:t xml:space="preserve">logrotate</w:t>
      </w:r>
      <w:r>
        <w:t xml:space="preserve"> </w:t>
      </w:r>
      <w:r>
        <w:t xml:space="preserve">sous Linux, purge planifiée des anciennes sauvegardes selon la politique de rétention du chapitre 39.4).</w:t>
      </w:r>
      <w:r>
        <w:t xml:space="preserve"> </w:t>
      </w:r>
      <w:r>
        <w:rPr>
          <w:b/>
          <w:bCs/>
        </w:rPr>
        <w:t xml:space="preserve">Vérification :</w:t>
      </w:r>
      <w:r>
        <w:t xml:space="preserve"> </w:t>
      </w:r>
      <w:r>
        <w:t xml:space="preserve">Espace disque revenu à un niveau normal, service de nouveau réactif.</w:t>
      </w:r>
      <w:r>
        <w:t xml:space="preserve"> </w:t>
      </w:r>
      <w:r>
        <w:rPr>
          <w:b/>
          <w:bCs/>
        </w:rPr>
        <w:t xml:space="preserve">Prévention :</w:t>
      </w:r>
      <w:r>
        <w:t xml:space="preserve"> </w:t>
      </w:r>
      <w:r>
        <w:t xml:space="preserve">Alerte de supervision sur un seuil prédictif (85 % d’utilisation, chapitre 38.6), avant l’épuisement complet.</w:t>
      </w:r>
    </w:p>
    <w:bookmarkEnd w:id="755"/>
    <w:bookmarkStart w:id="756" w:name="scénario-35-raid-dégradé"/>
    <w:p>
      <w:pPr>
        <w:pStyle w:val="Heading3"/>
      </w:pPr>
      <w:r>
        <w:t xml:space="preserve">Scénario 35 — RAID dégradé</w:t>
      </w:r>
    </w:p>
    <w:p>
      <w:pPr>
        <w:pStyle w:val="FirstParagraph"/>
      </w:pPr>
      <w:r>
        <w:rPr>
          <w:b/>
          <w:bCs/>
        </w:rPr>
        <w:t xml:space="preserve">Symptôme :</w:t>
      </w:r>
      <w:r>
        <w:t xml:space="preserve"> </w:t>
      </w:r>
      <w:r>
        <w:t xml:space="preserve">Une alerte matérielle signale un disque en panne dans un volume RAID (chapitre 16.7).</w:t>
      </w:r>
      <w:r>
        <w:t xml:space="preserve"> </w:t>
      </w:r>
      <w:r>
        <w:rPr>
          <w:b/>
          <w:bCs/>
        </w:rPr>
        <w:t xml:space="preserve">Causes possibles :</w:t>
      </w:r>
      <w:r>
        <w:t xml:space="preserve"> </w:t>
      </w:r>
      <w:r>
        <w:t xml:space="preserve">Panne physique d’un disque — le scénario même pour lequel le RAID a été conçu (chapitre 16.7).</w:t>
      </w:r>
      <w:r>
        <w:t xml:space="preserve"> </w:t>
      </w:r>
      <w:r>
        <w:rPr>
          <w:b/>
          <w:bCs/>
        </w:rPr>
        <w:t xml:space="preserve">Test 1 :</w:t>
      </w:r>
      <w:r>
        <w:t xml:space="preserve"> </w:t>
      </w:r>
      <w:r>
        <w:t xml:space="preserve">Interface de gestion du contrôleur RAID →</w:t>
      </w:r>
      <w:r>
        <w:t xml:space="preserve"> </w:t>
      </w:r>
      <w:r>
        <w:rPr>
          <w:b/>
          <w:bCs/>
        </w:rPr>
        <w:t xml:space="preserve">Résultat :</w:t>
      </w:r>
      <w:r>
        <w:t xml:space="preserve"> </w:t>
      </w:r>
      <w:r>
        <w:t xml:space="preserve">Un disque signalé</w:t>
      </w:r>
      <w:r>
        <w:t xml:space="preserve"> </w:t>
      </w:r>
      <w:r>
        <w:t xml:space="preserve">“Failed”</w:t>
      </w:r>
      <w:r>
        <w:t xml:space="preserve"> </w:t>
      </w:r>
      <w:r>
        <w:t xml:space="preserve">ou</w:t>
      </w:r>
      <w:r>
        <w:t xml:space="preserve"> </w:t>
      </w:r>
      <w:r>
        <w:t xml:space="preserve">“Predictive Failure”</w:t>
      </w:r>
      <w:r>
        <w:t xml:space="preserve">.</w:t>
      </w:r>
      <w:r>
        <w:t xml:space="preserve"> </w:t>
      </w:r>
      <w:r>
        <w:rPr>
          <w:b/>
          <w:bCs/>
        </w:rPr>
        <w:t xml:space="preserve">Test 2 :</w:t>
      </w:r>
      <w:r>
        <w:t xml:space="preserve"> </w:t>
      </w:r>
      <w:r>
        <w:t xml:space="preserve">Vérifier que le volume reste malgré tout accessible →</w:t>
      </w:r>
      <w:r>
        <w:t xml:space="preserve"> </w:t>
      </w:r>
      <w:r>
        <w:rPr>
          <w:b/>
          <w:bCs/>
        </w:rPr>
        <w:t xml:space="preserve">Résultat :</w:t>
      </w:r>
      <w:r>
        <w:t xml:space="preserve"> </w:t>
      </w:r>
      <w:r>
        <w:t xml:space="preserve">Oui, en mode dégradé (tolérance de panne du RAID, chapitre 16.7).</w:t>
      </w:r>
      <w:r>
        <w:t xml:space="preserve"> </w:t>
      </w:r>
      <w:r>
        <w:rPr>
          <w:b/>
          <w:bCs/>
        </w:rPr>
        <w:t xml:space="preserve">Diagnostic :</w:t>
      </w:r>
      <w:r>
        <w:t xml:space="preserve"> </w:t>
      </w:r>
      <w:r>
        <w:t xml:space="preserve">Panne d’un disque, absorbée par la redondance RAID — pas une urgence d’arrêt de service, mais une intervention rapide reste nécessaire (un second disque en panne avant remplacement du premier ferait perdre les données, selon le niveau RAID).</w:t>
      </w:r>
      <w:r>
        <w:t xml:space="preserve"> </w:t>
      </w:r>
      <w:r>
        <w:rPr>
          <w:b/>
          <w:bCs/>
        </w:rPr>
        <w:t xml:space="preserve">Correction :</w:t>
      </w:r>
      <w:r>
        <w:t xml:space="preserve"> </w:t>
      </w:r>
      <w:r>
        <w:t xml:space="preserve">Remplacer le disque en panne dès que possible ; le contrôleur RAID reconstruit automatiquement les données sur le nouveau disque.</w:t>
      </w:r>
      <w:r>
        <w:t xml:space="preserve"> </w:t>
      </w:r>
      <w:r>
        <w:rPr>
          <w:b/>
          <w:bCs/>
        </w:rPr>
        <w:t xml:space="preserve">Vérification :</w:t>
      </w:r>
      <w:r>
        <w:t xml:space="preserve"> </w:t>
      </w:r>
      <w:r>
        <w:t xml:space="preserve">Statut du volume RAID revenu à</w:t>
      </w:r>
      <w:r>
        <w:t xml:space="preserve"> </w:t>
      </w:r>
      <w:r>
        <w:t xml:space="preserve">“Optimal”</w:t>
      </w:r>
      <w:r>
        <w:t xml:space="preserve">/</w:t>
      </w:r>
      <w:r>
        <w:t xml:space="preserve">“Healthy”</w:t>
      </w:r>
      <w:r>
        <w:t xml:space="preserve"> </w:t>
      </w:r>
      <w:r>
        <w:t xml:space="preserve">après reconstruction.</w:t>
      </w:r>
      <w:r>
        <w:t xml:space="preserve"> </w:t>
      </w:r>
      <w:r>
        <w:rPr>
          <w:b/>
          <w:bCs/>
        </w:rPr>
        <w:t xml:space="preserve">Prévention :</w:t>
      </w:r>
      <w:r>
        <w:t xml:space="preserve"> </w:t>
      </w:r>
      <w:r>
        <w:t xml:space="preserve">Alerte de supervision immédiate sur tout changement d’état RAID (chapitre 38), jamais découvert par hasard des semaines plus tard.</w:t>
      </w:r>
    </w:p>
    <w:bookmarkEnd w:id="756"/>
    <w:bookmarkStart w:id="757" w:name="scénario-36-ups-en-alerte"/>
    <w:p>
      <w:pPr>
        <w:pStyle w:val="Heading3"/>
      </w:pPr>
      <w:r>
        <w:t xml:space="preserve">Scénario 36 — UPS en alerte</w:t>
      </w:r>
    </w:p>
    <w:p>
      <w:pPr>
        <w:pStyle w:val="FirstParagraph"/>
      </w:pPr>
      <w:r>
        <w:rPr>
          <w:b/>
          <w:bCs/>
        </w:rPr>
        <w:t xml:space="preserve">Symptôme :</w:t>
      </w:r>
      <w:r>
        <w:t xml:space="preserve"> </w:t>
      </w:r>
      <w:r>
        <w:t xml:space="preserve">L’onduleur (UPS, chapitre 18.5) signale une alerte.</w:t>
      </w:r>
      <w:r>
        <w:t xml:space="preserve"> </w:t>
      </w:r>
      <w:r>
        <w:rPr>
          <w:b/>
          <w:bCs/>
        </w:rPr>
        <w:t xml:space="preserve">Causes possibles :</w:t>
      </w:r>
      <w:r>
        <w:t xml:space="preserve"> </w:t>
      </w:r>
      <w:r>
        <w:t xml:space="preserve">Coupure secteur en cours (fonctionnement sur batterie), batterie interne de l’UPS en fin de vie, surcharge de l’UPS.</w:t>
      </w:r>
      <w:r>
        <w:t xml:space="preserve"> </w:t>
      </w:r>
      <w:r>
        <w:rPr>
          <w:b/>
          <w:bCs/>
        </w:rPr>
        <w:t xml:space="preserve">Test 1 :</w:t>
      </w:r>
      <w:r>
        <w:t xml:space="preserve"> </w:t>
      </w:r>
      <w:r>
        <w:t xml:space="preserve">Interface de gestion de l’UPS →</w:t>
      </w:r>
      <w:r>
        <w:t xml:space="preserve"> </w:t>
      </w:r>
      <w:r>
        <w:rPr>
          <w:b/>
          <w:bCs/>
        </w:rPr>
        <w:t xml:space="preserve">Résultat :</w:t>
      </w:r>
      <w:r>
        <w:t xml:space="preserve"> </w:t>
      </w:r>
      <w:r>
        <w:t xml:space="preserve">Alerte précise identifiée (</w:t>
      </w:r>
      <w:r>
        <w:t xml:space="preserve">“On Battery”</w:t>
      </w:r>
      <w:r>
        <w:t xml:space="preserve">,</w:t>
      </w:r>
      <w:r>
        <w:t xml:space="preserve"> </w:t>
      </w:r>
      <w:r>
        <w:t xml:space="preserve">“Battery Replacement Needed”</w:t>
      </w:r>
      <w:r>
        <w:t xml:space="preserve">,</w:t>
      </w:r>
      <w:r>
        <w:t xml:space="preserve"> </w:t>
      </w:r>
      <w:r>
        <w:t xml:space="preserve">“Overload”</w:t>
      </w:r>
      <w:r>
        <w:t xml:space="preserve">).</w:t>
      </w:r>
      <w:r>
        <w:t xml:space="preserve"> </w:t>
      </w:r>
      <w:r>
        <w:rPr>
          <w:b/>
          <w:bCs/>
        </w:rPr>
        <w:t xml:space="preserve">Test 2 :</w:t>
      </w:r>
      <w:r>
        <w:t xml:space="preserve"> </w:t>
      </w:r>
      <w:r>
        <w:t xml:space="preserve">Vérifier l’alimentation secteur du local technique →</w:t>
      </w:r>
      <w:r>
        <w:t xml:space="preserve"> </w:t>
      </w:r>
      <w:r>
        <w:rPr>
          <w:b/>
          <w:bCs/>
        </w:rPr>
        <w:t xml:space="preserve">Résultat :</w:t>
      </w:r>
      <w:r>
        <w:t xml:space="preserve"> </w:t>
      </w:r>
      <w:r>
        <w:t xml:space="preserve">Confirme ou infirme une coupure secteur réelle.</w:t>
      </w:r>
      <w:r>
        <w:t xml:space="preserve"> </w:t>
      </w:r>
      <w:r>
        <w:rPr>
          <w:b/>
          <w:bCs/>
        </w:rPr>
        <w:t xml:space="preserve">Diagnostic :</w:t>
      </w:r>
      <w:r>
        <w:t xml:space="preserve"> </w:t>
      </w:r>
      <w:r>
        <w:t xml:space="preserve">Selon le résultat — coupure secteur réelle (rien d’anormal côté UPS lui-même), batterie à remplacer, ou surcharge (renvoi au calcul de dimensionnement du chapitre 18.5, un équipement ajouté depuis sans recalcul).</w:t>
      </w:r>
      <w:r>
        <w:t xml:space="preserve"> </w:t>
      </w:r>
      <w:r>
        <w:rPr>
          <w:b/>
          <w:bCs/>
        </w:rPr>
        <w:t xml:space="preserve">Correction :</w:t>
      </w:r>
      <w:r>
        <w:t xml:space="preserve"> </w:t>
      </w:r>
      <w:r>
        <w:t xml:space="preserve">Selon la cause : attendre le retour du secteur (le rôle même de l’UPS), remplacer la batterie, ou redistribuer la charge/changer de modèle si surcharge confirmée.</w:t>
      </w:r>
      <w:r>
        <w:t xml:space="preserve"> </w:t>
      </w:r>
      <w:r>
        <w:rPr>
          <w:b/>
          <w:bCs/>
        </w:rPr>
        <w:t xml:space="preserve">Vérification :</w:t>
      </w:r>
      <w:r>
        <w:t xml:space="preserve"> </w:t>
      </w:r>
      <w:r>
        <w:t xml:space="preserve">Statut UPS revenu à</w:t>
      </w:r>
      <w:r>
        <w:t xml:space="preserve"> </w:t>
      </w:r>
      <w:r>
        <w:t xml:space="preserve">“Online”</w:t>
      </w:r>
      <w:r>
        <w:t xml:space="preserve">/</w:t>
      </w:r>
      <w:r>
        <w:t xml:space="preserve">“Normal”</w:t>
      </w:r>
      <w:r>
        <w:t xml:space="preserve">.</w:t>
      </w:r>
      <w:r>
        <w:t xml:space="preserve"> </w:t>
      </w:r>
      <w:r>
        <w:rPr>
          <w:b/>
          <w:bCs/>
        </w:rPr>
        <w:t xml:space="preserve">Prévention :</w:t>
      </w:r>
      <w:r>
        <w:t xml:space="preserve"> </w:t>
      </w:r>
      <w:r>
        <w:t xml:space="preserve">Recalcul systématique du dimensionnement UPS (chapitre 18.5) à chaque ajout d’équipement dans la baie.</w:t>
      </w:r>
    </w:p>
    <w:bookmarkEnd w:id="757"/>
    <w:bookmarkStart w:id="758" w:name="scénario-37-température-élevée"/>
    <w:p>
      <w:pPr>
        <w:pStyle w:val="Heading3"/>
      </w:pPr>
      <w:r>
        <w:t xml:space="preserve">Scénario 37 — Température élevée</w:t>
      </w:r>
    </w:p>
    <w:p>
      <w:pPr>
        <w:pStyle w:val="FirstParagraph"/>
      </w:pPr>
      <w:r>
        <w:rPr>
          <w:b/>
          <w:bCs/>
        </w:rPr>
        <w:t xml:space="preserve">Symptôme :</w:t>
      </w:r>
      <w:r>
        <w:t xml:space="preserve"> </w:t>
      </w:r>
      <w:r>
        <w:t xml:space="preserve">Alerte de température élevée dans le local technique ou sur un équipement précis.</w:t>
      </w:r>
      <w:r>
        <w:t xml:space="preserve"> </w:t>
      </w:r>
      <w:r>
        <w:rPr>
          <w:b/>
          <w:bCs/>
        </w:rPr>
        <w:t xml:space="preserve">Causes possibles :</w:t>
      </w:r>
      <w:r>
        <w:t xml:space="preserve"> </w:t>
      </w:r>
      <w:r>
        <w:t xml:space="preserve">Climatisation en panne, ventilation d’un équipement obstruée, sens de ventilation incohérent entre équipements (chapitre 18.9).</w:t>
      </w:r>
      <w:r>
        <w:t xml:space="preserve"> </w:t>
      </w:r>
      <w:r>
        <w:rPr>
          <w:b/>
          <w:bCs/>
        </w:rPr>
        <w:t xml:space="preserve">Test 1 :</w:t>
      </w:r>
      <w:r>
        <w:t xml:space="preserve"> </w:t>
      </w:r>
      <w:r>
        <w:t xml:space="preserve">Thermomètre du local technique →</w:t>
      </w:r>
      <w:r>
        <w:t xml:space="preserve"> </w:t>
      </w:r>
      <w:r>
        <w:rPr>
          <w:b/>
          <w:bCs/>
        </w:rPr>
        <w:t xml:space="preserve">Résultat :</w:t>
      </w:r>
      <w:r>
        <w:t xml:space="preserve"> </w:t>
      </w:r>
      <w:r>
        <w:t xml:space="preserve">Température au-delà de la plage recommandée (18-27°C, chapitre 18).</w:t>
      </w:r>
      <w:r>
        <w:t xml:space="preserve"> </w:t>
      </w:r>
      <w:r>
        <w:rPr>
          <w:b/>
          <w:bCs/>
        </w:rPr>
        <w:t xml:space="preserve">Test 2 :</w:t>
      </w:r>
      <w:r>
        <w:t xml:space="preserve"> </w:t>
      </w:r>
      <w:r>
        <w:t xml:space="preserve">Vérifier l’espace arrière de la baie et le sens de ventilation de chaque équipement (chapitre 18.9) →</w:t>
      </w:r>
      <w:r>
        <w:t xml:space="preserve"> </w:t>
      </w:r>
      <w:r>
        <w:rPr>
          <w:b/>
          <w:bCs/>
        </w:rPr>
        <w:t xml:space="preserve">Résultat :</w:t>
      </w:r>
      <w:r>
        <w:t xml:space="preserve"> </w:t>
      </w:r>
      <w:r>
        <w:t xml:space="preserve">Obstruction ou équipement mal orienté identifié.</w:t>
      </w:r>
      <w:r>
        <w:t xml:space="preserve"> </w:t>
      </w:r>
      <w:r>
        <w:rPr>
          <w:b/>
          <w:bCs/>
        </w:rPr>
        <w:t xml:space="preserve">Diagnostic :</w:t>
      </w:r>
      <w:r>
        <w:t xml:space="preserve"> </w:t>
      </w:r>
      <w:r>
        <w:t xml:space="preserve">Selon le résultat — panne de climatisation (cause externe au réseau) ou problème d’installation en baie.</w:t>
      </w:r>
      <w:r>
        <w:t xml:space="preserve"> </w:t>
      </w:r>
      <w:r>
        <w:rPr>
          <w:b/>
          <w:bCs/>
        </w:rPr>
        <w:t xml:space="preserve">Correction :</w:t>
      </w:r>
      <w:r>
        <w:t xml:space="preserve"> </w:t>
      </w:r>
      <w:r>
        <w:t xml:space="preserve">Réparer/ajuster la climatisation, ou dégager l’espace de ventilation/réorganiser les équipements mal orientés.</w:t>
      </w:r>
      <w:r>
        <w:t xml:space="preserve"> </w:t>
      </w:r>
      <w:r>
        <w:rPr>
          <w:b/>
          <w:bCs/>
        </w:rPr>
        <w:t xml:space="preserve">Vérification :</w:t>
      </w:r>
      <w:r>
        <w:t xml:space="preserve"> </w:t>
      </w:r>
      <w:r>
        <w:t xml:space="preserve">Température revenue dans la plage normale sur plusieurs heures d’observation.</w:t>
      </w:r>
      <w:r>
        <w:t xml:space="preserve"> </w:t>
      </w:r>
      <w:r>
        <w:rPr>
          <w:b/>
          <w:bCs/>
        </w:rPr>
        <w:t xml:space="preserve">Prévention :</w:t>
      </w:r>
      <w:r>
        <w:t xml:space="preserve"> </w:t>
      </w:r>
      <w:r>
        <w:t xml:space="preserve">Vérification systématique du sens de ventilation avant l’achat de tout nouvel équipement (chapitre 18.9), pas seulement à l’installation.</w:t>
      </w:r>
    </w:p>
    <w:bookmarkEnd w:id="758"/>
    <w:bookmarkStart w:id="759" w:name="scénario-38-sauvegarde-échouée"/>
    <w:p>
      <w:pPr>
        <w:pStyle w:val="Heading3"/>
      </w:pPr>
      <w:r>
        <w:t xml:space="preserve">Scénario 38 — Sauvegarde échouée</w:t>
      </w:r>
    </w:p>
    <w:p>
      <w:pPr>
        <w:pStyle w:val="FirstParagraph"/>
      </w:pPr>
      <w:r>
        <w:rPr>
          <w:b/>
          <w:bCs/>
        </w:rPr>
        <w:t xml:space="preserve">Symptôme :</w:t>
      </w:r>
      <w:r>
        <w:t xml:space="preserve"> </w:t>
      </w:r>
      <w:r>
        <w:t xml:space="preserve">Le rapport de sauvegarde planifiée (chapitre 39) signale un échec.</w:t>
      </w:r>
      <w:r>
        <w:t xml:space="preserve"> </w:t>
      </w:r>
      <w:r>
        <w:rPr>
          <w:b/>
          <w:bCs/>
        </w:rPr>
        <w:t xml:space="preserve">Causes possibles :</w:t>
      </w:r>
      <w:r>
        <w:t xml:space="preserve"> </w:t>
      </w:r>
      <w:r>
        <w:t xml:space="preserve">Espace insuffisant sur la destination, service de sauvegarde arrêté, verrou sur un fichier empêchant sa copie.</w:t>
      </w:r>
      <w:r>
        <w:t xml:space="preserve"> </w:t>
      </w:r>
      <w:r>
        <w:rPr>
          <w:b/>
          <w:bCs/>
        </w:rPr>
        <w:t xml:space="preserve">Test 1 :</w:t>
      </w:r>
      <w:r>
        <w:t xml:space="preserve"> </w:t>
      </w:r>
      <w:r>
        <w:t xml:space="preserve">Consulter le journal détaillé de l’échec (Windows Server Backup ou le journal cron/tar) →</w:t>
      </w:r>
      <w:r>
        <w:t xml:space="preserve"> </w:t>
      </w:r>
      <w:r>
        <w:rPr>
          <w:b/>
          <w:bCs/>
        </w:rPr>
        <w:t xml:space="preserve">Résultat :</w:t>
      </w:r>
      <w:r>
        <w:t xml:space="preserve"> </w:t>
      </w:r>
      <w:r>
        <w:t xml:space="preserve">Message d’erreur précis (souvent</w:t>
      </w:r>
      <w:r>
        <w:t xml:space="preserve"> </w:t>
      </w:r>
      <w:r>
        <w:t xml:space="preserve">“espace insuffisant”</w:t>
      </w:r>
      <w:r>
        <w:t xml:space="preserve"> </w:t>
      </w:r>
      <w:r>
        <w:t xml:space="preserve">ou</w:t>
      </w:r>
      <w:r>
        <w:t xml:space="preserve"> </w:t>
      </w:r>
      <w:r>
        <w:t xml:space="preserve">“fichier verrouillé”</w:t>
      </w:r>
      <w:r>
        <w:t xml:space="preserve">).</w:t>
      </w:r>
      <w:r>
        <w:t xml:space="preserve"> </w:t>
      </w:r>
      <w:r>
        <w:rPr>
          <w:b/>
          <w:bCs/>
        </w:rPr>
        <w:t xml:space="preserve">Test 2 :</w:t>
      </w:r>
      <w:r>
        <w:t xml:space="preserve"> </w:t>
      </w:r>
      <w:r>
        <w:t xml:space="preserve">Vérifier l’espace disponible sur la destination de sauvegarde →</w:t>
      </w:r>
      <w:r>
        <w:t xml:space="preserve"> </w:t>
      </w:r>
      <w:r>
        <w:rPr>
          <w:b/>
          <w:bCs/>
        </w:rPr>
        <w:t xml:space="preserve">Résultat :</w:t>
      </w:r>
      <w:r>
        <w:t xml:space="preserve"> </w:t>
      </w:r>
      <w:r>
        <w:t xml:space="preserve">Confirme ou infirme la cause.</w:t>
      </w:r>
      <w:r>
        <w:t xml:space="preserve"> </w:t>
      </w:r>
      <w:r>
        <w:rPr>
          <w:b/>
          <w:bCs/>
        </w:rPr>
        <w:t xml:space="preserve">Diagnostic :</w:t>
      </w:r>
      <w:r>
        <w:t xml:space="preserve"> </w:t>
      </w:r>
      <w:r>
        <w:t xml:space="preserve">Selon le message d’erreur précis retrouvé — jamais une simple relance sans en comprendre la cause.</w:t>
      </w:r>
      <w:r>
        <w:t xml:space="preserve"> </w:t>
      </w:r>
      <w:r>
        <w:rPr>
          <w:b/>
          <w:bCs/>
        </w:rPr>
        <w:t xml:space="preserve">Correction :</w:t>
      </w:r>
      <w:r>
        <w:t xml:space="preserve"> </w:t>
      </w:r>
      <w:r>
        <w:t xml:space="preserve">Libérer de l’espace, ou ajuster la planification pour éviter un conflit de verrou de fichier (fenêtre horaire différente).</w:t>
      </w:r>
      <w:r>
        <w:t xml:space="preserve"> </w:t>
      </w:r>
      <w:r>
        <w:rPr>
          <w:b/>
          <w:bCs/>
        </w:rPr>
        <w:t xml:space="preserve">Vérification :</w:t>
      </w:r>
      <w:r>
        <w:t xml:space="preserve"> </w:t>
      </w:r>
      <w:r>
        <w:t xml:space="preserve">Sauvegarde relancée manuellement, confirmée réussie.</w:t>
      </w:r>
      <w:r>
        <w:t xml:space="preserve"> </w:t>
      </w:r>
      <w:r>
        <w:rPr>
          <w:b/>
          <w:bCs/>
        </w:rPr>
        <w:t xml:space="preserve">Prévention :</w:t>
      </w:r>
      <w:r>
        <w:t xml:space="preserve"> </w:t>
      </w:r>
      <w:r>
        <w:t xml:space="preserve">Alerte de supervision immédiate sur tout échec de sauvegarde (chapitre 38), jamais découvert seulement au moment où une restauration devient nécessaire.</w:t>
      </w:r>
    </w:p>
    <w:bookmarkEnd w:id="759"/>
    <w:bookmarkStart w:id="760" w:name="scénario-39-restauration-échouée"/>
    <w:p>
      <w:pPr>
        <w:pStyle w:val="Heading3"/>
      </w:pPr>
      <w:r>
        <w:t xml:space="preserve">Scénario 39 — Restauration échouée</w:t>
      </w:r>
    </w:p>
    <w:p>
      <w:pPr>
        <w:pStyle w:val="FirstParagraph"/>
      </w:pPr>
      <w:r>
        <w:rPr>
          <w:b/>
          <w:bCs/>
        </w:rPr>
        <w:t xml:space="preserve">Symptôme :</w:t>
      </w:r>
      <w:r>
        <w:t xml:space="preserve"> </w:t>
      </w:r>
      <w:r>
        <w:t xml:space="preserve">Un test de restauration planifié (chapitre 39.6) échoue.</w:t>
      </w:r>
      <w:r>
        <w:t xml:space="preserve"> </w:t>
      </w:r>
      <w:r>
        <w:rPr>
          <w:b/>
          <w:bCs/>
        </w:rPr>
        <w:t xml:space="preserve">Causes possibles :</w:t>
      </w:r>
      <w:r>
        <w:t xml:space="preserve"> </w:t>
      </w:r>
      <w:r>
        <w:t xml:space="preserve">Sauvegarde source elle-même corrompue, incompatibilité de version entre l’outil de sauvegarde et de restauration, procédure de restauration mal documentée.</w:t>
      </w:r>
      <w:r>
        <w:t xml:space="preserve"> </w:t>
      </w:r>
      <w:r>
        <w:rPr>
          <w:b/>
          <w:bCs/>
        </w:rPr>
        <w:t xml:space="preserve">Test 1 :</w:t>
      </w:r>
      <w:r>
        <w:t xml:space="preserve"> </w:t>
      </w:r>
      <w:r>
        <w:t xml:space="preserve">Tenter la restauration d’un point de sauvegarde antérieur →</w:t>
      </w:r>
      <w:r>
        <w:t xml:space="preserve"> </w:t>
      </w:r>
      <w:r>
        <w:rPr>
          <w:b/>
          <w:bCs/>
        </w:rPr>
        <w:t xml:space="preserve">Résultat :</w:t>
      </w:r>
      <w:r>
        <w:t xml:space="preserve"> </w:t>
      </w:r>
      <w:r>
        <w:t xml:space="preserve">Succès ou échec identique.</w:t>
      </w:r>
      <w:r>
        <w:t xml:space="preserve"> </w:t>
      </w:r>
      <w:r>
        <w:rPr>
          <w:b/>
          <w:bCs/>
        </w:rPr>
        <w:t xml:space="preserve">Test 2 :</w:t>
      </w:r>
      <w:r>
        <w:t xml:space="preserve"> </w:t>
      </w:r>
      <w:r>
        <w:t xml:space="preserve">Si l’échec persiste sur plusieurs points de sauvegarde, vérifier l’intégrité du mécanisme de sauvegarde lui-même (pas seulement un fichier isolé corrompu) →</w:t>
      </w:r>
      <w:r>
        <w:t xml:space="preserve"> </w:t>
      </w:r>
      <w:r>
        <w:rPr>
          <w:b/>
          <w:bCs/>
        </w:rPr>
        <w:t xml:space="preserve">Résultat :</w:t>
      </w:r>
      <w:r>
        <w:t xml:space="preserve"> </w:t>
      </w:r>
      <w:r>
        <w:t xml:space="preserve">Identifie si le problème est ponctuel ou systémique.</w:t>
      </w:r>
      <w:r>
        <w:t xml:space="preserve"> </w:t>
      </w:r>
      <w:r>
        <w:rPr>
          <w:b/>
          <w:bCs/>
        </w:rPr>
        <w:t xml:space="preserve">Diagnostic :</w:t>
      </w:r>
      <w:r>
        <w:t xml:space="preserve"> </w:t>
      </w:r>
      <w:r>
        <w:t xml:space="preserve">Un échec sur un seul point isolé suggère une corruption ponctuelle ; un échec systémique sur plusieurs points suggère un problème de configuration du mécanisme de sauvegarde lui-même, resté non détecté jusqu’à ce test.</w:t>
      </w:r>
      <w:r>
        <w:t xml:space="preserve"> </w:t>
      </w:r>
      <w:r>
        <w:rPr>
          <w:b/>
          <w:bCs/>
        </w:rPr>
        <w:t xml:space="preserve">Correction :</w:t>
      </w:r>
      <w:r>
        <w:t xml:space="preserve"> </w:t>
      </w:r>
      <w:r>
        <w:t xml:space="preserve">Selon le cas — ignorer le point isolé corrompu (les points suivants restant valides) ou reconfigurer entièrement le mécanisme de sauvegarde si le problème est systémique.</w:t>
      </w:r>
      <w:r>
        <w:t xml:space="preserve"> </w:t>
      </w:r>
      <w:r>
        <w:rPr>
          <w:b/>
          <w:bCs/>
        </w:rPr>
        <w:t xml:space="preserve">Vérification :</w:t>
      </w:r>
      <w:r>
        <w:t xml:space="preserve"> </w:t>
      </w:r>
      <w:r>
        <w:t xml:space="preserve">Une restauration complète réussit et est vérifiée par relecture du contenu (chapitre 39.6).</w:t>
      </w:r>
      <w:r>
        <w:t xml:space="preserve"> </w:t>
      </w:r>
      <w:r>
        <w:rPr>
          <w:b/>
          <w:bCs/>
        </w:rPr>
        <w:t xml:space="preserve">Prévention :</w:t>
      </w:r>
      <w:r>
        <w:t xml:space="preserve"> </w:t>
      </w:r>
      <w:r>
        <w:t xml:space="preserve">C’est précisément la raison d’être du test de restauration trimestriel (chapitre 39.6) — détecter ce problème</w:t>
      </w:r>
      <w:r>
        <w:t xml:space="preserve"> </w:t>
      </w:r>
      <w:r>
        <w:rPr>
          <w:b/>
          <w:bCs/>
        </w:rPr>
        <w:t xml:space="preserve">avant</w:t>
      </w:r>
      <w:r>
        <w:t xml:space="preserve"> </w:t>
      </w:r>
      <w:r>
        <w:t xml:space="preserve">qu’une vraie urgence ne le révèle.</w:t>
      </w:r>
    </w:p>
    <w:bookmarkEnd w:id="760"/>
    <w:bookmarkStart w:id="761" w:name="scénario-40-perte-dun-serveur"/>
    <w:p>
      <w:pPr>
        <w:pStyle w:val="Heading3"/>
      </w:pPr>
      <w:r>
        <w:t xml:space="preserve">Scénario 40 — Perte d’un serveur</w:t>
      </w:r>
    </w:p>
    <w:p>
      <w:pPr>
        <w:pStyle w:val="FirstParagraph"/>
      </w:pPr>
      <w:r>
        <w:rPr>
          <w:b/>
          <w:bCs/>
        </w:rPr>
        <w:t xml:space="preserve">Symptôme :</w:t>
      </w:r>
      <w:r>
        <w:t xml:space="preserve"> </w:t>
      </w:r>
      <w:r>
        <w:t xml:space="preserve">Panne matérielle complète et définitive d’un serveur (carte mère, alimentation grillée de façon irréparable sur place).</w:t>
      </w:r>
      <w:r>
        <w:t xml:space="preserve"> </w:t>
      </w:r>
      <w:r>
        <w:rPr>
          <w:b/>
          <w:bCs/>
        </w:rPr>
        <w:t xml:space="preserve">Causes possibles :</w:t>
      </w:r>
      <w:r>
        <w:t xml:space="preserve"> </w:t>
      </w:r>
      <w:r>
        <w:t xml:space="preserve">Défaillance matérielle catastrophique.</w:t>
      </w:r>
      <w:r>
        <w:t xml:space="preserve"> </w:t>
      </w:r>
      <w:r>
        <w:rPr>
          <w:b/>
          <w:bCs/>
        </w:rPr>
        <w:t xml:space="preserve">Test 1 :</w:t>
      </w:r>
      <w:r>
        <w:t xml:space="preserve"> </w:t>
      </w:r>
      <w:r>
        <w:t xml:space="preserve">Confirmer qu’aucune remise en service sur place n’est possible (diagnostic matériel) →</w:t>
      </w:r>
      <w:r>
        <w:t xml:space="preserve"> </w:t>
      </w:r>
      <w:r>
        <w:rPr>
          <w:b/>
          <w:bCs/>
        </w:rPr>
        <w:t xml:space="preserve">Résultat :</w:t>
      </w:r>
      <w:r>
        <w:t xml:space="preserve"> </w:t>
      </w:r>
      <w:r>
        <w:t xml:space="preserve">Panne confirmée irréparable sans intervention constructeur/remplacement.</w:t>
      </w:r>
      <w:r>
        <w:t xml:space="preserve"> </w:t>
      </w:r>
      <w:r>
        <w:rPr>
          <w:b/>
          <w:bCs/>
        </w:rPr>
        <w:t xml:space="preserve">Test 2 :</w:t>
      </w:r>
      <w:r>
        <w:t xml:space="preserve"> </w:t>
      </w:r>
      <w:r>
        <w:t xml:space="preserve">Vérifier la disponibilité de la dernière sauvegarde testée (chapitre 39.6) →</w:t>
      </w:r>
      <w:r>
        <w:t xml:space="preserve"> </w:t>
      </w:r>
      <w:r>
        <w:rPr>
          <w:b/>
          <w:bCs/>
        </w:rPr>
        <w:t xml:space="preserve">Résultat :</w:t>
      </w:r>
      <w:r>
        <w:t xml:space="preserve"> </w:t>
      </w:r>
      <w:r>
        <w:t xml:space="preserve">Sauvegarde disponible et déjà confirmée restaurable par un test antérieur.</w:t>
      </w:r>
      <w:r>
        <w:t xml:space="preserve"> </w:t>
      </w:r>
      <w:r>
        <w:rPr>
          <w:b/>
          <w:bCs/>
        </w:rPr>
        <w:t xml:space="preserve">Diagnostic :</w:t>
      </w:r>
      <w:r>
        <w:t xml:space="preserve"> </w:t>
      </w:r>
      <w:r>
        <w:t xml:space="preserve">Remplacement matériel nécessaire.</w:t>
      </w:r>
      <w:r>
        <w:t xml:space="preserve"> </w:t>
      </w:r>
      <w:r>
        <w:rPr>
          <w:b/>
          <w:bCs/>
        </w:rPr>
        <w:t xml:space="preserve">Correction :</w:t>
      </w:r>
      <w:r>
        <w:t xml:space="preserve"> </w:t>
      </w:r>
      <w:r>
        <w:t xml:space="preserve">Installer un serveur de remplacement, restaurer depuis la dernière sauvegarde valide, reconfigurer l’adressage réseau (chapitre 11) à l’identique de l’ancien serveur.</w:t>
      </w:r>
      <w:r>
        <w:t xml:space="preserve"> </w:t>
      </w:r>
      <w:r>
        <w:rPr>
          <w:b/>
          <w:bCs/>
        </w:rPr>
        <w:t xml:space="preserve">Vérification :</w:t>
      </w:r>
      <w:r>
        <w:t xml:space="preserve"> </w:t>
      </w:r>
      <w:r>
        <w:t xml:space="preserve">Tous les services précédemment hébergés confirmés opérationnels sur le nouveau matériel.</w:t>
      </w:r>
      <w:r>
        <w:t xml:space="preserve"> </w:t>
      </w:r>
      <w:r>
        <w:rPr>
          <w:b/>
          <w:bCs/>
        </w:rPr>
        <w:t xml:space="preserve">Prévention :</w:t>
      </w:r>
      <w:r>
        <w:t xml:space="preserve"> </w:t>
      </w:r>
      <w:r>
        <w:t xml:space="preserve">Ce scénario est précisément celui pour lequel la politique de sauvegarde du chapitre 39 (règle 3-2-1, tests de restauration réguliers) a été conçue — la rapidité de récupération dépend directement de la rigueur avec laquelle cette politique a été appliquée en amont.</w:t>
      </w:r>
    </w:p>
    <w:p>
      <w:pPr>
        <w:pStyle w:val="BodyText"/>
      </w:pPr>
      <w:r>
        <w:rPr>
          <w:i/>
          <w:iCs/>
        </w:rPr>
        <w:t xml:space="preserve">Chapitre suivant : les 10 derniers scénarios de dépannage — vidéosurveillance et pannes matérielles.</w:t>
      </w:r>
    </w:p>
    <w:p>
      <w:pPr>
        <w:pStyle w:val="BodyText"/>
      </w:pPr>
      <w:r>
        <w:t xml:space="preserve">CHAPITRE 46</w:t>
      </w:r>
    </w:p>
    <w:bookmarkEnd w:id="761"/>
    <w:bookmarkEnd w:id="762"/>
    <w:bookmarkEnd w:id="763"/>
    <w:bookmarkStart w:id="776" w:name="X847e525e0335a07d4f3fedeac2ee0edad8a9595"/>
    <w:p>
      <w:pPr>
        <w:pStyle w:val="Heading1"/>
      </w:pPr>
      <w:r>
        <w:t xml:space="preserve">Scénarios 41-50 : vidéosurveillance et pannes matérielles</w:t>
      </w:r>
    </w:p>
    <w:bookmarkStart w:id="764" w:name="objectifs-pédagogiques-45"/>
    <w:p>
      <w:pPr>
        <w:pStyle w:val="Heading2"/>
      </w:pPr>
      <w:r>
        <w:t xml:space="preserve">Objectifs pédagogiques</w:t>
      </w:r>
    </w:p>
    <w:p>
      <w:pPr>
        <w:pStyle w:val="FirstParagraph"/>
      </w:pPr>
      <w:r>
        <w:t xml:space="preserve">Les dix derniers scénarios de dépannage, clôturant le Volume 14 : caméras, NVR, stockage et bande passante vidéosurveillance.</w:t>
      </w:r>
    </w:p>
    <w:bookmarkEnd w:id="764"/>
    <w:bookmarkStart w:id="775" w:name="prérequis-50"/>
    <w:p>
      <w:pPr>
        <w:pStyle w:val="Heading2"/>
      </w:pPr>
      <w:r>
        <w:t xml:space="preserve">Prérequis</w:t>
      </w:r>
    </w:p>
    <w:p>
      <w:pPr>
        <w:pStyle w:val="FirstParagraph"/>
      </w:pPr>
      <w:r>
        <w:t xml:space="preserve">Chapitre 45.</w:t>
      </w:r>
    </w:p>
    <w:bookmarkStart w:id="765" w:name="scénario-41-caméra-inaccessible"/>
    <w:p>
      <w:pPr>
        <w:pStyle w:val="Heading3"/>
      </w:pPr>
      <w:r>
        <w:t xml:space="preserve">Scénario 41 — Caméra inaccessible</w:t>
      </w:r>
    </w:p>
    <w:p>
      <w:pPr>
        <w:pStyle w:val="FirstParagraph"/>
      </w:pPr>
      <w:r>
        <w:rPr>
          <w:b/>
          <w:bCs/>
        </w:rPr>
        <w:t xml:space="preserve">Symptôme :</w:t>
      </w:r>
      <w:r>
        <w:t xml:space="preserve"> </w:t>
      </w:r>
      <w:r>
        <w:t xml:space="preserve">Une caméra ne répond plus, ni sur son interface web ni depuis le NVR.</w:t>
      </w:r>
      <w:r>
        <w:t xml:space="preserve"> </w:t>
      </w:r>
      <w:r>
        <w:rPr>
          <w:b/>
          <w:bCs/>
        </w:rPr>
        <w:t xml:space="preserve">Causes possibles :</w:t>
      </w:r>
      <w:r>
        <w:t xml:space="preserve"> </w:t>
      </w:r>
      <w:r>
        <w:t xml:space="preserve">Panne d’alimentation PoE, câble endommagé, panne matérielle de la caméra elle-même.</w:t>
      </w:r>
      <w:r>
        <w:t xml:space="preserve"> </w:t>
      </w:r>
      <w:r>
        <w:rPr>
          <w:b/>
          <w:bCs/>
        </w:rPr>
        <w:t xml:space="preserve">Test 1 :</w:t>
      </w:r>
      <w:r>
        <w:t xml:space="preserve"> </w:t>
      </w:r>
      <w:r>
        <w:rPr>
          <w:rStyle w:val="VerbatimChar"/>
        </w:rPr>
        <w:t xml:space="preserve">show power inline</w:t>
      </w:r>
      <w:r>
        <w:t xml:space="preserve"> </w:t>
      </w:r>
      <w:r>
        <w:t xml:space="preserve">sur le switch PoE dédié →</w:t>
      </w:r>
      <w:r>
        <w:t xml:space="preserve"> </w:t>
      </w:r>
      <w:r>
        <w:rPr>
          <w:b/>
          <w:bCs/>
        </w:rPr>
        <w:t xml:space="preserve">Résultat :</w:t>
      </w:r>
      <w:r>
        <w:t xml:space="preserve"> </w:t>
      </w:r>
      <w:r>
        <w:t xml:space="preserve">Port toujours actif et fournissant la puissance attendue.</w:t>
      </w:r>
      <w:r>
        <w:t xml:space="preserve"> </w:t>
      </w:r>
      <w:r>
        <w:rPr>
          <w:b/>
          <w:bCs/>
        </w:rPr>
        <w:t xml:space="preserve">Test 2 :</w:t>
      </w:r>
      <w:r>
        <w:t xml:space="preserve"> </w:t>
      </w:r>
      <w:r>
        <w:rPr>
          <w:rStyle w:val="VerbatimChar"/>
        </w:rPr>
        <w:t xml:space="preserve">ping 10.10.80.11</w:t>
      </w:r>
      <w:r>
        <w:t xml:space="preserve"> </w:t>
      </w:r>
      <w:r>
        <w:t xml:space="preserve">(adresse de la caméra) →</w:t>
      </w:r>
      <w:r>
        <w:t xml:space="preserve"> </w:t>
      </w:r>
      <w:r>
        <w:rPr>
          <w:b/>
          <w:bCs/>
        </w:rPr>
        <w:t xml:space="preserve">Résultat :</w:t>
      </w:r>
      <w:r>
        <w:t xml:space="preserve"> </w:t>
      </w:r>
      <w:r>
        <w:t xml:space="preserve">Échec malgré une alimentation confirmée normale.</w:t>
      </w:r>
      <w:r>
        <w:t xml:space="preserve"> </w:t>
      </w:r>
      <w:r>
        <w:rPr>
          <w:b/>
          <w:bCs/>
        </w:rPr>
        <w:t xml:space="preserve">Diagnostic :</w:t>
      </w:r>
      <w:r>
        <w:t xml:space="preserve"> </w:t>
      </w:r>
      <w:r>
        <w:t xml:space="preserve">Panne réseau (câble) ou matérielle de la caméra, l’alimentation étant déjà confirmée normale au test 1.</w:t>
      </w:r>
      <w:r>
        <w:t xml:space="preserve"> </w:t>
      </w:r>
      <w:r>
        <w:rPr>
          <w:b/>
          <w:bCs/>
        </w:rPr>
        <w:t xml:space="preserve">Correction :</w:t>
      </w:r>
      <w:r>
        <w:t xml:space="preserve"> </w:t>
      </w:r>
      <w:r>
        <w:t xml:space="preserve">Tester le câble (chapitre 17.12) ; si confirmé bon, remplacer la caméra (procédure facilitée par la configuration exportée et archivée au chapitre 35).</w:t>
      </w:r>
      <w:r>
        <w:t xml:space="preserve"> </w:t>
      </w:r>
      <w:r>
        <w:rPr>
          <w:b/>
          <w:bCs/>
        </w:rPr>
        <w:t xml:space="preserve">Vérification :</w:t>
      </w:r>
      <w:r>
        <w:t xml:space="preserve"> </w:t>
      </w:r>
      <w:r>
        <w:rPr>
          <w:rStyle w:val="VerbatimChar"/>
        </w:rPr>
        <w:t xml:space="preserve">ping</w:t>
      </w:r>
      <w:r>
        <w:t xml:space="preserve"> </w:t>
      </w:r>
      <w:r>
        <w:t xml:space="preserve">réussit, caméra à nouveau visible dans le NVR.</w:t>
      </w:r>
      <w:r>
        <w:t xml:space="preserve"> </w:t>
      </w:r>
      <w:r>
        <w:rPr>
          <w:b/>
          <w:bCs/>
        </w:rPr>
        <w:t xml:space="preserve">Prévention :</w:t>
      </w:r>
      <w:r>
        <w:t xml:space="preserve"> </w:t>
      </w:r>
      <w:r>
        <w:t xml:space="preserve">Certification systématique de tout câblage vidéosurveillance (chapitre 17.12), configuration de chaque caméra sauvegardée (chapitre 35).</w:t>
      </w:r>
    </w:p>
    <w:bookmarkEnd w:id="765"/>
    <w:bookmarkStart w:id="766" w:name="scénario-42-caméra-sans-poe"/>
    <w:p>
      <w:pPr>
        <w:pStyle w:val="Heading3"/>
      </w:pPr>
      <w:r>
        <w:t xml:space="preserve">Scénario 42 — Caméra sans PoE</w:t>
      </w:r>
    </w:p>
    <w:p>
      <w:pPr>
        <w:pStyle w:val="FirstParagraph"/>
      </w:pPr>
      <w:r>
        <w:rPr>
          <w:b/>
          <w:bCs/>
        </w:rPr>
        <w:t xml:space="preserve">Symptôme :</w:t>
      </w:r>
      <w:r>
        <w:t xml:space="preserve"> </w:t>
      </w:r>
      <w:r>
        <w:t xml:space="preserve">Une caméra ne s’allume jamais après installation (aucun voyant, aucune image).</w:t>
      </w:r>
      <w:r>
        <w:t xml:space="preserve"> </w:t>
      </w:r>
      <w:r>
        <w:rPr>
          <w:b/>
          <w:bCs/>
        </w:rPr>
        <w:t xml:space="preserve">Causes possibles :</w:t>
      </w:r>
      <w:r>
        <w:t xml:space="preserve"> </w:t>
      </w:r>
      <w:r>
        <w:t xml:space="preserve">Port switch non PoE, standard PoE insuffisant pour cette caméra précise (chapitre 13.3), câble hors norme (paires manquantes empêchant la transmission d’énergie).</w:t>
      </w:r>
      <w:r>
        <w:t xml:space="preserve"> </w:t>
      </w:r>
      <w:r>
        <w:rPr>
          <w:b/>
          <w:bCs/>
        </w:rPr>
        <w:t xml:space="preserve">Test 1 :</w:t>
      </w:r>
      <w:r>
        <w:t xml:space="preserve"> </w:t>
      </w:r>
      <w:r>
        <w:rPr>
          <w:rStyle w:val="VerbatimChar"/>
        </w:rPr>
        <w:t xml:space="preserve">show power inline</w:t>
      </w:r>
      <w:r>
        <w:t xml:space="preserve"> </w:t>
      </w:r>
      <w:r>
        <w:t xml:space="preserve">→</w:t>
      </w:r>
      <w:r>
        <w:t xml:space="preserve"> </w:t>
      </w:r>
      <w:r>
        <w:rPr>
          <w:b/>
          <w:bCs/>
        </w:rPr>
        <w:t xml:space="preserve">Résultat :</w:t>
      </w:r>
      <w:r>
        <w:t xml:space="preserve"> </w:t>
      </w:r>
      <w:r>
        <w:t xml:space="preserve">Port n’alimente aucune puissance (</w:t>
      </w:r>
      <w:r>
        <w:rPr>
          <w:rStyle w:val="VerbatimChar"/>
        </w:rPr>
        <w:t xml:space="preserve">0.0 W</w:t>
      </w:r>
      <w:r>
        <w:t xml:space="preserve">).</w:t>
      </w:r>
      <w:r>
        <w:t xml:space="preserve"> </w:t>
      </w:r>
      <w:r>
        <w:rPr>
          <w:b/>
          <w:bCs/>
        </w:rPr>
        <w:t xml:space="preserve">Test 2 :</w:t>
      </w:r>
      <w:r>
        <w:t xml:space="preserve"> </w:t>
      </w:r>
      <w:r>
        <w:t xml:space="preserve">Vérifier que le port est bien configuré comme port PoE actif, pas désactivé →</w:t>
      </w:r>
      <w:r>
        <w:t xml:space="preserve"> </w:t>
      </w:r>
      <w:r>
        <w:rPr>
          <w:b/>
          <w:bCs/>
        </w:rPr>
        <w:t xml:space="preserve">Résultat :</w:t>
      </w:r>
      <w:r>
        <w:t xml:space="preserve"> </w:t>
      </w:r>
      <w:r>
        <w:t xml:space="preserve">Confirme ou infirme une désactivation de port.</w:t>
      </w:r>
      <w:r>
        <w:t xml:space="preserve"> </w:t>
      </w:r>
      <w:r>
        <w:rPr>
          <w:b/>
          <w:bCs/>
        </w:rPr>
        <w:t xml:space="preserve">Diagnostic :</w:t>
      </w:r>
      <w:r>
        <w:t xml:space="preserve"> </w:t>
      </w:r>
      <w:r>
        <w:t xml:space="preserve">Selon le résultat — port non PoE utilisé par erreur, ou standard insuffisant pour la caméra branchée.</w:t>
      </w:r>
      <w:r>
        <w:t xml:space="preserve"> </w:t>
      </w:r>
      <w:r>
        <w:rPr>
          <w:b/>
          <w:bCs/>
        </w:rPr>
        <w:t xml:space="preserve">Correction :</w:t>
      </w:r>
      <w:r>
        <w:t xml:space="preserve"> </w:t>
      </w:r>
      <w:r>
        <w:t xml:space="preserve">Rebrancher sur un port PoE confirmé actif, avec le standard adapté (PoE+ si nécessaire, chapitre 13.3).</w:t>
      </w:r>
      <w:r>
        <w:t xml:space="preserve"> </w:t>
      </w:r>
      <w:r>
        <w:rPr>
          <w:b/>
          <w:bCs/>
        </w:rPr>
        <w:t xml:space="preserve">Vérification :</w:t>
      </w:r>
      <w:r>
        <w:t xml:space="preserve"> </w:t>
      </w:r>
      <w:r>
        <w:rPr>
          <w:rStyle w:val="VerbatimChar"/>
        </w:rPr>
        <w:t xml:space="preserve">show power inline</w:t>
      </w:r>
      <w:r>
        <w:t xml:space="preserve"> </w:t>
      </w:r>
      <w:r>
        <w:t xml:space="preserve">confirme une consommation cohérente avec le profil de la caméra.</w:t>
      </w:r>
      <w:r>
        <w:t xml:space="preserve"> </w:t>
      </w:r>
      <w:r>
        <w:rPr>
          <w:b/>
          <w:bCs/>
        </w:rPr>
        <w:t xml:space="preserve">Prévention :</w:t>
      </w:r>
      <w:r>
        <w:t xml:space="preserve"> </w:t>
      </w:r>
      <w:r>
        <w:t xml:space="preserve">Toujours vérifier le plan de ports (chapitre 47) pour confirmer qu’un port destiné à une caméra est bien PoE avant le câblage.</w:t>
      </w:r>
    </w:p>
    <w:bookmarkEnd w:id="766"/>
    <w:bookmarkStart w:id="767" w:name="scénario-43-caméra-avec-mauvaise-ip"/>
    <w:p>
      <w:pPr>
        <w:pStyle w:val="Heading3"/>
      </w:pPr>
      <w:r>
        <w:t xml:space="preserve">Scénario 43 — Caméra avec mauvaise IP</w:t>
      </w:r>
    </w:p>
    <w:p>
      <w:pPr>
        <w:pStyle w:val="FirstParagraph"/>
      </w:pPr>
      <w:r>
        <w:rPr>
          <w:b/>
          <w:bCs/>
        </w:rPr>
        <w:t xml:space="preserve">Symptôme :</w:t>
      </w:r>
      <w:r>
        <w:t xml:space="preserve"> </w:t>
      </w:r>
      <w:r>
        <w:t xml:space="preserve">Une caméra reçoit une adresse IP différente de celle attendue (hors de la plage</w:t>
      </w:r>
      <w:r>
        <w:t xml:space="preserve"> </w:t>
      </w:r>
      <w:r>
        <w:rPr>
          <w:rStyle w:val="VerbatimChar"/>
        </w:rPr>
        <w:t xml:space="preserve">10.10.80.x</w:t>
      </w:r>
      <w:r>
        <w:t xml:space="preserve">).</w:t>
      </w:r>
      <w:r>
        <w:t xml:space="preserve"> </w:t>
      </w:r>
      <w:r>
        <w:rPr>
          <w:b/>
          <w:bCs/>
        </w:rPr>
        <w:t xml:space="preserve">Causes possibles :</w:t>
      </w:r>
      <w:r>
        <w:t xml:space="preserve"> </w:t>
      </w:r>
      <w:r>
        <w:t xml:space="preserve">Réservation DHCP incorrecte ou absente (chapitre 35, étape 2), caméra restée configurée en IP statique d’usine sur un autre VLAN.</w:t>
      </w:r>
      <w:r>
        <w:t xml:space="preserve"> </w:t>
      </w:r>
      <w:r>
        <w:rPr>
          <w:b/>
          <w:bCs/>
        </w:rPr>
        <w:t xml:space="preserve">Test 1 :</w:t>
      </w:r>
      <w:r>
        <w:t xml:space="preserve"> </w:t>
      </w:r>
      <w:r>
        <w:t xml:space="preserve">Vérifier le mode réseau configuré sur la caméra (interface web) →</w:t>
      </w:r>
      <w:r>
        <w:t xml:space="preserve"> </w:t>
      </w:r>
      <w:r>
        <w:rPr>
          <w:b/>
          <w:bCs/>
        </w:rPr>
        <w:t xml:space="preserve">Résultat :</w:t>
      </w:r>
      <w:r>
        <w:t xml:space="preserve"> </w:t>
      </w:r>
      <w:r>
        <w:t xml:space="preserve">Toujours en IP statique d’usine, jamais repassée en DHCP (étape 2 du chapitre 35 oubliée).</w:t>
      </w:r>
      <w:r>
        <w:t xml:space="preserve"> </w:t>
      </w:r>
      <w:r>
        <w:rPr>
          <w:b/>
          <w:bCs/>
        </w:rPr>
        <w:t xml:space="preserve">Test 2 :</w:t>
      </w:r>
      <w:r>
        <w:t xml:space="preserve"> </w:t>
      </w:r>
      <w:r>
        <w:t xml:space="preserve">— (le test 1 confirme déjà la cause).</w:t>
      </w:r>
      <w:r>
        <w:t xml:space="preserve"> </w:t>
      </w:r>
      <w:r>
        <w:rPr>
          <w:b/>
          <w:bCs/>
        </w:rPr>
        <w:t xml:space="preserve">Diagnostic :</w:t>
      </w:r>
      <w:r>
        <w:t xml:space="preserve"> </w:t>
      </w:r>
      <w:r>
        <w:t xml:space="preserve">Étape de configuration réseau du chapitre 35 non appliquée à cette caméra précise.</w:t>
      </w:r>
      <w:r>
        <w:t xml:space="preserve"> </w:t>
      </w:r>
      <w:r>
        <w:rPr>
          <w:b/>
          <w:bCs/>
        </w:rPr>
        <w:t xml:space="preserve">Correction :</w:t>
      </w:r>
      <w:r>
        <w:t xml:space="preserve"> </w:t>
      </w:r>
      <w:r>
        <w:t xml:space="preserve">Reconfigurer la caméra en client DHCP (chapitre 35, étape 2), créer la réservation manquante côté serveur.</w:t>
      </w:r>
      <w:r>
        <w:t xml:space="preserve"> </w:t>
      </w:r>
      <w:r>
        <w:rPr>
          <w:b/>
          <w:bCs/>
        </w:rPr>
        <w:t xml:space="preserve">Vérification :</w:t>
      </w:r>
      <w:r>
        <w:t xml:space="preserve"> </w:t>
      </w:r>
      <w:r>
        <w:t xml:space="preserve">Caméra visible à l’adresse réservée attendue.</w:t>
      </w:r>
      <w:r>
        <w:t xml:space="preserve"> </w:t>
      </w:r>
      <w:r>
        <w:rPr>
          <w:b/>
          <w:bCs/>
        </w:rPr>
        <w:t xml:space="preserve">Prévention :</w:t>
      </w:r>
      <w:r>
        <w:t xml:space="preserve"> </w:t>
      </w:r>
      <w:r>
        <w:t xml:space="preserve">Cocher chaque caméra sur la checklist du chapitre 35 individuellement, jamais supposer un lot entier configuré de façon homogène sans vérification unitaire.</w:t>
      </w:r>
    </w:p>
    <w:bookmarkEnd w:id="767"/>
    <w:bookmarkStart w:id="768" w:name="scénario-44-nvr-ne-voit-pas-la-caméra"/>
    <w:p>
      <w:pPr>
        <w:pStyle w:val="Heading3"/>
      </w:pPr>
      <w:r>
        <w:t xml:space="preserve">Scénario 44 — NVR ne voit pas la caméra</w:t>
      </w:r>
    </w:p>
    <w:p>
      <w:pPr>
        <w:pStyle w:val="FirstParagraph"/>
      </w:pPr>
      <w:r>
        <w:rPr>
          <w:b/>
          <w:bCs/>
        </w:rPr>
        <w:t xml:space="preserve">Symptôme :</w:t>
      </w:r>
      <w:r>
        <w:t xml:space="preserve"> </w:t>
      </w:r>
      <w:r>
        <w:t xml:space="preserve">La caméra répond normalement à un ping et à sa propre interface web, mais n’apparaît pas dans la recherche automatique du NVR (chapitre 36.3).</w:t>
      </w:r>
      <w:r>
        <w:t xml:space="preserve"> </w:t>
      </w:r>
      <w:r>
        <w:rPr>
          <w:b/>
          <w:bCs/>
        </w:rPr>
        <w:t xml:space="preserve">Causes possibles :</w:t>
      </w:r>
      <w:r>
        <w:t xml:space="preserve"> </w:t>
      </w:r>
      <w:r>
        <w:t xml:space="preserve">Découverte ONVIF désactivée sur la caméra, VLAN CCTV mal isolé empêchant la découverte réseau (paradoxalement un signe que l’isolation fonctionne trop bien si le NVR n’est pas sur le même segment), identifiants incorrects saisis lors de l’ajout.</w:t>
      </w:r>
      <w:r>
        <w:t xml:space="preserve"> </w:t>
      </w:r>
      <w:r>
        <w:rPr>
          <w:b/>
          <w:bCs/>
        </w:rPr>
        <w:t xml:space="preserve">Test 1 :</w:t>
      </w:r>
      <w:r>
        <w:t xml:space="preserve"> </w:t>
      </w:r>
      <w:r>
        <w:t xml:space="preserve">Vérifier que ONVIF est activé sur la caméra (paramètre parfois désactivé par défaut ou désactivable par erreur) →</w:t>
      </w:r>
      <w:r>
        <w:t xml:space="preserve"> </w:t>
      </w:r>
      <w:r>
        <w:rPr>
          <w:b/>
          <w:bCs/>
        </w:rPr>
        <w:t xml:space="preserve">Résultat :</w:t>
      </w:r>
      <w:r>
        <w:t xml:space="preserve"> </w:t>
      </w:r>
      <w:r>
        <w:t xml:space="preserve">Confirme ou infirme.</w:t>
      </w:r>
      <w:r>
        <w:t xml:space="preserve"> </w:t>
      </w:r>
      <w:r>
        <w:rPr>
          <w:b/>
          <w:bCs/>
        </w:rPr>
        <w:t xml:space="preserve">Test 2 :</w:t>
      </w:r>
      <w:r>
        <w:t xml:space="preserve"> </w:t>
      </w:r>
      <w:r>
        <w:t xml:space="preserve">Ajouter la caméra manuellement par adresse IP plutôt que par recherche automatique →</w:t>
      </w:r>
      <w:r>
        <w:t xml:space="preserve"> </w:t>
      </w:r>
      <w:r>
        <w:rPr>
          <w:b/>
          <w:bCs/>
        </w:rPr>
        <w:t xml:space="preserve">Résultat :</w:t>
      </w:r>
      <w:r>
        <w:t xml:space="preserve"> </w:t>
      </w:r>
      <w:r>
        <w:t xml:space="preserve">Réussit, confirmant un problème de découverte plutôt que de connectivité réelle.</w:t>
      </w:r>
      <w:r>
        <w:t xml:space="preserve"> </w:t>
      </w:r>
      <w:r>
        <w:rPr>
          <w:b/>
          <w:bCs/>
        </w:rPr>
        <w:t xml:space="preserve">Diagnostic :</w:t>
      </w:r>
      <w:r>
        <w:t xml:space="preserve"> </w:t>
      </w:r>
      <w:r>
        <w:t xml:space="preserve">ONVIF désactivé ou découverte réseau bloquée, la connectivité de base étant par ailleurs confirmée fonctionnelle.</w:t>
      </w:r>
      <w:r>
        <w:t xml:space="preserve"> </w:t>
      </w:r>
      <w:r>
        <w:rPr>
          <w:b/>
          <w:bCs/>
        </w:rPr>
        <w:t xml:space="preserve">Correction :</w:t>
      </w:r>
      <w:r>
        <w:t xml:space="preserve"> </w:t>
      </w:r>
      <w:r>
        <w:t xml:space="preserve">Activer ONVIF sur la caméra, ou ajouter systématiquement par adresse IP si la découverte automatique reste problématique.</w:t>
      </w:r>
      <w:r>
        <w:t xml:space="preserve"> </w:t>
      </w:r>
      <w:r>
        <w:rPr>
          <w:b/>
          <w:bCs/>
        </w:rPr>
        <w:t xml:space="preserve">Vérification :</w:t>
      </w:r>
      <w:r>
        <w:t xml:space="preserve"> </w:t>
      </w:r>
      <w:r>
        <w:t xml:space="preserve">Caméra ajoutée et visible dans le NVR.</w:t>
      </w:r>
      <w:r>
        <w:t xml:space="preserve"> </w:t>
      </w:r>
      <w:r>
        <w:rPr>
          <w:b/>
          <w:bCs/>
        </w:rPr>
        <w:t xml:space="preserve">Prévention :</w:t>
      </w:r>
      <w:r>
        <w:t xml:space="preserve"> </w:t>
      </w:r>
      <w:r>
        <w:t xml:space="preserve">Vérifier ONVIF activé dès la configuration initiale de la caméra (chapitre 35), avant l’étape d’ajout au NVR.</w:t>
      </w:r>
    </w:p>
    <w:bookmarkEnd w:id="768"/>
    <w:bookmarkStart w:id="769" w:name="X64fc621279bc795540ba483ebddb694ab24b7ca"/>
    <w:p>
      <w:pPr>
        <w:pStyle w:val="Heading3"/>
      </w:pPr>
      <w:r>
        <w:t xml:space="preserve">Scénario 45 — Caméra visible mais pas d’enregistrement</w:t>
      </w:r>
    </w:p>
    <w:p>
      <w:pPr>
        <w:pStyle w:val="FirstParagraph"/>
      </w:pPr>
      <w:r>
        <w:rPr>
          <w:b/>
          <w:bCs/>
        </w:rPr>
        <w:t xml:space="preserve">Symptôme :</w:t>
      </w:r>
      <w:r>
        <w:t xml:space="preserve"> </w:t>
      </w:r>
      <w:r>
        <w:t xml:space="preserve">Le NVR affiche l’image en direct de la caméra, mais aucune séquence n’est enregistrée.</w:t>
      </w:r>
      <w:r>
        <w:t xml:space="preserve"> </w:t>
      </w:r>
      <w:r>
        <w:rPr>
          <w:b/>
          <w:bCs/>
        </w:rPr>
        <w:t xml:space="preserve">Causes possibles :</w:t>
      </w:r>
      <w:r>
        <w:t xml:space="preserve"> </w:t>
      </w:r>
      <w:r>
        <w:t xml:space="preserve">Calendrier d’enregistrement non configuré pour cette caméra (chapitre 36.4), stockage plein (renvoi scénario 46), permission d’enregistrement désactivée par erreur.</w:t>
      </w:r>
      <w:r>
        <w:t xml:space="preserve"> </w:t>
      </w:r>
      <w:r>
        <w:rPr>
          <w:b/>
          <w:bCs/>
        </w:rPr>
        <w:t xml:space="preserve">Test 1 :</w:t>
      </w:r>
      <w:r>
        <w:t xml:space="preserve"> </w:t>
      </w:r>
      <w:r>
        <w:t xml:space="preserve">Vérifier le calendrier d’enregistrement de cette caméra précise dans le NVR →</w:t>
      </w:r>
      <w:r>
        <w:t xml:space="preserve"> </w:t>
      </w:r>
      <w:r>
        <w:rPr>
          <w:b/>
          <w:bCs/>
        </w:rPr>
        <w:t xml:space="preserve">Résultat :</w:t>
      </w:r>
      <w:r>
        <w:t xml:space="preserve"> </w:t>
      </w:r>
      <w:r>
        <w:t xml:space="preserve">Aucune plage horaire configurée (calendrier vide).</w:t>
      </w:r>
      <w:r>
        <w:t xml:space="preserve"> </w:t>
      </w:r>
      <w:r>
        <w:rPr>
          <w:b/>
          <w:bCs/>
        </w:rPr>
        <w:t xml:space="preserve">Test 2 :</w:t>
      </w:r>
      <w:r>
        <w:t xml:space="preserve"> </w:t>
      </w:r>
      <w:r>
        <w:t xml:space="preserve">— (le test 1 confirme déjà la cause dans ce cas).</w:t>
      </w:r>
      <w:r>
        <w:t xml:space="preserve"> </w:t>
      </w:r>
      <w:r>
        <w:rPr>
          <w:b/>
          <w:bCs/>
        </w:rPr>
        <w:t xml:space="preserve">Diagnostic :</w:t>
      </w:r>
      <w:r>
        <w:t xml:space="preserve"> </w:t>
      </w:r>
      <w:r>
        <w:t xml:space="preserve">Oubli de configuration du calendrier d’enregistrement pour cette caméra spécifique lors de l’étape 4 du chapitre 36.</w:t>
      </w:r>
      <w:r>
        <w:t xml:space="preserve"> </w:t>
      </w:r>
      <w:r>
        <w:rPr>
          <w:b/>
          <w:bCs/>
        </w:rPr>
        <w:t xml:space="preserve">Correction :</w:t>
      </w:r>
      <w:r>
        <w:t xml:space="preserve"> </w:t>
      </w:r>
      <w:r>
        <w:t xml:space="preserve">Configurer le calendrier d’enregistrement approprié (continu ou détection de mouvement selon la criticité de la zone, chapitre 36.4).</w:t>
      </w:r>
      <w:r>
        <w:t xml:space="preserve"> </w:t>
      </w:r>
      <w:r>
        <w:rPr>
          <w:b/>
          <w:bCs/>
        </w:rPr>
        <w:t xml:space="preserve">Vérification :</w:t>
      </w:r>
      <w:r>
        <w:t xml:space="preserve"> </w:t>
      </w:r>
      <w:r>
        <w:t xml:space="preserve">Relecture réelle d’une séquence enregistrée dans les minutes suivantes.</w:t>
      </w:r>
      <w:r>
        <w:t xml:space="preserve"> </w:t>
      </w:r>
      <w:r>
        <w:rPr>
          <w:b/>
          <w:bCs/>
        </w:rPr>
        <w:t xml:space="preserve">Prévention :</w:t>
      </w:r>
      <w:r>
        <w:t xml:space="preserve"> </w:t>
      </w:r>
      <w:r>
        <w:t xml:space="preserve">La checklist individuelle du chapitre 33 (étape 18) inclut explicitement la vérification de l’enregistrement réel par relecture, précisément pour détecter ce type d’oubli avant la mise en production.</w:t>
      </w:r>
    </w:p>
    <w:bookmarkEnd w:id="769"/>
    <w:bookmarkStart w:id="770" w:name="scénario-46-stockage-nvr-plein"/>
    <w:p>
      <w:pPr>
        <w:pStyle w:val="Heading3"/>
      </w:pPr>
      <w:r>
        <w:t xml:space="preserve">Scénario 46 — Stockage NVR plein</w:t>
      </w:r>
    </w:p>
    <w:p>
      <w:pPr>
        <w:pStyle w:val="FirstParagraph"/>
      </w:pPr>
      <w:r>
        <w:rPr>
          <w:b/>
          <w:bCs/>
        </w:rPr>
        <w:t xml:space="preserve">Symptôme :</w:t>
      </w:r>
      <w:r>
        <w:t xml:space="preserve"> </w:t>
      </w:r>
      <w:r>
        <w:t xml:space="preserve">Alerte de stockage plein sur le NVR, ou séquences les plus anciennes disparaissant plus vite que la rétention prévue (30 jours, chapitre 34).</w:t>
      </w:r>
      <w:r>
        <w:t xml:space="preserve"> </w:t>
      </w:r>
      <w:r>
        <w:rPr>
          <w:b/>
          <w:bCs/>
        </w:rPr>
        <w:t xml:space="preserve">Causes possibles :</w:t>
      </w:r>
      <w:r>
        <w:t xml:space="preserve"> </w:t>
      </w:r>
      <w:r>
        <w:t xml:space="preserve">Débit réel des caméras supérieur à l’hypothèse de calcul (chapitre 34), nombre de caméras en enregistrement continu supérieur à ce qui avait été prévu, disque RAID sous-dimensionné dès l’origine.</w:t>
      </w:r>
      <w:r>
        <w:t xml:space="preserve"> </w:t>
      </w:r>
      <w:r>
        <w:rPr>
          <w:b/>
          <w:bCs/>
        </w:rPr>
        <w:t xml:space="preserve">Test 1 :</w:t>
      </w:r>
      <w:r>
        <w:t xml:space="preserve"> </w:t>
      </w:r>
      <w:r>
        <w:t xml:space="preserve">Comparer le débit réellement configuré sur chaque caméra (chapitre 35, étape 4) au débit utilisé dans le calcul initial (chapitre 34) →</w:t>
      </w:r>
      <w:r>
        <w:t xml:space="preserve"> </w:t>
      </w:r>
      <w:r>
        <w:rPr>
          <w:b/>
          <w:bCs/>
        </w:rPr>
        <w:t xml:space="preserve">Résultat :</w:t>
      </w:r>
      <w:r>
        <w:t xml:space="preserve"> </w:t>
      </w:r>
      <w:r>
        <w:t xml:space="preserve">Une ou plusieurs caméras configurées à un débit supérieur à l’hypothèse (par exemple, une caméra repassée en H.264 par erreur au lieu de H.265, chapitre 34.1, doublant son débit réel).</w:t>
      </w:r>
      <w:r>
        <w:t xml:space="preserve"> </w:t>
      </w:r>
      <w:r>
        <w:rPr>
          <w:b/>
          <w:bCs/>
        </w:rPr>
        <w:t xml:space="preserve">Test 2 :</w:t>
      </w:r>
      <w:r>
        <w:t xml:space="preserve"> </w:t>
      </w:r>
      <w:r>
        <w:t xml:space="preserve">Vérifier le calendrier d’enregistrement de chaque caméra →</w:t>
      </w:r>
      <w:r>
        <w:t xml:space="preserve"> </w:t>
      </w:r>
      <w:r>
        <w:rPr>
          <w:b/>
          <w:bCs/>
        </w:rPr>
        <w:t xml:space="preserve">Résultat :</w:t>
      </w:r>
      <w:r>
        <w:t xml:space="preserve"> </w:t>
      </w:r>
      <w:r>
        <w:t xml:space="preserve">Une caméra initialement prévue en détection de mouvement est en réalité en enregistrement continu.</w:t>
      </w:r>
      <w:r>
        <w:t xml:space="preserve"> </w:t>
      </w:r>
      <w:r>
        <w:rPr>
          <w:b/>
          <w:bCs/>
        </w:rPr>
        <w:t xml:space="preserve">Diagnostic :</w:t>
      </w:r>
      <w:r>
        <w:t xml:space="preserve"> </w:t>
      </w:r>
      <w:r>
        <w:t xml:space="preserve">Écart entre la configuration réelle et les hypothèses du calcul de dimensionnement du chapitre 34.</w:t>
      </w:r>
      <w:r>
        <w:t xml:space="preserve"> </w:t>
      </w:r>
      <w:r>
        <w:rPr>
          <w:b/>
          <w:bCs/>
        </w:rPr>
        <w:t xml:space="preserve">Correction :</w:t>
      </w:r>
      <w:r>
        <w:t xml:space="preserve"> </w:t>
      </w:r>
      <w:r>
        <w:t xml:space="preserve">Réaligner la configuration de chaque caméra en écart sur les hypothèses initiales, ou recalculer et étendre le stockage si le besoin réel a légitimement évolué (plus de caméras qu’au dimensionnement initial, par exemple).</w:t>
      </w:r>
      <w:r>
        <w:t xml:space="preserve"> </w:t>
      </w:r>
      <w:r>
        <w:rPr>
          <w:b/>
          <w:bCs/>
        </w:rPr>
        <w:t xml:space="preserve">Vérification :</w:t>
      </w:r>
      <w:r>
        <w:t xml:space="preserve"> </w:t>
      </w:r>
      <w:r>
        <w:t xml:space="preserve">Le stockage se stabilise à un rythme de remplissage cohérent avec la rétention prévue.</w:t>
      </w:r>
      <w:r>
        <w:t xml:space="preserve"> </w:t>
      </w:r>
      <w:r>
        <w:rPr>
          <w:b/>
          <w:bCs/>
        </w:rPr>
        <w:t xml:space="preserve">Prévention :</w:t>
      </w:r>
      <w:r>
        <w:t xml:space="preserve"> </w:t>
      </w:r>
      <w:r>
        <w:t xml:space="preserve">Audit périodique comparant la configuration réelle de chaque caméra aux hypothèses du chapitre 34 (à intégrer à la maintenance trimestrielle, chapitre 49).</w:t>
      </w:r>
    </w:p>
    <w:bookmarkEnd w:id="770"/>
    <w:bookmarkStart w:id="771" w:name="scénario-47-image-cctv-saccadée"/>
    <w:p>
      <w:pPr>
        <w:pStyle w:val="Heading3"/>
      </w:pPr>
      <w:r>
        <w:t xml:space="preserve">Scénario 47 — Image CCTV saccadée</w:t>
      </w:r>
    </w:p>
    <w:p>
      <w:pPr>
        <w:pStyle w:val="FirstParagraph"/>
      </w:pPr>
      <w:r>
        <w:rPr>
          <w:b/>
          <w:bCs/>
        </w:rPr>
        <w:t xml:space="preserve">Symptôme :</w:t>
      </w:r>
      <w:r>
        <w:t xml:space="preserve"> </w:t>
      </w:r>
      <w:r>
        <w:t xml:space="preserve">L’image d’une ou plusieurs caméras saccade ou se fige par intermittence, en direct ou en relecture.</w:t>
      </w:r>
      <w:r>
        <w:t xml:space="preserve"> </w:t>
      </w:r>
      <w:r>
        <w:rPr>
          <w:b/>
          <w:bCs/>
        </w:rPr>
        <w:t xml:space="preserve">Causes possibles :</w:t>
      </w:r>
      <w:r>
        <w:t xml:space="preserve"> </w:t>
      </w:r>
      <w:r>
        <w:t xml:space="preserve">Bande passante insuffisante sur le lien concerné (renvoi scénario 48), performance du switch PoE dépassée, matériel de décodage du poste de consultation insuffisant (particulièrement en H.265, chapitre 34.1).</w:t>
      </w:r>
      <w:r>
        <w:t xml:space="preserve"> </w:t>
      </w:r>
      <w:r>
        <w:rPr>
          <w:b/>
          <w:bCs/>
        </w:rPr>
        <w:t xml:space="preserve">Test 1 :</w:t>
      </w:r>
      <w:r>
        <w:t xml:space="preserve"> </w:t>
      </w:r>
      <w:r>
        <w:t xml:space="preserve">Vérifier le débit sur le port d’uplink du switch PoE dédié (</w:t>
      </w:r>
      <w:r>
        <w:rPr>
          <w:rStyle w:val="VerbatimChar"/>
        </w:rPr>
        <w:t xml:space="preserve">show interfaces ... | include rate</w:t>
      </w:r>
      <w:r>
        <w:t xml:space="preserve">) →</w:t>
      </w:r>
      <w:r>
        <w:t xml:space="preserve"> </w:t>
      </w:r>
      <w:r>
        <w:rPr>
          <w:b/>
          <w:bCs/>
        </w:rPr>
        <w:t xml:space="preserve">Résultat :</w:t>
      </w:r>
      <w:r>
        <w:t xml:space="preserve"> </w:t>
      </w:r>
      <w:r>
        <w:t xml:space="preserve">Débit proche ou dépassant la capacité du lien.</w:t>
      </w:r>
      <w:r>
        <w:t xml:space="preserve"> </w:t>
      </w:r>
      <w:r>
        <w:rPr>
          <w:b/>
          <w:bCs/>
        </w:rPr>
        <w:t xml:space="preserve">Test 2 :</w:t>
      </w:r>
      <w:r>
        <w:t xml:space="preserve"> </w:t>
      </w:r>
      <w:r>
        <w:t xml:space="preserve">Tester la relecture depuis un autre poste de consultation →</w:t>
      </w:r>
      <w:r>
        <w:t xml:space="preserve"> </w:t>
      </w:r>
      <w:r>
        <w:rPr>
          <w:b/>
          <w:bCs/>
        </w:rPr>
        <w:t xml:space="preserve">Résultat :</w:t>
      </w:r>
      <w:r>
        <w:t xml:space="preserve"> </w:t>
      </w:r>
      <w:r>
        <w:t xml:space="preserve">Si le problème disparaît sur un autre poste, la cause est le poste de consultation (décodage), pas le réseau.</w:t>
      </w:r>
      <w:r>
        <w:t xml:space="preserve"> </w:t>
      </w:r>
      <w:r>
        <w:rPr>
          <w:b/>
          <w:bCs/>
        </w:rPr>
        <w:t xml:space="preserve">Diagnostic :</w:t>
      </w:r>
      <w:r>
        <w:t xml:space="preserve"> </w:t>
      </w:r>
      <w:r>
        <w:t xml:space="preserve">Selon le résultat — congestion réseau (lien sous-dimensionné) ou poste de consultation insuffisant.</w:t>
      </w:r>
      <w:r>
        <w:t xml:space="preserve"> </w:t>
      </w:r>
      <w:r>
        <w:rPr>
          <w:b/>
          <w:bCs/>
        </w:rPr>
        <w:t xml:space="preserve">Correction :</w:t>
      </w:r>
      <w:r>
        <w:t xml:space="preserve"> </w:t>
      </w:r>
      <w:r>
        <w:t xml:space="preserve">Selon la cause : améliorer le lien (uplink SFP+ plutôt que cuivre 1G, chapitre 13.6) ou mettre à niveau le matériel du poste de consultation.</w:t>
      </w:r>
      <w:r>
        <w:t xml:space="preserve"> </w:t>
      </w:r>
      <w:r>
        <w:rPr>
          <w:b/>
          <w:bCs/>
        </w:rPr>
        <w:t xml:space="preserve">Vérification :</w:t>
      </w:r>
      <w:r>
        <w:t xml:space="preserve"> </w:t>
      </w:r>
      <w:r>
        <w:t xml:space="preserve">Image fluide en direct et en relecture depuis le poste concerné.</w:t>
      </w:r>
      <w:r>
        <w:t xml:space="preserve"> </w:t>
      </w:r>
      <w:r>
        <w:rPr>
          <w:b/>
          <w:bCs/>
        </w:rPr>
        <w:t xml:space="preserve">Prévention :</w:t>
      </w:r>
      <w:r>
        <w:t xml:space="preserve"> </w:t>
      </w:r>
      <w:r>
        <w:t xml:space="preserve">Recalculer la bande passante (chapitre 34) à chaque ajout de caméra, jamais supposer qu’un lien existant absorbera indéfiniment une charge croissante.</w:t>
      </w:r>
    </w:p>
    <w:bookmarkEnd w:id="771"/>
    <w:bookmarkStart w:id="772" w:name="scénario-48-bande-passante-insuffisante"/>
    <w:p>
      <w:pPr>
        <w:pStyle w:val="Heading3"/>
      </w:pPr>
      <w:r>
        <w:t xml:space="preserve">Scénario 48 — Bande passante insuffisante</w:t>
      </w:r>
    </w:p>
    <w:p>
      <w:pPr>
        <w:pStyle w:val="FirstParagraph"/>
      </w:pPr>
      <w:r>
        <w:rPr>
          <w:b/>
          <w:bCs/>
        </w:rPr>
        <w:t xml:space="preserve">Symptôme :</w:t>
      </w:r>
      <w:r>
        <w:t xml:space="preserve"> </w:t>
      </w:r>
      <w:r>
        <w:t xml:space="preserve">Ralentissement général observé lors de la consultation simultanée de plusieurs caméras.</w:t>
      </w:r>
      <w:r>
        <w:t xml:space="preserve"> </w:t>
      </w:r>
      <w:r>
        <w:rPr>
          <w:b/>
          <w:bCs/>
        </w:rPr>
        <w:t xml:space="preserve">Causes possibles :</w:t>
      </w:r>
      <w:r>
        <w:t xml:space="preserve"> </w:t>
      </w:r>
      <w:r>
        <w:t xml:space="preserve">Sous-dimensionnement du lien entre le switch PoE dédié et le NVR/switch cœur.</w:t>
      </w:r>
      <w:r>
        <w:t xml:space="preserve"> </w:t>
      </w:r>
      <w:r>
        <w:rPr>
          <w:b/>
          <w:bCs/>
        </w:rPr>
        <w:t xml:space="preserve">Test 1 :</w:t>
      </w:r>
      <w:r>
        <w:t xml:space="preserve"> </w:t>
      </w:r>
      <w:r>
        <w:t xml:space="preserve">Mesurer le débit agrégé réel de toutes les caméras actives simultanément →</w:t>
      </w:r>
      <w:r>
        <w:t xml:space="preserve"> </w:t>
      </w:r>
      <w:r>
        <w:rPr>
          <w:b/>
          <w:bCs/>
        </w:rPr>
        <w:t xml:space="preserve">Résultat :</w:t>
      </w:r>
      <w:r>
        <w:t xml:space="preserve"> </w:t>
      </w:r>
      <w:r>
        <w:t xml:space="preserve">Débit proche de la capacité maximale du lien d’uplink.</w:t>
      </w:r>
      <w:r>
        <w:t xml:space="preserve"> </w:t>
      </w:r>
      <w:r>
        <w:rPr>
          <w:b/>
          <w:bCs/>
        </w:rPr>
        <w:t xml:space="preserve">Test 2 :</w:t>
      </w:r>
      <w:r>
        <w:t xml:space="preserve"> </w:t>
      </w:r>
      <w:r>
        <w:t xml:space="preserve">Comparer ce débit mesuré au calcul théorique du chapitre 34 →</w:t>
      </w:r>
      <w:r>
        <w:t xml:space="preserve"> </w:t>
      </w:r>
      <w:r>
        <w:rPr>
          <w:b/>
          <w:bCs/>
        </w:rPr>
        <w:t xml:space="preserve">Résultat :</w:t>
      </w:r>
      <w:r>
        <w:t xml:space="preserve"> </w:t>
      </w:r>
      <w:r>
        <w:t xml:space="preserve">Cohérent avec le calcul, confirmant que le lien lui-même est simplement sous-dimensionné pour le nombre réel de caméras.</w:t>
      </w:r>
      <w:r>
        <w:t xml:space="preserve"> </w:t>
      </w:r>
      <w:r>
        <w:rPr>
          <w:b/>
          <w:bCs/>
        </w:rPr>
        <w:t xml:space="preserve">Diagnostic :</w:t>
      </w:r>
      <w:r>
        <w:t xml:space="preserve"> </w:t>
      </w:r>
      <w:r>
        <w:t xml:space="preserve">Lien d’uplink insuffisant par rapport au calcul de bande passante (chapitre 34), potentiellement parce que l’uplink initial (chapitre 13.5) a été choisi avant que le nombre final de caméras ne soit confirmé.</w:t>
      </w:r>
      <w:r>
        <w:t xml:space="preserve"> </w:t>
      </w:r>
      <w:r>
        <w:rPr>
          <w:b/>
          <w:bCs/>
        </w:rPr>
        <w:t xml:space="preserve">Correction :</w:t>
      </w:r>
      <w:r>
        <w:t xml:space="preserve"> </w:t>
      </w:r>
      <w:r>
        <w:t xml:space="preserve">Passer l’uplink en SFP+ (10 Gbit/s, chapitre 13.6) si actuellement en cuivre 1 Gbit/s.</w:t>
      </w:r>
      <w:r>
        <w:t xml:space="preserve"> </w:t>
      </w:r>
      <w:r>
        <w:rPr>
          <w:b/>
          <w:bCs/>
        </w:rPr>
        <w:t xml:space="preserve">Vérification :</w:t>
      </w:r>
      <w:r>
        <w:t xml:space="preserve"> </w:t>
      </w:r>
      <w:r>
        <w:t xml:space="preserve">Débit mesuré confortablement sous la nouvelle capacité du lien.</w:t>
      </w:r>
      <w:r>
        <w:t xml:space="preserve"> </w:t>
      </w:r>
      <w:r>
        <w:rPr>
          <w:b/>
          <w:bCs/>
        </w:rPr>
        <w:t xml:space="preserve">Prévention :</w:t>
      </w:r>
      <w:r>
        <w:t xml:space="preserve"> </w:t>
      </w:r>
      <w:r>
        <w:t xml:space="preserve">Toujours dimensionner l’uplink du switch PoE CCTV avec une marge substantielle au-delà du calcul initial (chapitre 13.5, marge de croissance déjà recommandée au chapitre 8).</w:t>
      </w:r>
    </w:p>
    <w:bookmarkEnd w:id="772"/>
    <w:bookmarkStart w:id="773" w:name="Xcd444a8094812d9c7329583975d9527672e8bd8"/>
    <w:p>
      <w:pPr>
        <w:pStyle w:val="Heading3"/>
      </w:pPr>
      <w:r>
        <w:t xml:space="preserve">Scénario 49 — Caméra inaccessible depuis un VLAN</w:t>
      </w:r>
    </w:p>
    <w:p>
      <w:pPr>
        <w:pStyle w:val="FirstParagraph"/>
      </w:pPr>
      <w:r>
        <w:rPr>
          <w:b/>
          <w:bCs/>
        </w:rPr>
        <w:t xml:space="preserve">Symptôme :</w:t>
      </w:r>
      <w:r>
        <w:t xml:space="preserve"> </w:t>
      </w:r>
      <w:r>
        <w:t xml:space="preserve">Un poste administrateur du VLAN Management (10) ne parvient pas à accéder directement à l’interface web d’une caméra pour une opération de maintenance.</w:t>
      </w:r>
      <w:r>
        <w:t xml:space="preserve"> </w:t>
      </w:r>
      <w:r>
        <w:rPr>
          <w:b/>
          <w:bCs/>
        </w:rPr>
        <w:t xml:space="preserve">Causes possibles :</w:t>
      </w:r>
      <w:r>
        <w:t xml:space="preserve"> </w:t>
      </w:r>
      <w:r>
        <w:t xml:space="preserve">Comportement</w:t>
      </w:r>
      <w:r>
        <w:t xml:space="preserve"> </w:t>
      </w:r>
      <w:r>
        <w:rPr>
          <w:b/>
          <w:bCs/>
        </w:rPr>
        <w:t xml:space="preserve">normal et voulu</w:t>
      </w:r>
      <w:r>
        <w:t xml:space="preserve"> </w:t>
      </w:r>
      <w:r>
        <w:t xml:space="preserve">— l’ACL du chapitre 26.2 restreint le VLAN CCTV à ne communiquer qu’avec le NVR, dans les deux sens si l’ACL est bidirectionnelle, ou en sortie uniquement selon sa configuration exacte.</w:t>
      </w:r>
      <w:r>
        <w:t xml:space="preserve"> </w:t>
      </w:r>
      <w:r>
        <w:rPr>
          <w:b/>
          <w:bCs/>
        </w:rPr>
        <w:t xml:space="preserve">Test 1 :</w:t>
      </w:r>
      <w:r>
        <w:t xml:space="preserve"> </w:t>
      </w:r>
      <w:r>
        <w:t xml:space="preserve">Relire l’ACL appliquée sur la SVI du VLAN 80 (</w:t>
      </w:r>
      <w:r>
        <w:rPr>
          <w:rStyle w:val="VerbatimChar"/>
        </w:rPr>
        <w:t xml:space="preserve">show access-lists ACL-CCTV-SORTANT</w:t>
      </w:r>
      <w:r>
        <w:t xml:space="preserve">, chapitre 26.2) →</w:t>
      </w:r>
      <w:r>
        <w:t xml:space="preserve"> </w:t>
      </w:r>
      <w:r>
        <w:rPr>
          <w:b/>
          <w:bCs/>
        </w:rPr>
        <w:t xml:space="preserve">Résultat :</w:t>
      </w:r>
      <w:r>
        <w:t xml:space="preserve"> </w:t>
      </w:r>
      <w:r>
        <w:t xml:space="preserve">Seul le NVR est autorisé comme destination/source.</w:t>
      </w:r>
      <w:r>
        <w:t xml:space="preserve"> </w:t>
      </w:r>
      <w:r>
        <w:rPr>
          <w:b/>
          <w:bCs/>
        </w:rPr>
        <w:t xml:space="preserve">Test 2 :</w:t>
      </w:r>
      <w:r>
        <w:t xml:space="preserve"> </w:t>
      </w:r>
      <w:r>
        <w:t xml:space="preserve">Confirmer que l’accès direct à une caméra n’est effectivement jamais nécessaire en fonctionnement normal (la configuration passe par le NVR ou une intervention physique temporaire, chapitre 35) →</w:t>
      </w:r>
      <w:r>
        <w:t xml:space="preserve"> </w:t>
      </w:r>
      <w:r>
        <w:rPr>
          <w:b/>
          <w:bCs/>
        </w:rPr>
        <w:t xml:space="preserve">Résultat :</w:t>
      </w:r>
      <w:r>
        <w:t xml:space="preserve"> </w:t>
      </w:r>
      <w:r>
        <w:t xml:space="preserve">Confirme que ce comportement est intentionnel, pas une panne.</w:t>
      </w:r>
      <w:r>
        <w:t xml:space="preserve"> </w:t>
      </w:r>
      <w:r>
        <w:rPr>
          <w:b/>
          <w:bCs/>
        </w:rPr>
        <w:t xml:space="preserve">Diagnostic :</w:t>
      </w:r>
      <w:r>
        <w:t xml:space="preserve"> </w:t>
      </w:r>
      <w:r>
        <w:t xml:space="preserve">Fonctionnement normal du cloisonnement de sécurité conçu depuis le chapitre 11.2 —</w:t>
      </w:r>
      <w:r>
        <w:t xml:space="preserve"> </w:t>
      </w:r>
      <w:r>
        <w:rPr>
          <w:b/>
          <w:bCs/>
        </w:rPr>
        <w:t xml:space="preserve">pas un dysfonctionnement à corriger</w:t>
      </w:r>
      <w:r>
        <w:t xml:space="preserve">.</w:t>
      </w:r>
      <w:r>
        <w:t xml:space="preserve"> </w:t>
      </w:r>
      <w:r>
        <w:rPr>
          <w:b/>
          <w:bCs/>
        </w:rPr>
        <w:t xml:space="preserve">Correction :</w:t>
      </w:r>
      <w:r>
        <w:t xml:space="preserve"> </w:t>
      </w:r>
      <w:r>
        <w:t xml:space="preserve">Si un accès de maintenance ponctuel est réellement nécessaire, le réaliser depuis un poste temporairement placé sur le VLAN CCTV lui-même (accès physique local), jamais en assouplissant l’ACL de façon permanente pour un besoin ponctuel.</w:t>
      </w:r>
      <w:r>
        <w:t xml:space="preserve"> </w:t>
      </w:r>
      <w:r>
        <w:rPr>
          <w:b/>
          <w:bCs/>
        </w:rPr>
        <w:t xml:space="preserve">Vérification :</w:t>
      </w:r>
      <w:r>
        <w:t xml:space="preserve"> </w:t>
      </w:r>
      <w:r>
        <w:t xml:space="preserve">—</w:t>
      </w:r>
      <w:r>
        <w:t xml:space="preserve"> </w:t>
      </w:r>
      <w:r>
        <w:rPr>
          <w:b/>
          <w:bCs/>
        </w:rPr>
        <w:t xml:space="preserve">Prévention :</w:t>
      </w:r>
      <w:r>
        <w:t xml:space="preserve"> </w:t>
      </w:r>
      <w:r>
        <w:t xml:space="preserve">Documenter explicitement ce comportement attendu dans la documentation finale du client (chapitre 49), pour qu’il ne soit jamais rapporté à tort comme un incident par une future équipe technique qui découvrirait ce cloisonnement sans en connaître l’origine.</w:t>
      </w:r>
    </w:p>
    <w:bookmarkEnd w:id="773"/>
    <w:bookmarkStart w:id="774" w:name="scénario-50-perte-dun-nvr"/>
    <w:p>
      <w:pPr>
        <w:pStyle w:val="Heading3"/>
      </w:pPr>
      <w:r>
        <w:t xml:space="preserve">Scénario 50 — Perte d’un NVR</w:t>
      </w:r>
    </w:p>
    <w:p>
      <w:pPr>
        <w:pStyle w:val="FirstParagraph"/>
      </w:pPr>
      <w:r>
        <w:rPr>
          <w:b/>
          <w:bCs/>
        </w:rPr>
        <w:t xml:space="preserve">Symptôme :</w:t>
      </w:r>
      <w:r>
        <w:t xml:space="preserve"> </w:t>
      </w:r>
      <w:r>
        <w:t xml:space="preserve">Panne matérielle complète du NVR.</w:t>
      </w:r>
      <w:r>
        <w:t xml:space="preserve"> </w:t>
      </w:r>
      <w:r>
        <w:rPr>
          <w:b/>
          <w:bCs/>
        </w:rPr>
        <w:t xml:space="preserve">Causes possibles :</w:t>
      </w:r>
      <w:r>
        <w:t xml:space="preserve"> </w:t>
      </w:r>
      <w:r>
        <w:t xml:space="preserve">Défaillance matérielle catastrophique (même nature que le scénario 40, appliquée ici spécifiquement au NVR).</w:t>
      </w:r>
      <w:r>
        <w:t xml:space="preserve"> </w:t>
      </w:r>
      <w:r>
        <w:rPr>
          <w:b/>
          <w:bCs/>
        </w:rPr>
        <w:t xml:space="preserve">Test 1 :</w:t>
      </w:r>
      <w:r>
        <w:t xml:space="preserve"> </w:t>
      </w:r>
      <w:r>
        <w:t xml:space="preserve">Confirmer l’absence de possibilité de remise en service sur place →</w:t>
      </w:r>
      <w:r>
        <w:t xml:space="preserve"> </w:t>
      </w:r>
      <w:r>
        <w:rPr>
          <w:b/>
          <w:bCs/>
        </w:rPr>
        <w:t xml:space="preserve">Résultat :</w:t>
      </w:r>
      <w:r>
        <w:t xml:space="preserve"> </w:t>
      </w:r>
      <w:r>
        <w:t xml:space="preserve">Remplacement matériel nécessaire.</w:t>
      </w:r>
      <w:r>
        <w:t xml:space="preserve"> </w:t>
      </w:r>
      <w:r>
        <w:rPr>
          <w:b/>
          <w:bCs/>
        </w:rPr>
        <w:t xml:space="preserve">Test 2 :</w:t>
      </w:r>
      <w:r>
        <w:t xml:space="preserve"> </w:t>
      </w:r>
      <w:r>
        <w:t xml:space="preserve">Vérifier la disponibilité des exports de sauvegarde des séquences critiques (chapitre 36.8) →</w:t>
      </w:r>
      <w:r>
        <w:t xml:space="preserve"> </w:t>
      </w:r>
      <w:r>
        <w:rPr>
          <w:b/>
          <w:bCs/>
        </w:rPr>
        <w:t xml:space="preserve">Résultat :</w:t>
      </w:r>
      <w:r>
        <w:t xml:space="preserve"> </w:t>
      </w:r>
      <w:r>
        <w:t xml:space="preserve">Exports disponibles jusqu’à la dernière sauvegarde réussie ; tout enregistrement postérieur à cette dernière sauvegarde et non encore exporté est définitivement perdu.</w:t>
      </w:r>
      <w:r>
        <w:t xml:space="preserve"> </w:t>
      </w:r>
      <w:r>
        <w:rPr>
          <w:b/>
          <w:bCs/>
        </w:rPr>
        <w:t xml:space="preserve">Diagnostic :</w:t>
      </w:r>
      <w:r>
        <w:t xml:space="preserve"> </w:t>
      </w:r>
      <w:r>
        <w:t xml:space="preserve">Remplacement matériel nécessaire, avec une perte de données limitée à la fenêtre entre la dernière sauvegarde et la panne.</w:t>
      </w:r>
      <w:r>
        <w:t xml:space="preserve"> </w:t>
      </w:r>
      <w:r>
        <w:rPr>
          <w:b/>
          <w:bCs/>
        </w:rPr>
        <w:t xml:space="preserve">Correction :</w:t>
      </w:r>
      <w:r>
        <w:t xml:space="preserve"> </w:t>
      </w:r>
      <w:r>
        <w:t xml:space="preserve">Installer un NVR de remplacement, réinitialiser le RAID (chapitre 36.2), réajouter chaque caméra (chapitre 36.3), reconfigurer intégralement calendriers/utilisateurs/permissions (chapitre 36, étapes 4-7) — un processus long, soulignant l’intérêt de conserver la configuration documentée à jour (chapitre 49) pour accélérer cette reconstruction.</w:t>
      </w:r>
      <w:r>
        <w:t xml:space="preserve"> </w:t>
      </w:r>
      <w:r>
        <w:rPr>
          <w:b/>
          <w:bCs/>
        </w:rPr>
        <w:t xml:space="preserve">Vérification :</w:t>
      </w:r>
      <w:r>
        <w:t xml:space="preserve"> </w:t>
      </w:r>
      <w:r>
        <w:t xml:space="preserve">Toutes les caméras du projet à nouveau visibles, enregistrant, avec les mêmes permissions utilisateurs qu’avant la panne.</w:t>
      </w:r>
      <w:r>
        <w:t xml:space="preserve"> </w:t>
      </w:r>
      <w:r>
        <w:rPr>
          <w:b/>
          <w:bCs/>
        </w:rPr>
        <w:t xml:space="preserve">Prévention :</w:t>
      </w:r>
      <w:r>
        <w:t xml:space="preserve"> </w:t>
      </w:r>
      <w:r>
        <w:t xml:space="preserve">Réduire la fenêtre de perte de données possible en resserrant la fréquence des exports critiques (chapitre 36.8) — un arbitrage entre le coût de stockage externe et la tolérance du client à une perte de données limitée en cas de panne catastrophique.</w:t>
      </w:r>
    </w:p>
    <w:p>
      <w:pPr>
        <w:pStyle w:val="BodyText"/>
      </w:pPr>
      <w:r>
        <w:rPr>
          <w:i/>
          <w:iCs/>
        </w:rPr>
        <w:t xml:space="preserve">Fin du Volume 14 (50 scénarios de dépannage). Chapitre suivant : nomenclature, plan de câblage et plan de ports — premier chapitre du Volume 15, consacré à la méthodologie de projet.</w:t>
      </w:r>
    </w:p>
    <w:p>
      <w:pPr>
        <w:pStyle w:val="BodyText"/>
      </w:pPr>
      <w:r>
        <w:t xml:space="preserve">CHAPITRE 47</w:t>
      </w:r>
    </w:p>
    <w:bookmarkEnd w:id="774"/>
    <w:bookmarkEnd w:id="775"/>
    <w:bookmarkEnd w:id="776"/>
    <w:bookmarkStart w:id="783" w:name="X5ce3d6d45336dabf8046ac583450e9b1e17959c"/>
    <w:p>
      <w:pPr>
        <w:pStyle w:val="Heading1"/>
      </w:pPr>
      <w:r>
        <w:t xml:space="preserve">Nomenclature, plan de câblage, plan de ports</w:t>
      </w:r>
    </w:p>
    <w:bookmarkStart w:id="777" w:name="objectifs-pédagogiques-46"/>
    <w:p>
      <w:pPr>
        <w:pStyle w:val="Heading2"/>
      </w:pPr>
      <w:r>
        <w:t xml:space="preserve">Objectifs pédagogiques</w:t>
      </w:r>
    </w:p>
    <w:p>
      <w:pPr>
        <w:pStyle w:val="FirstParagraph"/>
      </w:pPr>
      <w:r>
        <w:t xml:space="preserve">Produire les trois documents de référence qui accompagnent tout projet professionnel : la nomenclature matérielle (quoi acheter, avec quelles caractéristiques minimales), le plan de câblage (système d’identifiant unique par prise) et le plan de ports (quel port de quel switch dessert quel appareil).</w:t>
      </w:r>
    </w:p>
    <w:bookmarkEnd w:id="777"/>
    <w:bookmarkStart w:id="778" w:name="prérequis-51"/>
    <w:p>
      <w:pPr>
        <w:pStyle w:val="Heading2"/>
      </w:pPr>
      <w:r>
        <w:t xml:space="preserve">Prérequis</w:t>
      </w:r>
    </w:p>
    <w:p>
      <w:pPr>
        <w:pStyle w:val="FirstParagraph"/>
      </w:pPr>
      <w:r>
        <w:t xml:space="preserve">Volumes 1-14.</w:t>
      </w:r>
    </w:p>
    <w:bookmarkEnd w:id="778"/>
    <w:bookmarkStart w:id="779" w:name="la-nomenclature-matérielle"/>
    <w:p>
      <w:pPr>
        <w:pStyle w:val="Heading2"/>
      </w:pPr>
      <w:r>
        <w:t xml:space="preserve">47.1 La nomenclature matérielle</w:t>
      </w:r>
    </w:p>
    <w:p>
      <w:pPr>
        <w:pStyle w:val="FirstParagraph"/>
      </w:pPr>
      <w:r>
        <w:t xml:space="preserve">Une nomenclature professionnelle liste chaque équipement avec une</w:t>
      </w:r>
      <w:r>
        <w:t xml:space="preserve"> </w:t>
      </w:r>
      <w:r>
        <w:rPr>
          <w:b/>
          <w:bCs/>
        </w:rPr>
        <w:t xml:space="preserve">référence interne</w:t>
      </w:r>
      <w:r>
        <w:t xml:space="preserve">, sa fonction, sa quantité, et ses</w:t>
      </w:r>
      <w:r>
        <w:t xml:space="preserve"> </w:t>
      </w:r>
      <w:r>
        <w:rPr>
          <w:b/>
          <w:bCs/>
        </w:rPr>
        <w:t xml:space="preserve">caractéristiques minimales</w:t>
      </w:r>
      <w:r>
        <w:t xml:space="preserve"> </w:t>
      </w:r>
      <w:r>
        <w:t xml:space="preserve">— jamais une marque imposée d’emblée (chapitre 35, principe déjà appliqué systématiquement au Volume 5).</w:t>
      </w:r>
    </w:p>
    <w:p>
      <w:pPr>
        <w:pStyle w:val="BodyText"/>
      </w:pPr>
      <w:r>
        <w:rPr>
          <w:b/>
          <w:bCs/>
        </w:rPr>
        <w:t xml:space="preserve">Exemple appliqué au switch d’accès du projet fil rouge (chapitre 13) :</w:t>
      </w:r>
    </w:p>
    <w:p>
      <w:pPr>
        <w:pStyle w:val="SourceCode"/>
      </w:pPr>
      <w:r>
        <w:rPr>
          <w:rStyle w:val="VerbatimChar"/>
        </w:rPr>
        <w:t xml:space="preserve">Reference : SW-01</w:t>
      </w:r>
      <w:r>
        <w:br/>
      </w:r>
      <w:r>
        <w:rPr>
          <w:rStyle w:val="VerbatimChar"/>
        </w:rPr>
        <w:t xml:space="preserve">Equipement : Switch manageable d'acces</w:t>
      </w:r>
      <w:r>
        <w:br/>
      </w:r>
      <w:r>
        <w:rPr>
          <w:rStyle w:val="VerbatimChar"/>
        </w:rPr>
        <w:t xml:space="preserve">Quantite : 1</w:t>
      </w:r>
      <w:r>
        <w:br/>
      </w:r>
      <w:r>
        <w:rPr>
          <w:rStyle w:val="VerbatimChar"/>
        </w:rPr>
        <w:t xml:space="preserve">Fonction : Dessert les VLAN Utilisateurs (20), Comptabilite (25), VoIP (40)</w:t>
      </w:r>
      <w:r>
        <w:br/>
      </w:r>
      <w:r>
        <w:rPr>
          <w:rStyle w:val="VerbatimChar"/>
        </w:rPr>
        <w:t xml:space="preserve">Caracteristiques minimales :</w:t>
      </w:r>
      <w:r>
        <w:br/>
      </w:r>
      <w:r>
        <w:rPr>
          <w:rStyle w:val="VerbatimChar"/>
        </w:rPr>
        <w:t xml:space="preserve">  - 24 ports 1 Gbit/s</w:t>
      </w:r>
      <w:r>
        <w:br/>
      </w:r>
      <w:r>
        <w:rPr>
          <w:rStyle w:val="VerbatimChar"/>
        </w:rPr>
        <w:t xml:space="preserve">  - PoE+ (802.3at) sur les 24 ports</w:t>
      </w:r>
      <w:r>
        <w:br/>
      </w:r>
      <w:r>
        <w:rPr>
          <w:rStyle w:val="VerbatimChar"/>
        </w:rPr>
        <w:t xml:space="preserve">  - Budget PoE total &gt;= 230 W (chapitre 13.4)</w:t>
      </w:r>
      <w:r>
        <w:br/>
      </w:r>
      <w:r>
        <w:rPr>
          <w:rStyle w:val="VerbatimChar"/>
        </w:rPr>
        <w:t xml:space="preserve">  - 2 uplinks SFP+ dedies</w:t>
      </w:r>
      <w:r>
        <w:br/>
      </w:r>
      <w:r>
        <w:rPr>
          <w:rStyle w:val="VerbatimChar"/>
        </w:rPr>
        <w:t xml:space="preserve">  - Support VLAN 802.1Q (4094 VLAN)</w:t>
      </w:r>
      <w:r>
        <w:br/>
      </w:r>
      <w:r>
        <w:rPr>
          <w:rStyle w:val="VerbatimChar"/>
        </w:rPr>
        <w:t xml:space="preserve">  - Support RSTP, LACP, Port Security, DHCP Snooping</w:t>
      </w:r>
      <w:r>
        <w:br/>
      </w:r>
      <w:r>
        <w:rPr>
          <w:rStyle w:val="VerbatimChar"/>
        </w:rPr>
        <w:t xml:space="preserve">  - Management SSH/HTTPS</w:t>
      </w:r>
    </w:p>
    <w:p>
      <w:pPr>
        <w:pStyle w:val="FirstParagraph"/>
      </w:pPr>
      <w:r>
        <w:rPr>
          <w:b/>
          <w:bCs/>
        </w:rPr>
        <w:t xml:space="preserve">Nomenclature complète du projet fil rouge</w:t>
      </w:r>
      <w:r>
        <w:t xml:space="preserve"> </w:t>
      </w:r>
      <w:r>
        <w:t xml:space="preserve">(extrait représentatif) :</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Référence</w:t>
            </w:r>
          </w:p>
        </w:tc>
        <w:tc>
          <w:tcPr/>
          <w:p>
            <w:pPr>
              <w:pStyle w:val="Compact"/>
            </w:pPr>
            <w:r>
              <w:t xml:space="preserve">Équipement</w:t>
            </w:r>
          </w:p>
        </w:tc>
        <w:tc>
          <w:tcPr/>
          <w:p>
            <w:pPr>
              <w:pStyle w:val="Compact"/>
            </w:pPr>
            <w:r>
              <w:t xml:space="preserve">Quantité</w:t>
            </w:r>
          </w:p>
        </w:tc>
        <w:tc>
          <w:tcPr/>
          <w:p>
            <w:pPr>
              <w:pStyle w:val="Compact"/>
            </w:pPr>
            <w:r>
              <w:t xml:space="preserve">Fonction</w:t>
            </w:r>
          </w:p>
        </w:tc>
      </w:tr>
      <w:tr>
        <w:tc>
          <w:tcPr/>
          <w:p>
            <w:pPr>
              <w:pStyle w:val="Compact"/>
            </w:pPr>
            <w:r>
              <w:t xml:space="preserve">SW-01</w:t>
            </w:r>
          </w:p>
        </w:tc>
        <w:tc>
          <w:tcPr/>
          <w:p>
            <w:pPr>
              <w:pStyle w:val="Compact"/>
            </w:pPr>
            <w:r>
              <w:t xml:space="preserve">Switch d’accès 24 ports PoE+</w:t>
            </w:r>
          </w:p>
        </w:tc>
        <w:tc>
          <w:tcPr/>
          <w:p>
            <w:pPr>
              <w:pStyle w:val="Compact"/>
            </w:pPr>
            <w:r>
              <w:t xml:space="preserve">1</w:t>
            </w:r>
          </w:p>
        </w:tc>
        <w:tc>
          <w:tcPr/>
          <w:p>
            <w:pPr>
              <w:pStyle w:val="Compact"/>
            </w:pPr>
            <w:r>
              <w:t xml:space="preserve">VLAN Utilisateurs/Comptabilité/VoIP, étage 1</w:t>
            </w:r>
          </w:p>
        </w:tc>
      </w:tr>
      <w:tr>
        <w:tc>
          <w:tcPr/>
          <w:p>
            <w:pPr>
              <w:pStyle w:val="Compact"/>
            </w:pPr>
            <w:r>
              <w:t xml:space="preserve">SW-COEUR-01/02</w:t>
            </w:r>
          </w:p>
        </w:tc>
        <w:tc>
          <w:tcPr/>
          <w:p>
            <w:pPr>
              <w:pStyle w:val="Compact"/>
            </w:pPr>
            <w:r>
              <w:t xml:space="preserve">Switch cœur L3, 10G</w:t>
            </w:r>
          </w:p>
        </w:tc>
        <w:tc>
          <w:tcPr/>
          <w:p>
            <w:pPr>
              <w:pStyle w:val="Compact"/>
            </w:pPr>
            <w:r>
              <w:t xml:space="preserve">2</w:t>
            </w:r>
          </w:p>
        </w:tc>
        <w:tc>
          <w:tcPr/>
          <w:p>
            <w:pPr>
              <w:pStyle w:val="Compact"/>
            </w:pPr>
            <w:r>
              <w:t xml:space="preserve">Routage inter-VLAN, redondance VRRP</w:t>
            </w:r>
          </w:p>
        </w:tc>
      </w:tr>
      <w:tr>
        <w:tc>
          <w:tcPr/>
          <w:p>
            <w:pPr>
              <w:pStyle w:val="Compact"/>
            </w:pPr>
            <w:r>
              <w:t xml:space="preserve">SW-CCTV-01</w:t>
            </w:r>
          </w:p>
        </w:tc>
        <w:tc>
          <w:tcPr/>
          <w:p>
            <w:pPr>
              <w:pStyle w:val="Compact"/>
            </w:pPr>
            <w:r>
              <w:t xml:space="preserve">Switch PoE+ dédié 24 ports</w:t>
            </w:r>
          </w:p>
        </w:tc>
        <w:tc>
          <w:tcPr/>
          <w:p>
            <w:pPr>
              <w:pStyle w:val="Compact"/>
            </w:pPr>
            <w:r>
              <w:t xml:space="preserve">1</w:t>
            </w:r>
          </w:p>
        </w:tc>
        <w:tc>
          <w:tcPr/>
          <w:p>
            <w:pPr>
              <w:pStyle w:val="Compact"/>
            </w:pPr>
            <w:r>
              <w:t xml:space="preserve">VLAN CCTV</w:t>
            </w:r>
          </w:p>
        </w:tc>
      </w:tr>
      <w:tr>
        <w:tc>
          <w:tcPr/>
          <w:p>
            <w:pPr>
              <w:pStyle w:val="Compact"/>
            </w:pPr>
            <w:r>
              <w:t xml:space="preserve">FW-01</w:t>
            </w:r>
          </w:p>
        </w:tc>
        <w:tc>
          <w:tcPr/>
          <w:p>
            <w:pPr>
              <w:pStyle w:val="Compact"/>
            </w:pPr>
            <w:r>
              <w:t xml:space="preserve">Firewall UTM</w:t>
            </w:r>
          </w:p>
        </w:tc>
        <w:tc>
          <w:tcPr/>
          <w:p>
            <w:pPr>
              <w:pStyle w:val="Compact"/>
            </w:pPr>
            <w:r>
              <w:t xml:space="preserve">1</w:t>
            </w:r>
          </w:p>
        </w:tc>
        <w:tc>
          <w:tcPr/>
          <w:p>
            <w:pPr>
              <w:pStyle w:val="Compact"/>
            </w:pPr>
            <w:r>
              <w:t xml:space="preserve">WAN, NAT, sécurité périmétrique, VPN</w:t>
            </w:r>
          </w:p>
        </w:tc>
      </w:tr>
      <w:tr>
        <w:tc>
          <w:tcPr/>
          <w:p>
            <w:pPr>
              <w:pStyle w:val="Compact"/>
            </w:pPr>
            <w:r>
              <w:t xml:space="preserve">AP-01 à AP-05</w:t>
            </w:r>
          </w:p>
        </w:tc>
        <w:tc>
          <w:tcPr/>
          <w:p>
            <w:pPr>
              <w:pStyle w:val="Compact"/>
            </w:pPr>
            <w:r>
              <w:t xml:space="preserve">Borne Wi-Fi 6</w:t>
            </w:r>
          </w:p>
        </w:tc>
        <w:tc>
          <w:tcPr/>
          <w:p>
            <w:pPr>
              <w:pStyle w:val="Compact"/>
            </w:pPr>
            <w:r>
              <w:t xml:space="preserve">5</w:t>
            </w:r>
          </w:p>
        </w:tc>
        <w:tc>
          <w:tcPr/>
          <w:p>
            <w:pPr>
              <w:pStyle w:val="Compact"/>
            </w:pPr>
            <w:r>
              <w:t xml:space="preserve">SSID Corporate/Invité</w:t>
            </w:r>
          </w:p>
        </w:tc>
      </w:tr>
      <w:tr>
        <w:tc>
          <w:tcPr/>
          <w:p>
            <w:pPr>
              <w:pStyle w:val="Compact"/>
            </w:pPr>
            <w:r>
              <w:t xml:space="preserve">SRV-01</w:t>
            </w:r>
          </w:p>
        </w:tc>
        <w:tc>
          <w:tcPr/>
          <w:p>
            <w:pPr>
              <w:pStyle w:val="Compact"/>
            </w:pPr>
            <w:r>
              <w:t xml:space="preserve">Serveur rack 1U</w:t>
            </w:r>
          </w:p>
        </w:tc>
        <w:tc>
          <w:tcPr/>
          <w:p>
            <w:pPr>
              <w:pStyle w:val="Compact"/>
            </w:pPr>
            <w:r>
              <w:t xml:space="preserve">1</w:t>
            </w:r>
          </w:p>
        </w:tc>
        <w:tc>
          <w:tcPr/>
          <w:p>
            <w:pPr>
              <w:pStyle w:val="Compact"/>
            </w:pPr>
            <w:r>
              <w:t xml:space="preserve">AD, DNS, DHCP, fichiers</w:t>
            </w:r>
          </w:p>
        </w:tc>
      </w:tr>
      <w:tr>
        <w:tc>
          <w:tcPr/>
          <w:p>
            <w:pPr>
              <w:pStyle w:val="Compact"/>
            </w:pPr>
            <w:r>
              <w:t xml:space="preserve">SRV-02</w:t>
            </w:r>
          </w:p>
        </w:tc>
        <w:tc>
          <w:tcPr/>
          <w:p>
            <w:pPr>
              <w:pStyle w:val="Compact"/>
            </w:pPr>
            <w:r>
              <w:t xml:space="preserve">Serveur rack 1U</w:t>
            </w:r>
          </w:p>
        </w:tc>
        <w:tc>
          <w:tcPr/>
          <w:p>
            <w:pPr>
              <w:pStyle w:val="Compact"/>
            </w:pPr>
            <w:r>
              <w:t xml:space="preserve">1</w:t>
            </w:r>
          </w:p>
        </w:tc>
        <w:tc>
          <w:tcPr/>
          <w:p>
            <w:pPr>
              <w:pStyle w:val="Compact"/>
            </w:pPr>
            <w:r>
              <w:t xml:space="preserve">Intranet, applications conteneurisées</w:t>
            </w:r>
          </w:p>
        </w:tc>
      </w:tr>
      <w:tr>
        <w:tc>
          <w:tcPr/>
          <w:p>
            <w:pPr>
              <w:pStyle w:val="Compact"/>
            </w:pPr>
            <w:r>
              <w:t xml:space="preserve">SRV-03</w:t>
            </w:r>
          </w:p>
        </w:tc>
        <w:tc>
          <w:tcPr/>
          <w:p>
            <w:pPr>
              <w:pStyle w:val="Compact"/>
            </w:pPr>
            <w:r>
              <w:t xml:space="preserve">Serveur rack 1U</w:t>
            </w:r>
          </w:p>
        </w:tc>
        <w:tc>
          <w:tcPr/>
          <w:p>
            <w:pPr>
              <w:pStyle w:val="Compact"/>
            </w:pPr>
            <w:r>
              <w:t xml:space="preserve">1</w:t>
            </w:r>
          </w:p>
        </w:tc>
        <w:tc>
          <w:tcPr/>
          <w:p>
            <w:pPr>
              <w:pStyle w:val="Compact"/>
            </w:pPr>
            <w:r>
              <w:t xml:space="preserve">Supervision</w:t>
            </w:r>
          </w:p>
        </w:tc>
      </w:tr>
      <w:tr>
        <w:tc>
          <w:tcPr/>
          <w:p>
            <w:pPr>
              <w:pStyle w:val="Compact"/>
            </w:pPr>
            <w:r>
              <w:t xml:space="preserve">NVR-01</w:t>
            </w:r>
          </w:p>
        </w:tc>
        <w:tc>
          <w:tcPr/>
          <w:p>
            <w:pPr>
              <w:pStyle w:val="Compact"/>
            </w:pPr>
            <w:r>
              <w:t xml:space="preserve">NVR 32 canaux, RAID</w:t>
            </w:r>
          </w:p>
        </w:tc>
        <w:tc>
          <w:tcPr/>
          <w:p>
            <w:pPr>
              <w:pStyle w:val="Compact"/>
            </w:pPr>
            <w:r>
              <w:t xml:space="preserve">1</w:t>
            </w:r>
          </w:p>
        </w:tc>
        <w:tc>
          <w:tcPr/>
          <w:p>
            <w:pPr>
              <w:pStyle w:val="Compact"/>
            </w:pPr>
            <w:r>
              <w:t xml:space="preserve">Enregistrement vidéosurveillance</w:t>
            </w:r>
          </w:p>
        </w:tc>
      </w:tr>
      <w:tr>
        <w:tc>
          <w:tcPr/>
          <w:p>
            <w:pPr>
              <w:pStyle w:val="Compact"/>
            </w:pPr>
            <w:r>
              <w:t xml:space="preserve">CAM-01 à CAM-21</w:t>
            </w:r>
          </w:p>
        </w:tc>
        <w:tc>
          <w:tcPr/>
          <w:p>
            <w:pPr>
              <w:pStyle w:val="Compact"/>
            </w:pPr>
            <w:r>
              <w:t xml:space="preserve">Caméra IP 4 MP</w:t>
            </w:r>
          </w:p>
        </w:tc>
        <w:tc>
          <w:tcPr/>
          <w:p>
            <w:pPr>
              <w:pStyle w:val="Compact"/>
            </w:pPr>
            <w:r>
              <w:t xml:space="preserve">21</w:t>
            </w:r>
          </w:p>
        </w:tc>
        <w:tc>
          <w:tcPr/>
          <w:p>
            <w:pPr>
              <w:pStyle w:val="Compact"/>
            </w:pPr>
            <w:r>
              <w:t xml:space="preserve">Vidéosurveillance (types variables selon emplacement, chapitre 33)</w:t>
            </w:r>
          </w:p>
        </w:tc>
      </w:tr>
      <w:tr>
        <w:tc>
          <w:tcPr/>
          <w:p>
            <w:pPr>
              <w:pStyle w:val="Compact"/>
            </w:pPr>
            <w:r>
              <w:t xml:space="preserve">UPS-01</w:t>
            </w:r>
          </w:p>
        </w:tc>
        <w:tc>
          <w:tcPr/>
          <w:p>
            <w:pPr>
              <w:pStyle w:val="Compact"/>
            </w:pPr>
            <w:r>
              <w:t xml:space="preserve">Onduleur rack</w:t>
            </w:r>
          </w:p>
        </w:tc>
        <w:tc>
          <w:tcPr/>
          <w:p>
            <w:pPr>
              <w:pStyle w:val="Compact"/>
            </w:pPr>
            <w:r>
              <w:t xml:space="preserve">1</w:t>
            </w:r>
          </w:p>
        </w:tc>
        <w:tc>
          <w:tcPr/>
          <w:p>
            <w:pPr>
              <w:pStyle w:val="Compact"/>
            </w:pPr>
            <w:r>
              <w:t xml:space="preserve">Alimentation de secours de la baie</w:t>
            </w:r>
          </w:p>
        </w:tc>
      </w:tr>
    </w:tbl>
    <w:bookmarkEnd w:id="779"/>
    <w:bookmarkStart w:id="780" w:name="X91fdbdce9cb028ade88aa5db0215124e73226a2"/>
    <w:p>
      <w:pPr>
        <w:pStyle w:val="Heading2"/>
      </w:pPr>
      <w:r>
        <w:t xml:space="preserve">47.2 Le plan de câblage : système d’identifiant unique par prise</w:t>
      </w:r>
    </w:p>
    <w:p>
      <w:pPr>
        <w:pStyle w:val="FirstParagraph"/>
      </w:pPr>
      <w:r>
        <w:t xml:space="preserve">Chaque prise murale du projet reçoit un identifiant unique, construit selon un système cohérent et documenté :</w:t>
      </w:r>
    </w:p>
    <w:p>
      <w:pPr>
        <w:pStyle w:val="SourceCode"/>
      </w:pPr>
      <w:r>
        <w:rPr>
          <w:rStyle w:val="VerbatimChar"/>
        </w:rPr>
        <w:t xml:space="preserve">B01-2F-P015</w:t>
      </w:r>
      <w:r>
        <w:br/>
      </w:r>
      <w:r>
        <w:rPr>
          <w:rStyle w:val="VerbatimChar"/>
        </w:rPr>
        <w:t xml:space="preserve"> │   │   │</w:t>
      </w:r>
      <w:r>
        <w:br/>
      </w:r>
      <w:r>
        <w:rPr>
          <w:rStyle w:val="VerbatimChar"/>
        </w:rPr>
        <w:t xml:space="preserve"> │   │   └── Prise n°015</w:t>
      </w:r>
      <w:r>
        <w:br/>
      </w:r>
      <w:r>
        <w:rPr>
          <w:rStyle w:val="VerbatimChar"/>
        </w:rPr>
        <w:t xml:space="preserve"> │   └────── 2e etage (Floor)</w:t>
      </w:r>
      <w:r>
        <w:br/>
      </w:r>
      <w:r>
        <w:rPr>
          <w:rStyle w:val="VerbatimChar"/>
        </w:rPr>
        <w:t xml:space="preserve"> └────────── Batiment 01</w:t>
      </w:r>
    </w:p>
    <w:p>
      <w:pPr>
        <w:pStyle w:val="FirstParagraph"/>
      </w:pPr>
      <w:r>
        <w:rPr>
          <w:b/>
          <w:bCs/>
        </w:rPr>
        <w:t xml:space="preserve">Explication du système de nommage</w:t>
      </w:r>
      <w:r>
        <w:t xml:space="preserve"> </w:t>
      </w:r>
      <w:r>
        <w:t xml:space="preserve">:</w:t>
      </w:r>
      <w:r>
        <w:t xml:space="preserve"> </w:t>
      </w:r>
      <w:r>
        <w:rPr>
          <w:rStyle w:val="VerbatimChar"/>
        </w:rPr>
        <w:t xml:space="preserve">B01</w:t>
      </w:r>
      <w:r>
        <w:t xml:space="preserve"> </w:t>
      </w:r>
      <w:r>
        <w:t xml:space="preserve">identifie le bâtiment (utile dès qu’un projet comporte plusieurs bâtiments, Volume 16 Projet 4),</w:t>
      </w:r>
      <w:r>
        <w:t xml:space="preserve"> </w:t>
      </w:r>
      <w:r>
        <w:rPr>
          <w:rStyle w:val="VerbatimChar"/>
        </w:rPr>
        <w:t xml:space="preserve">2F</w:t>
      </w:r>
      <w:r>
        <w:t xml:space="preserve"> </w:t>
      </w:r>
      <w:r>
        <w:t xml:space="preserve">l’étage,</w:t>
      </w:r>
      <w:r>
        <w:t xml:space="preserve"> </w:t>
      </w:r>
      <w:r>
        <w:rPr>
          <w:rStyle w:val="VerbatimChar"/>
        </w:rPr>
        <w:t xml:space="preserve">P015</w:t>
      </w:r>
      <w:r>
        <w:t xml:space="preserve"> </w:t>
      </w:r>
      <w:r>
        <w:t xml:space="preserve">un numéro de prise séquentiel propre à cet étage — un identifiant unique, lisible par n’importe quel technicien sans ambiguïté, y compris des années après l’installation initiale.</w:t>
      </w:r>
    </w:p>
    <w:p>
      <w:pPr>
        <w:pStyle w:val="BodyText"/>
      </w:pPr>
      <w:r>
        <w:rPr>
          <w:b/>
          <w:bCs/>
        </w:rPr>
        <w:t xml:space="preserve">Extrait du plan de câblage du projet fil rouge :</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Identifiant prise</w:t>
            </w:r>
          </w:p>
        </w:tc>
        <w:tc>
          <w:tcPr/>
          <w:p>
            <w:pPr>
              <w:pStyle w:val="Compact"/>
            </w:pPr>
            <w:r>
              <w:t xml:space="preserve">Zone</w:t>
            </w:r>
          </w:p>
        </w:tc>
        <w:tc>
          <w:tcPr/>
          <w:p>
            <w:pPr>
              <w:pStyle w:val="Compact"/>
            </w:pPr>
            <w:r>
              <w:t xml:space="preserve">Câble certifié (chapitre 17.12)</w:t>
            </w:r>
          </w:p>
        </w:tc>
        <w:tc>
          <w:tcPr/>
          <w:p>
            <w:pPr>
              <w:pStyle w:val="Compact"/>
            </w:pPr>
            <w:r>
              <w:t xml:space="preserve">Port patch panel</w:t>
            </w:r>
          </w:p>
        </w:tc>
      </w:tr>
      <w:tr>
        <w:tc>
          <w:tcPr/>
          <w:p>
            <w:pPr>
              <w:pStyle w:val="Compact"/>
            </w:pPr>
            <w:r>
              <w:t xml:space="preserve">B01-1F-P001</w:t>
            </w:r>
          </w:p>
        </w:tc>
        <w:tc>
          <w:tcPr/>
          <w:p>
            <w:pPr>
              <w:pStyle w:val="Compact"/>
            </w:pPr>
            <w:r>
              <w:t xml:space="preserve">Bureau 101</w:t>
            </w:r>
          </w:p>
        </w:tc>
        <w:tc>
          <w:tcPr/>
          <w:p>
            <w:pPr>
              <w:pStyle w:val="Compact"/>
            </w:pPr>
            <w:r>
              <w:t xml:space="preserve">Oui, PASS</w:t>
            </w:r>
          </w:p>
        </w:tc>
        <w:tc>
          <w:tcPr/>
          <w:p>
            <w:pPr>
              <w:pStyle w:val="Compact"/>
            </w:pPr>
            <w:r>
              <w:t xml:space="preserve">PP1-01</w:t>
            </w:r>
          </w:p>
        </w:tc>
      </w:tr>
      <w:tr>
        <w:tc>
          <w:tcPr/>
          <w:p>
            <w:pPr>
              <w:pStyle w:val="Compact"/>
            </w:pPr>
            <w:r>
              <w:t xml:space="preserve">B01-1F-P002</w:t>
            </w:r>
          </w:p>
        </w:tc>
        <w:tc>
          <w:tcPr/>
          <w:p>
            <w:pPr>
              <w:pStyle w:val="Compact"/>
            </w:pPr>
            <w:r>
              <w:t xml:space="preserve">Bureau 101</w:t>
            </w:r>
          </w:p>
        </w:tc>
        <w:tc>
          <w:tcPr/>
          <w:p>
            <w:pPr>
              <w:pStyle w:val="Compact"/>
            </w:pPr>
            <w:r>
              <w:t xml:space="preserve">Oui, PASS</w:t>
            </w:r>
          </w:p>
        </w:tc>
        <w:tc>
          <w:tcPr/>
          <w:p>
            <w:pPr>
              <w:pStyle w:val="Compact"/>
            </w:pPr>
            <w:r>
              <w:t xml:space="preserve">PP1-02</w:t>
            </w:r>
          </w:p>
        </w:tc>
      </w:tr>
      <w:tr>
        <w:tc>
          <w:tcPr/>
          <w:p>
            <w:pPr>
              <w:pStyle w:val="Compact"/>
            </w:pPr>
            <w:r>
              <w:t xml:space="preserve">B01-1F-P020</w:t>
            </w:r>
          </w:p>
        </w:tc>
        <w:tc>
          <w:tcPr/>
          <w:p>
            <w:pPr>
              <w:pStyle w:val="Compact"/>
            </w:pPr>
            <w:r>
              <w:t xml:space="preserve">Entrée principale (caméra)</w:t>
            </w:r>
          </w:p>
        </w:tc>
        <w:tc>
          <w:tcPr/>
          <w:p>
            <w:pPr>
              <w:pStyle w:val="Compact"/>
            </w:pPr>
            <w:r>
              <w:t xml:space="preserve">Oui, PASS</w:t>
            </w:r>
          </w:p>
        </w:tc>
        <w:tc>
          <w:tcPr/>
          <w:p>
            <w:pPr>
              <w:pStyle w:val="Compact"/>
            </w:pPr>
            <w:r>
              <w:t xml:space="preserve">PP1-20</w:t>
            </w:r>
          </w:p>
        </w:tc>
      </w:tr>
    </w:tbl>
    <w:bookmarkEnd w:id="780"/>
    <w:bookmarkStart w:id="781" w:name="le-plan-de-ports"/>
    <w:p>
      <w:pPr>
        <w:pStyle w:val="Heading2"/>
      </w:pPr>
      <w:r>
        <w:t xml:space="preserve">47.3 Le plan de ports</w:t>
      </w:r>
    </w:p>
    <w:p>
      <w:pPr>
        <w:pStyle w:val="FirstParagraph"/>
      </w:pPr>
      <w:r>
        <w:t xml:space="preserve">Le plan de ports relie enfin l’identifiant de prise (47.2) au port switch réel et au VLAN attribué (chapitre 20) — le document qu’un technicien consulte en priorité pour comprendre</w:t>
      </w:r>
      <w:r>
        <w:t xml:space="preserve"> </w:t>
      </w:r>
      <w:r>
        <w:t xml:space="preserve">“que dessert ce port ?”</w:t>
      </w:r>
      <w:r>
        <w:t xml:space="preserve"> </w:t>
      </w:r>
      <w:r>
        <w:t xml:space="preserve">sans avoir à relire l’intégralité de la configuration du switch.</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Switch</w:t>
            </w:r>
          </w:p>
        </w:tc>
        <w:tc>
          <w:tcPr/>
          <w:p>
            <w:pPr>
              <w:pStyle w:val="Compact"/>
            </w:pPr>
            <w:r>
              <w:t xml:space="preserve">Port</w:t>
            </w:r>
          </w:p>
        </w:tc>
        <w:tc>
          <w:tcPr/>
          <w:p>
            <w:pPr>
              <w:pStyle w:val="Compact"/>
            </w:pPr>
            <w:r>
              <w:t xml:space="preserve">VLAN</w:t>
            </w:r>
          </w:p>
        </w:tc>
        <w:tc>
          <w:tcPr/>
          <w:p>
            <w:pPr>
              <w:pStyle w:val="Compact"/>
            </w:pPr>
            <w:r>
              <w:t xml:space="preserve">Appareil</w:t>
            </w:r>
          </w:p>
        </w:tc>
        <w:tc>
          <w:tcPr/>
          <w:p>
            <w:pPr>
              <w:pStyle w:val="Compact"/>
            </w:pPr>
            <w:r>
              <w:t xml:space="preserve">Localisation (identifiant prise)</w:t>
            </w:r>
          </w:p>
        </w:tc>
      </w:tr>
      <w:tr>
        <w:tc>
          <w:tcPr/>
          <w:p>
            <w:pPr>
              <w:pStyle w:val="Compact"/>
            </w:pPr>
            <w:r>
              <w:t xml:space="preserve">SW-01</w:t>
            </w:r>
          </w:p>
        </w:tc>
        <w:tc>
          <w:tcPr/>
          <w:p>
            <w:pPr>
              <w:pStyle w:val="Compact"/>
            </w:pPr>
            <w:r>
              <w:t xml:space="preserve">Gi1/0/1</w:t>
            </w:r>
          </w:p>
        </w:tc>
        <w:tc>
          <w:tcPr/>
          <w:p>
            <w:pPr>
              <w:pStyle w:val="Compact"/>
            </w:pPr>
            <w:r>
              <w:t xml:space="preserve">20</w:t>
            </w:r>
          </w:p>
        </w:tc>
        <w:tc>
          <w:tcPr/>
          <w:p>
            <w:pPr>
              <w:pStyle w:val="Compact"/>
            </w:pPr>
            <w:r>
              <w:t xml:space="preserve">PC</w:t>
            </w:r>
          </w:p>
        </w:tc>
        <w:tc>
          <w:tcPr/>
          <w:p>
            <w:pPr>
              <w:pStyle w:val="Compact"/>
            </w:pPr>
            <w:r>
              <w:t xml:space="preserve">B01-1F-P001</w:t>
            </w:r>
          </w:p>
        </w:tc>
      </w:tr>
      <w:tr>
        <w:tc>
          <w:tcPr/>
          <w:p>
            <w:pPr>
              <w:pStyle w:val="Compact"/>
            </w:pPr>
            <w:r>
              <w:t xml:space="preserve">SW-01</w:t>
            </w:r>
          </w:p>
        </w:tc>
        <w:tc>
          <w:tcPr/>
          <w:p>
            <w:pPr>
              <w:pStyle w:val="Compact"/>
            </w:pPr>
            <w:r>
              <w:t xml:space="preserve">Gi1/0/2</w:t>
            </w:r>
          </w:p>
        </w:tc>
        <w:tc>
          <w:tcPr/>
          <w:p>
            <w:pPr>
              <w:pStyle w:val="Compact"/>
            </w:pPr>
            <w:r>
              <w:t xml:space="preserve">20</w:t>
            </w:r>
          </w:p>
        </w:tc>
        <w:tc>
          <w:tcPr/>
          <w:p>
            <w:pPr>
              <w:pStyle w:val="Compact"/>
            </w:pPr>
            <w:r>
              <w:t xml:space="preserve">PC</w:t>
            </w:r>
          </w:p>
        </w:tc>
        <w:tc>
          <w:tcPr/>
          <w:p>
            <w:pPr>
              <w:pStyle w:val="Compact"/>
            </w:pPr>
            <w:r>
              <w:t xml:space="preserve">B01-1F-P002</w:t>
            </w:r>
          </w:p>
        </w:tc>
      </w:tr>
      <w:tr>
        <w:tc>
          <w:tcPr/>
          <w:p>
            <w:pPr>
              <w:pStyle w:val="Compact"/>
            </w:pPr>
            <w:r>
              <w:t xml:space="preserve">SW-01</w:t>
            </w:r>
          </w:p>
        </w:tc>
        <w:tc>
          <w:tcPr/>
          <w:p>
            <w:pPr>
              <w:pStyle w:val="Compact"/>
            </w:pPr>
            <w:r>
              <w:t xml:space="preserve">Gi1/0/19</w:t>
            </w:r>
          </w:p>
        </w:tc>
        <w:tc>
          <w:tcPr/>
          <w:p>
            <w:pPr>
              <w:pStyle w:val="Compact"/>
            </w:pPr>
            <w:r>
              <w:t xml:space="preserve">25</w:t>
            </w:r>
          </w:p>
        </w:tc>
        <w:tc>
          <w:tcPr/>
          <w:p>
            <w:pPr>
              <w:pStyle w:val="Compact"/>
            </w:pPr>
            <w:r>
              <w:t xml:space="preserve">PC (Comptabilité)</w:t>
            </w:r>
          </w:p>
        </w:tc>
        <w:tc>
          <w:tcPr/>
          <w:p>
            <w:pPr>
              <w:pStyle w:val="Compact"/>
            </w:pPr>
            <w:r>
              <w:t xml:space="preserve">B01-1F-P019</w:t>
            </w:r>
          </w:p>
        </w:tc>
      </w:tr>
      <w:tr>
        <w:tc>
          <w:tcPr/>
          <w:p>
            <w:pPr>
              <w:pStyle w:val="Compact"/>
            </w:pPr>
            <w:r>
              <w:t xml:space="preserve">SW-01</w:t>
            </w:r>
          </w:p>
        </w:tc>
        <w:tc>
          <w:tcPr/>
          <w:p>
            <w:pPr>
              <w:pStyle w:val="Compact"/>
            </w:pPr>
            <w:r>
              <w:t xml:space="preserve">Gi1/0/23-24</w:t>
            </w:r>
          </w:p>
        </w:tc>
        <w:tc>
          <w:tcPr/>
          <w:p>
            <w:pPr>
              <w:pStyle w:val="Compact"/>
            </w:pPr>
            <w:r>
              <w:t xml:space="preserve">TRUNK</w:t>
            </w:r>
          </w:p>
        </w:tc>
        <w:tc>
          <w:tcPr/>
          <w:p>
            <w:pPr>
              <w:pStyle w:val="Compact"/>
            </w:pPr>
            <w:r>
              <w:t xml:space="preserve">Port-channel vers SW-COEUR</w:t>
            </w:r>
          </w:p>
        </w:tc>
        <w:tc>
          <w:tcPr/>
          <w:p>
            <w:pPr>
              <w:pStyle w:val="Compact"/>
            </w:pPr>
            <w:r>
              <w:t xml:space="preserve">Baie technique</w:t>
            </w:r>
          </w:p>
        </w:tc>
      </w:tr>
      <w:tr>
        <w:tc>
          <w:tcPr/>
          <w:p>
            <w:pPr>
              <w:pStyle w:val="Compact"/>
            </w:pPr>
            <w:r>
              <w:t xml:space="preserve">SW-CCTV-01</w:t>
            </w:r>
          </w:p>
        </w:tc>
        <w:tc>
          <w:tcPr/>
          <w:p>
            <w:pPr>
              <w:pStyle w:val="Compact"/>
            </w:pPr>
            <w:r>
              <w:t xml:space="preserve">Gi1/0/1</w:t>
            </w:r>
          </w:p>
        </w:tc>
        <w:tc>
          <w:tcPr/>
          <w:p>
            <w:pPr>
              <w:pStyle w:val="Compact"/>
            </w:pPr>
            <w:r>
              <w:t xml:space="preserve">80</w:t>
            </w:r>
          </w:p>
        </w:tc>
        <w:tc>
          <w:tcPr/>
          <w:p>
            <w:pPr>
              <w:pStyle w:val="Compact"/>
            </w:pPr>
            <w:r>
              <w:t xml:space="preserve">Caméra entrée principale</w:t>
            </w:r>
          </w:p>
        </w:tc>
        <w:tc>
          <w:tcPr/>
          <w:p>
            <w:pPr>
              <w:pStyle w:val="Compact"/>
            </w:pPr>
            <w:r>
              <w:t xml:space="preserve">B01-1F-P020</w:t>
            </w:r>
          </w:p>
        </w:tc>
      </w:tr>
    </w:tbl>
    <w:p>
      <w:pPr>
        <w:pStyle w:val="BodyText"/>
      </w:pPr>
      <w:r>
        <w:t xml:space="preserve">💡 Ces trois documents forment un seul dossier cohérent, jamais isolés les uns des autres</w:t>
      </w:r>
      <w:r>
        <w:t xml:space="preserve"> </w:t>
      </w:r>
      <w:r>
        <w:t xml:space="preserve">La nomenclature répond à</w:t>
      </w:r>
      <w:r>
        <w:t xml:space="preserve"> </w:t>
      </w:r>
      <w:r>
        <w:t xml:space="preserve">“qu’a-t-on acheté et pourquoi”</w:t>
      </w:r>
      <w:r>
        <w:t xml:space="preserve">, le plan de câblage répond à</w:t>
      </w:r>
      <w:r>
        <w:t xml:space="preserve"> </w:t>
      </w:r>
      <w:r>
        <w:t xml:space="preserve">“où mène physiquement chaque câble”</w:t>
      </w:r>
      <w:r>
        <w:t xml:space="preserve">, le plan de ports répond à</w:t>
      </w:r>
      <w:r>
        <w:t xml:space="preserve"> </w:t>
      </w:r>
      <w:r>
        <w:t xml:space="preserve">“que dessert chaque port et sur quel VLAN”</w:t>
      </w:r>
      <w:r>
        <w:t xml:space="preserve">. Associés au plan IP (chapitre 11) déjà produit, ces quatre documents forment ensemble le socle documentaire complet de tout projet — repris intégralement dans la documentation finale remise au client (chapitre 49).</w:t>
      </w:r>
    </w:p>
    <w:bookmarkEnd w:id="781"/>
    <w:bookmarkStart w:id="782" w:name="résumé-du-chapitre-40"/>
    <w:p>
      <w:pPr>
        <w:pStyle w:val="Heading2"/>
      </w:pPr>
      <w:r>
        <w:t xml:space="preserve">Résumé du chapitre</w:t>
      </w:r>
    </w:p>
    <w:p>
      <w:pPr>
        <w:pStyle w:val="FirstParagraph"/>
      </w:pPr>
      <w:r>
        <w:t xml:space="preserve">La nomenclature matérielle liste chaque équipement avec ses caractéristiques minimales, jamais une marque imposée d’emblée. Le plan de câblage attribue un identifiant unique et cohérent à chaque prise (bâtiment-étage-numéro). Le plan de ports relie cet identifiant au port switch réel et à son VLAN. Ces trois documents, associés au plan IP du chapitre 11, forment le socle documentaire complet de tout projet professionnel.</w:t>
      </w:r>
    </w:p>
    <w:p>
      <w:pPr>
        <w:pStyle w:val="BodyText"/>
      </w:pPr>
      <w:r>
        <w:rPr>
          <w:i/>
          <w:iCs/>
        </w:rPr>
        <w:t xml:space="preserve">Chapitre suivant : la mise en production, les tests et la recette — comment livrer un projet sans interruption de service, et comment le valider formellement avec le client.</w:t>
      </w:r>
    </w:p>
    <w:p>
      <w:pPr>
        <w:pStyle w:val="BodyText"/>
      </w:pPr>
      <w:r>
        <w:t xml:space="preserve">CHAPITRE 48</w:t>
      </w:r>
    </w:p>
    <w:bookmarkEnd w:id="782"/>
    <w:bookmarkEnd w:id="783"/>
    <w:bookmarkStart w:id="792" w:name="mise-en-production-tests-et-recette"/>
    <w:p>
      <w:pPr>
        <w:pStyle w:val="Heading1"/>
      </w:pPr>
      <w:r>
        <w:t xml:space="preserve">Mise en production, tests et recette</w:t>
      </w:r>
    </w:p>
    <w:bookmarkStart w:id="784" w:name="objectifs-pédagogiques-47"/>
    <w:p>
      <w:pPr>
        <w:pStyle w:val="Heading2"/>
      </w:pPr>
      <w:r>
        <w:t xml:space="preserve">Objectifs pédagogiques</w:t>
      </w:r>
    </w:p>
    <w:p>
      <w:pPr>
        <w:pStyle w:val="FirstParagraph"/>
      </w:pPr>
      <w:r>
        <w:t xml:space="preserve">Dérouler une procédure de mise en production qui évite toute interruption de service inutile, puis valider formellement le projet avec le client au moyen d’une matrice de tests complète et d’un rapport de recette signé.</w:t>
      </w:r>
    </w:p>
    <w:bookmarkEnd w:id="784"/>
    <w:bookmarkStart w:id="785" w:name="prérequis-52"/>
    <w:p>
      <w:pPr>
        <w:pStyle w:val="Heading2"/>
      </w:pPr>
      <w:r>
        <w:t xml:space="preserve">Prérequis</w:t>
      </w:r>
    </w:p>
    <w:p>
      <w:pPr>
        <w:pStyle w:val="FirstParagraph"/>
      </w:pPr>
      <w:r>
        <w:t xml:space="preserve">Volumes 1-14, chapitre 47.</w:t>
      </w:r>
    </w:p>
    <w:bookmarkEnd w:id="785"/>
    <w:bookmarkStart w:id="786" w:name="objectif-22"/>
    <w:p>
      <w:pPr>
        <w:pStyle w:val="Heading2"/>
      </w:pPr>
      <w:r>
        <w:t xml:space="preserve">OBJECTIF</w:t>
      </w:r>
    </w:p>
    <w:p>
      <w:pPr>
        <w:pStyle w:val="FirstParagraph"/>
      </w:pPr>
      <w:r>
        <w:t xml:space="preserve">Basculer un réseau fraîchement configuré en production réelle, sans interruption pour les utilisateurs déjà en place (sur un projet de migration) ou avec un démarrage propre (sur un projet neuf), puis obtenir une validation formelle et documentée du client.</w:t>
      </w:r>
    </w:p>
    <w:bookmarkEnd w:id="786"/>
    <w:bookmarkStart w:id="787" w:name="la-procédure-de-mise-en-production"/>
    <w:p>
      <w:pPr>
        <w:pStyle w:val="Heading2"/>
      </w:pPr>
      <w:r>
        <w:t xml:space="preserve">48.1 La procédure de mise en production</w:t>
      </w:r>
    </w:p>
    <w:p>
      <w:pPr>
        <w:pStyle w:val="SourceCode"/>
      </w:pPr>
      <w:r>
        <w:rPr>
          <w:rStyle w:val="VerbatimChar"/>
        </w:rPr>
        <w:t xml:space="preserve">graph TD</w:t>
      </w:r>
      <w:r>
        <w:br/>
      </w:r>
      <w:r>
        <w:rPr>
          <w:rStyle w:val="VerbatimChar"/>
        </w:rPr>
        <w:t xml:space="preserve">    A[Preparation] --&gt; B[Sauvegarde]</w:t>
      </w:r>
      <w:r>
        <w:br/>
      </w:r>
      <w:r>
        <w:rPr>
          <w:rStyle w:val="VerbatimChar"/>
        </w:rPr>
        <w:t xml:space="preserve">    B --&gt; C[Configuration]</w:t>
      </w:r>
      <w:r>
        <w:br/>
      </w:r>
      <w:r>
        <w:rPr>
          <w:rStyle w:val="VerbatimChar"/>
        </w:rPr>
        <w:t xml:space="preserve">    C --&gt; D[Tests laboratoire]</w:t>
      </w:r>
      <w:r>
        <w:br/>
      </w:r>
      <w:r>
        <w:rPr>
          <w:rStyle w:val="VerbatimChar"/>
        </w:rPr>
        <w:t xml:space="preserve">    D --&gt; E[Installation]</w:t>
      </w:r>
      <w:r>
        <w:br/>
      </w:r>
      <w:r>
        <w:rPr>
          <w:rStyle w:val="VerbatimChar"/>
        </w:rPr>
        <w:t xml:space="preserve">    E --&gt; F[Tests]</w:t>
      </w:r>
      <w:r>
        <w:br/>
      </w:r>
      <w:r>
        <w:rPr>
          <w:rStyle w:val="VerbatimChar"/>
        </w:rPr>
        <w:t xml:space="preserve">    F --&gt; G[Validation]</w:t>
      </w:r>
      <w:r>
        <w:br/>
      </w:r>
      <w:r>
        <w:rPr>
          <w:rStyle w:val="VerbatimChar"/>
        </w:rPr>
        <w:t xml:space="preserve">    G --&gt; H[Mise en production]</w:t>
      </w:r>
      <w:r>
        <w:br/>
      </w:r>
      <w:r>
        <w:rPr>
          <w:rStyle w:val="VerbatimChar"/>
        </w:rPr>
        <w:t xml:space="preserve">    H --&gt; I[Surveillance renforcee]</w:t>
      </w:r>
      <w:r>
        <w:br/>
      </w:r>
      <w:r>
        <w:rPr>
          <w:rStyle w:val="VerbatimChar"/>
        </w:rPr>
        <w:t xml:space="preserve">    I --&gt; J[Documentation finale]</w:t>
      </w:r>
    </w:p>
    <w:p>
      <w:pPr>
        <w:pStyle w:val="Compact"/>
        <w:numPr>
          <w:ilvl w:val="0"/>
          <w:numId w:val="1206"/>
        </w:numPr>
      </w:pPr>
      <w:r>
        <w:rPr>
          <w:b/>
          <w:bCs/>
        </w:rPr>
        <w:t xml:space="preserve">Préparation</w:t>
      </w:r>
      <w:r>
        <w:t xml:space="preserve"> </w:t>
      </w:r>
      <w:r>
        <w:t xml:space="preserve">: confirmer la disponibilité de toute la nomenclature (chapitre 47), planifier une fenêtre de bascule en dehors des heures critiques du client, informer les utilisateurs concernés à l’avance.</w:t>
      </w:r>
    </w:p>
    <w:p>
      <w:pPr>
        <w:pStyle w:val="Compact"/>
        <w:numPr>
          <w:ilvl w:val="0"/>
          <w:numId w:val="1206"/>
        </w:numPr>
      </w:pPr>
      <w:r>
        <w:rPr>
          <w:b/>
          <w:bCs/>
        </w:rPr>
        <w:t xml:space="preserve">Sauvegarde</w:t>
      </w:r>
      <w:r>
        <w:t xml:space="preserve"> </w:t>
      </w:r>
      <w:r>
        <w:t xml:space="preserve">: sur un projet de migration (remplacement d’une infrastructure existante), sauvegarder l’état actuel avant toute modification — permet un retour en arrière si la bascule échoue.</w:t>
      </w:r>
    </w:p>
    <w:p>
      <w:pPr>
        <w:pStyle w:val="Compact"/>
        <w:numPr>
          <w:ilvl w:val="0"/>
          <w:numId w:val="1206"/>
        </w:numPr>
      </w:pPr>
      <w:r>
        <w:rPr>
          <w:b/>
          <w:bCs/>
        </w:rPr>
        <w:t xml:space="preserve">Configuration</w:t>
      </w:r>
      <w:r>
        <w:t xml:space="preserve"> </w:t>
      </w:r>
      <w:r>
        <w:t xml:space="preserve">: appliquer l’ensemble des chapitres de configuration de ce manuel (Volumes 7-13), idéalement préparée et testée</w:t>
      </w:r>
      <w:r>
        <w:t xml:space="preserve"> </w:t>
      </w:r>
      <w:r>
        <w:rPr>
          <w:b/>
          <w:bCs/>
        </w:rPr>
        <w:t xml:space="preserve">avant</w:t>
      </w:r>
      <w:r>
        <w:t xml:space="preserve"> </w:t>
      </w:r>
      <w:r>
        <w:t xml:space="preserve">le jour de la bascule (voir 48.2).</w:t>
      </w:r>
    </w:p>
    <w:p>
      <w:pPr>
        <w:pStyle w:val="Compact"/>
        <w:numPr>
          <w:ilvl w:val="0"/>
          <w:numId w:val="1206"/>
        </w:numPr>
      </w:pPr>
      <w:r>
        <w:rPr>
          <w:b/>
          <w:bCs/>
        </w:rPr>
        <w:t xml:space="preserve">Tests laboratoire</w:t>
      </w:r>
      <w:r>
        <w:t xml:space="preserve"> </w:t>
      </w:r>
      <w:r>
        <w:t xml:space="preserve">: valider la configuration en environnement isolé (chapitre 46, laboratoires suggérés par volume) avant tout déploiement sur le matériel réel du client.</w:t>
      </w:r>
    </w:p>
    <w:p>
      <w:pPr>
        <w:pStyle w:val="Compact"/>
        <w:numPr>
          <w:ilvl w:val="0"/>
          <w:numId w:val="1206"/>
        </w:numPr>
      </w:pPr>
      <w:r>
        <w:rPr>
          <w:b/>
          <w:bCs/>
        </w:rPr>
        <w:t xml:space="preserve">Installation</w:t>
      </w:r>
      <w:r>
        <w:t xml:space="preserve"> </w:t>
      </w:r>
      <w:r>
        <w:t xml:space="preserve">: déploiement physique (Volume 6) et raccordement final.</w:t>
      </w:r>
    </w:p>
    <w:p>
      <w:pPr>
        <w:pStyle w:val="Compact"/>
        <w:numPr>
          <w:ilvl w:val="0"/>
          <w:numId w:val="1206"/>
        </w:numPr>
      </w:pPr>
      <w:r>
        <w:rPr>
          <w:b/>
          <w:bCs/>
        </w:rPr>
        <w:t xml:space="preserve">Tests</w:t>
      </w:r>
      <w:r>
        <w:t xml:space="preserve"> </w:t>
      </w:r>
      <w:r>
        <w:t xml:space="preserve">: matrice de tests complète (48.3), jamais un simple</w:t>
      </w:r>
      <w:r>
        <w:t xml:space="preserve"> </w:t>
      </w:r>
      <w:r>
        <w:t xml:space="preserve">“ça a l’air de marcher”</w:t>
      </w:r>
      <w:r>
        <w:t xml:space="preserve">.</w:t>
      </w:r>
    </w:p>
    <w:p>
      <w:pPr>
        <w:pStyle w:val="Compact"/>
        <w:numPr>
          <w:ilvl w:val="0"/>
          <w:numId w:val="1206"/>
        </w:numPr>
      </w:pPr>
      <w:r>
        <w:rPr>
          <w:b/>
          <w:bCs/>
        </w:rPr>
        <w:t xml:space="preserve">Validation</w:t>
      </w:r>
      <w:r>
        <w:t xml:space="preserve"> </w:t>
      </w:r>
      <w:r>
        <w:t xml:space="preserve">: signature du client sur le rapport de recette (48.4).</w:t>
      </w:r>
    </w:p>
    <w:p>
      <w:pPr>
        <w:pStyle w:val="Compact"/>
        <w:numPr>
          <w:ilvl w:val="0"/>
          <w:numId w:val="1206"/>
        </w:numPr>
      </w:pPr>
      <w:r>
        <w:rPr>
          <w:b/>
          <w:bCs/>
        </w:rPr>
        <w:t xml:space="preserve">Mise en production</w:t>
      </w:r>
      <w:r>
        <w:t xml:space="preserve"> </w:t>
      </w:r>
      <w:r>
        <w:t xml:space="preserve">: bascule effective, en dehors des heures critiques (48.2).</w:t>
      </w:r>
    </w:p>
    <w:p>
      <w:pPr>
        <w:pStyle w:val="Compact"/>
        <w:numPr>
          <w:ilvl w:val="0"/>
          <w:numId w:val="1206"/>
        </w:numPr>
      </w:pPr>
      <w:r>
        <w:rPr>
          <w:b/>
          <w:bCs/>
        </w:rPr>
        <w:t xml:space="preserve">Surveillance renforcée</w:t>
      </w:r>
      <w:r>
        <w:t xml:space="preserve"> </w:t>
      </w:r>
      <w:r>
        <w:t xml:space="preserve">: période d’observation rapprochée (24-72h) suivant la bascule, avant de considérer le projet stabilisé.</w:t>
      </w:r>
    </w:p>
    <w:p>
      <w:pPr>
        <w:pStyle w:val="Compact"/>
        <w:numPr>
          <w:ilvl w:val="0"/>
          <w:numId w:val="1206"/>
        </w:numPr>
      </w:pPr>
      <w:r>
        <w:rPr>
          <w:b/>
          <w:bCs/>
        </w:rPr>
        <w:t xml:space="preserve">Documentation finale</w:t>
      </w:r>
      <w:r>
        <w:t xml:space="preserve"> </w:t>
      </w:r>
      <w:r>
        <w:t xml:space="preserve">: chapitre 49.</w:t>
      </w:r>
    </w:p>
    <w:bookmarkEnd w:id="787"/>
    <w:bookmarkStart w:id="788" w:name="X187c538304389b215ac5800462a37025dae565e"/>
    <w:p>
      <w:pPr>
        <w:pStyle w:val="Heading2"/>
      </w:pPr>
      <w:r>
        <w:t xml:space="preserve">48.2 Comment éviter une interruption de service</w:t>
      </w:r>
    </w:p>
    <w:p>
      <w:pPr>
        <w:pStyle w:val="FirstParagraph"/>
      </w:pPr>
      <w:r>
        <w:t xml:space="preserve">💡 Préparer un maximum en dehors de la fenêtre de bascule elle-même</w:t>
      </w:r>
      <w:r>
        <w:t xml:space="preserve"> </w:t>
      </w:r>
      <w:r>
        <w:t xml:space="preserve">La quasi-totalité des configurations de ce manuel (VLAN, routage, firewall, Wi-Fi, serveurs) peuvent être</w:t>
      </w:r>
      <w:r>
        <w:t xml:space="preserve"> </w:t>
      </w:r>
      <w:r>
        <w:rPr>
          <w:b/>
          <w:bCs/>
        </w:rPr>
        <w:t xml:space="preserve">préparées et vérifiées en amont</w:t>
      </w:r>
      <w:r>
        <w:t xml:space="preserve">, sur du matériel non encore mis en production ou en environnement de test — seule la bascule finale (raccordement physique, changement d’adressage sur l’existant) doit réellement se dérouler dans la fenêtre de service réduite. Réduire au strict minimum ce qui doit se faire</w:t>
      </w:r>
      <w:r>
        <w:t xml:space="preserve"> </w:t>
      </w:r>
      <w:r>
        <w:t xml:space="preserve">“en direct”</w:t>
      </w:r>
      <w:r>
        <w:t xml:space="preserve"> </w:t>
      </w:r>
      <w:r>
        <w:t xml:space="preserve">est la meilleure protection contre une interruption prolongée et imprévue.</w:t>
      </w:r>
    </w:p>
    <w:p>
      <w:pPr>
        <w:pStyle w:val="BodyText"/>
      </w:pPr>
      <w:r>
        <w:t xml:space="preserve">Sur un projet de migration, prévoir systématiquement un</w:t>
      </w:r>
      <w:r>
        <w:t xml:space="preserve"> </w:t>
      </w:r>
      <w:r>
        <w:rPr>
          <w:b/>
          <w:bCs/>
        </w:rPr>
        <w:t xml:space="preserve">plan de retour arrière</w:t>
      </w:r>
      <w:r>
        <w:t xml:space="preserve"> </w:t>
      </w:r>
      <w:r>
        <w:t xml:space="preserve">(rollback) documenté avant la bascule : si un test critique de la matrice (48.3) échoue après la bascule, revenir à la configuration sauvegardée (étape 2) plutôt que de tenter de corriger dans l’urgence sur un réseau déjà en production perturbée.</w:t>
      </w:r>
    </w:p>
    <w:bookmarkEnd w:id="788"/>
    <w:bookmarkStart w:id="789" w:name="la-matrice-de-tests"/>
    <w:p>
      <w:pPr>
        <w:pStyle w:val="Heading2"/>
      </w:pPr>
      <w:r>
        <w:t xml:space="preserve">48.3 La matrice de tests</w:t>
      </w:r>
    </w:p>
    <w:p>
      <w:pPr>
        <w:pStyle w:val="FirstParagraph"/>
      </w:pPr>
      <w:r>
        <w:t xml:space="preserve">Une matrice de tests professionnelle documente, pour chaque fonctionnalité critique du projet, le résultat attendu et le résultat réel obtenu — jamais une simple case</w:t>
      </w:r>
      <w:r>
        <w:t xml:space="preserve"> </w:t>
      </w:r>
      <w:r>
        <w:t xml:space="preserve">“testé/non testé”</w:t>
      </w:r>
      <w:r>
        <w:t xml:space="preserve"> </w:t>
      </w:r>
      <w:r>
        <w:t xml:space="preserve">sans détail.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Test</w:t>
            </w:r>
          </w:p>
        </w:tc>
        <w:tc>
          <w:tcPr/>
          <w:p>
            <w:pPr>
              <w:pStyle w:val="Compact"/>
            </w:pPr>
            <w:r>
              <w:t xml:space="preserve">Résultat attendu</w:t>
            </w:r>
          </w:p>
        </w:tc>
        <w:tc>
          <w:tcPr/>
          <w:p>
            <w:pPr>
              <w:pStyle w:val="Compact"/>
            </w:pPr>
            <w:r>
              <w:t xml:space="preserve">Résultat réel</w:t>
            </w:r>
          </w:p>
        </w:tc>
        <w:tc>
          <w:tcPr/>
          <w:p>
            <w:pPr>
              <w:pStyle w:val="Compact"/>
            </w:pPr>
            <w:r>
              <w:t xml:space="preserve">Statut</w:t>
            </w:r>
          </w:p>
        </w:tc>
      </w:tr>
      <w:tr>
        <w:tc>
          <w:tcPr/>
          <w:p>
            <w:pPr>
              <w:pStyle w:val="Compact"/>
            </w:pPr>
            <w:r>
              <w:t xml:space="preserve">DHCP VLAN 20</w:t>
            </w:r>
          </w:p>
        </w:tc>
        <w:tc>
          <w:tcPr/>
          <w:p>
            <w:pPr>
              <w:pStyle w:val="Compact"/>
            </w:pPr>
            <w:r>
              <w:t xml:space="preserve">IP obtenue en moins de 5 s</w:t>
            </w:r>
          </w:p>
        </w:tc>
        <w:tc>
          <w:tcPr/>
          <w:p>
            <w:pPr>
              <w:pStyle w:val="Compact"/>
            </w:pPr>
            <w:r>
              <w:t xml:space="preserve">2 s</w:t>
            </w:r>
          </w:p>
        </w:tc>
        <w:tc>
          <w:tcPr/>
          <w:p>
            <w:pPr>
              <w:pStyle w:val="Compact"/>
            </w:pPr>
            <w:r>
              <w:t xml:space="preserve">PASS</w:t>
            </w:r>
          </w:p>
        </w:tc>
      </w:tr>
      <w:tr>
        <w:tc>
          <w:tcPr/>
          <w:p>
            <w:pPr>
              <w:pStyle w:val="Compact"/>
            </w:pPr>
            <w:r>
              <w:t xml:space="preserve">DHCP VLAN 25 (Comptabilité)</w:t>
            </w:r>
          </w:p>
        </w:tc>
        <w:tc>
          <w:tcPr/>
          <w:p>
            <w:pPr>
              <w:pStyle w:val="Compact"/>
            </w:pPr>
            <w:r>
              <w:t xml:space="preserve">IP obtenue, isolée des autres VLAN</w:t>
            </w:r>
          </w:p>
        </w:tc>
        <w:tc>
          <w:tcPr/>
          <w:p>
            <w:pPr>
              <w:pStyle w:val="Compact"/>
            </w:pPr>
            <w:r>
              <w:t xml:space="preserve">Confirmé</w:t>
            </w:r>
          </w:p>
        </w:tc>
        <w:tc>
          <w:tcPr/>
          <w:p>
            <w:pPr>
              <w:pStyle w:val="Compact"/>
            </w:pPr>
            <w:r>
              <w:t xml:space="preserve">PASS</w:t>
            </w:r>
          </w:p>
        </w:tc>
      </w:tr>
      <w:tr>
        <w:tc>
          <w:tcPr/>
          <w:p>
            <w:pPr>
              <w:pStyle w:val="Compact"/>
            </w:pPr>
            <w:r>
              <w:t xml:space="preserve">DNS interne</w:t>
            </w:r>
          </w:p>
        </w:tc>
        <w:tc>
          <w:tcPr/>
          <w:p>
            <w:pPr>
              <w:pStyle w:val="Compact"/>
            </w:pPr>
            <w:r>
              <w:t xml:space="preserve">Résolution</w:t>
            </w:r>
            <w:r>
              <w:t xml:space="preserve"> </w:t>
            </w:r>
            <w:r>
              <w:rPr>
                <w:rStyle w:val="VerbatimChar"/>
              </w:rPr>
              <w:t xml:space="preserve">srv-01.entreprise.local</w:t>
            </w:r>
          </w:p>
        </w:tc>
        <w:tc>
          <w:tcPr/>
          <w:p>
            <w:pPr>
              <w:pStyle w:val="Compact"/>
            </w:pPr>
            <w:r>
              <w:t xml:space="preserve">Résolue</w:t>
            </w:r>
          </w:p>
        </w:tc>
        <w:tc>
          <w:tcPr/>
          <w:p>
            <w:pPr>
              <w:pStyle w:val="Compact"/>
            </w:pPr>
            <w:r>
              <w:t xml:space="preserve">PASS</w:t>
            </w:r>
          </w:p>
        </w:tc>
      </w:tr>
      <w:tr>
        <w:tc>
          <w:tcPr/>
          <w:p>
            <w:pPr>
              <w:pStyle w:val="Compact"/>
            </w:pPr>
            <w:r>
              <w:t xml:space="preserve">DNS public (redirecteur)</w:t>
            </w:r>
          </w:p>
        </w:tc>
        <w:tc>
          <w:tcPr/>
          <w:p>
            <w:pPr>
              <w:pStyle w:val="Compact"/>
            </w:pPr>
            <w:r>
              <w:t xml:space="preserve">Résolution</w:t>
            </w:r>
            <w:r>
              <w:t xml:space="preserve"> </w:t>
            </w:r>
            <w:r>
              <w:rPr>
                <w:rStyle w:val="VerbatimChar"/>
              </w:rPr>
              <w:t xml:space="preserve">google.com</w:t>
            </w:r>
          </w:p>
        </w:tc>
        <w:tc>
          <w:tcPr/>
          <w:p>
            <w:pPr>
              <w:pStyle w:val="Compact"/>
            </w:pPr>
            <w:r>
              <w:t xml:space="preserve">Résolue</w:t>
            </w:r>
          </w:p>
        </w:tc>
        <w:tc>
          <w:tcPr/>
          <w:p>
            <w:pPr>
              <w:pStyle w:val="Compact"/>
            </w:pPr>
            <w:r>
              <w:t xml:space="preserve">PASS</w:t>
            </w:r>
          </w:p>
        </w:tc>
      </w:tr>
      <w:tr>
        <w:tc>
          <w:tcPr/>
          <w:p>
            <w:pPr>
              <w:pStyle w:val="Compact"/>
            </w:pPr>
            <w:r>
              <w:t xml:space="preserve">Internet (NAT)</w:t>
            </w:r>
          </w:p>
        </w:tc>
        <w:tc>
          <w:tcPr/>
          <w:p>
            <w:pPr>
              <w:pStyle w:val="Compact"/>
            </w:pPr>
            <w:r>
              <w:t xml:space="preserve">Navigation web fonctionnelle</w:t>
            </w:r>
          </w:p>
        </w:tc>
        <w:tc>
          <w:tcPr/>
          <w:p>
            <w:pPr>
              <w:pStyle w:val="Compact"/>
            </w:pPr>
            <w:r>
              <w:t xml:space="preserve">Fonctionnelle</w:t>
            </w:r>
          </w:p>
        </w:tc>
        <w:tc>
          <w:tcPr/>
          <w:p>
            <w:pPr>
              <w:pStyle w:val="Compact"/>
            </w:pPr>
            <w:r>
              <w:t xml:space="preserve">PASS</w:t>
            </w:r>
          </w:p>
        </w:tc>
      </w:tr>
      <w:tr>
        <w:tc>
          <w:tcPr/>
          <w:p>
            <w:pPr>
              <w:pStyle w:val="Compact"/>
            </w:pPr>
            <w:r>
              <w:t xml:space="preserve">VLAN CCTV isolé</w:t>
            </w:r>
          </w:p>
        </w:tc>
        <w:tc>
          <w:tcPr/>
          <w:p>
            <w:pPr>
              <w:pStyle w:val="Compact"/>
            </w:pPr>
            <w:r>
              <w:t xml:space="preserve">Aucun accès sortant sauf NVR</w:t>
            </w:r>
          </w:p>
        </w:tc>
        <w:tc>
          <w:tcPr/>
          <w:p>
            <w:pPr>
              <w:pStyle w:val="Compact"/>
            </w:pPr>
            <w:r>
              <w:t xml:space="preserve">Confirmé (chapitre 37)</w:t>
            </w:r>
          </w:p>
        </w:tc>
        <w:tc>
          <w:tcPr/>
          <w:p>
            <w:pPr>
              <w:pStyle w:val="Compact"/>
            </w:pPr>
            <w:r>
              <w:t xml:space="preserve">PASS</w:t>
            </w:r>
          </w:p>
        </w:tc>
      </w:tr>
      <w:tr>
        <w:tc>
          <w:tcPr/>
          <w:p>
            <w:pPr>
              <w:pStyle w:val="Compact"/>
            </w:pPr>
            <w:r>
              <w:t xml:space="preserve">Bascule VRRP</w:t>
            </w:r>
          </w:p>
        </w:tc>
        <w:tc>
          <w:tcPr/>
          <w:p>
            <w:pPr>
              <w:pStyle w:val="Compact"/>
            </w:pPr>
            <w:r>
              <w:t xml:space="preserve">Coupure &lt; 5 s au débranchement de SW-COEUR</w:t>
            </w:r>
          </w:p>
        </w:tc>
        <w:tc>
          <w:tcPr/>
          <w:p>
            <w:pPr>
              <w:pStyle w:val="Compact"/>
            </w:pPr>
            <w:r>
              <w:t xml:space="preserve">3 s</w:t>
            </w:r>
          </w:p>
        </w:tc>
        <w:tc>
          <w:tcPr/>
          <w:p>
            <w:pPr>
              <w:pStyle w:val="Compact"/>
            </w:pPr>
            <w:r>
              <w:t xml:space="preserve">PASS</w:t>
            </w:r>
          </w:p>
        </w:tc>
      </w:tr>
      <w:tr>
        <w:tc>
          <w:tcPr/>
          <w:p>
            <w:pPr>
              <w:pStyle w:val="Compact"/>
            </w:pPr>
            <w:r>
              <w:t xml:space="preserve">Wi-Fi Corporate</w:t>
            </w:r>
          </w:p>
        </w:tc>
        <w:tc>
          <w:tcPr/>
          <w:p>
            <w:pPr>
              <w:pStyle w:val="Compact"/>
            </w:pPr>
            <w:r>
              <w:t xml:space="preserve">Connexion WPA2-Enterprise réussie</w:t>
            </w:r>
          </w:p>
        </w:tc>
        <w:tc>
          <w:tcPr/>
          <w:p>
            <w:pPr>
              <w:pStyle w:val="Compact"/>
            </w:pPr>
            <w:r>
              <w:t xml:space="preserve">Confirmée</w:t>
            </w:r>
          </w:p>
        </w:tc>
        <w:tc>
          <w:tcPr/>
          <w:p>
            <w:pPr>
              <w:pStyle w:val="Compact"/>
            </w:pPr>
            <w:r>
              <w:t xml:space="preserve">PASS</w:t>
            </w:r>
          </w:p>
        </w:tc>
      </w:tr>
      <w:tr>
        <w:tc>
          <w:tcPr/>
          <w:p>
            <w:pPr>
              <w:pStyle w:val="Compact"/>
            </w:pPr>
            <w:r>
              <w:t xml:space="preserve">Wi-Fi Invité</w:t>
            </w:r>
          </w:p>
        </w:tc>
        <w:tc>
          <w:tcPr/>
          <w:p>
            <w:pPr>
              <w:pStyle w:val="Compact"/>
            </w:pPr>
            <w:r>
              <w:t xml:space="preserve">Isolation client confirmée</w:t>
            </w:r>
          </w:p>
        </w:tc>
        <w:tc>
          <w:tcPr/>
          <w:p>
            <w:pPr>
              <w:pStyle w:val="Compact"/>
            </w:pPr>
            <w:r>
              <w:t xml:space="preserve">Confirmée</w:t>
            </w:r>
          </w:p>
        </w:tc>
        <w:tc>
          <w:tcPr/>
          <w:p>
            <w:pPr>
              <w:pStyle w:val="Compact"/>
            </w:pPr>
            <w:r>
              <w:t xml:space="preserve">PASS</w:t>
            </w:r>
          </w:p>
        </w:tc>
      </w:tr>
      <w:tr>
        <w:tc>
          <w:tcPr/>
          <w:p>
            <w:pPr>
              <w:pStyle w:val="Compact"/>
            </w:pPr>
            <w:r>
              <w:t xml:space="preserve">Caméra 01</w:t>
            </w:r>
          </w:p>
        </w:tc>
        <w:tc>
          <w:tcPr/>
          <w:p>
            <w:pPr>
              <w:pStyle w:val="Compact"/>
            </w:pPr>
            <w:r>
              <w:t xml:space="preserve">Image nette, enregistrement confirmé</w:t>
            </w:r>
          </w:p>
        </w:tc>
        <w:tc>
          <w:tcPr/>
          <w:p>
            <w:pPr>
              <w:pStyle w:val="Compact"/>
            </w:pPr>
            <w:r>
              <w:t xml:space="preserve">Confirmé</w:t>
            </w:r>
          </w:p>
        </w:tc>
        <w:tc>
          <w:tcPr/>
          <w:p>
            <w:pPr>
              <w:pStyle w:val="Compact"/>
            </w:pPr>
            <w:r>
              <w:t xml:space="preserve">PASS</w:t>
            </w:r>
          </w:p>
        </w:tc>
      </w:tr>
      <w:tr>
        <w:tc>
          <w:tcPr/>
          <w:p>
            <w:pPr>
              <w:pStyle w:val="Compact"/>
            </w:pPr>
            <w:r>
              <w:t xml:space="preserve">Sauvegarde serveur</w:t>
            </w:r>
          </w:p>
        </w:tc>
        <w:tc>
          <w:tcPr/>
          <w:p>
            <w:pPr>
              <w:pStyle w:val="Compact"/>
            </w:pPr>
            <w:r>
              <w:t xml:space="preserve">Job planifié exécuté avec succès</w:t>
            </w:r>
          </w:p>
        </w:tc>
        <w:tc>
          <w:tcPr/>
          <w:p>
            <w:pPr>
              <w:pStyle w:val="Compact"/>
            </w:pPr>
            <w:r>
              <w:t xml:space="preserve">Confirmé</w:t>
            </w:r>
          </w:p>
        </w:tc>
        <w:tc>
          <w:tcPr/>
          <w:p>
            <w:pPr>
              <w:pStyle w:val="Compact"/>
            </w:pPr>
            <w:r>
              <w:t xml:space="preserve">PASS</w:t>
            </w:r>
          </w:p>
        </w:tc>
      </w:tr>
      <w:tr>
        <w:tc>
          <w:tcPr/>
          <w:p>
            <w:pPr>
              <w:pStyle w:val="Compact"/>
            </w:pPr>
            <w:r>
              <w:t xml:space="preserve">Restauration test</w:t>
            </w:r>
          </w:p>
        </w:tc>
        <w:tc>
          <w:tcPr/>
          <w:p>
            <w:pPr>
              <w:pStyle w:val="Compact"/>
            </w:pPr>
            <w:r>
              <w:t xml:space="preserve">Fichier restauré et vérifié</w:t>
            </w:r>
          </w:p>
        </w:tc>
        <w:tc>
          <w:tcPr/>
          <w:p>
            <w:pPr>
              <w:pStyle w:val="Compact"/>
            </w:pPr>
            <w:r>
              <w:t xml:space="preserve">Confirmé (chapitre 39.6)</w:t>
            </w:r>
          </w:p>
        </w:tc>
        <w:tc>
          <w:tcPr/>
          <w:p>
            <w:pPr>
              <w:pStyle w:val="Compact"/>
            </w:pPr>
            <w:r>
              <w:t xml:space="preserve">PASS</w:t>
            </w:r>
          </w:p>
        </w:tc>
      </w:tr>
      <w:tr>
        <w:tc>
          <w:tcPr/>
          <w:p>
            <w:pPr>
              <w:pStyle w:val="Compact"/>
            </w:pPr>
            <w:r>
              <w:t xml:space="preserve">SSH sur chaque équipement</w:t>
            </w:r>
          </w:p>
        </w:tc>
        <w:tc>
          <w:tcPr/>
          <w:p>
            <w:pPr>
              <w:pStyle w:val="Compact"/>
            </w:pPr>
            <w:r>
              <w:t xml:space="preserve">Connexion réussie, Telnet refusé</w:t>
            </w:r>
          </w:p>
        </w:tc>
        <w:tc>
          <w:tcPr/>
          <w:p>
            <w:pPr>
              <w:pStyle w:val="Compact"/>
            </w:pPr>
            <w:r>
              <w:t xml:space="preserve">Confirmé</w:t>
            </w:r>
          </w:p>
        </w:tc>
        <w:tc>
          <w:tcPr/>
          <w:p>
            <w:pPr>
              <w:pStyle w:val="Compact"/>
            </w:pPr>
            <w:r>
              <w:t xml:space="preserve">PASS</w:t>
            </w:r>
          </w:p>
        </w:tc>
      </w:tr>
      <w:tr>
        <w:tc>
          <w:tcPr/>
          <w:p>
            <w:pPr>
              <w:pStyle w:val="Compact"/>
            </w:pPr>
            <w:r>
              <w:t xml:space="preserve">VPN SSL nomade</w:t>
            </w:r>
          </w:p>
        </w:tc>
        <w:tc>
          <w:tcPr/>
          <w:p>
            <w:pPr>
              <w:pStyle w:val="Compact"/>
            </w:pPr>
            <w:r>
              <w:t xml:space="preserve">Connexion et accès aux ressources internes</w:t>
            </w:r>
          </w:p>
        </w:tc>
        <w:tc>
          <w:tcPr/>
          <w:p>
            <w:pPr>
              <w:pStyle w:val="Compact"/>
            </w:pPr>
            <w:r>
              <w:t xml:space="preserve">Confirmée</w:t>
            </w:r>
          </w:p>
        </w:tc>
        <w:tc>
          <w:tcPr/>
          <w:p>
            <w:pPr>
              <w:pStyle w:val="Compact"/>
            </w:pPr>
            <w:r>
              <w:t xml:space="preserve">PASS</w:t>
            </w:r>
          </w:p>
        </w:tc>
      </w:tr>
      <w:tr>
        <w:tc>
          <w:tcPr/>
          <w:p>
            <w:pPr>
              <w:pStyle w:val="Compact"/>
            </w:pPr>
            <w:r>
              <w:t xml:space="preserve">Supervision</w:t>
            </w:r>
          </w:p>
        </w:tc>
        <w:tc>
          <w:tcPr/>
          <w:p>
            <w:pPr>
              <w:pStyle w:val="Compact"/>
            </w:pPr>
            <w:r>
              <w:t xml:space="preserve">Tous les équipements</w:t>
            </w:r>
            <w:r>
              <w:t xml:space="preserve"> </w:t>
            </w:r>
            <w:r>
              <w:t xml:space="preserve">“Available”</w:t>
            </w:r>
            <w:r>
              <w:t xml:space="preserve"> </w:t>
            </w:r>
            <w:r>
              <w:t xml:space="preserve">dans Zabbix</w:t>
            </w:r>
          </w:p>
        </w:tc>
        <w:tc>
          <w:tcPr/>
          <w:p>
            <w:pPr>
              <w:pStyle w:val="Compact"/>
            </w:pPr>
            <w:r>
              <w:t xml:space="preserve">Confirmé</w:t>
            </w:r>
          </w:p>
        </w:tc>
        <w:tc>
          <w:tcPr/>
          <w:p>
            <w:pPr>
              <w:pStyle w:val="Compact"/>
            </w:pPr>
            <w:r>
              <w:t xml:space="preserve">PASS</w:t>
            </w:r>
          </w:p>
        </w:tc>
      </w:tr>
    </w:tbl>
    <w:p>
      <w:pPr>
        <w:pStyle w:val="BodyText"/>
      </w:pPr>
      <w:r>
        <w:t xml:space="preserve">⚠️ Un seul test en échec bloque la validation, jamais une exception</w:t>
      </w:r>
      <w:r>
        <w:t xml:space="preserve"> </w:t>
      </w:r>
      <w:r>
        <w:t xml:space="preserve">“à corriger plus tard”</w:t>
      </w:r>
      <w:r>
        <w:t xml:space="preserve"> </w:t>
      </w:r>
      <w:r>
        <w:t xml:space="preserve">Un projet livré avec un ou plusieurs tests de cette matrice en échec,</w:t>
      </w:r>
      <w:r>
        <w:t xml:space="preserve"> </w:t>
      </w:r>
      <w:r>
        <w:t xml:space="preserve">“à corriger dans une future intervention”</w:t>
      </w:r>
      <w:r>
        <w:t xml:space="preserve">, installe une dette technique dès le premier jour — et prive le client d’une base fiable pour juger de la qualité de la livraison. Chaque échec doit être corrigé et re-testé avant la validation (étape 48.4), sans exception.</w:t>
      </w:r>
    </w:p>
    <w:bookmarkEnd w:id="789"/>
    <w:bookmarkStart w:id="790" w:name="le-rapport-de-recette"/>
    <w:p>
      <w:pPr>
        <w:pStyle w:val="Heading2"/>
      </w:pPr>
      <w:r>
        <w:t xml:space="preserve">48.4 Le rapport de recette</w:t>
      </w:r>
    </w:p>
    <w:p>
      <w:pPr>
        <w:pStyle w:val="FirstParagraph"/>
      </w:pPr>
      <w:r>
        <w:t xml:space="preserve">Le rapport de recette formalise, par écrit et signé par le client, l’acceptation du projet livré :</w:t>
      </w:r>
    </w:p>
    <w:p>
      <w:pPr>
        <w:pStyle w:val="SourceCode"/>
      </w:pPr>
      <w:r>
        <w:rPr>
          <w:rStyle w:val="VerbatimChar"/>
        </w:rPr>
        <w:t xml:space="preserve">RAPPORT DE RECETTE — [Nom du projet]</w:t>
      </w:r>
      <w:r>
        <w:br/>
      </w:r>
      <w:r>
        <w:br/>
      </w:r>
      <w:r>
        <w:rPr>
          <w:rStyle w:val="VerbatimChar"/>
        </w:rPr>
        <w:t xml:space="preserve">Date de recette : ___________</w:t>
      </w:r>
      <w:r>
        <w:br/>
      </w:r>
      <w:r>
        <w:rPr>
          <w:rStyle w:val="VerbatimChar"/>
        </w:rPr>
        <w:t xml:space="preserve">Représentant client : ___________</w:t>
      </w:r>
      <w:r>
        <w:br/>
      </w:r>
      <w:r>
        <w:rPr>
          <w:rStyle w:val="VerbatimChar"/>
        </w:rPr>
        <w:t xml:space="preserve">Représentant intégrateur : ___________</w:t>
      </w:r>
      <w:r>
        <w:br/>
      </w:r>
      <w:r>
        <w:br/>
      </w:r>
      <w:r>
        <w:rPr>
          <w:rStyle w:val="VerbatimChar"/>
        </w:rPr>
        <w:t xml:space="preserve">Matrice de tests jointe (section 48.3) : [ ] Tous les tests PASS</w:t>
      </w:r>
      <w:r>
        <w:br/>
      </w:r>
      <w:r>
        <w:rPr>
          <w:rStyle w:val="VerbatimChar"/>
        </w:rPr>
        <w:t xml:space="preserve">Documentation finale remise (chapitre 49) : [ ] Oui</w:t>
      </w:r>
      <w:r>
        <w:br/>
      </w:r>
      <w:r>
        <w:rPr>
          <w:rStyle w:val="VerbatimChar"/>
        </w:rPr>
        <w:t xml:space="preserve">Formation du client effectuée : [ ] Oui, voir chapitre 49</w:t>
      </w:r>
      <w:r>
        <w:br/>
      </w:r>
      <w:r>
        <w:br/>
      </w:r>
      <w:r>
        <w:rPr>
          <w:rStyle w:val="VerbatimChar"/>
        </w:rPr>
        <w:t xml:space="preserve">Réserves éventuelles : ___________________________</w:t>
      </w:r>
      <w:r>
        <w:br/>
      </w:r>
      <w:r>
        <w:br/>
      </w:r>
      <w:r>
        <w:rPr>
          <w:rStyle w:val="VerbatimChar"/>
        </w:rPr>
        <w:t xml:space="preserve">Signature client : ___________        Signature intégrateur : ___________</w:t>
      </w:r>
    </w:p>
    <w:bookmarkEnd w:id="790"/>
    <w:bookmarkStart w:id="791" w:name="résumé-du-chapitre-41"/>
    <w:p>
      <w:pPr>
        <w:pStyle w:val="Heading2"/>
      </w:pPr>
      <w:r>
        <w:t xml:space="preserve">Résumé du chapitre</w:t>
      </w:r>
    </w:p>
    <w:p>
      <w:pPr>
        <w:pStyle w:val="FirstParagraph"/>
      </w:pPr>
      <w:r>
        <w:t xml:space="preserve">La mise en production suit une séquence stricte (préparation → sauvegarde → configuration → tests laboratoire → installation → tests → validation → mise en production → surveillance renforcée → documentation), en préparant systématiquement tout ce qui peut l’être en dehors de la fenêtre de bascule elle-même, avec un plan de retour arrière documenté sur toute migration. La matrice de tests documente précisément le résultat attendu et obtenu de chaque fonctionnalité critique, et le rapport de recette formalise, signé, l’acceptation du client — aucun test en échec ne doit rester</w:t>
      </w:r>
      <w:r>
        <w:t xml:space="preserve"> </w:t>
      </w:r>
      <w:r>
        <w:t xml:space="preserve">“à corriger plus tard”</w:t>
      </w:r>
      <w:r>
        <w:t xml:space="preserve"> </w:t>
      </w:r>
      <w:r>
        <w:t xml:space="preserve">au moment de cette signature.</w:t>
      </w:r>
    </w:p>
    <w:p>
      <w:pPr>
        <w:pStyle w:val="BodyText"/>
      </w:pPr>
      <w:r>
        <w:rPr>
          <w:i/>
          <w:iCs/>
        </w:rPr>
        <w:t xml:space="preserve">Chapitre suivant : la documentation finale du client et la maintenance — les livrables remis, et le calendrier de maintenance quotidien à annuel.</w:t>
      </w:r>
    </w:p>
    <w:p>
      <w:pPr>
        <w:pStyle w:val="BodyText"/>
      </w:pPr>
      <w:r>
        <w:t xml:space="preserve">CHAPITRE 49</w:t>
      </w:r>
    </w:p>
    <w:bookmarkEnd w:id="791"/>
    <w:bookmarkEnd w:id="792"/>
    <w:bookmarkStart w:id="803" w:name="X42d17cc24444479622eb96ce1880eae8008d73e"/>
    <w:p>
      <w:pPr>
        <w:pStyle w:val="Heading1"/>
      </w:pPr>
      <w:r>
        <w:t xml:space="preserve">Documentation finale du client et maintenance</w:t>
      </w:r>
    </w:p>
    <w:bookmarkStart w:id="793" w:name="objectifs-pédagogiques-48"/>
    <w:p>
      <w:pPr>
        <w:pStyle w:val="Heading2"/>
      </w:pPr>
      <w:r>
        <w:t xml:space="preserve">Objectifs pédagogiques</w:t>
      </w:r>
    </w:p>
    <w:p>
      <w:pPr>
        <w:pStyle w:val="FirstParagraph"/>
      </w:pPr>
      <w:r>
        <w:t xml:space="preserve">Produire le dossier de documentation finale complet remis au client, et établir un calendrier de maintenance préventive quotidien à annuel — la différence entre un projet qui vieillit bien et un projet qui accumule silencieusement des risques jusqu’à la prochaine panne évitable.</w:t>
      </w:r>
    </w:p>
    <w:bookmarkEnd w:id="793"/>
    <w:bookmarkStart w:id="794" w:name="prérequis-53"/>
    <w:p>
      <w:pPr>
        <w:pStyle w:val="Heading2"/>
      </w:pPr>
      <w:r>
        <w:t xml:space="preserve">Prérequis</w:t>
      </w:r>
    </w:p>
    <w:p>
      <w:pPr>
        <w:pStyle w:val="FirstParagraph"/>
      </w:pPr>
      <w:r>
        <w:t xml:space="preserve">Volumes 1-14, chapitres 47-48.</w:t>
      </w:r>
    </w:p>
    <w:bookmarkEnd w:id="794"/>
    <w:bookmarkStart w:id="795" w:name="le-dossier-de-documentation-finale"/>
    <w:p>
      <w:pPr>
        <w:pStyle w:val="Heading2"/>
      </w:pPr>
      <w:r>
        <w:t xml:space="preserve">49.1 Le dossier de documentation finale</w:t>
      </w:r>
    </w:p>
    <w:p>
      <w:pPr>
        <w:pStyle w:val="FirstParagraph"/>
      </w:pPr>
      <w:r>
        <w:t xml:space="preserve">Chaque document listé ci-dessous a déjà été produit au fil de ce manuel — ce chapitre consolide, ne recrée rien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Document</w:t>
            </w:r>
          </w:p>
        </w:tc>
        <w:tc>
          <w:tcPr/>
          <w:p>
            <w:pPr>
              <w:pStyle w:val="Compact"/>
            </w:pPr>
            <w:r>
              <w:t xml:space="preserve">Chapitre source</w:t>
            </w:r>
          </w:p>
        </w:tc>
      </w:tr>
      <w:tr>
        <w:tc>
          <w:tcPr/>
          <w:p>
            <w:pPr>
              <w:pStyle w:val="Compact"/>
            </w:pPr>
            <w:r>
              <w:t xml:space="preserve">Schéma réseau (physique et logique)</w:t>
            </w:r>
          </w:p>
        </w:tc>
        <w:tc>
          <w:tcPr/>
          <w:p>
            <w:pPr>
              <w:pStyle w:val="Compact"/>
            </w:pPr>
            <w:r>
              <w:t xml:space="preserve">3.2-3.3, mis à jour au fil du projet</w:t>
            </w:r>
          </w:p>
        </w:tc>
      </w:tr>
      <w:tr>
        <w:tc>
          <w:tcPr/>
          <w:p>
            <w:pPr>
              <w:pStyle w:val="Compact"/>
            </w:pPr>
            <w:r>
              <w:t xml:space="preserve">Plan IP complet</w:t>
            </w:r>
          </w:p>
        </w:tc>
        <w:tc>
          <w:tcPr/>
          <w:p>
            <w:pPr>
              <w:pStyle w:val="Compact"/>
            </w:pPr>
            <w:r>
              <w:t xml:space="preserve">11</w:t>
            </w:r>
          </w:p>
        </w:tc>
      </w:tr>
      <w:tr>
        <w:tc>
          <w:tcPr/>
          <w:p>
            <w:pPr>
              <w:pStyle w:val="Compact"/>
            </w:pPr>
            <w:r>
              <w:t xml:space="preserve">Plan VLAN d’accès</w:t>
            </w:r>
          </w:p>
        </w:tc>
        <w:tc>
          <w:tcPr/>
          <w:p>
            <w:pPr>
              <w:pStyle w:val="Compact"/>
            </w:pPr>
            <w:r>
              <w:t xml:space="preserve">3.7, 11</w:t>
            </w:r>
          </w:p>
        </w:tc>
      </w:tr>
      <w:tr>
        <w:tc>
          <w:tcPr/>
          <w:p>
            <w:pPr>
              <w:pStyle w:val="Compact"/>
            </w:pPr>
            <w:r>
              <w:t xml:space="preserve">Plan de câblage et plan de ports</w:t>
            </w:r>
          </w:p>
        </w:tc>
        <w:tc>
          <w:tcPr/>
          <w:p>
            <w:pPr>
              <w:pStyle w:val="Compact"/>
            </w:pPr>
            <w:r>
              <w:t xml:space="preserve">47</w:t>
            </w:r>
          </w:p>
        </w:tc>
      </w:tr>
      <w:tr>
        <w:tc>
          <w:tcPr/>
          <w:p>
            <w:pPr>
              <w:pStyle w:val="Compact"/>
            </w:pPr>
            <w:r>
              <w:t xml:space="preserve">Nomenclature matérielle</w:t>
            </w:r>
          </w:p>
        </w:tc>
        <w:tc>
          <w:tcPr/>
          <w:p>
            <w:pPr>
              <w:pStyle w:val="Compact"/>
            </w:pPr>
            <w:r>
              <w:t xml:space="preserve">47</w:t>
            </w:r>
          </w:p>
        </w:tc>
      </w:tr>
      <w:tr>
        <w:tc>
          <w:tcPr/>
          <w:p>
            <w:pPr>
              <w:pStyle w:val="Compact"/>
            </w:pPr>
            <w:r>
              <w:t xml:space="preserve">Inventaire des identifiants (comptes, mots de passe — dans un gestionnaire dédié, jamais en clair)</w:t>
            </w:r>
          </w:p>
        </w:tc>
        <w:tc>
          <w:tcPr/>
          <w:p>
            <w:pPr>
              <w:pStyle w:val="Compact"/>
            </w:pPr>
            <w:r>
              <w:t xml:space="preserve">19, 31, 35</w:t>
            </w:r>
          </w:p>
        </w:tc>
      </w:tr>
      <w:tr>
        <w:tc>
          <w:tcPr/>
          <w:p>
            <w:pPr>
              <w:pStyle w:val="Compact"/>
            </w:pPr>
            <w:r>
              <w:t xml:space="preserve">Configurations de chaque équipement (exportées)</w:t>
            </w:r>
          </w:p>
        </w:tc>
        <w:tc>
          <w:tcPr/>
          <w:p>
            <w:pPr>
              <w:pStyle w:val="Compact"/>
            </w:pPr>
            <w:r>
              <w:t xml:space="preserve">24, 25, 28, 30, 35</w:t>
            </w:r>
          </w:p>
        </w:tc>
      </w:tr>
      <w:tr>
        <w:tc>
          <w:tcPr/>
          <w:p>
            <w:pPr>
              <w:pStyle w:val="Compact"/>
            </w:pPr>
            <w:r>
              <w:t xml:space="preserve">Politique de sauvegarde et derniers résultats de test de restauration</w:t>
            </w:r>
          </w:p>
        </w:tc>
        <w:tc>
          <w:tcPr/>
          <w:p>
            <w:pPr>
              <w:pStyle w:val="Compact"/>
            </w:pPr>
            <w:r>
              <w:t xml:space="preserve">39</w:t>
            </w:r>
          </w:p>
        </w:tc>
      </w:tr>
      <w:tr>
        <w:tc>
          <w:tcPr/>
          <w:p>
            <w:pPr>
              <w:pStyle w:val="Compact"/>
            </w:pPr>
            <w:r>
              <w:t xml:space="preserve">Plan des caméras (emplacements, types, angles)</w:t>
            </w:r>
          </w:p>
        </w:tc>
        <w:tc>
          <w:tcPr/>
          <w:p>
            <w:pPr>
              <w:pStyle w:val="Compact"/>
            </w:pPr>
            <w:r>
              <w:t xml:space="preserve">33</w:t>
            </w:r>
          </w:p>
        </w:tc>
      </w:tr>
      <w:tr>
        <w:tc>
          <w:tcPr/>
          <w:p>
            <w:pPr>
              <w:pStyle w:val="Compact"/>
            </w:pPr>
            <w:r>
              <w:t xml:space="preserve">Plan Wi-Fi (couverture, SSID, VLAN associés)</w:t>
            </w:r>
          </w:p>
        </w:tc>
        <w:tc>
          <w:tcPr/>
          <w:p>
            <w:pPr>
              <w:pStyle w:val="Compact"/>
            </w:pPr>
            <w:r>
              <w:t xml:space="preserve">30</w:t>
            </w:r>
          </w:p>
        </w:tc>
      </w:tr>
      <w:tr>
        <w:tc>
          <w:tcPr/>
          <w:p>
            <w:pPr>
              <w:pStyle w:val="Compact"/>
            </w:pPr>
            <w:r>
              <w:t xml:space="preserve">Procédure de maintenance</w:t>
            </w:r>
          </w:p>
        </w:tc>
        <w:tc>
          <w:tcPr/>
          <w:p>
            <w:pPr>
              <w:pStyle w:val="Compact"/>
            </w:pPr>
            <w:r>
              <w:t xml:space="preserve">49.2 (ce chapitre)</w:t>
            </w:r>
          </w:p>
        </w:tc>
      </w:tr>
      <w:tr>
        <w:tc>
          <w:tcPr/>
          <w:p>
            <w:pPr>
              <w:pStyle w:val="Compact"/>
            </w:pPr>
            <w:r>
              <w:t xml:space="preserve">Procédure de dépannage</w:t>
            </w:r>
          </w:p>
        </w:tc>
        <w:tc>
          <w:tcPr/>
          <w:p>
            <w:pPr>
              <w:pStyle w:val="Compact"/>
            </w:pPr>
            <w:r>
              <w:t xml:space="preserve">41-46</w:t>
            </w:r>
          </w:p>
        </w:tc>
      </w:tr>
      <w:tr>
        <w:tc>
          <w:tcPr/>
          <w:p>
            <w:pPr>
              <w:pStyle w:val="Compact"/>
            </w:pPr>
            <w:r>
              <w:t xml:space="preserve">Rapport de recette signé</w:t>
            </w:r>
          </w:p>
        </w:tc>
        <w:tc>
          <w:tcPr/>
          <w:p>
            <w:pPr>
              <w:pStyle w:val="Compact"/>
            </w:pPr>
            <w:r>
              <w:t xml:space="preserve">48.4</w:t>
            </w:r>
          </w:p>
        </w:tc>
      </w:tr>
      <w:tr>
        <w:tc>
          <w:tcPr/>
          <w:p>
            <w:pPr>
              <w:pStyle w:val="Compact"/>
            </w:pPr>
            <w:r>
              <w:t xml:space="preserve">Politique de sécurité complète</w:t>
            </w:r>
          </w:p>
        </w:tc>
        <w:tc>
          <w:tcPr/>
          <w:p>
            <w:pPr>
              <w:pStyle w:val="Compact"/>
            </w:pPr>
            <w:r>
              <w:t xml:space="preserve">29.1, 40</w:t>
            </w:r>
          </w:p>
        </w:tc>
      </w:tr>
    </w:tbl>
    <w:p>
      <w:pPr>
        <w:pStyle w:val="BodyText"/>
      </w:pPr>
      <w:r>
        <w:t xml:space="preserve">💡 Remettre le dossier sous une forme que le client peut réellement consulter</w:t>
      </w:r>
      <w:r>
        <w:t xml:space="preserve"> </w:t>
      </w:r>
      <w:r>
        <w:t xml:space="preserve">Un dossier de documentation technique remis dans un format ou un jargon incompréhensible pour l’équipe du client (souvent non technicienne) n’est, dans les faits, jamais consulté — et perd alors une grande partie de son utilité en cas d’urgence future. Accompagner le dossier technique complet d’une</w:t>
      </w:r>
      <w:r>
        <w:t xml:space="preserve"> </w:t>
      </w:r>
      <w:r>
        <w:rPr>
          <w:b/>
          <w:bCs/>
        </w:rPr>
        <w:t xml:space="preserve">synthèse d’une page</w:t>
      </w:r>
      <w:r>
        <w:t xml:space="preserve">, en langage simple, expliquant l’architecture générale et qui contacter en cas de problème, augmente considérablement les chances qu’il serve réellement le jour où il devient nécessaire.</w:t>
      </w:r>
    </w:p>
    <w:bookmarkEnd w:id="795"/>
    <w:bookmarkStart w:id="801" w:name="le-calendrier-de-maintenance-préventive"/>
    <w:p>
      <w:pPr>
        <w:pStyle w:val="Heading2"/>
      </w:pPr>
      <w:r>
        <w:t xml:space="preserve">49.2 Le calendrier de maintenance préventive</w:t>
      </w:r>
    </w:p>
    <w:bookmarkStart w:id="796" w:name="maintenance-quotidienne"/>
    <w:p>
      <w:pPr>
        <w:pStyle w:val="Heading3"/>
      </w:pPr>
      <w:r>
        <w:t xml:space="preserve">Maintenance quotidienne</w:t>
      </w:r>
    </w:p>
    <w:p>
      <w:pPr>
        <w:pStyle w:val="Compact"/>
        <w:numPr>
          <w:ilvl w:val="0"/>
          <w:numId w:val="1207"/>
        </w:numPr>
      </w:pPr>
      <w:r>
        <w:t xml:space="preserve">Vérifier le tableau de bord de supervision (chapitre 38) — aucune alerte active non traitée.</w:t>
      </w:r>
    </w:p>
    <w:p>
      <w:pPr>
        <w:pStyle w:val="Compact"/>
        <w:numPr>
          <w:ilvl w:val="0"/>
          <w:numId w:val="1207"/>
        </w:numPr>
      </w:pPr>
      <w:r>
        <w:t xml:space="preserve">Confirmer que les sauvegardes planifiées de la nuit précédente se sont bien exécutées (chapitre 39).</w:t>
      </w:r>
    </w:p>
    <w:bookmarkEnd w:id="796"/>
    <w:bookmarkStart w:id="797" w:name="maintenance-hebdomadaire"/>
    <w:p>
      <w:pPr>
        <w:pStyle w:val="Heading3"/>
      </w:pPr>
      <w:r>
        <w:t xml:space="preserve">Maintenance hebdomadaire</w:t>
      </w:r>
    </w:p>
    <w:p>
      <w:pPr>
        <w:pStyle w:val="Compact"/>
        <w:numPr>
          <w:ilvl w:val="0"/>
          <w:numId w:val="1208"/>
        </w:numPr>
      </w:pPr>
      <w:r>
        <w:t xml:space="preserve">Relire les journaux de sécurité centralisés (chapitre 40.7) à la recherche d’anomalies non détectées par les alertes automatiques.</w:t>
      </w:r>
    </w:p>
    <w:p>
      <w:pPr>
        <w:pStyle w:val="Compact"/>
        <w:numPr>
          <w:ilvl w:val="0"/>
          <w:numId w:val="1208"/>
        </w:numPr>
      </w:pPr>
      <w:r>
        <w:t xml:space="preserve">Vérifier l’état des caméras (chapitre 36.9 — statut</w:t>
      </w:r>
      <w:r>
        <w:t xml:space="preserve"> </w:t>
      </w:r>
      <w:r>
        <w:t xml:space="preserve">“En ligne”</w:t>
      </w:r>
      <w:r>
        <w:t xml:space="preserve"> </w:t>
      </w:r>
      <w:r>
        <w:t xml:space="preserve">et</w:t>
      </w:r>
      <w:r>
        <w:t xml:space="preserve"> </w:t>
      </w:r>
      <w:r>
        <w:t xml:space="preserve">“Enregistrement actif”</w:t>
      </w:r>
      <w:r>
        <w:t xml:space="preserve"> </w:t>
      </w:r>
      <w:r>
        <w:t xml:space="preserve">pour l’ensemble du parc).</w:t>
      </w:r>
    </w:p>
    <w:bookmarkEnd w:id="797"/>
    <w:bookmarkStart w:id="798" w:name="maintenance-mensuelle"/>
    <w:p>
      <w:pPr>
        <w:pStyle w:val="Heading3"/>
      </w:pPr>
      <w:r>
        <w:t xml:space="preserve">Maintenance mensuelle</w:t>
      </w:r>
    </w:p>
    <w:p>
      <w:pPr>
        <w:pStyle w:val="Compact"/>
        <w:numPr>
          <w:ilvl w:val="0"/>
          <w:numId w:val="1209"/>
        </w:numPr>
      </w:pPr>
      <w:r>
        <w:t xml:space="preserve">Vérifier l’espace de stockage disponible sur chaque serveur et le NVR (anticiper le scénario 34/46 avant qu’il ne devienne critique).</w:t>
      </w:r>
    </w:p>
    <w:p>
      <w:pPr>
        <w:pStyle w:val="Compact"/>
        <w:numPr>
          <w:ilvl w:val="0"/>
          <w:numId w:val="1209"/>
        </w:numPr>
      </w:pPr>
      <w:r>
        <w:t xml:space="preserve">Vérifier la température du local technique et l’état de l’UPS (scénarios 36-37).</w:t>
      </w:r>
    </w:p>
    <w:p>
      <w:pPr>
        <w:pStyle w:val="Compact"/>
        <w:numPr>
          <w:ilvl w:val="0"/>
          <w:numId w:val="1209"/>
        </w:numPr>
      </w:pPr>
      <w:r>
        <w:t xml:space="preserve">Vérifier l’état physique des câbles accessibles (aucune dégradation visible, aucune modification non documentée du câblage).</w:t>
      </w:r>
    </w:p>
    <w:p>
      <w:pPr>
        <w:pStyle w:val="Compact"/>
        <w:numPr>
          <w:ilvl w:val="0"/>
          <w:numId w:val="1209"/>
        </w:numPr>
      </w:pPr>
      <w:r>
        <w:t xml:space="preserve">Générer et archiver le rapport de disponibilité mensuel de la supervision (chapitre 38.7).</w:t>
      </w:r>
    </w:p>
    <w:bookmarkEnd w:id="798"/>
    <w:bookmarkStart w:id="799" w:name="maintenance-trimestrielle"/>
    <w:p>
      <w:pPr>
        <w:pStyle w:val="Heading3"/>
      </w:pPr>
      <w:r>
        <w:t xml:space="preserve">Maintenance trimestrielle</w:t>
      </w:r>
    </w:p>
    <w:p>
      <w:pPr>
        <w:pStyle w:val="Compact"/>
        <w:numPr>
          <w:ilvl w:val="0"/>
          <w:numId w:val="1210"/>
        </w:numPr>
      </w:pPr>
      <w:r>
        <w:t xml:space="preserve">Effectuer un test de restauration réel (chapitre 39.6, rotation sur les 4 trimestres).</w:t>
      </w:r>
    </w:p>
    <w:p>
      <w:pPr>
        <w:pStyle w:val="Compact"/>
        <w:numPr>
          <w:ilvl w:val="0"/>
          <w:numId w:val="1210"/>
        </w:numPr>
      </w:pPr>
      <w:r>
        <w:t xml:space="preserve">Auditer la configuration réelle de chaque caméra par rapport aux hypothèses du calcul de dimensionnement (chapitre 34, prévention du scénario 46).</w:t>
      </w:r>
    </w:p>
    <w:p>
      <w:pPr>
        <w:pStyle w:val="Compact"/>
        <w:numPr>
          <w:ilvl w:val="0"/>
          <w:numId w:val="1210"/>
        </w:numPr>
      </w:pPr>
      <w:r>
        <w:t xml:space="preserve">Revoir les règles firewall et la politique de sécurité (chapitre 29.1) pour confirmer qu’elles reflètent toujours les besoins réels du client.</w:t>
      </w:r>
    </w:p>
    <w:p>
      <w:pPr>
        <w:pStyle w:val="Compact"/>
        <w:numPr>
          <w:ilvl w:val="0"/>
          <w:numId w:val="1210"/>
        </w:numPr>
      </w:pPr>
      <w:r>
        <w:t xml:space="preserve">Vérifier les dates d’expiration des certificats (scénario 30).</w:t>
      </w:r>
    </w:p>
    <w:bookmarkEnd w:id="799"/>
    <w:bookmarkStart w:id="800" w:name="maintenance-annuelle"/>
    <w:p>
      <w:pPr>
        <w:pStyle w:val="Heading3"/>
      </w:pPr>
      <w:r>
        <w:t xml:space="preserve">Maintenance annuelle</w:t>
      </w:r>
    </w:p>
    <w:p>
      <w:pPr>
        <w:pStyle w:val="Compact"/>
        <w:numPr>
          <w:ilvl w:val="0"/>
          <w:numId w:val="1211"/>
        </w:numPr>
      </w:pPr>
      <w:r>
        <w:t xml:space="preserve">Vérifier la disponibilité de mises à jour de firmware critiques (sécurité) pour chaque équipement réseau (switches, firewall, contrôleur Wi-Fi), planifiées et testées avant application (chapitre 40.5, jamais en production sans test).</w:t>
      </w:r>
    </w:p>
    <w:p>
      <w:pPr>
        <w:pStyle w:val="Compact"/>
        <w:numPr>
          <w:ilvl w:val="0"/>
          <w:numId w:val="1211"/>
        </w:numPr>
      </w:pPr>
      <w:r>
        <w:t xml:space="preserve">Revoir l’ensemble du plan IP (chapitre 11) et la marge de croissance restante par VLAN (chapitre 8) — un projet qui a grandi plus vite que prévu doit être détecté ici, pas au moment où une plage DHCP s’épuise (scénario 2).</w:t>
      </w:r>
    </w:p>
    <w:p>
      <w:pPr>
        <w:pStyle w:val="Compact"/>
        <w:numPr>
          <w:ilvl w:val="0"/>
          <w:numId w:val="1211"/>
        </w:numPr>
      </w:pPr>
      <w:r>
        <w:t xml:space="preserve">Revoir le dimensionnement PoE, UPS et climatisation de la baie (chapitres 13, 18) face à l’évolution réelle du parc d’équipements.</w:t>
      </w:r>
    </w:p>
    <w:p>
      <w:pPr>
        <w:pStyle w:val="Compact"/>
        <w:numPr>
          <w:ilvl w:val="0"/>
          <w:numId w:val="1211"/>
        </w:numPr>
      </w:pPr>
      <w:r>
        <w:t xml:space="preserve">Réviser l’ensemble de la documentation finale (49.1) pour refléter tout changement survenu durant l’année.</w:t>
      </w:r>
    </w:p>
    <w:p>
      <w:pPr>
        <w:pStyle w:val="FirstParagraph"/>
      </w:pPr>
      <w:r>
        <w:t xml:space="preserve">⚠️ Une maintenance non documentée équivaut, en pratique, à une maintenance non faite</w:t>
      </w:r>
      <w:r>
        <w:t xml:space="preserve"> </w:t>
      </w:r>
      <w:r>
        <w:t xml:space="preserve">Un contrôle mensuel réalisé mais jamais consigné ne laisse aucune trace exploitable pour identifier une dégradation progressive (une température qui grimpe légèrement chaque mois, un espace disque qui se réduit d’année en année) — chaque contrôle de ce calendrier doit être noté dans un registre de maintenance daté, même quand son résultat est</w:t>
      </w:r>
      <w:r>
        <w:t xml:space="preserve"> </w:t>
      </w:r>
      <w:r>
        <w:t xml:space="preserve">“rien à signaler”</w:t>
      </w:r>
      <w:r>
        <w:t xml:space="preserve">.</w:t>
      </w:r>
    </w:p>
    <w:bookmarkEnd w:id="800"/>
    <w:bookmarkEnd w:id="801"/>
    <w:bookmarkStart w:id="802" w:name="résumé-du-chapitre-42"/>
    <w:p>
      <w:pPr>
        <w:pStyle w:val="Heading2"/>
      </w:pPr>
      <w:r>
        <w:t xml:space="preserve">Résumé du chapitre</w:t>
      </w:r>
    </w:p>
    <w:p>
      <w:pPr>
        <w:pStyle w:val="FirstParagraph"/>
      </w:pPr>
      <w:r>
        <w:t xml:space="preserve">La documentation finale du client consolide, sans rien recréer, l’ensemble des documents déjà produits au fil de ce manuel — accompagnée d’une synthèse simple pour rester réellement consultable par une équipe non technique. Le calendrier de maintenance (quotidien à annuel) transforme la gestion du réseau d’une succession de pannes subies en une pratique préventive documentée, chaque contrôle étant consigné même lorsqu’il ne révèle rien d’anormal.</w:t>
      </w:r>
    </w:p>
    <w:p>
      <w:pPr>
        <w:pStyle w:val="BodyText"/>
      </w:pPr>
      <w:r>
        <w:rPr>
          <w:i/>
          <w:iCs/>
        </w:rPr>
        <w:t xml:space="preserve">Chapitre suivant : le devis et la budgétisation — la méthode de calcul complète et des modèles de devis réutilisables.</w:t>
      </w:r>
    </w:p>
    <w:p>
      <w:pPr>
        <w:pStyle w:val="BodyText"/>
      </w:pPr>
      <w:r>
        <w:t xml:space="preserve">CHAPITRE 50</w:t>
      </w:r>
    </w:p>
    <w:bookmarkEnd w:id="802"/>
    <w:bookmarkEnd w:id="803"/>
    <w:bookmarkStart w:id="811" w:name="devis-et-budgétisation"/>
    <w:p>
      <w:pPr>
        <w:pStyle w:val="Heading1"/>
      </w:pPr>
      <w:r>
        <w:t xml:space="preserve">Devis et budgétisation</w:t>
      </w:r>
    </w:p>
    <w:bookmarkStart w:id="804" w:name="objectifs-pédagogiques-49"/>
    <w:p>
      <w:pPr>
        <w:pStyle w:val="Heading2"/>
      </w:pPr>
      <w:r>
        <w:t xml:space="preserve">Objectifs pédagogiques</w:t>
      </w:r>
    </w:p>
    <w:p>
      <w:pPr>
        <w:pStyle w:val="FirstParagraph"/>
      </w:pPr>
      <w:r>
        <w:t xml:space="preserve">Apprendre la méthode professionnelle de calcul d’un devis réseau complet, poste par poste, et disposer d’un modèle réutilisable directement applicable à un vrai projet.</w:t>
      </w:r>
    </w:p>
    <w:bookmarkEnd w:id="804"/>
    <w:bookmarkStart w:id="805" w:name="prérequis-54"/>
    <w:p>
      <w:pPr>
        <w:pStyle w:val="Heading2"/>
      </w:pPr>
      <w:r>
        <w:t xml:space="preserve">Prérequis</w:t>
      </w:r>
    </w:p>
    <w:p>
      <w:pPr>
        <w:pStyle w:val="FirstParagraph"/>
      </w:pPr>
      <w:r>
        <w:t xml:space="preserve">Volumes 1-14, chapitres 47-49.</w:t>
      </w:r>
    </w:p>
    <w:bookmarkEnd w:id="805"/>
    <w:bookmarkStart w:id="806" w:name="les-huit-postes-dun-devis-complet"/>
    <w:p>
      <w:pPr>
        <w:pStyle w:val="Heading2"/>
      </w:pPr>
      <w:r>
        <w:t xml:space="preserve">50.1 Les huit postes d’un devis complet</w:t>
      </w:r>
    </w:p>
    <w:p>
      <w:pPr>
        <w:pStyle w:val="SourceCode"/>
      </w:pPr>
      <w:r>
        <w:rPr>
          <w:rStyle w:val="VerbatimChar"/>
        </w:rPr>
        <w:t xml:space="preserve">Devis total = Materiel</w:t>
      </w:r>
      <w:r>
        <w:br/>
      </w:r>
      <w:r>
        <w:rPr>
          <w:rStyle w:val="VerbatimChar"/>
        </w:rPr>
        <w:t xml:space="preserve">            + Cablage</w:t>
      </w:r>
      <w:r>
        <w:br/>
      </w:r>
      <w:r>
        <w:rPr>
          <w:rStyle w:val="VerbatimChar"/>
        </w:rPr>
        <w:t xml:space="preserve">            + Main-d'oeuvre</w:t>
      </w:r>
      <w:r>
        <w:br/>
      </w:r>
      <w:r>
        <w:rPr>
          <w:rStyle w:val="VerbatimChar"/>
        </w:rPr>
        <w:t xml:space="preserve">            + Configuration</w:t>
      </w:r>
      <w:r>
        <w:br/>
      </w:r>
      <w:r>
        <w:rPr>
          <w:rStyle w:val="VerbatimChar"/>
        </w:rPr>
        <w:t xml:space="preserve">            + Transport</w:t>
      </w:r>
      <w:r>
        <w:br/>
      </w:r>
      <w:r>
        <w:rPr>
          <w:rStyle w:val="VerbatimChar"/>
        </w:rPr>
        <w:t xml:space="preserve">            + Tests</w:t>
      </w:r>
      <w:r>
        <w:br/>
      </w:r>
      <w:r>
        <w:rPr>
          <w:rStyle w:val="VerbatimChar"/>
        </w:rPr>
        <w:t xml:space="preserve">            + Documentation</w:t>
      </w:r>
      <w:r>
        <w:br/>
      </w:r>
      <w:r>
        <w:rPr>
          <w:rStyle w:val="VerbatimChar"/>
        </w:rPr>
        <w:t xml:space="preserve">            + Maintenance (premiere annee ou contrat recurrent)</w:t>
      </w:r>
    </w:p>
    <w:p>
      <w:pPr>
        <w:pStyle w:val="FirstParagraph"/>
      </w:pPr>
      <w:r>
        <w:t xml:space="preserve">⚠️ Un devis qui ne détaille que</w:t>
      </w:r>
      <w:r>
        <w:t xml:space="preserve"> </w:t>
      </w:r>
      <w:r>
        <w:t xml:space="preserve">“Matériel”</w:t>
      </w:r>
      <w:r>
        <w:t xml:space="preserve"> </w:t>
      </w:r>
      <w:r>
        <w:t xml:space="preserve">est un devis incomplet</w:t>
      </w:r>
      <w:r>
        <w:t xml:space="preserve"> </w:t>
      </w:r>
      <w:r>
        <w:t xml:space="preserve">Un devis limité au seul coût du matériel omet systématiquement la majorité du travail réel d’un projet professionnel — la conception (Volumes 3-4), l’installation physique (Volume 6), la configuration (Volumes 7-13), les tests (chapitre 48) et la documentation (chapitre 49) représentent souvent, ensemble, une part du coût total aussi importante que le matériel lui-même sur un projet de taille moyenne à grande. Ne jamais sous-évaluer ces postes pour paraître compétitif sur un premier chiffre : le déséquilibre se paie soit par une marge négative pour l’intégrateur, soit par une qualité de livraison dégradée pour rester dans le budget annoncé.</w:t>
      </w:r>
    </w:p>
    <w:bookmarkEnd w:id="806"/>
    <w:bookmarkStart w:id="807" w:name="détail-de-chaque-poste"/>
    <w:p>
      <w:pPr>
        <w:pStyle w:val="Heading2"/>
      </w:pPr>
      <w:r>
        <w:t xml:space="preserve">50.2 Détail de chaque poste</w:t>
      </w:r>
    </w:p>
    <w:p>
      <w:pPr>
        <w:pStyle w:val="FirstParagraph"/>
      </w:pPr>
      <w:r>
        <w:rPr>
          <w:b/>
          <w:bCs/>
        </w:rPr>
        <w:t xml:space="preserve">Matériel</w:t>
      </w:r>
      <w:r>
        <w:t xml:space="preserve"> </w:t>
      </w:r>
      <w:r>
        <w:t xml:space="preserve">: reprendre directement la nomenclature du chapitre 47, quantité par quantité, au prix fournisseur réel du moment (jamais un prix mémorisé d’un projet antérieur, les tarifs matériel évoluant constamment).</w:t>
      </w:r>
    </w:p>
    <w:p>
      <w:pPr>
        <w:pStyle w:val="BodyText"/>
      </w:pPr>
      <w:r>
        <w:rPr>
          <w:b/>
          <w:bCs/>
        </w:rPr>
        <w:t xml:space="preserve">Câblage</w:t>
      </w:r>
      <w:r>
        <w:t xml:space="preserve"> </w:t>
      </w:r>
      <w:r>
        <w:t xml:space="preserve">: longueur totale estimée de câble (chapitre 17.3), nombre de prises, patch panels, keystones, goulottes — chiffré séparément du matériel actif, car souvent sous-traité ou acheté à un fournisseur différent.</w:t>
      </w:r>
    </w:p>
    <w:p>
      <w:pPr>
        <w:pStyle w:val="BodyText"/>
      </w:pPr>
      <w:r>
        <w:rPr>
          <w:b/>
          <w:bCs/>
        </w:rPr>
        <w:t xml:space="preserve">Main-d’œuvre</w:t>
      </w:r>
      <w:r>
        <w:t xml:space="preserve"> </w:t>
      </w:r>
      <w:r>
        <w:t xml:space="preserve">: temps d’installation physique estimé (Volume 6), en heures ou en jours-homme, multiplié par le taux horaire/journalier de l’intégrateur — inclut le tirage de câbles, le montage de la baie, l’installation des caméras et bornes Wi-Fi.</w:t>
      </w:r>
    </w:p>
    <w:p>
      <w:pPr>
        <w:pStyle w:val="BodyText"/>
      </w:pPr>
      <w:r>
        <w:rPr>
          <w:b/>
          <w:bCs/>
        </w:rPr>
        <w:t xml:space="preserve">Configuration</w:t>
      </w:r>
      <w:r>
        <w:t xml:space="preserve"> </w:t>
      </w:r>
      <w:r>
        <w:t xml:space="preserve">: temps estimé pour l’ensemble des Volumes 7 à 13 (switches, routage, firewall, Wi-Fi, serveurs, vidéosurveillance, supervision) — souvent sous-estimé par un devis de débutant, alors qu’il représente fréquemment plus de temps que l’installation physique elle-même sur un projet avec beaucoup de VLAN et de règles de sécurité.</w:t>
      </w:r>
    </w:p>
    <w:p>
      <w:pPr>
        <w:pStyle w:val="BodyText"/>
      </w:pPr>
      <w:r>
        <w:rPr>
          <w:b/>
          <w:bCs/>
        </w:rPr>
        <w:t xml:space="preserve">Transport</w:t>
      </w:r>
      <w:r>
        <w:t xml:space="preserve"> </w:t>
      </w:r>
      <w:r>
        <w:t xml:space="preserve">: déplacement de l’équipe et du matériel, à chiffrer réellement (distance, nombre de trajets nécessaires) plutôt qu’une estimation vague.</w:t>
      </w:r>
    </w:p>
    <w:p>
      <w:pPr>
        <w:pStyle w:val="BodyText"/>
      </w:pPr>
      <w:r>
        <w:rPr>
          <w:b/>
          <w:bCs/>
        </w:rPr>
        <w:t xml:space="preserve">Tests</w:t>
      </w:r>
      <w:r>
        <w:t xml:space="preserve"> </w:t>
      </w:r>
      <w:r>
        <w:t xml:space="preserve">: temps dédié à la matrice de tests complète et à la recette (chapitre 48) — une étape à part entière, jamais</w:t>
      </w:r>
      <w:r>
        <w:t xml:space="preserve"> </w:t>
      </w:r>
      <w:r>
        <w:t xml:space="preserve">“incluse gratuitement”</w:t>
      </w:r>
      <w:r>
        <w:t xml:space="preserve"> </w:t>
      </w:r>
      <w:r>
        <w:t xml:space="preserve">dans la configuration.</w:t>
      </w:r>
    </w:p>
    <w:p>
      <w:pPr>
        <w:pStyle w:val="BodyText"/>
      </w:pPr>
      <w:r>
        <w:rPr>
          <w:b/>
          <w:bCs/>
        </w:rPr>
        <w:t xml:space="preserve">Documentation</w:t>
      </w:r>
      <w:r>
        <w:t xml:space="preserve"> </w:t>
      </w:r>
      <w:r>
        <w:t xml:space="preserve">: temps de rédaction du dossier complet (chapitre 49) — également une étape à part entière, souvent la première sacrifiée sous la pression d’un délai, au détriment du client qui en aura besoin des mois ou des années plus tard.</w:t>
      </w:r>
    </w:p>
    <w:p>
      <w:pPr>
        <w:pStyle w:val="BodyText"/>
      </w:pPr>
      <w:r>
        <w:rPr>
          <w:b/>
          <w:bCs/>
        </w:rPr>
        <w:t xml:space="preserve">Maintenance</w:t>
      </w:r>
      <w:r>
        <w:t xml:space="preserve"> </w:t>
      </w:r>
      <w:r>
        <w:t xml:space="preserve">: soit un forfait de première année inclus dans le devis initial, soit un contrat récurrent séparé (50.4) — jamais implicite ou laissé dans le flou vis-à-vis du client.</w:t>
      </w:r>
    </w:p>
    <w:bookmarkEnd w:id="807"/>
    <w:bookmarkStart w:id="808" w:name="modèle-de-devis-matériel-extrait"/>
    <w:p>
      <w:pPr>
        <w:pStyle w:val="Heading2"/>
      </w:pPr>
      <w:r>
        <w:t xml:space="preserve">50.3 Modèle de devis — matériel (extrait)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Référence (chapitre 47)</w:t>
            </w:r>
          </w:p>
        </w:tc>
        <w:tc>
          <w:tcPr/>
          <w:p>
            <w:pPr>
              <w:pStyle w:val="Compact"/>
            </w:pPr>
            <w:r>
              <w:t xml:space="preserve">Désignation</w:t>
            </w:r>
          </w:p>
        </w:tc>
        <w:tc>
          <w:tcPr/>
          <w:p>
            <w:pPr>
              <w:pStyle w:val="Compact"/>
            </w:pPr>
            <w:r>
              <w:t xml:space="preserve">Quantité</w:t>
            </w:r>
          </w:p>
        </w:tc>
        <w:tc>
          <w:tcPr/>
          <w:p>
            <w:pPr>
              <w:pStyle w:val="Compact"/>
            </w:pPr>
            <w:r>
              <w:t xml:space="preserve">Prix unitaire</w:t>
            </w:r>
          </w:p>
        </w:tc>
        <w:tc>
          <w:tcPr/>
          <w:p>
            <w:pPr>
              <w:pStyle w:val="Compact"/>
            </w:pPr>
            <w:r>
              <w:t xml:space="preserve">Total</w:t>
            </w:r>
          </w:p>
        </w:tc>
      </w:tr>
      <w:tr>
        <w:tc>
          <w:tcPr/>
          <w:p>
            <w:pPr>
              <w:pStyle w:val="Compact"/>
            </w:pPr>
            <w:r>
              <w:t xml:space="preserve">SW-01</w:t>
            </w:r>
          </w:p>
        </w:tc>
        <w:tc>
          <w:tcPr/>
          <w:p>
            <w:pPr>
              <w:pStyle w:val="Compact"/>
            </w:pPr>
            <w:r>
              <w:t xml:space="preserve">Switch d’accès 24 ports PoE+</w:t>
            </w:r>
          </w:p>
        </w:tc>
        <w:tc>
          <w:tcPr/>
          <w:p>
            <w:pPr>
              <w:pStyle w:val="Compact"/>
            </w:pPr>
            <w:r>
              <w:t xml:space="preserve">1</w:t>
            </w:r>
          </w:p>
        </w:tc>
        <w:tc>
          <w:tcPr/>
          <w:p>
            <w:pPr>
              <w:pStyle w:val="Compact"/>
            </w:pPr>
            <w:r>
              <w:rPr>
                <w:i/>
                <w:iCs/>
              </w:rPr>
              <w:t xml:space="preserve">à compléter</w:t>
            </w:r>
          </w:p>
        </w:tc>
        <w:tc>
          <w:tcPr/>
          <w:p>
            <w:pPr>
              <w:pStyle w:val="Compact"/>
            </w:pPr>
          </w:p>
        </w:tc>
      </w:tr>
      <w:tr>
        <w:tc>
          <w:tcPr/>
          <w:p>
            <w:pPr>
              <w:pStyle w:val="Compact"/>
            </w:pPr>
            <w:r>
              <w:t xml:space="preserve">SW-COEUR-01/02</w:t>
            </w:r>
          </w:p>
        </w:tc>
        <w:tc>
          <w:tcPr/>
          <w:p>
            <w:pPr>
              <w:pStyle w:val="Compact"/>
            </w:pPr>
            <w:r>
              <w:t xml:space="preserve">Switch cœur L3 10G</w:t>
            </w:r>
          </w:p>
        </w:tc>
        <w:tc>
          <w:tcPr/>
          <w:p>
            <w:pPr>
              <w:pStyle w:val="Compact"/>
            </w:pPr>
            <w:r>
              <w:t xml:space="preserve">2</w:t>
            </w:r>
          </w:p>
        </w:tc>
        <w:tc>
          <w:tcPr/>
          <w:p>
            <w:pPr>
              <w:pStyle w:val="Compact"/>
            </w:pPr>
            <w:r>
              <w:rPr>
                <w:i/>
                <w:iCs/>
              </w:rPr>
              <w:t xml:space="preserve">à compléter</w:t>
            </w:r>
          </w:p>
        </w:tc>
        <w:tc>
          <w:tcPr/>
          <w:p>
            <w:pPr>
              <w:pStyle w:val="Compact"/>
            </w:pPr>
          </w:p>
        </w:tc>
      </w:tr>
      <w:tr>
        <w:tc>
          <w:tcPr/>
          <w:p>
            <w:pPr>
              <w:pStyle w:val="Compact"/>
            </w:pPr>
            <w:r>
              <w:t xml:space="preserve">FW-01</w:t>
            </w:r>
          </w:p>
        </w:tc>
        <w:tc>
          <w:tcPr/>
          <w:p>
            <w:pPr>
              <w:pStyle w:val="Compact"/>
            </w:pPr>
            <w:r>
              <w:t xml:space="preserve">Firewall UTM</w:t>
            </w:r>
          </w:p>
        </w:tc>
        <w:tc>
          <w:tcPr/>
          <w:p>
            <w:pPr>
              <w:pStyle w:val="Compact"/>
            </w:pPr>
            <w:r>
              <w:t xml:space="preserve">1</w:t>
            </w:r>
          </w:p>
        </w:tc>
        <w:tc>
          <w:tcPr/>
          <w:p>
            <w:pPr>
              <w:pStyle w:val="Compact"/>
            </w:pPr>
            <w:r>
              <w:rPr>
                <w:i/>
                <w:iCs/>
              </w:rPr>
              <w:t xml:space="preserve">à compléter</w:t>
            </w:r>
          </w:p>
        </w:tc>
        <w:tc>
          <w:tcPr/>
          <w:p>
            <w:pPr>
              <w:pStyle w:val="Compact"/>
            </w:pPr>
          </w:p>
        </w:tc>
      </w:tr>
      <w:tr>
        <w:tc>
          <w:tcPr/>
          <w:p>
            <w:pPr>
              <w:pStyle w:val="Compact"/>
            </w:pPr>
            <w:r>
              <w:t xml:space="preserve">AP-01 à AP-05</w:t>
            </w:r>
          </w:p>
        </w:tc>
        <w:tc>
          <w:tcPr/>
          <w:p>
            <w:pPr>
              <w:pStyle w:val="Compact"/>
            </w:pPr>
            <w:r>
              <w:t xml:space="preserve">Borne Wi-Fi 6</w:t>
            </w:r>
          </w:p>
        </w:tc>
        <w:tc>
          <w:tcPr/>
          <w:p>
            <w:pPr>
              <w:pStyle w:val="Compact"/>
            </w:pPr>
            <w:r>
              <w:t xml:space="preserve">5</w:t>
            </w:r>
          </w:p>
        </w:tc>
        <w:tc>
          <w:tcPr/>
          <w:p>
            <w:pPr>
              <w:pStyle w:val="Compact"/>
            </w:pPr>
            <w:r>
              <w:rPr>
                <w:i/>
                <w:iCs/>
              </w:rPr>
              <w:t xml:space="preserve">à compléter</w:t>
            </w:r>
          </w:p>
        </w:tc>
        <w:tc>
          <w:tcPr/>
          <w:p>
            <w:pPr>
              <w:pStyle w:val="Compact"/>
            </w:pPr>
          </w:p>
        </w:tc>
      </w:tr>
      <w:tr>
        <w:tc>
          <w:tcPr/>
          <w:p>
            <w:pPr>
              <w:pStyle w:val="Compact"/>
            </w:pPr>
            <w:r>
              <w:t xml:space="preserve">SRV-01/02/03</w:t>
            </w:r>
          </w:p>
        </w:tc>
        <w:tc>
          <w:tcPr/>
          <w:p>
            <w:pPr>
              <w:pStyle w:val="Compact"/>
            </w:pPr>
            <w:r>
              <w:t xml:space="preserve">Serveur rack 1U</w:t>
            </w:r>
          </w:p>
        </w:tc>
        <w:tc>
          <w:tcPr/>
          <w:p>
            <w:pPr>
              <w:pStyle w:val="Compact"/>
            </w:pPr>
            <w:r>
              <w:t xml:space="preserve">3</w:t>
            </w:r>
          </w:p>
        </w:tc>
        <w:tc>
          <w:tcPr/>
          <w:p>
            <w:pPr>
              <w:pStyle w:val="Compact"/>
            </w:pPr>
            <w:r>
              <w:rPr>
                <w:i/>
                <w:iCs/>
              </w:rPr>
              <w:t xml:space="preserve">à compléter</w:t>
            </w:r>
          </w:p>
        </w:tc>
        <w:tc>
          <w:tcPr/>
          <w:p>
            <w:pPr>
              <w:pStyle w:val="Compact"/>
            </w:pPr>
          </w:p>
        </w:tc>
      </w:tr>
      <w:tr>
        <w:tc>
          <w:tcPr/>
          <w:p>
            <w:pPr>
              <w:pStyle w:val="Compact"/>
            </w:pPr>
            <w:r>
              <w:t xml:space="preserve">NVR-01</w:t>
            </w:r>
          </w:p>
        </w:tc>
        <w:tc>
          <w:tcPr/>
          <w:p>
            <w:pPr>
              <w:pStyle w:val="Compact"/>
            </w:pPr>
            <w:r>
              <w:t xml:space="preserve">NVR 32 canaux</w:t>
            </w:r>
          </w:p>
        </w:tc>
        <w:tc>
          <w:tcPr/>
          <w:p>
            <w:pPr>
              <w:pStyle w:val="Compact"/>
            </w:pPr>
            <w:r>
              <w:t xml:space="preserve">1</w:t>
            </w:r>
          </w:p>
        </w:tc>
        <w:tc>
          <w:tcPr/>
          <w:p>
            <w:pPr>
              <w:pStyle w:val="Compact"/>
            </w:pPr>
            <w:r>
              <w:rPr>
                <w:i/>
                <w:iCs/>
              </w:rPr>
              <w:t xml:space="preserve">à compléter</w:t>
            </w:r>
          </w:p>
        </w:tc>
        <w:tc>
          <w:tcPr/>
          <w:p>
            <w:pPr>
              <w:pStyle w:val="Compact"/>
            </w:pPr>
          </w:p>
        </w:tc>
      </w:tr>
      <w:tr>
        <w:tc>
          <w:tcPr/>
          <w:p>
            <w:pPr>
              <w:pStyle w:val="Compact"/>
            </w:pPr>
            <w:r>
              <w:t xml:space="preserve">CAM-01 à CAM-21</w:t>
            </w:r>
          </w:p>
        </w:tc>
        <w:tc>
          <w:tcPr/>
          <w:p>
            <w:pPr>
              <w:pStyle w:val="Compact"/>
            </w:pPr>
            <w:r>
              <w:t xml:space="preserve">Caméra IP 4 MP</w:t>
            </w:r>
          </w:p>
        </w:tc>
        <w:tc>
          <w:tcPr/>
          <w:p>
            <w:pPr>
              <w:pStyle w:val="Compact"/>
            </w:pPr>
            <w:r>
              <w:t xml:space="preserve">21</w:t>
            </w:r>
          </w:p>
        </w:tc>
        <w:tc>
          <w:tcPr/>
          <w:p>
            <w:pPr>
              <w:pStyle w:val="Compact"/>
            </w:pPr>
            <w:r>
              <w:rPr>
                <w:i/>
                <w:iCs/>
              </w:rPr>
              <w:t xml:space="preserve">à compléter</w:t>
            </w:r>
          </w:p>
        </w:tc>
        <w:tc>
          <w:tcPr/>
          <w:p>
            <w:pPr>
              <w:pStyle w:val="Compact"/>
            </w:pPr>
          </w:p>
        </w:tc>
      </w:tr>
      <w:tr>
        <w:tc>
          <w:tcPr/>
          <w:p>
            <w:pPr>
              <w:pStyle w:val="Compact"/>
            </w:pPr>
            <w:r>
              <w:t xml:space="preserve">UPS-01</w:t>
            </w:r>
          </w:p>
        </w:tc>
        <w:tc>
          <w:tcPr/>
          <w:p>
            <w:pPr>
              <w:pStyle w:val="Compact"/>
            </w:pPr>
            <w:r>
              <w:t xml:space="preserve">Onduleur rack</w:t>
            </w:r>
          </w:p>
        </w:tc>
        <w:tc>
          <w:tcPr/>
          <w:p>
            <w:pPr>
              <w:pStyle w:val="Compact"/>
            </w:pPr>
            <w:r>
              <w:t xml:space="preserve">1</w:t>
            </w:r>
          </w:p>
        </w:tc>
        <w:tc>
          <w:tcPr/>
          <w:p>
            <w:pPr>
              <w:pStyle w:val="Compact"/>
            </w:pPr>
            <w:r>
              <w:rPr>
                <w:i/>
                <w:iCs/>
              </w:rPr>
              <w:t xml:space="preserve">à compléter</w:t>
            </w:r>
          </w:p>
        </w:tc>
        <w:tc>
          <w:tcPr/>
          <w:p>
            <w:pPr>
              <w:pStyle w:val="Compact"/>
            </w:pPr>
          </w:p>
        </w:tc>
      </w:tr>
      <w:tr>
        <w:tc>
          <w:tcPr/>
          <w:p>
            <w:pPr>
              <w:pStyle w:val="Compact"/>
            </w:pPr>
            <w:r>
              <w:rPr>
                <w:b/>
                <w:bCs/>
              </w:rPr>
              <w:t xml:space="preserve">Sous-total Matériel</w:t>
            </w:r>
          </w:p>
        </w:tc>
        <w:tc>
          <w:tcPr/>
          <w:p>
            <w:pPr>
              <w:pStyle w:val="Compact"/>
            </w:pPr>
          </w:p>
        </w:tc>
        <w:tc>
          <w:tcPr/>
          <w:p>
            <w:pPr>
              <w:pStyle w:val="Compact"/>
            </w:pPr>
          </w:p>
        </w:tc>
        <w:tc>
          <w:tcPr/>
          <w:p>
            <w:pPr>
              <w:pStyle w:val="Compact"/>
            </w:pPr>
          </w:p>
        </w:tc>
        <w:tc>
          <w:tcPr/>
          <w:p>
            <w:pPr>
              <w:pStyle w:val="Compact"/>
            </w:pPr>
            <w:r>
              <w:rPr>
                <w:b/>
                <w:bCs/>
              </w:rPr>
              <w:t xml:space="preserve">∑</w:t>
            </w:r>
          </w:p>
        </w:tc>
      </w:tr>
    </w:tbl>
    <w:p>
      <w:pPr>
        <w:pStyle w:val="BodyText"/>
      </w:pPr>
      <w:r>
        <w:t xml:space="preserve">💡 Pourquoi ce manuel ne fournit jamais de prix chiffrés</w:t>
      </w:r>
      <w:r>
        <w:t xml:space="preserve"> </w:t>
      </w:r>
      <w:r>
        <w:t xml:space="preserve">Les prix du matériel réseau évoluent en permanence, varient énormément selon le pays, le fournisseur et le taux de change du moment — tout prix figé dans un manuel de formation serait obsolète, voire trompeur, dès sa publication. Le modèle ci-dessus donne la</w:t>
      </w:r>
      <w:r>
        <w:t xml:space="preserve"> </w:t>
      </w:r>
      <w:r>
        <w:rPr>
          <w:b/>
          <w:bCs/>
        </w:rPr>
        <w:t xml:space="preserve">structure exacte</w:t>
      </w:r>
      <w:r>
        <w:t xml:space="preserve"> </w:t>
      </w:r>
      <w:r>
        <w:t xml:space="preserve">à suivre ; les montants réels doivent toujours provenir d’une consultation fournisseur actualisée au moment de chaque devis.</w:t>
      </w:r>
    </w:p>
    <w:bookmarkEnd w:id="808"/>
    <w:bookmarkStart w:id="809" w:name="X8ac8d3ad7997a0a780c9ac46ff1e1071fb591ec"/>
    <w:p>
      <w:pPr>
        <w:pStyle w:val="Heading2"/>
      </w:pPr>
      <w:r>
        <w:t xml:space="preserve">50.4 Modèle de contrat de maintenance récurrente</w:t>
      </w:r>
    </w:p>
    <w:p>
      <w:pPr>
        <w:pStyle w:val="FirstParagraph"/>
      </w:pPr>
      <w:r>
        <w:t xml:space="preserve">Reprendre le calendrier de maintenance du chapitre 49.2 comme base de négociation commerciale :</w:t>
      </w:r>
    </w:p>
    <w:p>
      <w:pPr>
        <w:pStyle w:val="SourceCode"/>
      </w:pPr>
      <w:r>
        <w:rPr>
          <w:rStyle w:val="VerbatimChar"/>
        </w:rPr>
        <w:t xml:space="preserve">CONTRAT DE MAINTENANCE — [Nom du projet]</w:t>
      </w:r>
      <w:r>
        <w:br/>
      </w:r>
      <w:r>
        <w:br/>
      </w:r>
      <w:r>
        <w:rPr>
          <w:rStyle w:val="VerbatimChar"/>
        </w:rPr>
        <w:t xml:space="preserve">Perimetre couvert : [liste des equipements de la nomenclature, chapitre 47]</w:t>
      </w:r>
      <w:r>
        <w:br/>
      </w:r>
      <w:r>
        <w:br/>
      </w:r>
      <w:r>
        <w:rPr>
          <w:rStyle w:val="VerbatimChar"/>
        </w:rPr>
        <w:t xml:space="preserve">Frequence des interventions preventives : selon calendrier du chapitre 49.2</w:t>
      </w:r>
      <w:r>
        <w:br/>
      </w:r>
      <w:r>
        <w:rPr>
          <w:rStyle w:val="VerbatimChar"/>
        </w:rPr>
        <w:t xml:space="preserve">Delai d'intervention garanti en cas de panne critique : ___ heures</w:t>
      </w:r>
      <w:r>
        <w:br/>
      </w:r>
      <w:r>
        <w:rPr>
          <w:rStyle w:val="VerbatimChar"/>
        </w:rPr>
        <w:t xml:space="preserve">Delai d'intervention garanti en cas de panne non critique : ___ heures</w:t>
      </w:r>
      <w:r>
        <w:br/>
      </w:r>
      <w:r>
        <w:rPr>
          <w:rStyle w:val="VerbatimChar"/>
        </w:rPr>
        <w:t xml:space="preserve">Inclus dans le contrat : [supervision continue, chapitre 38 / tests de restauration trimestriels, chapitre 39.6 / ...]</w:t>
      </w:r>
      <w:r>
        <w:br/>
      </w:r>
      <w:r>
        <w:rPr>
          <w:rStyle w:val="VerbatimChar"/>
        </w:rPr>
        <w:t xml:space="preserve">Exclus du contrat (a chiffrer separement) : [remplacement materiel, extension du reseau, ...]</w:t>
      </w:r>
      <w:r>
        <w:br/>
      </w:r>
      <w:r>
        <w:br/>
      </w:r>
      <w:r>
        <w:rPr>
          <w:rStyle w:val="VerbatimChar"/>
        </w:rPr>
        <w:t xml:space="preserve">Tarif : ___ / mois ou ___ / an</w:t>
      </w:r>
    </w:p>
    <w:p>
      <w:pPr>
        <w:pStyle w:val="FirstParagraph"/>
      </w:pPr>
      <w:r>
        <w:t xml:space="preserve">💡 Un contrat de maintenance vend la tranquillité, pas seulement des heures d’intervention</w:t>
      </w:r>
      <w:r>
        <w:t xml:space="preserve"> </w:t>
      </w:r>
      <w:r>
        <w:t xml:space="preserve">La valeur réelle d’un contrat de maintenance pour le client n’est pas le nombre d’heures qu’il achète, mais la certitude qu’une supervision active (chapitre 38) détectera un problème avant qu’il ne devienne critique, et qu’une équipe compétente interviendra dans un délai garanti — un argument commercial à mettre en avant explicitement, pas seulement une liste de tâches techniques.</w:t>
      </w:r>
    </w:p>
    <w:bookmarkEnd w:id="809"/>
    <w:bookmarkStart w:id="810" w:name="résumé-du-chapitre-43"/>
    <w:p>
      <w:pPr>
        <w:pStyle w:val="Heading2"/>
      </w:pPr>
      <w:r>
        <w:t xml:space="preserve">Résumé du chapitre</w:t>
      </w:r>
    </w:p>
    <w:p>
      <w:pPr>
        <w:pStyle w:val="FirstParagraph"/>
      </w:pPr>
      <w:r>
        <w:t xml:space="preserve">Un devis complet chiffre huit postes distincts (matériel, câblage, main-d’œuvre, configuration, transport, tests, documentation, maintenance) — jamais uniquement le matériel, qui sous-estimerait systématiquement le travail réel de conception, configuration, test et documentation. Le modèle de devis reprend la nomenclature du chapitre 47 poste par poste, avec des prix toujours actualisés au moment de la consultation fournisseur, jamais figés. Le contrat de maintenance récurrent reprend le calendrier du chapitre 49.2 comme base, avec des délais d’intervention garantis clairement définis.</w:t>
      </w:r>
    </w:p>
    <w:p>
      <w:pPr>
        <w:pStyle w:val="BodyText"/>
      </w:pPr>
      <w:r>
        <w:rPr>
          <w:i/>
          <w:iCs/>
        </w:rPr>
        <w:t xml:space="preserve">Fin du Volume 15. Chapitre suivant : le Projet 1 — petite entreprise, 30 employés, premier des six projets complets du Volume 16, appliquant l’intégralité de ce manuel de A à Z.</w:t>
      </w:r>
    </w:p>
    <w:p>
      <w:pPr>
        <w:pStyle w:val="BodyText"/>
      </w:pPr>
      <w:r>
        <w:t xml:space="preserve">CHAPITRE 51</w:t>
      </w:r>
    </w:p>
    <w:bookmarkEnd w:id="810"/>
    <w:bookmarkEnd w:id="811"/>
    <w:bookmarkStart w:id="832" w:name="projet-1-petite-entreprise-30-employés"/>
    <w:p>
      <w:pPr>
        <w:pStyle w:val="Heading1"/>
      </w:pPr>
      <w:r>
        <w:t xml:space="preserve">Projet 1 — Petite entreprise, 30 employés</w:t>
      </w:r>
    </w:p>
    <w:bookmarkStart w:id="812" w:name="objectifs-pédagogiques-50"/>
    <w:p>
      <w:pPr>
        <w:pStyle w:val="Heading2"/>
      </w:pPr>
      <w:r>
        <w:t xml:space="preserve">Objectifs pédagogiques</w:t>
      </w:r>
    </w:p>
    <w:p>
      <w:pPr>
        <w:pStyle w:val="FirstParagraph"/>
      </w:pPr>
      <w:r>
        <w:t xml:space="preserve">Réaliser un premier projet complet de A à Z, en appliquant l’intégralité de la méthode de ce manuel à une échelle volontairement simple — l’occasion de voir comment les arbres de décision des chapitres 10, 14 et 15 conduisent naturellement à une architecture allégée, sans sur-ingénierie inutile.</w:t>
      </w:r>
    </w:p>
    <w:bookmarkEnd w:id="812"/>
    <w:bookmarkStart w:id="813" w:name="prérequis-55"/>
    <w:p>
      <w:pPr>
        <w:pStyle w:val="Heading2"/>
      </w:pPr>
      <w:r>
        <w:t xml:space="preserve">Prérequis</w:t>
      </w:r>
    </w:p>
    <w:p>
      <w:pPr>
        <w:pStyle w:val="FirstParagraph"/>
      </w:pPr>
      <w:r>
        <w:t xml:space="preserve">Volumes 1-15.</w:t>
      </w:r>
    </w:p>
    <w:bookmarkEnd w:id="813"/>
    <w:bookmarkStart w:id="814" w:name="cahier-des-charges"/>
    <w:p>
      <w:pPr>
        <w:pStyle w:val="Heading2"/>
      </w:pPr>
      <w:r>
        <w:t xml:space="preserve">01. Cahier des charges</w:t>
      </w:r>
    </w:p>
    <w:p>
      <w:pPr>
        <w:pStyle w:val="FirstParagraph"/>
      </w:pPr>
      <w:r>
        <w:t xml:space="preserve">Une entreprise de</w:t>
      </w:r>
      <w:r>
        <w:t xml:space="preserve"> </w:t>
      </w:r>
      <w:r>
        <w:rPr>
          <w:b/>
          <w:bCs/>
        </w:rPr>
        <w:t xml:space="preserve">30 employés</w:t>
      </w:r>
      <w:r>
        <w:t xml:space="preserve">, sur un seul étage d’un petit immeuble de bureaux, souhaite : un réseau informatique complet avec téléphonie IP, un Wi-Fi corporate et un Wi-Fi invité pour ses visiteurs,</w:t>
      </w:r>
      <w:r>
        <w:t xml:space="preserve"> </w:t>
      </w:r>
      <w:r>
        <w:rPr>
          <w:b/>
          <w:bCs/>
        </w:rPr>
        <w:t xml:space="preserve">1 serveur</w:t>
      </w:r>
      <w:r>
        <w:t xml:space="preserve"> </w:t>
      </w:r>
      <w:r>
        <w:t xml:space="preserve">de fichiers/annuaire,</w:t>
      </w:r>
      <w:r>
        <w:t xml:space="preserve"> </w:t>
      </w:r>
      <w:r>
        <w:rPr>
          <w:b/>
          <w:bCs/>
        </w:rPr>
        <w:t xml:space="preserve">2 imprimantes réseau</w:t>
      </w:r>
      <w:r>
        <w:t xml:space="preserve">, et</w:t>
      </w:r>
      <w:r>
        <w:t xml:space="preserve"> </w:t>
      </w:r>
      <w:r>
        <w:rPr>
          <w:b/>
          <w:bCs/>
        </w:rPr>
        <w:t xml:space="preserve">10 caméras</w:t>
      </w:r>
      <w:r>
        <w:t xml:space="preserve"> </w:t>
      </w:r>
      <w:r>
        <w:t xml:space="preserve">de vidéosurveillance sur les entrées et l’open space.</w:t>
      </w:r>
    </w:p>
    <w:bookmarkEnd w:id="814"/>
    <w:bookmarkStart w:id="815" w:name="questions-posées-au-client"/>
    <w:p>
      <w:pPr>
        <w:pStyle w:val="Heading2"/>
      </w:pPr>
      <w:r>
        <w:t xml:space="preserve">02. Questions posées au client</w:t>
      </w:r>
    </w:p>
    <w:p>
      <w:pPr>
        <w:pStyle w:val="FirstParagraph"/>
      </w:pPr>
      <w:r>
        <w:t xml:space="preserve">Reprendre le questionnaire complet du chapitre 9.2 — réponses obtenues pour ce projet : croissance anticipée modeste (35-40 employés à 3 ans), aucun service à isoler particulièrement (pas de comptabilité séparée à ce stade), budget contraint imposant une architecture allégée, pas de deuxième site prévu.</w:t>
      </w:r>
    </w:p>
    <w:bookmarkEnd w:id="815"/>
    <w:bookmarkStart w:id="816" w:name="étude-de-site"/>
    <w:p>
      <w:pPr>
        <w:pStyle w:val="Heading2"/>
      </w:pPr>
      <w:r>
        <w:t xml:space="preserve">03. Étude de site</w:t>
      </w:r>
    </w:p>
    <w:p>
      <w:pPr>
        <w:pStyle w:val="FirstParagraph"/>
      </w:pPr>
      <w:r>
        <w:t xml:space="preserve">Un seul étage, 320 m², open space + 3 bureaux fermés + 1 salle de réunion + accueil. Local technique : petite pièce fermée existante, climatisée, prise électrique dédiée disponible (chapitre 9). Distance maximale au poste le plus éloigné : 45 m (bien sous la limite de 90 m, chapitre 17.3).</w:t>
      </w:r>
    </w:p>
    <w:bookmarkEnd w:id="816"/>
    <w:bookmarkStart w:id="817" w:name="architecture"/>
    <w:p>
      <w:pPr>
        <w:pStyle w:val="Heading2"/>
      </w:pPr>
      <w:r>
        <w:t xml:space="preserve">04. Architecture</w:t>
      </w:r>
    </w:p>
    <w:p>
      <w:pPr>
        <w:pStyle w:val="FirstParagraph"/>
      </w:pPr>
      <w:r>
        <w:rPr>
          <w:b/>
          <w:bCs/>
        </w:rPr>
        <w:t xml:space="preserve">Application des arbres de décision</w:t>
      </w:r>
      <w:r>
        <w:t xml:space="preserve"> </w:t>
      </w:r>
      <w:r>
        <w:t xml:space="preserve">(chapitre 10) :</w:t>
      </w:r>
    </w:p>
    <w:p>
      <w:pPr>
        <w:pStyle w:val="Compact"/>
        <w:numPr>
          <w:ilvl w:val="0"/>
          <w:numId w:val="1212"/>
        </w:numPr>
      </w:pPr>
      <w:r>
        <w:t xml:space="preserve">Utilisateurs (30-40) → branche</w:t>
      </w:r>
      <w:r>
        <w:t xml:space="preserve"> </w:t>
      </w:r>
      <w:r>
        <w:t xml:space="preserve">“moins de 50”</w:t>
      </w:r>
      <w:r>
        <w:t xml:space="preserve"> </w:t>
      </w:r>
      <w:r>
        <w:t xml:space="preserve">(chapitre 10.3) : architecture simple,</w:t>
      </w:r>
      <w:r>
        <w:t xml:space="preserve"> </w:t>
      </w:r>
      <w:r>
        <w:rPr>
          <w:b/>
          <w:bCs/>
        </w:rPr>
        <w:t xml:space="preserve">un seul switch</w:t>
      </w:r>
      <w:r>
        <w:t xml:space="preserve"> </w:t>
      </w:r>
      <w:r>
        <w:t xml:space="preserve">combinant cœur et accès, aucune redondance de switch cœur nécessaire.</w:t>
      </w:r>
    </w:p>
    <w:p>
      <w:pPr>
        <w:pStyle w:val="Compact"/>
        <w:numPr>
          <w:ilvl w:val="0"/>
          <w:numId w:val="1212"/>
        </w:numPr>
      </w:pPr>
      <w:r>
        <w:t xml:space="preserve">Caméras (10) → branche</w:t>
      </w:r>
      <w:r>
        <w:t xml:space="preserve"> </w:t>
      </w:r>
      <w:r>
        <w:t xml:space="preserve">“moins de 20”</w:t>
      </w:r>
      <w:r>
        <w:t xml:space="preserve"> </w:t>
      </w:r>
      <w:r>
        <w:t xml:space="preserve">(chapitre 10.4) : NVR de bureau, switch PoE partagé avec les autres usages (le budget PoE total reste modeste à cette échelle, calcul en section 12).</w:t>
      </w:r>
    </w:p>
    <w:p>
      <w:pPr>
        <w:pStyle w:val="Compact"/>
        <w:numPr>
          <w:ilvl w:val="0"/>
          <w:numId w:val="1212"/>
        </w:numPr>
      </w:pPr>
      <w:r>
        <w:t xml:space="preserve">Routeur/firewall (chapitre 14.1) :</w:t>
      </w:r>
      <w:r>
        <w:t xml:space="preserve"> </w:t>
      </w:r>
      <w:r>
        <w:rPr>
          <w:b/>
          <w:bCs/>
        </w:rPr>
        <w:t xml:space="preserve">combinés</w:t>
      </w:r>
      <w:r>
        <w:t xml:space="preserve"> </w:t>
      </w:r>
      <w:r>
        <w:t xml:space="preserve">dans un seul boîtier UTM, aucune séparation nécessaire à cette échelle.</w:t>
      </w:r>
    </w:p>
    <w:p>
      <w:pPr>
        <w:pStyle w:val="SourceCode"/>
      </w:pPr>
      <w:r>
        <w:rPr>
          <w:rStyle w:val="VerbatimChar"/>
        </w:rPr>
        <w:t xml:space="preserve">graph TB</w:t>
      </w:r>
      <w:r>
        <w:br/>
      </w:r>
      <w:r>
        <w:rPr>
          <w:rStyle w:val="VerbatimChar"/>
        </w:rPr>
        <w:t xml:space="preserve">    Internet((Internet)) --- FW01[FW-01 - UTM combine]</w:t>
      </w:r>
      <w:r>
        <w:br/>
      </w:r>
      <w:r>
        <w:rPr>
          <w:rStyle w:val="VerbatimChar"/>
        </w:rPr>
        <w:t xml:space="preserve">    FW01 --- SW01[SW-01 - Switch unique L3, PoE+]</w:t>
      </w:r>
      <w:r>
        <w:br/>
      </w:r>
      <w:r>
        <w:rPr>
          <w:rStyle w:val="VerbatimChar"/>
        </w:rPr>
        <w:t xml:space="preserve">    SW01 --- PC[Postes utilisateurs]</w:t>
      </w:r>
      <w:r>
        <w:br/>
      </w:r>
      <w:r>
        <w:rPr>
          <w:rStyle w:val="VerbatimChar"/>
        </w:rPr>
        <w:t xml:space="preserve">    SW01 --- TEL[Telephones IP]</w:t>
      </w:r>
      <w:r>
        <w:br/>
      </w:r>
      <w:r>
        <w:rPr>
          <w:rStyle w:val="VerbatimChar"/>
        </w:rPr>
        <w:t xml:space="preserve">    SW01 --- AP[3 bornes Wi-Fi]</w:t>
      </w:r>
      <w:r>
        <w:br/>
      </w:r>
      <w:r>
        <w:rPr>
          <w:rStyle w:val="VerbatimChar"/>
        </w:rPr>
        <w:t xml:space="preserve">    SW01 --- SRV[SRV-01]</w:t>
      </w:r>
      <w:r>
        <w:br/>
      </w:r>
      <w:r>
        <w:rPr>
          <w:rStyle w:val="VerbatimChar"/>
        </w:rPr>
        <w:t xml:space="preserve">    SW01 --- NVR[NVR + 10 cameras]</w:t>
      </w:r>
      <w:r>
        <w:br/>
      </w:r>
      <w:r>
        <w:rPr>
          <w:rStyle w:val="VerbatimChar"/>
        </w:rPr>
        <w:t xml:space="preserve">    SW01 --- IMP[2 imprimantes]</w:t>
      </w:r>
    </w:p>
    <w:bookmarkEnd w:id="817"/>
    <w:bookmarkStart w:id="818" w:name="plan-ip"/>
    <w:p>
      <w:pPr>
        <w:pStyle w:val="Heading2"/>
      </w:pPr>
      <w:r>
        <w:t xml:space="preserve">05. Plan IP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VLAN</w:t>
            </w:r>
          </w:p>
        </w:tc>
        <w:tc>
          <w:tcPr/>
          <w:p>
            <w:pPr>
              <w:pStyle w:val="Compact"/>
            </w:pPr>
            <w:r>
              <w:t xml:space="preserve">Nom</w:t>
            </w:r>
          </w:p>
        </w:tc>
        <w:tc>
          <w:tcPr/>
          <w:p>
            <w:pPr>
              <w:pStyle w:val="Compact"/>
            </w:pPr>
            <w:r>
              <w:t xml:space="preserve">Réseau</w:t>
            </w:r>
          </w:p>
        </w:tc>
        <w:tc>
          <w:tcPr/>
          <w:p>
            <w:pPr>
              <w:pStyle w:val="Compact"/>
            </w:pPr>
            <w:r>
              <w:t xml:space="preserve">Passerelle</w:t>
            </w:r>
          </w:p>
        </w:tc>
        <w:tc>
          <w:tcPr/>
          <w:p>
            <w:pPr>
              <w:pStyle w:val="Compact"/>
            </w:pPr>
            <w:r>
              <w:t xml:space="preserve">DHCP</w:t>
            </w:r>
          </w:p>
        </w:tc>
      </w:tr>
      <w:tr>
        <w:tc>
          <w:tcPr/>
          <w:p>
            <w:pPr>
              <w:pStyle w:val="Compact"/>
            </w:pPr>
            <w:r>
              <w:t xml:space="preserve">10</w:t>
            </w:r>
          </w:p>
        </w:tc>
        <w:tc>
          <w:tcPr/>
          <w:p>
            <w:pPr>
              <w:pStyle w:val="Compact"/>
            </w:pPr>
            <w:r>
              <w:t xml:space="preserve">Management</w:t>
            </w:r>
          </w:p>
        </w:tc>
        <w:tc>
          <w:tcPr/>
          <w:p>
            <w:pPr>
              <w:pStyle w:val="Compact"/>
            </w:pPr>
            <w:r>
              <w:t xml:space="preserve">10.51.10.0/28</w:t>
            </w:r>
          </w:p>
        </w:tc>
        <w:tc>
          <w:tcPr/>
          <w:p>
            <w:pPr>
              <w:pStyle w:val="Compact"/>
            </w:pPr>
            <w:r>
              <w:t xml:space="preserve">10.51.10.1</w:t>
            </w:r>
          </w:p>
        </w:tc>
        <w:tc>
          <w:tcPr/>
          <w:p>
            <w:pPr>
              <w:pStyle w:val="Compact"/>
            </w:pPr>
            <w:r>
              <w:t xml:space="preserve">Non (statique)</w:t>
            </w:r>
          </w:p>
        </w:tc>
      </w:tr>
      <w:tr>
        <w:tc>
          <w:tcPr/>
          <w:p>
            <w:pPr>
              <w:pStyle w:val="Compact"/>
            </w:pPr>
            <w:r>
              <w:t xml:space="preserve">20</w:t>
            </w:r>
          </w:p>
        </w:tc>
        <w:tc>
          <w:tcPr/>
          <w:p>
            <w:pPr>
              <w:pStyle w:val="Compact"/>
            </w:pPr>
            <w:r>
              <w:t xml:space="preserve">Utilisateurs</w:t>
            </w:r>
          </w:p>
        </w:tc>
        <w:tc>
          <w:tcPr/>
          <w:p>
            <w:pPr>
              <w:pStyle w:val="Compact"/>
            </w:pPr>
            <w:r>
              <w:t xml:space="preserve">10.51.20.0/26</w:t>
            </w:r>
          </w:p>
        </w:tc>
        <w:tc>
          <w:tcPr/>
          <w:p>
            <w:pPr>
              <w:pStyle w:val="Compact"/>
            </w:pPr>
            <w:r>
              <w:t xml:space="preserve">10.51.20.1</w:t>
            </w:r>
          </w:p>
        </w:tc>
        <w:tc>
          <w:tcPr/>
          <w:p>
            <w:pPr>
              <w:pStyle w:val="Compact"/>
            </w:pPr>
            <w:r>
              <w:t xml:space="preserve">Oui, .10-.55</w:t>
            </w:r>
          </w:p>
        </w:tc>
      </w:tr>
      <w:tr>
        <w:tc>
          <w:tcPr/>
          <w:p>
            <w:pPr>
              <w:pStyle w:val="Compact"/>
            </w:pPr>
            <w:r>
              <w:t xml:space="preserve">30</w:t>
            </w:r>
          </w:p>
        </w:tc>
        <w:tc>
          <w:tcPr/>
          <w:p>
            <w:pPr>
              <w:pStyle w:val="Compact"/>
            </w:pPr>
            <w:r>
              <w:t xml:space="preserve">Serveurs</w:t>
            </w:r>
          </w:p>
        </w:tc>
        <w:tc>
          <w:tcPr/>
          <w:p>
            <w:pPr>
              <w:pStyle w:val="Compact"/>
            </w:pPr>
            <w:r>
              <w:t xml:space="preserve">10.51.30.0/29</w:t>
            </w:r>
          </w:p>
        </w:tc>
        <w:tc>
          <w:tcPr/>
          <w:p>
            <w:pPr>
              <w:pStyle w:val="Compact"/>
            </w:pPr>
            <w:r>
              <w:t xml:space="preserve">10.51.30.1</w:t>
            </w:r>
          </w:p>
        </w:tc>
        <w:tc>
          <w:tcPr/>
          <w:p>
            <w:pPr>
              <w:pStyle w:val="Compact"/>
            </w:pPr>
            <w:r>
              <w:t xml:space="preserve">Non (statique)</w:t>
            </w:r>
          </w:p>
        </w:tc>
      </w:tr>
      <w:tr>
        <w:tc>
          <w:tcPr/>
          <w:p>
            <w:pPr>
              <w:pStyle w:val="Compact"/>
            </w:pPr>
            <w:r>
              <w:t xml:space="preserve">40</w:t>
            </w:r>
          </w:p>
        </w:tc>
        <w:tc>
          <w:tcPr/>
          <w:p>
            <w:pPr>
              <w:pStyle w:val="Compact"/>
            </w:pPr>
            <w:r>
              <w:t xml:space="preserve">VoIP</w:t>
            </w:r>
          </w:p>
        </w:tc>
        <w:tc>
          <w:tcPr/>
          <w:p>
            <w:pPr>
              <w:pStyle w:val="Compact"/>
            </w:pPr>
            <w:r>
              <w:t xml:space="preserve">10.51.40.0/26</w:t>
            </w:r>
          </w:p>
        </w:tc>
        <w:tc>
          <w:tcPr/>
          <w:p>
            <w:pPr>
              <w:pStyle w:val="Compact"/>
            </w:pPr>
            <w:r>
              <w:t xml:space="preserve">10.51.40.1</w:t>
            </w:r>
          </w:p>
        </w:tc>
        <w:tc>
          <w:tcPr/>
          <w:p>
            <w:pPr>
              <w:pStyle w:val="Compact"/>
            </w:pPr>
            <w:r>
              <w:t xml:space="preserve">Réservation MAC</w:t>
            </w:r>
          </w:p>
        </w:tc>
      </w:tr>
      <w:tr>
        <w:tc>
          <w:tcPr/>
          <w:p>
            <w:pPr>
              <w:pStyle w:val="Compact"/>
            </w:pPr>
            <w:r>
              <w:t xml:space="preserve">50</w:t>
            </w:r>
          </w:p>
        </w:tc>
        <w:tc>
          <w:tcPr/>
          <w:p>
            <w:pPr>
              <w:pStyle w:val="Compact"/>
            </w:pPr>
            <w:r>
              <w:t xml:space="preserve">Wi-Fi Corporate</w:t>
            </w:r>
          </w:p>
        </w:tc>
        <w:tc>
          <w:tcPr/>
          <w:p>
            <w:pPr>
              <w:pStyle w:val="Compact"/>
            </w:pPr>
            <w:r>
              <w:t xml:space="preserve">10.51.50.0/26</w:t>
            </w:r>
          </w:p>
        </w:tc>
        <w:tc>
          <w:tcPr/>
          <w:p>
            <w:pPr>
              <w:pStyle w:val="Compact"/>
            </w:pPr>
            <w:r>
              <w:t xml:space="preserve">10.51.50.1</w:t>
            </w:r>
          </w:p>
        </w:tc>
        <w:tc>
          <w:tcPr/>
          <w:p>
            <w:pPr>
              <w:pStyle w:val="Compact"/>
            </w:pPr>
            <w:r>
              <w:t xml:space="preserve">Oui, .10-.55</w:t>
            </w:r>
          </w:p>
        </w:tc>
      </w:tr>
      <w:tr>
        <w:tc>
          <w:tcPr/>
          <w:p>
            <w:pPr>
              <w:pStyle w:val="Compact"/>
            </w:pPr>
            <w:r>
              <w:t xml:space="preserve">60</w:t>
            </w:r>
          </w:p>
        </w:tc>
        <w:tc>
          <w:tcPr/>
          <w:p>
            <w:pPr>
              <w:pStyle w:val="Compact"/>
            </w:pPr>
            <w:r>
              <w:t xml:space="preserve">Wi-Fi Invité</w:t>
            </w:r>
          </w:p>
        </w:tc>
        <w:tc>
          <w:tcPr/>
          <w:p>
            <w:pPr>
              <w:pStyle w:val="Compact"/>
            </w:pPr>
            <w:r>
              <w:t xml:space="preserve">10.51.60.0/27</w:t>
            </w:r>
          </w:p>
        </w:tc>
        <w:tc>
          <w:tcPr/>
          <w:p>
            <w:pPr>
              <w:pStyle w:val="Compact"/>
            </w:pPr>
            <w:r>
              <w:t xml:space="preserve">10.51.60.1</w:t>
            </w:r>
          </w:p>
        </w:tc>
        <w:tc>
          <w:tcPr/>
          <w:p>
            <w:pPr>
              <w:pStyle w:val="Compact"/>
            </w:pPr>
            <w:r>
              <w:t xml:space="preserve">Oui, .10-.25</w:t>
            </w:r>
          </w:p>
        </w:tc>
      </w:tr>
      <w:tr>
        <w:tc>
          <w:tcPr/>
          <w:p>
            <w:pPr>
              <w:pStyle w:val="Compact"/>
            </w:pPr>
            <w:r>
              <w:t xml:space="preserve">80</w:t>
            </w:r>
          </w:p>
        </w:tc>
        <w:tc>
          <w:tcPr/>
          <w:p>
            <w:pPr>
              <w:pStyle w:val="Compact"/>
            </w:pPr>
            <w:r>
              <w:t xml:space="preserve">CCTV</w:t>
            </w:r>
          </w:p>
        </w:tc>
        <w:tc>
          <w:tcPr/>
          <w:p>
            <w:pPr>
              <w:pStyle w:val="Compact"/>
            </w:pPr>
            <w:r>
              <w:t xml:space="preserve">10.51.80.0/27</w:t>
            </w:r>
          </w:p>
        </w:tc>
        <w:tc>
          <w:tcPr/>
          <w:p>
            <w:pPr>
              <w:pStyle w:val="Compact"/>
            </w:pPr>
            <w:r>
              <w:t xml:space="preserve">10.51.80.1</w:t>
            </w:r>
          </w:p>
        </w:tc>
        <w:tc>
          <w:tcPr/>
          <w:p>
            <w:pPr>
              <w:pStyle w:val="Compact"/>
            </w:pPr>
            <w:r>
              <w:t xml:space="preserve">Réservation MAC</w:t>
            </w:r>
          </w:p>
        </w:tc>
      </w:tr>
    </w:tbl>
    <w:p>
      <w:pPr>
        <w:pStyle w:val="BodyText"/>
      </w:pPr>
      <w:r>
        <w:t xml:space="preserve">Méthode complète : chapitre 11. Sous-dimensionné volontairement par rapport au bloc</w:t>
      </w:r>
      <w:r>
        <w:t xml:space="preserve"> </w:t>
      </w:r>
      <w:r>
        <w:rPr>
          <w:rStyle w:val="VerbatimChar"/>
        </w:rPr>
        <w:t xml:space="preserve">/16</w:t>
      </w:r>
      <w:r>
        <w:t xml:space="preserve"> </w:t>
      </w:r>
      <w:r>
        <w:t xml:space="preserve">du projet fil rouge (chapitre 8.3) — un projet de cette taille n’a pas besoin de réserver un</w:t>
      </w:r>
      <w:r>
        <w:t xml:space="preserve"> </w:t>
      </w:r>
      <w:r>
        <w:rPr>
          <w:rStyle w:val="VerbatimChar"/>
        </w:rPr>
        <w:t xml:space="preserve">/24</w:t>
      </w:r>
      <w:r>
        <w:t xml:space="preserve"> </w:t>
      </w:r>
      <w:r>
        <w:t xml:space="preserve">complet par VLAN, un</w:t>
      </w:r>
      <w:r>
        <w:t xml:space="preserve"> </w:t>
      </w:r>
      <w:r>
        <w:rPr>
          <w:rStyle w:val="VerbatimChar"/>
        </w:rPr>
        <w:t xml:space="preserve">/26</w:t>
      </w:r>
      <w:r>
        <w:t xml:space="preserve">-</w:t>
      </w:r>
      <w:r>
        <w:rPr>
          <w:rStyle w:val="VerbatimChar"/>
        </w:rPr>
        <w:t xml:space="preserve">/29</w:t>
      </w:r>
      <w:r>
        <w:t xml:space="preserve"> </w:t>
      </w:r>
      <w:r>
        <w:t xml:space="preserve">suffit largement avec une marge de croissance confortable pour 35-40 employés.</w:t>
      </w:r>
    </w:p>
    <w:bookmarkEnd w:id="818"/>
    <w:bookmarkStart w:id="819" w:name="vlan"/>
    <w:p>
      <w:pPr>
        <w:pStyle w:val="Heading2"/>
      </w:pPr>
      <w:r>
        <w:t xml:space="preserve">06. VLAN</w:t>
      </w:r>
    </w:p>
    <w:p>
      <w:pPr>
        <w:pStyle w:val="FirstParagraph"/>
      </w:pPr>
      <w:r>
        <w:t xml:space="preserve">Sept VLAN au lieu des neuf standards (chapitre 8.4) —</w:t>
      </w:r>
      <w:r>
        <w:t xml:space="preserve"> </w:t>
      </w:r>
      <w:r>
        <w:rPr>
          <w:b/>
          <w:bCs/>
        </w:rPr>
        <w:t xml:space="preserve">Comptabilité</w:t>
      </w:r>
      <w:r>
        <w:t xml:space="preserve"> </w:t>
      </w:r>
      <w:r>
        <w:t xml:space="preserve">et</w:t>
      </w:r>
      <w:r>
        <w:t xml:space="preserve"> </w:t>
      </w:r>
      <w:r>
        <w:rPr>
          <w:b/>
          <w:bCs/>
        </w:rPr>
        <w:t xml:space="preserve">Sécurité</w:t>
      </w:r>
      <w:r>
        <w:t xml:space="preserve"> </w:t>
      </w:r>
      <w:r>
        <w:t xml:space="preserve">omis, aucun besoin exprimé par le client (04) ne les justifie ;</w:t>
      </w:r>
      <w:r>
        <w:t xml:space="preserve"> </w:t>
      </w:r>
      <w:r>
        <w:rPr>
          <w:b/>
          <w:bCs/>
        </w:rPr>
        <w:t xml:space="preserve">IoT</w:t>
      </w:r>
      <w:r>
        <w:t xml:space="preserve"> </w:t>
      </w:r>
      <w:r>
        <w:t xml:space="preserve">non plus, faute d’objets connectés dans ce projet. Configuration technique identique à la méthode du chapitre 20, appliquée sur le seul switch SW-01 (pas de trunk inter-switch nécessaire, chapitre 21, puisqu’un unique switch dessert tout le projet).</w:t>
      </w:r>
    </w:p>
    <w:bookmarkEnd w:id="819"/>
    <w:bookmarkStart w:id="820" w:name="X44aa4cfa3dbdde5cb6d18fd665dd3e68f7d3bea"/>
    <w:p>
      <w:pPr>
        <w:pStyle w:val="Heading2"/>
      </w:pPr>
      <w:r>
        <w:t xml:space="preserve">07. Matériel (nomenclature, méthode chapitre 47)</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Référence</w:t>
            </w:r>
          </w:p>
        </w:tc>
        <w:tc>
          <w:tcPr/>
          <w:p>
            <w:pPr>
              <w:pStyle w:val="Compact"/>
            </w:pPr>
            <w:r>
              <w:t xml:space="preserve">Équipement</w:t>
            </w:r>
          </w:p>
        </w:tc>
        <w:tc>
          <w:tcPr/>
          <w:p>
            <w:pPr>
              <w:pStyle w:val="Compact"/>
            </w:pPr>
            <w:r>
              <w:t xml:space="preserve">Quantité</w:t>
            </w:r>
          </w:p>
        </w:tc>
        <w:tc>
          <w:tcPr/>
          <w:p>
            <w:pPr>
              <w:pStyle w:val="Compact"/>
            </w:pPr>
            <w:r>
              <w:t xml:space="preserve">Caractéristiques minimales</w:t>
            </w:r>
          </w:p>
        </w:tc>
      </w:tr>
      <w:tr>
        <w:tc>
          <w:tcPr/>
          <w:p>
            <w:pPr>
              <w:pStyle w:val="Compact"/>
            </w:pPr>
            <w:r>
              <w:t xml:space="preserve">SW-01</w:t>
            </w:r>
          </w:p>
        </w:tc>
        <w:tc>
          <w:tcPr/>
          <w:p>
            <w:pPr>
              <w:pStyle w:val="Compact"/>
            </w:pPr>
            <w:r>
              <w:t xml:space="preserve">Switch L3 24 ports PoE+</w:t>
            </w:r>
          </w:p>
        </w:tc>
        <w:tc>
          <w:tcPr/>
          <w:p>
            <w:pPr>
              <w:pStyle w:val="Compact"/>
            </w:pPr>
            <w:r>
              <w:t xml:space="preserve">1</w:t>
            </w:r>
          </w:p>
        </w:tc>
        <w:tc>
          <w:tcPr/>
          <w:p>
            <w:pPr>
              <w:pStyle w:val="Compact"/>
            </w:pPr>
            <w:r>
              <w:t xml:space="preserve">Budget PoE ≥ 150 W (calcul section 12), VLAN/RSTP/SSH</w:t>
            </w:r>
          </w:p>
        </w:tc>
      </w:tr>
      <w:tr>
        <w:tc>
          <w:tcPr/>
          <w:p>
            <w:pPr>
              <w:pStyle w:val="Compact"/>
            </w:pPr>
            <w:r>
              <w:t xml:space="preserve">FW-01</w:t>
            </w:r>
          </w:p>
        </w:tc>
        <w:tc>
          <w:tcPr/>
          <w:p>
            <w:pPr>
              <w:pStyle w:val="Compact"/>
            </w:pPr>
            <w:r>
              <w:t xml:space="preserve">Firewall UTM combiné</w:t>
            </w:r>
          </w:p>
        </w:tc>
        <w:tc>
          <w:tcPr/>
          <w:p>
            <w:pPr>
              <w:pStyle w:val="Compact"/>
            </w:pPr>
            <w:r>
              <w:t xml:space="preserve">1</w:t>
            </w:r>
          </w:p>
        </w:tc>
        <w:tc>
          <w:tcPr/>
          <w:p>
            <w:pPr>
              <w:pStyle w:val="Compact"/>
            </w:pPr>
            <w:r>
              <w:t xml:space="preserve">Débit avec inspection ≥ débit WAN souscrit (chapitre 14.2)</w:t>
            </w:r>
          </w:p>
        </w:tc>
      </w:tr>
      <w:tr>
        <w:tc>
          <w:tcPr/>
          <w:p>
            <w:pPr>
              <w:pStyle w:val="Compact"/>
            </w:pPr>
            <w:r>
              <w:t xml:space="preserve">AP-01 à 03</w:t>
            </w:r>
          </w:p>
        </w:tc>
        <w:tc>
          <w:tcPr/>
          <w:p>
            <w:pPr>
              <w:pStyle w:val="Compact"/>
            </w:pPr>
            <w:r>
              <w:t xml:space="preserve">Borne Wi-Fi 6</w:t>
            </w:r>
          </w:p>
        </w:tc>
        <w:tc>
          <w:tcPr/>
          <w:p>
            <w:pPr>
              <w:pStyle w:val="Compact"/>
            </w:pPr>
            <w:r>
              <w:t xml:space="preserve">3</w:t>
            </w:r>
          </w:p>
        </w:tc>
        <w:tc>
          <w:tcPr/>
          <w:p>
            <w:pPr>
              <w:pStyle w:val="Compact"/>
            </w:pPr>
            <w:r>
              <w:t xml:space="preserve">PoE, 2 SSID minimum</w:t>
            </w:r>
          </w:p>
        </w:tc>
      </w:tr>
      <w:tr>
        <w:tc>
          <w:tcPr/>
          <w:p>
            <w:pPr>
              <w:pStyle w:val="Compact"/>
            </w:pPr>
            <w:r>
              <w:t xml:space="preserve">SRV-01</w:t>
            </w:r>
          </w:p>
        </w:tc>
        <w:tc>
          <w:tcPr/>
          <w:p>
            <w:pPr>
              <w:pStyle w:val="Compact"/>
            </w:pPr>
            <w:r>
              <w:t xml:space="preserve">Serveur tour ou rack 1U</w:t>
            </w:r>
          </w:p>
        </w:tc>
        <w:tc>
          <w:tcPr/>
          <w:p>
            <w:pPr>
              <w:pStyle w:val="Compact"/>
            </w:pPr>
            <w:r>
              <w:t xml:space="preserve">1</w:t>
            </w:r>
          </w:p>
        </w:tc>
        <w:tc>
          <w:tcPr/>
          <w:p>
            <w:pPr>
              <w:pStyle w:val="Compact"/>
            </w:pPr>
            <w:r>
              <w:t xml:space="preserve">AD/DNS/DHCP/fichiers (chapitre 16.6), RAID 1 minimum</w:t>
            </w:r>
          </w:p>
        </w:tc>
      </w:tr>
      <w:tr>
        <w:tc>
          <w:tcPr/>
          <w:p>
            <w:pPr>
              <w:pStyle w:val="Compact"/>
            </w:pPr>
            <w:r>
              <w:t xml:space="preserve">NVR-01</w:t>
            </w:r>
          </w:p>
        </w:tc>
        <w:tc>
          <w:tcPr/>
          <w:p>
            <w:pPr>
              <w:pStyle w:val="Compact"/>
            </w:pPr>
            <w:r>
              <w:t xml:space="preserve">NVR de bureau, 16 canaux</w:t>
            </w:r>
          </w:p>
        </w:tc>
        <w:tc>
          <w:tcPr/>
          <w:p>
            <w:pPr>
              <w:pStyle w:val="Compact"/>
            </w:pPr>
            <w:r>
              <w:t xml:space="preserve">1</w:t>
            </w:r>
          </w:p>
        </w:tc>
        <w:tc>
          <w:tcPr/>
          <w:p>
            <w:pPr>
              <w:pStyle w:val="Compact"/>
            </w:pPr>
            <w:r>
              <w:t xml:space="preserve">Stockage ≥ calcul section 12</w:t>
            </w:r>
          </w:p>
        </w:tc>
      </w:tr>
      <w:tr>
        <w:tc>
          <w:tcPr/>
          <w:p>
            <w:pPr>
              <w:pStyle w:val="Compact"/>
            </w:pPr>
            <w:r>
              <w:t xml:space="preserve">CAM-01 à 10</w:t>
            </w:r>
          </w:p>
        </w:tc>
        <w:tc>
          <w:tcPr/>
          <w:p>
            <w:pPr>
              <w:pStyle w:val="Compact"/>
            </w:pPr>
            <w:r>
              <w:t xml:space="preserve">Caméra IP 2-4 MP</w:t>
            </w:r>
          </w:p>
        </w:tc>
        <w:tc>
          <w:tcPr/>
          <w:p>
            <w:pPr>
              <w:pStyle w:val="Compact"/>
            </w:pPr>
            <w:r>
              <w:t xml:space="preserve">10</w:t>
            </w:r>
          </w:p>
        </w:tc>
        <w:tc>
          <w:tcPr/>
          <w:p>
            <w:pPr>
              <w:pStyle w:val="Compact"/>
            </w:pPr>
            <w:r>
              <w:t xml:space="preserve">Dôme intérieur / bullet entrée (chapitre 16.1)</w:t>
            </w:r>
          </w:p>
        </w:tc>
      </w:tr>
      <w:tr>
        <w:tc>
          <w:tcPr/>
          <w:p>
            <w:pPr>
              <w:pStyle w:val="Compact"/>
            </w:pPr>
            <w:r>
              <w:t xml:space="preserve">Imprimantes</w:t>
            </w:r>
          </w:p>
        </w:tc>
        <w:tc>
          <w:tcPr/>
          <w:p>
            <w:pPr>
              <w:pStyle w:val="Compact"/>
            </w:pPr>
            <w:r>
              <w:t xml:space="preserve">Imprimante réseau</w:t>
            </w:r>
          </w:p>
        </w:tc>
        <w:tc>
          <w:tcPr/>
          <w:p>
            <w:pPr>
              <w:pStyle w:val="Compact"/>
            </w:pPr>
            <w:r>
              <w:t xml:space="preserve">2</w:t>
            </w:r>
          </w:p>
        </w:tc>
        <w:tc>
          <w:tcPr/>
          <w:p>
            <w:pPr>
              <w:pStyle w:val="Compact"/>
            </w:pPr>
            <w:r>
              <w:t xml:space="preserve">Port RJ45</w:t>
            </w:r>
          </w:p>
        </w:tc>
      </w:tr>
      <w:tr>
        <w:tc>
          <w:tcPr/>
          <w:p>
            <w:pPr>
              <w:pStyle w:val="Compact"/>
            </w:pPr>
            <w:r>
              <w:t xml:space="preserve">UPS-01</w:t>
            </w:r>
          </w:p>
        </w:tc>
        <w:tc>
          <w:tcPr/>
          <w:p>
            <w:pPr>
              <w:pStyle w:val="Compact"/>
            </w:pPr>
            <w:r>
              <w:t xml:space="preserve">Onduleur</w:t>
            </w:r>
          </w:p>
        </w:tc>
        <w:tc>
          <w:tcPr/>
          <w:p>
            <w:pPr>
              <w:pStyle w:val="Compact"/>
            </w:pPr>
            <w:r>
              <w:t xml:space="preserve">1</w:t>
            </w:r>
          </w:p>
        </w:tc>
        <w:tc>
          <w:tcPr/>
          <w:p>
            <w:pPr>
              <w:pStyle w:val="Compact"/>
            </w:pPr>
            <w:r>
              <w:t xml:space="preserve">Dimensionné section 12</w:t>
            </w:r>
          </w:p>
        </w:tc>
      </w:tr>
    </w:tbl>
    <w:bookmarkEnd w:id="820"/>
    <w:bookmarkStart w:id="821" w:name="câblage"/>
    <w:p>
      <w:pPr>
        <w:pStyle w:val="Heading2"/>
      </w:pPr>
      <w:r>
        <w:t xml:space="preserve">08. Câblage</w:t>
      </w:r>
    </w:p>
    <w:p>
      <w:pPr>
        <w:pStyle w:val="FirstParagraph"/>
      </w:pPr>
      <w:r>
        <w:t xml:space="preserve">Méthode complète : chapitre 17. ~35 prises (30 postes + 2 imprimantes + 3 AP), toutes en Cat6 UTP, aucune distance ne dépassant 45 m (03) — aucun besoin de fibre sur ce projet.</w:t>
      </w:r>
    </w:p>
    <w:bookmarkEnd w:id="821"/>
    <w:bookmarkStart w:id="822" w:name="configuration"/>
    <w:p>
      <w:pPr>
        <w:pStyle w:val="Heading2"/>
      </w:pPr>
      <w:r>
        <w:t xml:space="preserve">09. Configuration</w:t>
      </w:r>
    </w:p>
    <w:p>
      <w:pPr>
        <w:pStyle w:val="FirstParagraph"/>
      </w:pPr>
      <w:r>
        <w:t xml:space="preserve">Reprendre à l’identique la méthode des chapitres 19-24 (accès, VLAN, ports, sécurité de base) sur</w:t>
      </w:r>
      <w:r>
        <w:t xml:space="preserve"> </w:t>
      </w:r>
      <w:r>
        <w:rPr>
          <w:b/>
          <w:bCs/>
        </w:rPr>
        <w:t xml:space="preserve">SW-01 uniquement</w:t>
      </w:r>
      <w:r>
        <w:t xml:space="preserve"> </w:t>
      </w:r>
      <w:r>
        <w:t xml:space="preserve">— le chapitre 21 (trunk/LACP) et le chapitre 27 (VRRP) ne s’appliquent pas à ce projet (un seul switch, pas de redondance de cœur à cette échelle, conformément à la décision de la section 04).</w:t>
      </w:r>
    </w:p>
    <w:bookmarkEnd w:id="822"/>
    <w:bookmarkStart w:id="823" w:name="firewall"/>
    <w:p>
      <w:pPr>
        <w:pStyle w:val="Heading2"/>
      </w:pPr>
      <w:r>
        <w:t xml:space="preserve">10. Firewall</w:t>
      </w:r>
    </w:p>
    <w:p>
      <w:pPr>
        <w:pStyle w:val="FirstParagraph"/>
      </w:pPr>
      <w:r>
        <w:t xml:space="preserve">Reprendre la méthode du chapitre 28, avec les objets d’adresse ajustés aux 7 VLAN de ce projet (05). Le VPN nomade (chapitre 29.2) reste pertinent si des employés travaillent à distance ; le VPN site-à-site (chapitre 29.1) est omis, aucune agence n’étant prévue.</w:t>
      </w:r>
    </w:p>
    <w:bookmarkEnd w:id="823"/>
    <w:bookmarkStart w:id="824" w:name="wi-fi"/>
    <w:p>
      <w:pPr>
        <w:pStyle w:val="Heading2"/>
      </w:pPr>
      <w:r>
        <w:t xml:space="preserve">11. Wi-Fi</w:t>
      </w:r>
    </w:p>
    <w:p>
      <w:pPr>
        <w:pStyle w:val="FirstParagraph"/>
      </w:pPr>
      <w:r>
        <w:t xml:space="preserve">Reprendre la méthode du chapitre 30 avec 3 bornes plutôt que le nombre du projet fil rouge — dimensionnement vérifié par les deux méthodes du chapitre 15.1 : couverture (320 m² ÷ 200 m²/borne ≈ 2 bornes) et capacité ((40 × 1,5) ÷ 30 ≈ 2 bornes) ; 3 bornes retenues pour une marge de sécurité sur la couverture réelle compte tenu des 3 bureaux fermés qui atténuent le signal.</w:t>
      </w:r>
    </w:p>
    <w:bookmarkEnd w:id="824"/>
    <w:bookmarkStart w:id="825" w:name="calculs-méthode-chapitres-13.4-15.1-34"/>
    <w:p>
      <w:pPr>
        <w:pStyle w:val="Heading2"/>
      </w:pPr>
      <w:r>
        <w:t xml:space="preserve">12. Calculs (méthode chapitres 13.4, 15.1, 34)</w:t>
      </w:r>
    </w:p>
    <w:p>
      <w:pPr>
        <w:pStyle w:val="FirstParagraph"/>
      </w:pPr>
      <w:r>
        <w:rPr>
          <w:b/>
          <w:bCs/>
        </w:rPr>
        <w:t xml:space="preserve">PoE</w:t>
      </w:r>
      <w:r>
        <w:t xml:space="preserve"> </w:t>
      </w:r>
      <w:r>
        <w:t xml:space="preserve">: 3 AP (20 W) + 10 caméras (9 W) + 2 téléphones IP partagés… soit au total</w:t>
      </w:r>
      <w:r>
        <w:t xml:space="preserve"> </w:t>
      </w:r>
      <w:r>
        <w:rPr>
          <w:rStyle w:val="VerbatimChar"/>
        </w:rPr>
        <w:t xml:space="preserve">(3×20)+(10×9)=150 W</w:t>
      </w:r>
      <w:r>
        <w:t xml:space="preserve">, ×1,2 =</w:t>
      </w:r>
      <w:r>
        <w:t xml:space="preserve"> </w:t>
      </w:r>
      <w:r>
        <w:rPr>
          <w:b/>
          <w:bCs/>
        </w:rPr>
        <w:t xml:space="preserve">180 W minimum</w:t>
      </w:r>
      <w:r>
        <w:t xml:space="preserve"> </w:t>
      </w:r>
      <w:r>
        <w:t xml:space="preserve">de budget PoE.</w:t>
      </w:r>
      <w:r>
        <w:t xml:space="preserve"> </w:t>
      </w:r>
      <w:r>
        <w:rPr>
          <w:b/>
          <w:bCs/>
        </w:rPr>
        <w:t xml:space="preserve">CCTV — stockage</w:t>
      </w:r>
      <w:r>
        <w:t xml:space="preserve"> </w:t>
      </w:r>
      <w:r>
        <w:t xml:space="preserve">(méthode chapitre 34, caméras 2 MP H.265 ~2 Mbit/s, 30 jours) :</w:t>
      </w:r>
      <w:r>
        <w:t xml:space="preserve"> </w:t>
      </w:r>
      <w:r>
        <w:rPr>
          <w:rStyle w:val="VerbatimChar"/>
        </w:rPr>
        <w:t xml:space="preserve">10 × 0,95 To × (2/3, ratio de débit inférieur) × 1,15 ≈ 7,3 To</w:t>
      </w:r>
      <w:r>
        <w:t xml:space="preserve">.</w:t>
      </w:r>
      <w:r>
        <w:t xml:space="preserve"> </w:t>
      </w:r>
      <w:r>
        <w:rPr>
          <w:b/>
          <w:bCs/>
        </w:rPr>
        <w:t xml:space="preserve">CCTV — bande passante</w:t>
      </w:r>
      <w:r>
        <w:t xml:space="preserve"> </w:t>
      </w:r>
      <w:r>
        <w:t xml:space="preserve">:</w:t>
      </w:r>
      <w:r>
        <w:t xml:space="preserve"> </w:t>
      </w:r>
      <w:r>
        <w:rPr>
          <w:rStyle w:val="VerbatimChar"/>
        </w:rPr>
        <w:t xml:space="preserve">10 × 2 = 20 Mbit/s</w:t>
      </w:r>
      <w:r>
        <w:t xml:space="preserve">.</w:t>
      </w:r>
    </w:p>
    <w:bookmarkEnd w:id="825"/>
    <w:bookmarkStart w:id="826" w:name="cctv"/>
    <w:p>
      <w:pPr>
        <w:pStyle w:val="Heading2"/>
      </w:pPr>
      <w:r>
        <w:t xml:space="preserve">13. CCTV</w:t>
      </w:r>
    </w:p>
    <w:p>
      <w:pPr>
        <w:pStyle w:val="FirstParagraph"/>
      </w:pPr>
      <w:r>
        <w:t xml:space="preserve">Reprendre la méthode complète des chapitres 33/35/36 — un NVR de bureau (10.4) suffit à ce volume, ONVIF pour l’ajout des 10 caméras, calendrier continu sur les 3 caméras d’entrée, détection de mouvement pour les 7 restantes (économie de stockage conforme à la note du chapitre 34.3).</w:t>
      </w:r>
    </w:p>
    <w:bookmarkEnd w:id="826"/>
    <w:bookmarkStart w:id="827" w:name="tests"/>
    <w:p>
      <w:pPr>
        <w:pStyle w:val="Heading2"/>
      </w:pPr>
      <w:r>
        <w:t xml:space="preserve">14. Tests</w:t>
      </w:r>
    </w:p>
    <w:p>
      <w:pPr>
        <w:pStyle w:val="FirstParagraph"/>
      </w:pPr>
      <w:r>
        <w:t xml:space="preserve">Matrice complète selon le modèle du chapitre 48.3, adaptée aux 7 VLAN de ce projet — même structure, mêmes exigences, aucun allègement de la rigueur de test pour un</w:t>
      </w:r>
      <w:r>
        <w:t xml:space="preserve"> </w:t>
      </w:r>
      <w:r>
        <w:t xml:space="preserve">“petit”</w:t>
      </w:r>
      <w:r>
        <w:t xml:space="preserve"> </w:t>
      </w:r>
      <w:r>
        <w:t xml:space="preserve">projet.</w:t>
      </w:r>
    </w:p>
    <w:bookmarkEnd w:id="827"/>
    <w:bookmarkStart w:id="828" w:name="documentation-5"/>
    <w:p>
      <w:pPr>
        <w:pStyle w:val="Heading2"/>
      </w:pPr>
      <w:r>
        <w:t xml:space="preserve">15. Documentation</w:t>
      </w:r>
    </w:p>
    <w:p>
      <w:pPr>
        <w:pStyle w:val="FirstParagraph"/>
      </w:pPr>
      <w:r>
        <w:t xml:space="preserve">Dossier complet selon le chapitre 49.1 — la taille réduite du projet ne dispense d’aucun document de la liste.</w:t>
      </w:r>
    </w:p>
    <w:bookmarkEnd w:id="828"/>
    <w:bookmarkStart w:id="829" w:name="devis"/>
    <w:p>
      <w:pPr>
        <w:pStyle w:val="Heading2"/>
      </w:pPr>
      <w:r>
        <w:t xml:space="preserve">16. Devis</w:t>
      </w:r>
    </w:p>
    <w:p>
      <w:pPr>
        <w:pStyle w:val="FirstParagraph"/>
      </w:pPr>
      <w:r>
        <w:t xml:space="preserve">Structure en 8 postes (chapitre 50.1) appliquée à la nomenclature de la section 07 — un projet de cette taille se chiffre généralement en jours plutôt qu’en semaines pour les postes main-d’œuvre et configuration, une différence d’échelle à refléter explicitement dans le devis final remis au client.</w:t>
      </w:r>
    </w:p>
    <w:bookmarkEnd w:id="829"/>
    <w:bookmarkStart w:id="830" w:name="maintenance"/>
    <w:p>
      <w:pPr>
        <w:pStyle w:val="Heading2"/>
      </w:pPr>
      <w:r>
        <w:t xml:space="preserve">17. Maintenance</w:t>
      </w:r>
    </w:p>
    <w:p>
      <w:pPr>
        <w:pStyle w:val="FirstParagraph"/>
      </w:pPr>
      <w:r>
        <w:t xml:space="preserve">Calendrier du chapitre 49.2 appliqué à l’identique — la fréquence des contrôles ne dépend pas de la taille du projet, seul le temps passé à chaque contrôle varie.</w:t>
      </w:r>
    </w:p>
    <w:bookmarkEnd w:id="830"/>
    <w:bookmarkStart w:id="831" w:name="résumé-du-chapitre-44"/>
    <w:p>
      <w:pPr>
        <w:pStyle w:val="Heading2"/>
      </w:pPr>
      <w:r>
        <w:t xml:space="preserve">Résumé du chapitre</w:t>
      </w:r>
    </w:p>
    <w:p>
      <w:pPr>
        <w:pStyle w:val="FirstParagraph"/>
      </w:pPr>
      <w:r>
        <w:t xml:space="preserve">Ce premier projet complet illustre comment les arbres de décision des chapitres 10 et 14 conduisent naturellement à une architecture allégée et cohérente (un seul switch, un firewall/routeur combiné, un NVR de bureau) sans qu’aucune étape de la méthode ne soit sautée pour autant — les 17 points du cahier des charges sont tous traités, à l’échelle réelle du projet.</w:t>
      </w:r>
    </w:p>
    <w:p>
      <w:pPr>
        <w:pStyle w:val="BodyText"/>
      </w:pPr>
      <w:r>
        <w:rPr>
          <w:i/>
          <w:iCs/>
        </w:rPr>
        <w:t xml:space="preserve">Chapitre suivant : Projet 2 — entreprise moyenne, 150 employés, VLAN invité et DMZ.</w:t>
      </w:r>
    </w:p>
    <w:p>
      <w:pPr>
        <w:pStyle w:val="BodyText"/>
      </w:pPr>
      <w:r>
        <w:t xml:space="preserve">CHAPITRE 52</w:t>
      </w:r>
    </w:p>
    <w:bookmarkEnd w:id="831"/>
    <w:bookmarkEnd w:id="832"/>
    <w:bookmarkStart w:id="853" w:name="projet-2-entreprise-moyenne-150-employés"/>
    <w:p>
      <w:pPr>
        <w:pStyle w:val="Heading1"/>
      </w:pPr>
      <w:r>
        <w:t xml:space="preserve">Projet 2 — Entreprise moyenne, 150 employés</w:t>
      </w:r>
    </w:p>
    <w:bookmarkStart w:id="833" w:name="objectifs-pédagogiques-51"/>
    <w:p>
      <w:pPr>
        <w:pStyle w:val="Heading2"/>
      </w:pPr>
      <w:r>
        <w:t xml:space="preserve">Objectifs pédagogiques</w:t>
      </w:r>
    </w:p>
    <w:p>
      <w:pPr>
        <w:pStyle w:val="FirstParagraph"/>
      </w:pPr>
      <w:r>
        <w:t xml:space="preserve">Un second projet complet, traité point par point comme un véritable engagement client indépendant — sa propre adresse réseau, ses propres équipements, ses propres configurations intégrales — avec un élément entièrement nouveau : une</w:t>
      </w:r>
      <w:r>
        <w:t xml:space="preserve"> </w:t>
      </w:r>
      <w:r>
        <w:rPr>
          <w:b/>
          <w:bCs/>
        </w:rPr>
        <w:t xml:space="preserve">DMZ</w:t>
      </w:r>
      <w:r>
        <w:t xml:space="preserve"> </w:t>
      </w:r>
      <w:r>
        <w:t xml:space="preserve">pour un serveur web public.</w:t>
      </w:r>
    </w:p>
    <w:bookmarkEnd w:id="833"/>
    <w:bookmarkStart w:id="834" w:name="prérequis-56"/>
    <w:p>
      <w:pPr>
        <w:pStyle w:val="Heading2"/>
      </w:pPr>
      <w:r>
        <w:t xml:space="preserve">Prérequis</w:t>
      </w:r>
    </w:p>
    <w:p>
      <w:pPr>
        <w:pStyle w:val="FirstParagraph"/>
      </w:pPr>
      <w:r>
        <w:t xml:space="preserve">Volumes 1-15, chapitre 51.</w:t>
      </w:r>
    </w:p>
    <w:p>
      <w:pPr>
        <w:pStyle w:val="BodyText"/>
      </w:pPr>
      <w:r>
        <w:t xml:space="preserve">💡 Convention d’adressage de ce chapitre</w:t>
      </w:r>
      <w:r>
        <w:t xml:space="preserve"> </w:t>
      </w:r>
      <w:r>
        <w:t xml:space="preserve">Chaque projet du Volume 16 reçoit son propre deuxième octet (chapitre 11.4), ici</w:t>
      </w:r>
      <w:r>
        <w:t xml:space="preserve"> </w:t>
      </w:r>
      <w:r>
        <w:rPr>
          <w:rStyle w:val="VerbatimChar"/>
        </w:rPr>
        <w:t xml:space="preserve">10.52.x.x</w:t>
      </w:r>
      <w:r>
        <w:t xml:space="preserve"> </w:t>
      </w:r>
      <w:r>
        <w:t xml:space="preserve">— un identifiant distinct du scénario fil rouge des Volumes 7-13 (</w:t>
      </w:r>
      <w:r>
        <w:rPr>
          <w:rStyle w:val="VerbatimChar"/>
        </w:rPr>
        <w:t xml:space="preserve">10.10.x.x</w:t>
      </w:r>
      <w:r>
        <w:t xml:space="preserve">) et du Projet 1 (</w:t>
      </w:r>
      <w:r>
        <w:rPr>
          <w:rStyle w:val="VerbatimChar"/>
        </w:rPr>
        <w:t xml:space="preserve">10.51.x.x</w:t>
      </w:r>
      <w:r>
        <w:t xml:space="preserve">), pour qu’aucune confusion ne soit possible entre les réseaux de différents clients.</w:t>
      </w:r>
    </w:p>
    <w:bookmarkEnd w:id="834"/>
    <w:bookmarkStart w:id="835" w:name="cahier-des-charges-1"/>
    <w:p>
      <w:pPr>
        <w:pStyle w:val="Heading2"/>
      </w:pPr>
      <w:r>
        <w:t xml:space="preserve">01. Cahier des charges</w:t>
      </w:r>
    </w:p>
    <w:p>
      <w:pPr>
        <w:pStyle w:val="FirstParagraph"/>
      </w:pPr>
      <w:r>
        <w:t xml:space="preserve">Une entreprise de</w:t>
      </w:r>
      <w:r>
        <w:t xml:space="preserve"> </w:t>
      </w:r>
      <w:r>
        <w:rPr>
          <w:b/>
          <w:bCs/>
        </w:rPr>
        <w:t xml:space="preserve">150 employés</w:t>
      </w:r>
      <w:r>
        <w:t xml:space="preserve">, sur 2 étages, avec téléphonie IP, Wi-Fi corporate et invité,</w:t>
      </w:r>
      <w:r>
        <w:t xml:space="preserve"> </w:t>
      </w:r>
      <w:r>
        <w:rPr>
          <w:b/>
          <w:bCs/>
        </w:rPr>
        <w:t xml:space="preserve">3 serveurs</w:t>
      </w:r>
      <w:r>
        <w:t xml:space="preserve">,</w:t>
      </w:r>
      <w:r>
        <w:t xml:space="preserve"> </w:t>
      </w:r>
      <w:r>
        <w:rPr>
          <w:b/>
          <w:bCs/>
        </w:rPr>
        <w:t xml:space="preserve">10 bornes Wi-Fi</w:t>
      </w:r>
      <w:r>
        <w:t xml:space="preserve">,</w:t>
      </w:r>
      <w:r>
        <w:t xml:space="preserve"> </w:t>
      </w:r>
      <w:r>
        <w:rPr>
          <w:b/>
          <w:bCs/>
        </w:rPr>
        <w:t xml:space="preserve">30 caméras</w:t>
      </w:r>
      <w:r>
        <w:t xml:space="preserve"> </w:t>
      </w:r>
      <w:r>
        <w:t xml:space="preserve">de vidéosurveillance, et un serveur web public accessible depuis Internet, isolé du réseau interne.</w:t>
      </w:r>
    </w:p>
    <w:bookmarkEnd w:id="835"/>
    <w:bookmarkStart w:id="836" w:name="questions-posées-au-client-1"/>
    <w:p>
      <w:pPr>
        <w:pStyle w:val="Heading2"/>
      </w:pPr>
      <w:r>
        <w:t xml:space="preserve">02. Questions posées au client</w:t>
      </w:r>
    </w:p>
    <w:p>
      <w:pPr>
        <w:pStyle w:val="FirstParagraph"/>
      </w:pPr>
      <w:r>
        <w:t xml:space="preserve">Croissance anticipée à 180 employés sous 3 ans. Aucun service à isoler particulièrement en interne. Site web institutionnel déjà en développement par un prestataire externe, à héberger en interne pour le contrôle des données. Pas d’agence distante prévue à ce stade (contrairement au Projet 5).</w:t>
      </w:r>
    </w:p>
    <w:bookmarkEnd w:id="836"/>
    <w:bookmarkStart w:id="837" w:name="étude-de-site-1"/>
    <w:p>
      <w:pPr>
        <w:pStyle w:val="Heading2"/>
      </w:pPr>
      <w:r>
        <w:t xml:space="preserve">03. Étude de site</w:t>
      </w:r>
    </w:p>
    <w:p>
      <w:pPr>
        <w:pStyle w:val="FirstParagraph"/>
      </w:pPr>
      <w:r>
        <w:t xml:space="preserve">2 étages de 450 m² chacun, open space + bureaux fermés par étage. Local technique unique au rez-de-chaussée, climatisé. Distance maximale au poste le plus éloigné (2ᵉ étage) : 75 m — sous la limite de 90 m (chapitre 17.3), aucune fibre horizontale nécessaire.</w:t>
      </w:r>
    </w:p>
    <w:bookmarkEnd w:id="837"/>
    <w:bookmarkStart w:id="838" w:name="architecture-1"/>
    <w:p>
      <w:pPr>
        <w:pStyle w:val="Heading2"/>
      </w:pPr>
      <w:r>
        <w:t xml:space="preserve">04. Architecture</w:t>
      </w:r>
    </w:p>
    <w:p>
      <w:pPr>
        <w:pStyle w:val="FirstParagraph"/>
      </w:pPr>
      <w:r>
        <w:rPr>
          <w:b/>
          <w:bCs/>
        </w:rPr>
        <w:t xml:space="preserve">Arbre de décision utilisateurs</w:t>
      </w:r>
      <w:r>
        <w:t xml:space="preserve"> </w:t>
      </w:r>
      <w:r>
        <w:t xml:space="preserve">(chapitre 10.3) : 150-180 → branche</w:t>
      </w:r>
      <w:r>
        <w:t xml:space="preserve"> </w:t>
      </w:r>
      <w:r>
        <w:t xml:space="preserve">“50-250 utilisateurs”</w:t>
      </w:r>
      <w:r>
        <w:t xml:space="preserve"> </w:t>
      </w:r>
      <w:r>
        <w:t xml:space="preserve">→ un</w:t>
      </w:r>
      <w:r>
        <w:t xml:space="preserve"> </w:t>
      </w:r>
      <w:r>
        <w:rPr>
          <w:b/>
          <w:bCs/>
        </w:rPr>
        <w:t xml:space="preserve">switch cœur dédié</w:t>
      </w:r>
      <w:r>
        <w:t xml:space="preserve">, distinct des switches d’accès de chaque étage (contrairement au Projet 1, où un switch unique suffisait).</w:t>
      </w:r>
      <w:r>
        <w:t xml:space="preserve"> </w:t>
      </w:r>
      <w:r>
        <w:rPr>
          <w:b/>
          <w:bCs/>
        </w:rPr>
        <w:t xml:space="preserve">Arbre de décision caméras</w:t>
      </w:r>
      <w:r>
        <w:t xml:space="preserve"> </w:t>
      </w:r>
      <w:r>
        <w:t xml:space="preserve">(chapitre 10.4) : 30 → branche</w:t>
      </w:r>
      <w:r>
        <w:t xml:space="preserve"> </w:t>
      </w:r>
      <w:r>
        <w:t xml:space="preserve">“20-100”</w:t>
      </w:r>
      <w:r>
        <w:t xml:space="preserve"> </w:t>
      </w:r>
      <w:r>
        <w:t xml:space="preserve">→ switch PoE dédié à la vidéosurveillance obligatoire, VLAN CCTV strict, calcul de bande passante rigoureux (section 12), NVR d’appliance suffisant (pas encore le seuil VMS/SAN du Projet 3).</w:t>
      </w:r>
      <w:r>
        <w:t xml:space="preserve"> </w:t>
      </w:r>
      <w:r>
        <w:rPr>
          <w:b/>
          <w:bCs/>
        </w:rPr>
        <w:t xml:space="preserve">Routeur/firewall</w:t>
      </w:r>
      <w:r>
        <w:t xml:space="preserve"> </w:t>
      </w:r>
      <w:r>
        <w:t xml:space="preserve">(chapitre 14.1) : combinés dans un firewall FortiGate unique (</w:t>
      </w:r>
      <w:r>
        <w:rPr>
          <w:b/>
          <w:bCs/>
        </w:rPr>
        <w:t xml:space="preserve">FW-01</w:t>
      </w:r>
      <w:r>
        <w:t xml:space="preserve">), avec une troisième zone dédiée à la DMZ.</w:t>
      </w:r>
    </w:p>
    <w:p>
      <w:pPr>
        <w:pStyle w:val="SourceCode"/>
      </w:pPr>
      <w:r>
        <w:rPr>
          <w:rStyle w:val="VerbatimChar"/>
        </w:rPr>
        <w:t xml:space="preserve">graph TB</w:t>
      </w:r>
      <w:r>
        <w:br/>
      </w:r>
      <w:r>
        <w:rPr>
          <w:rStyle w:val="VerbatimChar"/>
        </w:rPr>
        <w:t xml:space="preserve">    Internet((Internet)) --- FW01[FW-01 - WAN + DMZ + LAN]</w:t>
      </w:r>
      <w:r>
        <w:br/>
      </w:r>
      <w:r>
        <w:rPr>
          <w:rStyle w:val="VerbatimChar"/>
        </w:rPr>
        <w:t xml:space="preserve">    FW01 --- SWC[SW-COEUR-01 - L3]</w:t>
      </w:r>
      <w:r>
        <w:br/>
      </w:r>
      <w:r>
        <w:rPr>
          <w:rStyle w:val="VerbatimChar"/>
        </w:rPr>
        <w:t xml:space="preserve">    FW01 --- DMZ[DMZ - SRV-WEB-01]</w:t>
      </w:r>
      <w:r>
        <w:br/>
      </w:r>
      <w:r>
        <w:rPr>
          <w:rStyle w:val="VerbatimChar"/>
        </w:rPr>
        <w:t xml:space="preserve">    SWC --- SWA1[SW-ACC-01 - Etage 1]</w:t>
      </w:r>
      <w:r>
        <w:br/>
      </w:r>
      <w:r>
        <w:rPr>
          <w:rStyle w:val="VerbatimChar"/>
        </w:rPr>
        <w:t xml:space="preserve">    SWC --- SWA2[SW-ACC-02 - Etage 2]</w:t>
      </w:r>
      <w:r>
        <w:br/>
      </w:r>
      <w:r>
        <w:rPr>
          <w:rStyle w:val="VerbatimChar"/>
        </w:rPr>
        <w:t xml:space="preserve">    SWC --- SWCCTV[SW-CCTV-01 - PoE dedie]</w:t>
      </w:r>
      <w:r>
        <w:br/>
      </w:r>
      <w:r>
        <w:rPr>
          <w:rStyle w:val="VerbatimChar"/>
        </w:rPr>
        <w:t xml:space="preserve">    SWC --- SRV[SRV-01/02/03]</w:t>
      </w:r>
      <w:r>
        <w:br/>
      </w:r>
      <w:r>
        <w:rPr>
          <w:rStyle w:val="VerbatimChar"/>
        </w:rPr>
        <w:t xml:space="preserve">    SWA1 --- AP1[5 bornes Wi-Fi]</w:t>
      </w:r>
      <w:r>
        <w:br/>
      </w:r>
      <w:r>
        <w:rPr>
          <w:rStyle w:val="VerbatimChar"/>
        </w:rPr>
        <w:t xml:space="preserve">    SWA2 --- AP2[5 bornes Wi-Fi]</w:t>
      </w:r>
    </w:p>
    <w:bookmarkEnd w:id="838"/>
    <w:bookmarkStart w:id="839" w:name="plan-ip-1"/>
    <w:p>
      <w:pPr>
        <w:pStyle w:val="Heading2"/>
      </w:pPr>
      <w:r>
        <w:t xml:space="preserve">05. Plan IP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VLAN</w:t>
            </w:r>
          </w:p>
        </w:tc>
        <w:tc>
          <w:tcPr/>
          <w:p>
            <w:pPr>
              <w:pStyle w:val="Compact"/>
            </w:pPr>
            <w:r>
              <w:t xml:space="preserve">Nom</w:t>
            </w:r>
          </w:p>
        </w:tc>
        <w:tc>
          <w:tcPr/>
          <w:p>
            <w:pPr>
              <w:pStyle w:val="Compact"/>
            </w:pPr>
            <w:r>
              <w:t xml:space="preserve">Réseau</w:t>
            </w:r>
          </w:p>
        </w:tc>
        <w:tc>
          <w:tcPr/>
          <w:p>
            <w:pPr>
              <w:pStyle w:val="Compact"/>
            </w:pPr>
            <w:r>
              <w:t xml:space="preserve">Passerelle</w:t>
            </w:r>
          </w:p>
        </w:tc>
        <w:tc>
          <w:tcPr/>
          <w:p>
            <w:pPr>
              <w:pStyle w:val="Compact"/>
            </w:pPr>
            <w:r>
              <w:t xml:space="preserve">DHCP</w:t>
            </w:r>
          </w:p>
        </w:tc>
      </w:tr>
      <w:tr>
        <w:tc>
          <w:tcPr/>
          <w:p>
            <w:pPr>
              <w:pStyle w:val="Compact"/>
            </w:pPr>
            <w:r>
              <w:t xml:space="preserve">10</w:t>
            </w:r>
          </w:p>
        </w:tc>
        <w:tc>
          <w:tcPr/>
          <w:p>
            <w:pPr>
              <w:pStyle w:val="Compact"/>
            </w:pPr>
            <w:r>
              <w:t xml:space="preserve">Management</w:t>
            </w:r>
          </w:p>
        </w:tc>
        <w:tc>
          <w:tcPr/>
          <w:p>
            <w:pPr>
              <w:pStyle w:val="Compact"/>
            </w:pPr>
            <w:r>
              <w:t xml:space="preserve">10.52.10.0/27</w:t>
            </w:r>
          </w:p>
        </w:tc>
        <w:tc>
          <w:tcPr/>
          <w:p>
            <w:pPr>
              <w:pStyle w:val="Compact"/>
            </w:pPr>
            <w:r>
              <w:t xml:space="preserve">10.52.10.1</w:t>
            </w:r>
          </w:p>
        </w:tc>
        <w:tc>
          <w:tcPr/>
          <w:p>
            <w:pPr>
              <w:pStyle w:val="Compact"/>
            </w:pPr>
            <w:r>
              <w:t xml:space="preserve">Non (statique)</w:t>
            </w:r>
          </w:p>
        </w:tc>
      </w:tr>
      <w:tr>
        <w:tc>
          <w:tcPr/>
          <w:p>
            <w:pPr>
              <w:pStyle w:val="Compact"/>
            </w:pPr>
            <w:r>
              <w:t xml:space="preserve">15</w:t>
            </w:r>
          </w:p>
        </w:tc>
        <w:tc>
          <w:tcPr/>
          <w:p>
            <w:pPr>
              <w:pStyle w:val="Compact"/>
            </w:pPr>
            <w:r>
              <w:t xml:space="preserve">DMZ</w:t>
            </w:r>
          </w:p>
        </w:tc>
        <w:tc>
          <w:tcPr/>
          <w:p>
            <w:pPr>
              <w:pStyle w:val="Compact"/>
            </w:pPr>
            <w:r>
              <w:t xml:space="preserve">10.52.15.0/28</w:t>
            </w:r>
          </w:p>
        </w:tc>
        <w:tc>
          <w:tcPr/>
          <w:p>
            <w:pPr>
              <w:pStyle w:val="Compact"/>
            </w:pPr>
            <w:r>
              <w:t xml:space="preserve">10.52.15.1</w:t>
            </w:r>
          </w:p>
        </w:tc>
        <w:tc>
          <w:tcPr/>
          <w:p>
            <w:pPr>
              <w:pStyle w:val="Compact"/>
            </w:pPr>
            <w:r>
              <w:t xml:space="preserve">Non (statique)</w:t>
            </w:r>
          </w:p>
        </w:tc>
      </w:tr>
      <w:tr>
        <w:tc>
          <w:tcPr/>
          <w:p>
            <w:pPr>
              <w:pStyle w:val="Compact"/>
            </w:pPr>
            <w:r>
              <w:t xml:space="preserve">20</w:t>
            </w:r>
          </w:p>
        </w:tc>
        <w:tc>
          <w:tcPr/>
          <w:p>
            <w:pPr>
              <w:pStyle w:val="Compact"/>
            </w:pPr>
            <w:r>
              <w:t xml:space="preserve">Utilisateurs</w:t>
            </w:r>
          </w:p>
        </w:tc>
        <w:tc>
          <w:tcPr/>
          <w:p>
            <w:pPr>
              <w:pStyle w:val="Compact"/>
            </w:pPr>
            <w:r>
              <w:t xml:space="preserve">10.52.20.0/24</w:t>
            </w:r>
          </w:p>
        </w:tc>
        <w:tc>
          <w:tcPr/>
          <w:p>
            <w:pPr>
              <w:pStyle w:val="Compact"/>
            </w:pPr>
            <w:r>
              <w:t xml:space="preserve">10.52.20.1</w:t>
            </w:r>
          </w:p>
        </w:tc>
        <w:tc>
          <w:tcPr/>
          <w:p>
            <w:pPr>
              <w:pStyle w:val="Compact"/>
            </w:pPr>
            <w:r>
              <w:t xml:space="preserve">Oui, .20-.230</w:t>
            </w:r>
          </w:p>
        </w:tc>
      </w:tr>
      <w:tr>
        <w:tc>
          <w:tcPr/>
          <w:p>
            <w:pPr>
              <w:pStyle w:val="Compact"/>
            </w:pPr>
            <w:r>
              <w:t xml:space="preserve">30</w:t>
            </w:r>
          </w:p>
        </w:tc>
        <w:tc>
          <w:tcPr/>
          <w:p>
            <w:pPr>
              <w:pStyle w:val="Compact"/>
            </w:pPr>
            <w:r>
              <w:t xml:space="preserve">Serveurs</w:t>
            </w:r>
          </w:p>
        </w:tc>
        <w:tc>
          <w:tcPr/>
          <w:p>
            <w:pPr>
              <w:pStyle w:val="Compact"/>
            </w:pPr>
            <w:r>
              <w:t xml:space="preserve">10.52.30.0/27</w:t>
            </w:r>
          </w:p>
        </w:tc>
        <w:tc>
          <w:tcPr/>
          <w:p>
            <w:pPr>
              <w:pStyle w:val="Compact"/>
            </w:pPr>
            <w:r>
              <w:t xml:space="preserve">10.52.30.1</w:t>
            </w:r>
          </w:p>
        </w:tc>
        <w:tc>
          <w:tcPr/>
          <w:p>
            <w:pPr>
              <w:pStyle w:val="Compact"/>
            </w:pPr>
            <w:r>
              <w:t xml:space="preserve">Non (statique)</w:t>
            </w:r>
          </w:p>
        </w:tc>
      </w:tr>
      <w:tr>
        <w:tc>
          <w:tcPr/>
          <w:p>
            <w:pPr>
              <w:pStyle w:val="Compact"/>
            </w:pPr>
            <w:r>
              <w:t xml:space="preserve">40</w:t>
            </w:r>
          </w:p>
        </w:tc>
        <w:tc>
          <w:tcPr/>
          <w:p>
            <w:pPr>
              <w:pStyle w:val="Compact"/>
            </w:pPr>
            <w:r>
              <w:t xml:space="preserve">VoIP</w:t>
            </w:r>
          </w:p>
        </w:tc>
        <w:tc>
          <w:tcPr/>
          <w:p>
            <w:pPr>
              <w:pStyle w:val="Compact"/>
            </w:pPr>
            <w:r>
              <w:t xml:space="preserve">10.52.40.0/24</w:t>
            </w:r>
          </w:p>
        </w:tc>
        <w:tc>
          <w:tcPr/>
          <w:p>
            <w:pPr>
              <w:pStyle w:val="Compact"/>
            </w:pPr>
            <w:r>
              <w:t xml:space="preserve">10.52.40.1</w:t>
            </w:r>
          </w:p>
        </w:tc>
        <w:tc>
          <w:tcPr/>
          <w:p>
            <w:pPr>
              <w:pStyle w:val="Compact"/>
            </w:pPr>
            <w:r>
              <w:t xml:space="preserve">Réservation MAC</w:t>
            </w:r>
          </w:p>
        </w:tc>
      </w:tr>
      <w:tr>
        <w:tc>
          <w:tcPr/>
          <w:p>
            <w:pPr>
              <w:pStyle w:val="Compact"/>
            </w:pPr>
            <w:r>
              <w:t xml:space="preserve">50</w:t>
            </w:r>
          </w:p>
        </w:tc>
        <w:tc>
          <w:tcPr/>
          <w:p>
            <w:pPr>
              <w:pStyle w:val="Compact"/>
            </w:pPr>
            <w:r>
              <w:t xml:space="preserve">Wi-Fi Corporate</w:t>
            </w:r>
          </w:p>
        </w:tc>
        <w:tc>
          <w:tcPr/>
          <w:p>
            <w:pPr>
              <w:pStyle w:val="Compact"/>
            </w:pPr>
            <w:r>
              <w:t xml:space="preserve">10.52.50.0/24</w:t>
            </w:r>
          </w:p>
        </w:tc>
        <w:tc>
          <w:tcPr/>
          <w:p>
            <w:pPr>
              <w:pStyle w:val="Compact"/>
            </w:pPr>
            <w:r>
              <w:t xml:space="preserve">10.52.50.1</w:t>
            </w:r>
          </w:p>
        </w:tc>
        <w:tc>
          <w:tcPr/>
          <w:p>
            <w:pPr>
              <w:pStyle w:val="Compact"/>
            </w:pPr>
            <w:r>
              <w:t xml:space="preserve">Oui, .20-.230</w:t>
            </w:r>
          </w:p>
        </w:tc>
      </w:tr>
      <w:tr>
        <w:tc>
          <w:tcPr/>
          <w:p>
            <w:pPr>
              <w:pStyle w:val="Compact"/>
            </w:pPr>
            <w:r>
              <w:t xml:space="preserve">60</w:t>
            </w:r>
          </w:p>
        </w:tc>
        <w:tc>
          <w:tcPr/>
          <w:p>
            <w:pPr>
              <w:pStyle w:val="Compact"/>
            </w:pPr>
            <w:r>
              <w:t xml:space="preserve">Wi-Fi Invité</w:t>
            </w:r>
          </w:p>
        </w:tc>
        <w:tc>
          <w:tcPr/>
          <w:p>
            <w:pPr>
              <w:pStyle w:val="Compact"/>
            </w:pPr>
            <w:r>
              <w:t xml:space="preserve">10.52.60.0/26</w:t>
            </w:r>
          </w:p>
        </w:tc>
        <w:tc>
          <w:tcPr/>
          <w:p>
            <w:pPr>
              <w:pStyle w:val="Compact"/>
            </w:pPr>
            <w:r>
              <w:t xml:space="preserve">10.52.60.1</w:t>
            </w:r>
          </w:p>
        </w:tc>
        <w:tc>
          <w:tcPr/>
          <w:p>
            <w:pPr>
              <w:pStyle w:val="Compact"/>
            </w:pPr>
            <w:r>
              <w:t xml:space="preserve">Oui, .10-.60</w:t>
            </w:r>
          </w:p>
        </w:tc>
      </w:tr>
      <w:tr>
        <w:tc>
          <w:tcPr/>
          <w:p>
            <w:pPr>
              <w:pStyle w:val="Compact"/>
            </w:pPr>
            <w:r>
              <w:t xml:space="preserve">80</w:t>
            </w:r>
          </w:p>
        </w:tc>
        <w:tc>
          <w:tcPr/>
          <w:p>
            <w:pPr>
              <w:pStyle w:val="Compact"/>
            </w:pPr>
            <w:r>
              <w:t xml:space="preserve">CCTV</w:t>
            </w:r>
          </w:p>
        </w:tc>
        <w:tc>
          <w:tcPr/>
          <w:p>
            <w:pPr>
              <w:pStyle w:val="Compact"/>
            </w:pPr>
            <w:r>
              <w:t xml:space="preserve">10.52.80.0/26</w:t>
            </w:r>
          </w:p>
        </w:tc>
        <w:tc>
          <w:tcPr/>
          <w:p>
            <w:pPr>
              <w:pStyle w:val="Compact"/>
            </w:pPr>
            <w:r>
              <w:t xml:space="preserve">10.52.80.1</w:t>
            </w:r>
          </w:p>
        </w:tc>
        <w:tc>
          <w:tcPr/>
          <w:p>
            <w:pPr>
              <w:pStyle w:val="Compact"/>
            </w:pPr>
            <w:r>
              <w:t xml:space="preserve">Réservation MAC</w:t>
            </w:r>
          </w:p>
        </w:tc>
      </w:tr>
      <w:tr>
        <w:tc>
          <w:tcPr/>
          <w:p>
            <w:pPr>
              <w:pStyle w:val="Compact"/>
            </w:pPr>
            <w:r>
              <w:t xml:space="preserve">99</w:t>
            </w:r>
          </w:p>
        </w:tc>
        <w:tc>
          <w:tcPr/>
          <w:p>
            <w:pPr>
              <w:pStyle w:val="Compact"/>
            </w:pPr>
            <w:r>
              <w:t xml:space="preserve">Liaisons pt-à-pt</w:t>
            </w:r>
          </w:p>
        </w:tc>
        <w:tc>
          <w:tcPr/>
          <w:p>
            <w:pPr>
              <w:pStyle w:val="Compact"/>
            </w:pPr>
            <w:r>
              <w:t xml:space="preserve">10.52.99.0/24</w:t>
            </w:r>
          </w:p>
        </w:tc>
        <w:tc>
          <w:tcPr/>
          <w:p>
            <w:pPr>
              <w:pStyle w:val="Compact"/>
            </w:pPr>
            <w:r>
              <w:t xml:space="preserve">—</w:t>
            </w:r>
          </w:p>
        </w:tc>
        <w:tc>
          <w:tcPr/>
          <w:p>
            <w:pPr>
              <w:pStyle w:val="Compact"/>
            </w:pPr>
            <w:r>
              <w:t xml:space="preserve">—</w:t>
            </w:r>
          </w:p>
        </w:tc>
      </w:tr>
    </w:tbl>
    <w:p>
      <w:pPr>
        <w:pStyle w:val="BodyText"/>
      </w:pPr>
      <w:r>
        <w:t xml:space="preserve">Méthode complète chapitre 11 ; VoIP et Utilisateurs dimensionnés en</w:t>
      </w:r>
      <w:r>
        <w:t xml:space="preserve"> </w:t>
      </w:r>
      <w:r>
        <w:rPr>
          <w:rStyle w:val="VerbatimChar"/>
        </w:rPr>
        <w:t xml:space="preserve">/24</w:t>
      </w:r>
      <w:r>
        <w:t xml:space="preserve"> </w:t>
      </w:r>
      <w:r>
        <w:t xml:space="preserve">(254 disponibles) car 150 employés, avec la marge de croissance de la section 02, dépassent la capacité d’un</w:t>
      </w:r>
      <w:r>
        <w:t xml:space="preserve"> </w:t>
      </w:r>
      <w:r>
        <w:rPr>
          <w:rStyle w:val="VerbatimChar"/>
        </w:rPr>
        <w:t xml:space="preserve">/25</w:t>
      </w:r>
      <w:r>
        <w:t xml:space="preserve"> </w:t>
      </w:r>
      <w:r>
        <w:t xml:space="preserve">(126).</w:t>
      </w:r>
    </w:p>
    <w:bookmarkEnd w:id="839"/>
    <w:bookmarkStart w:id="840" w:name="vlan-1"/>
    <w:p>
      <w:pPr>
        <w:pStyle w:val="Heading2"/>
      </w:pPr>
      <w:r>
        <w:t xml:space="preserve">06. VLAN</w:t>
      </w:r>
    </w:p>
    <w:p>
      <w:pPr>
        <w:pStyle w:val="FirstParagraph"/>
      </w:pPr>
      <w:r>
        <w:t xml:space="preserve">8 VLAN (Management, DMZ, Utilisateurs, Serveurs, VoIP, Wi-Fi Corporate, Wi-Fi Invité, CCTV) — Comptabilité, Sécurité et IoT omis, aucun besoin exprimé (02) ne les justifie pour ce client précis.</w:t>
      </w:r>
    </w:p>
    <w:p>
      <w:pPr>
        <w:pStyle w:val="BodyText"/>
      </w:pPr>
      <w:r>
        <w:t xml:space="preserve">À EXÉCUTER SUR LE SWITCH — Cisco IOS (SW-COEUR-01)</w:t>
      </w:r>
    </w:p>
    <w:p>
      <w:pPr>
        <w:pStyle w:val="SourceCode"/>
      </w:pPr>
      <w:r>
        <w:rPr>
          <w:rStyle w:val="VerbatimChar"/>
        </w:rPr>
        <w:t xml:space="preserve">SW-COEUR-01(config)# vlan 10</w:t>
      </w:r>
      <w:r>
        <w:br/>
      </w:r>
      <w:r>
        <w:rPr>
          <w:rStyle w:val="VerbatimChar"/>
        </w:rPr>
        <w:t xml:space="preserve">SW-COEUR-01(config-vlan)# name Management</w:t>
      </w:r>
      <w:r>
        <w:br/>
      </w:r>
      <w:r>
        <w:rPr>
          <w:rStyle w:val="VerbatimChar"/>
        </w:rPr>
        <w:t xml:space="preserve">SW-COEUR-01(config-vlan)# exit</w:t>
      </w:r>
      <w:r>
        <w:br/>
      </w:r>
      <w:r>
        <w:rPr>
          <w:rStyle w:val="VerbatimChar"/>
        </w:rPr>
        <w:t xml:space="preserve">SW-COEUR-01(config)# vlan 20</w:t>
      </w:r>
      <w:r>
        <w:br/>
      </w:r>
      <w:r>
        <w:rPr>
          <w:rStyle w:val="VerbatimChar"/>
        </w:rPr>
        <w:t xml:space="preserve">SW-COEUR-01(config-vlan)# name Utilisateurs</w:t>
      </w:r>
      <w:r>
        <w:br/>
      </w:r>
      <w:r>
        <w:rPr>
          <w:rStyle w:val="VerbatimChar"/>
        </w:rPr>
        <w:t xml:space="preserve">SW-COEUR-01(config-vlan)# exit</w:t>
      </w:r>
      <w:r>
        <w:br/>
      </w:r>
      <w:r>
        <w:rPr>
          <w:rStyle w:val="VerbatimChar"/>
        </w:rPr>
        <w:t xml:space="preserve">SW-COEUR-01(config)# vlan 30</w:t>
      </w:r>
      <w:r>
        <w:br/>
      </w:r>
      <w:r>
        <w:rPr>
          <w:rStyle w:val="VerbatimChar"/>
        </w:rPr>
        <w:t xml:space="preserve">SW-COEUR-01(config-vlan)# name Serveurs</w:t>
      </w:r>
      <w:r>
        <w:br/>
      </w:r>
      <w:r>
        <w:rPr>
          <w:rStyle w:val="VerbatimChar"/>
        </w:rPr>
        <w:t xml:space="preserve">SW-COEUR-01(config-vlan)# exit</w:t>
      </w:r>
      <w:r>
        <w:br/>
      </w:r>
      <w:r>
        <w:rPr>
          <w:rStyle w:val="VerbatimChar"/>
        </w:rPr>
        <w:t xml:space="preserve">SW-COEUR-01(config)# vlan 40</w:t>
      </w:r>
      <w:r>
        <w:br/>
      </w:r>
      <w:r>
        <w:rPr>
          <w:rStyle w:val="VerbatimChar"/>
        </w:rPr>
        <w:t xml:space="preserve">SW-COEUR-01(config-vlan)# name VoIP</w:t>
      </w:r>
      <w:r>
        <w:br/>
      </w:r>
      <w:r>
        <w:rPr>
          <w:rStyle w:val="VerbatimChar"/>
        </w:rPr>
        <w:t xml:space="preserve">SW-COEUR-01(config-vlan)# exit</w:t>
      </w:r>
      <w:r>
        <w:br/>
      </w:r>
      <w:r>
        <w:rPr>
          <w:rStyle w:val="VerbatimChar"/>
        </w:rPr>
        <w:t xml:space="preserve">SW-COEUR-01(config)# vlan 50</w:t>
      </w:r>
      <w:r>
        <w:br/>
      </w:r>
      <w:r>
        <w:rPr>
          <w:rStyle w:val="VerbatimChar"/>
        </w:rPr>
        <w:t xml:space="preserve">SW-COEUR-01(config-vlan)# name WiFi-Corporate</w:t>
      </w:r>
      <w:r>
        <w:br/>
      </w:r>
      <w:r>
        <w:rPr>
          <w:rStyle w:val="VerbatimChar"/>
        </w:rPr>
        <w:t xml:space="preserve">SW-COEUR-01(config-vlan)# exit</w:t>
      </w:r>
      <w:r>
        <w:br/>
      </w:r>
      <w:r>
        <w:rPr>
          <w:rStyle w:val="VerbatimChar"/>
        </w:rPr>
        <w:t xml:space="preserve">SW-COEUR-01(config)# vlan 60</w:t>
      </w:r>
      <w:r>
        <w:br/>
      </w:r>
      <w:r>
        <w:rPr>
          <w:rStyle w:val="VerbatimChar"/>
        </w:rPr>
        <w:t xml:space="preserve">SW-COEUR-01(config-vlan)# name WiFi-Invite</w:t>
      </w:r>
      <w:r>
        <w:br/>
      </w:r>
      <w:r>
        <w:rPr>
          <w:rStyle w:val="VerbatimChar"/>
        </w:rPr>
        <w:t xml:space="preserve">SW-COEUR-01(config-vlan)# exit</w:t>
      </w:r>
      <w:r>
        <w:br/>
      </w:r>
      <w:r>
        <w:rPr>
          <w:rStyle w:val="VerbatimChar"/>
        </w:rPr>
        <w:t xml:space="preserve">SW-COEUR-01(config)# vlan 80</w:t>
      </w:r>
      <w:r>
        <w:br/>
      </w:r>
      <w:r>
        <w:rPr>
          <w:rStyle w:val="VerbatimChar"/>
        </w:rPr>
        <w:t xml:space="preserve">SW-COEUR-01(config-vlan)# name CCTV</w:t>
      </w:r>
      <w:r>
        <w:br/>
      </w:r>
      <w:r>
        <w:rPr>
          <w:rStyle w:val="VerbatimChar"/>
        </w:rPr>
        <w:t xml:space="preserve">SW-COEUR-01(config-vlan)# exit</w:t>
      </w:r>
      <w:r>
        <w:br/>
      </w:r>
      <w:r>
        <w:rPr>
          <w:rStyle w:val="VerbatimChar"/>
        </w:rPr>
        <w:t xml:space="preserve">SW-COEUR-01(config)# vlan 999</w:t>
      </w:r>
      <w:r>
        <w:br/>
      </w:r>
      <w:r>
        <w:rPr>
          <w:rStyle w:val="VerbatimChar"/>
        </w:rPr>
        <w:t xml:space="preserve">SW-COEUR-01(config-vlan)# name Native-Non-Utilise</w:t>
      </w:r>
    </w:p>
    <w:bookmarkEnd w:id="840"/>
    <w:bookmarkStart w:id="841" w:name="matériel-nomenclature"/>
    <w:p>
      <w:pPr>
        <w:pStyle w:val="Heading2"/>
      </w:pPr>
      <w:r>
        <w:t xml:space="preserve">07. Matériel (nomenclature)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Référence</w:t>
            </w:r>
          </w:p>
        </w:tc>
        <w:tc>
          <w:tcPr/>
          <w:p>
            <w:pPr>
              <w:pStyle w:val="Compact"/>
            </w:pPr>
            <w:r>
              <w:t xml:space="preserve">Équipement</w:t>
            </w:r>
          </w:p>
        </w:tc>
        <w:tc>
          <w:tcPr/>
          <w:p>
            <w:pPr>
              <w:pStyle w:val="Compact"/>
            </w:pPr>
            <w:r>
              <w:t xml:space="preserve">Quantité</w:t>
            </w:r>
          </w:p>
        </w:tc>
        <w:tc>
          <w:tcPr/>
          <w:p>
            <w:pPr>
              <w:pStyle w:val="Compact"/>
            </w:pPr>
            <w:r>
              <w:t xml:space="preserve">Caractéristiques minimales</w:t>
            </w:r>
          </w:p>
        </w:tc>
      </w:tr>
      <w:tr>
        <w:tc>
          <w:tcPr/>
          <w:p>
            <w:pPr>
              <w:pStyle w:val="Compact"/>
            </w:pPr>
            <w:r>
              <w:t xml:space="preserve">SW-ACC-01/02</w:t>
            </w:r>
          </w:p>
        </w:tc>
        <w:tc>
          <w:tcPr/>
          <w:p>
            <w:pPr>
              <w:pStyle w:val="Compact"/>
            </w:pPr>
            <w:r>
              <w:t xml:space="preserve">Switch d’accès 48 ports PoE+</w:t>
            </w:r>
          </w:p>
        </w:tc>
        <w:tc>
          <w:tcPr/>
          <w:p>
            <w:pPr>
              <w:pStyle w:val="Compact"/>
            </w:pPr>
            <w:r>
              <w:t xml:space="preserve">2</w:t>
            </w:r>
          </w:p>
        </w:tc>
        <w:tc>
          <w:tcPr/>
          <w:p>
            <w:pPr>
              <w:pStyle w:val="Compact"/>
            </w:pPr>
            <w:r>
              <w:t xml:space="preserve">Budget PoE ≥ calcul section 12, VLAN/RSTP/LACP</w:t>
            </w:r>
          </w:p>
        </w:tc>
      </w:tr>
      <w:tr>
        <w:tc>
          <w:tcPr/>
          <w:p>
            <w:pPr>
              <w:pStyle w:val="Compact"/>
            </w:pPr>
            <w:r>
              <w:t xml:space="preserve">SW-COEUR-01</w:t>
            </w:r>
          </w:p>
        </w:tc>
        <w:tc>
          <w:tcPr/>
          <w:p>
            <w:pPr>
              <w:pStyle w:val="Compact"/>
            </w:pPr>
            <w:r>
              <w:t xml:space="preserve">Switch cœur L3, uplinks SFP+</w:t>
            </w:r>
          </w:p>
        </w:tc>
        <w:tc>
          <w:tcPr/>
          <w:p>
            <w:pPr>
              <w:pStyle w:val="Compact"/>
            </w:pPr>
            <w:r>
              <w:t xml:space="preserve">1</w:t>
            </w:r>
          </w:p>
        </w:tc>
        <w:tc>
          <w:tcPr/>
          <w:p>
            <w:pPr>
              <w:pStyle w:val="Compact"/>
            </w:pPr>
            <w:r>
              <w:t xml:space="preserve">Routage inter-VLAN, ACL</w:t>
            </w:r>
          </w:p>
        </w:tc>
      </w:tr>
      <w:tr>
        <w:tc>
          <w:tcPr/>
          <w:p>
            <w:pPr>
              <w:pStyle w:val="Compact"/>
            </w:pPr>
            <w:r>
              <w:t xml:space="preserve">SW-CCTV-01</w:t>
            </w:r>
          </w:p>
        </w:tc>
        <w:tc>
          <w:tcPr/>
          <w:p>
            <w:pPr>
              <w:pStyle w:val="Compact"/>
            </w:pPr>
            <w:r>
              <w:t xml:space="preserve">Switch PoE+ 24 ports dédié</w:t>
            </w:r>
          </w:p>
        </w:tc>
        <w:tc>
          <w:tcPr/>
          <w:p>
            <w:pPr>
              <w:pStyle w:val="Compact"/>
            </w:pPr>
            <w:r>
              <w:t xml:space="preserve">1</w:t>
            </w:r>
          </w:p>
        </w:tc>
        <w:tc>
          <w:tcPr/>
          <w:p>
            <w:pPr>
              <w:pStyle w:val="Compact"/>
            </w:pPr>
            <w:r>
              <w:t xml:space="preserve">Budget PoE ≥ calcul section 12</w:t>
            </w:r>
          </w:p>
        </w:tc>
      </w:tr>
      <w:tr>
        <w:tc>
          <w:tcPr/>
          <w:p>
            <w:pPr>
              <w:pStyle w:val="Compact"/>
            </w:pPr>
            <w:r>
              <w:t xml:space="preserve">FW-01</w:t>
            </w:r>
          </w:p>
        </w:tc>
        <w:tc>
          <w:tcPr/>
          <w:p>
            <w:pPr>
              <w:pStyle w:val="Compact"/>
            </w:pPr>
            <w:r>
              <w:t xml:space="preserve">Firewall UTM, 3 zones (WAN/LAN/DMZ)</w:t>
            </w:r>
          </w:p>
        </w:tc>
        <w:tc>
          <w:tcPr/>
          <w:p>
            <w:pPr>
              <w:pStyle w:val="Compact"/>
            </w:pPr>
            <w:r>
              <w:t xml:space="preserve">1</w:t>
            </w:r>
          </w:p>
        </w:tc>
        <w:tc>
          <w:tcPr/>
          <w:p>
            <w:pPr>
              <w:pStyle w:val="Compact"/>
            </w:pPr>
            <w:r>
              <w:t xml:space="preserve">Débit avec inspection ≥ débit WAN (chapitre 14.2)</w:t>
            </w:r>
          </w:p>
        </w:tc>
      </w:tr>
      <w:tr>
        <w:tc>
          <w:tcPr/>
          <w:p>
            <w:pPr>
              <w:pStyle w:val="Compact"/>
            </w:pPr>
            <w:r>
              <w:t xml:space="preserve">AP-01 à 10</w:t>
            </w:r>
          </w:p>
        </w:tc>
        <w:tc>
          <w:tcPr/>
          <w:p>
            <w:pPr>
              <w:pStyle w:val="Compact"/>
            </w:pPr>
            <w:r>
              <w:t xml:space="preserve">Borne Wi-Fi 6</w:t>
            </w:r>
          </w:p>
        </w:tc>
        <w:tc>
          <w:tcPr/>
          <w:p>
            <w:pPr>
              <w:pStyle w:val="Compact"/>
            </w:pPr>
            <w:r>
              <w:t xml:space="preserve">10</w:t>
            </w:r>
          </w:p>
        </w:tc>
        <w:tc>
          <w:tcPr/>
          <w:p>
            <w:pPr>
              <w:pStyle w:val="Compact"/>
            </w:pPr>
            <w:r>
              <w:t xml:space="preserve">PoE, 2 SSID</w:t>
            </w:r>
          </w:p>
        </w:tc>
      </w:tr>
      <w:tr>
        <w:tc>
          <w:tcPr/>
          <w:p>
            <w:pPr>
              <w:pStyle w:val="Compact"/>
            </w:pPr>
            <w:r>
              <w:t xml:space="preserve">SRV-01/02/03</w:t>
            </w:r>
          </w:p>
        </w:tc>
        <w:tc>
          <w:tcPr/>
          <w:p>
            <w:pPr>
              <w:pStyle w:val="Compact"/>
            </w:pPr>
            <w:r>
              <w:t xml:space="preserve">Serveur rack 1U</w:t>
            </w:r>
          </w:p>
        </w:tc>
        <w:tc>
          <w:tcPr/>
          <w:p>
            <w:pPr>
              <w:pStyle w:val="Compact"/>
            </w:pPr>
            <w:r>
              <w:t xml:space="preserve">3</w:t>
            </w:r>
          </w:p>
        </w:tc>
        <w:tc>
          <w:tcPr/>
          <w:p>
            <w:pPr>
              <w:pStyle w:val="Compact"/>
            </w:pPr>
            <w:r>
              <w:t xml:space="preserve">AD/DNS/DHCP, applicatif, supervision</w:t>
            </w:r>
          </w:p>
        </w:tc>
      </w:tr>
      <w:tr>
        <w:tc>
          <w:tcPr/>
          <w:p>
            <w:pPr>
              <w:pStyle w:val="Compact"/>
            </w:pPr>
            <w:r>
              <w:t xml:space="preserve">SRV-WEB-01</w:t>
            </w:r>
          </w:p>
        </w:tc>
        <w:tc>
          <w:tcPr/>
          <w:p>
            <w:pPr>
              <w:pStyle w:val="Compact"/>
            </w:pPr>
            <w:r>
              <w:t xml:space="preserve">Serveur rack 1U (DMZ)</w:t>
            </w:r>
          </w:p>
        </w:tc>
        <w:tc>
          <w:tcPr/>
          <w:p>
            <w:pPr>
              <w:pStyle w:val="Compact"/>
            </w:pPr>
            <w:r>
              <w:t xml:space="preserve">1</w:t>
            </w:r>
          </w:p>
        </w:tc>
        <w:tc>
          <w:tcPr/>
          <w:p>
            <w:pPr>
              <w:pStyle w:val="Compact"/>
            </w:pPr>
            <w:r>
              <w:t xml:space="preserve">Ubuntu, Nginx (chapitre 32)</w:t>
            </w:r>
          </w:p>
        </w:tc>
      </w:tr>
      <w:tr>
        <w:tc>
          <w:tcPr/>
          <w:p>
            <w:pPr>
              <w:pStyle w:val="Compact"/>
            </w:pPr>
            <w:r>
              <w:t xml:space="preserve">NVR-01</w:t>
            </w:r>
          </w:p>
        </w:tc>
        <w:tc>
          <w:tcPr/>
          <w:p>
            <w:pPr>
              <w:pStyle w:val="Compact"/>
            </w:pPr>
            <w:r>
              <w:t xml:space="preserve">NVR 32 canaux</w:t>
            </w:r>
          </w:p>
        </w:tc>
        <w:tc>
          <w:tcPr/>
          <w:p>
            <w:pPr>
              <w:pStyle w:val="Compact"/>
            </w:pPr>
            <w:r>
              <w:t xml:space="preserve">1</w:t>
            </w:r>
          </w:p>
        </w:tc>
        <w:tc>
          <w:tcPr/>
          <w:p>
            <w:pPr>
              <w:pStyle w:val="Compact"/>
            </w:pPr>
            <w:r>
              <w:t xml:space="preserve">Stockage ≥ calcul section 12</w:t>
            </w:r>
          </w:p>
        </w:tc>
      </w:tr>
      <w:tr>
        <w:tc>
          <w:tcPr/>
          <w:p>
            <w:pPr>
              <w:pStyle w:val="Compact"/>
            </w:pPr>
            <w:r>
              <w:t xml:space="preserve">CAM-01 à 30</w:t>
            </w:r>
          </w:p>
        </w:tc>
        <w:tc>
          <w:tcPr/>
          <w:p>
            <w:pPr>
              <w:pStyle w:val="Compact"/>
            </w:pPr>
            <w:r>
              <w:t xml:space="preserve">Caméra IP 4 MP</w:t>
            </w:r>
          </w:p>
        </w:tc>
        <w:tc>
          <w:tcPr/>
          <w:p>
            <w:pPr>
              <w:pStyle w:val="Compact"/>
            </w:pPr>
            <w:r>
              <w:t xml:space="preserve">30</w:t>
            </w:r>
          </w:p>
        </w:tc>
        <w:tc>
          <w:tcPr/>
          <w:p>
            <w:pPr>
              <w:pStyle w:val="Compact"/>
            </w:pPr>
            <w:r>
              <w:t xml:space="preserve">Types variables selon emplacement</w:t>
            </w:r>
          </w:p>
        </w:tc>
      </w:tr>
      <w:tr>
        <w:tc>
          <w:tcPr/>
          <w:p>
            <w:pPr>
              <w:pStyle w:val="Compact"/>
            </w:pPr>
            <w:r>
              <w:t xml:space="preserve">UPS-01</w:t>
            </w:r>
          </w:p>
        </w:tc>
        <w:tc>
          <w:tcPr/>
          <w:p>
            <w:pPr>
              <w:pStyle w:val="Compact"/>
            </w:pPr>
            <w:r>
              <w:t xml:space="preserve">Onduleur rack</w:t>
            </w:r>
          </w:p>
        </w:tc>
        <w:tc>
          <w:tcPr/>
          <w:p>
            <w:pPr>
              <w:pStyle w:val="Compact"/>
            </w:pPr>
            <w:r>
              <w:t xml:space="preserve">1</w:t>
            </w:r>
          </w:p>
        </w:tc>
        <w:tc>
          <w:tcPr/>
          <w:p>
            <w:pPr>
              <w:pStyle w:val="Compact"/>
            </w:pPr>
            <w:r>
              <w:t xml:space="preserve">Dimensionné section 12</w:t>
            </w:r>
          </w:p>
        </w:tc>
      </w:tr>
    </w:tbl>
    <w:bookmarkEnd w:id="841"/>
    <w:bookmarkStart w:id="842" w:name="câblage-1"/>
    <w:p>
      <w:pPr>
        <w:pStyle w:val="Heading2"/>
      </w:pPr>
      <w:r>
        <w:t xml:space="preserve">08. Câblage</w:t>
      </w:r>
    </w:p>
    <w:p>
      <w:pPr>
        <w:pStyle w:val="FirstParagraph"/>
      </w:pPr>
      <w:r>
        <w:t xml:space="preserve">~170 prises (150 postes/téléphones partagés + 10 AP + divers), Cat6 UTP, 75 m maximum (03) — aucune fibre horizontale nécessaire, seuls les uplinks SW-ACC↔SW-COEUR passent en SFP fibre courte (chapitre 13.6) pour la marge de débit.</w:t>
      </w:r>
    </w:p>
    <w:bookmarkEnd w:id="842"/>
    <w:bookmarkStart w:id="843" w:name="configuration-des-switches"/>
    <w:p>
      <w:pPr>
        <w:pStyle w:val="Heading2"/>
      </w:pPr>
      <w:r>
        <w:t xml:space="preserve">09. Configuration des switches</w:t>
      </w:r>
    </w:p>
    <w:p>
      <w:pPr>
        <w:pStyle w:val="FirstParagraph"/>
      </w:pPr>
      <w:r>
        <w:t xml:space="preserve">À EXÉCUTER SUR LE SWITCH — Cisco IOS (SW-ACC-01, étage 1)</w:t>
      </w:r>
    </w:p>
    <w:p>
      <w:pPr>
        <w:pStyle w:val="SourceCode"/>
      </w:pPr>
      <w:r>
        <w:rPr>
          <w:rStyle w:val="VerbatimChar"/>
        </w:rPr>
        <w:t xml:space="preserve">SW-ACC-01(config)# hostname SW-ACC-01</w:t>
      </w:r>
      <w:r>
        <w:br/>
      </w:r>
      <w:r>
        <w:rPr>
          <w:rStyle w:val="VerbatimChar"/>
        </w:rPr>
        <w:t xml:space="preserve">SW-ACC-01(config)# interface vlan 10</w:t>
      </w:r>
      <w:r>
        <w:br/>
      </w:r>
      <w:r>
        <w:rPr>
          <w:rStyle w:val="VerbatimChar"/>
        </w:rPr>
        <w:t xml:space="preserve">SW-ACC-01(config-if)# ip address 10.52.10.2 255.255.255.224</w:t>
      </w:r>
      <w:r>
        <w:br/>
      </w:r>
      <w:r>
        <w:rPr>
          <w:rStyle w:val="VerbatimChar"/>
        </w:rPr>
        <w:t xml:space="preserve">SW-ACC-01(config-if)# no shutdown</w:t>
      </w:r>
      <w:r>
        <w:br/>
      </w:r>
      <w:r>
        <w:rPr>
          <w:rStyle w:val="VerbatimChar"/>
        </w:rPr>
        <w:t xml:space="preserve">SW-ACC-01(config)# ip default-gateway 10.52.10.1</w:t>
      </w:r>
      <w:r>
        <w:br/>
      </w:r>
      <w:r>
        <w:rPr>
          <w:rStyle w:val="VerbatimChar"/>
        </w:rPr>
        <w:t xml:space="preserve">SW-ACC-01(config)# interface range gigabitEthernet 1/0/1-40</w:t>
      </w:r>
      <w:r>
        <w:br/>
      </w:r>
      <w:r>
        <w:rPr>
          <w:rStyle w:val="VerbatimChar"/>
        </w:rPr>
        <w:t xml:space="preserve">SW-ACC-01(config-if-range)# switchport mode access</w:t>
      </w:r>
      <w:r>
        <w:br/>
      </w:r>
      <w:r>
        <w:rPr>
          <w:rStyle w:val="VerbatimChar"/>
        </w:rPr>
        <w:t xml:space="preserve">SW-ACC-01(config-if-range)# switchport access vlan 20</w:t>
      </w:r>
      <w:r>
        <w:br/>
      </w:r>
      <w:r>
        <w:rPr>
          <w:rStyle w:val="VerbatimChar"/>
        </w:rPr>
        <w:t xml:space="preserve">SW-ACC-01(config-if-range)# switchport voice vlan 40</w:t>
      </w:r>
      <w:r>
        <w:br/>
      </w:r>
      <w:r>
        <w:rPr>
          <w:rStyle w:val="VerbatimChar"/>
        </w:rPr>
        <w:t xml:space="preserve">SW-ACC-01(config-if-range)# spanning-tree portfast</w:t>
      </w:r>
      <w:r>
        <w:br/>
      </w:r>
      <w:r>
        <w:rPr>
          <w:rStyle w:val="VerbatimChar"/>
        </w:rPr>
        <w:t xml:space="preserve">SW-ACC-01(config-if-range)# spanning-tree bpduguard enable</w:t>
      </w:r>
      <w:r>
        <w:br/>
      </w:r>
      <w:r>
        <w:rPr>
          <w:rStyle w:val="VerbatimChar"/>
        </w:rPr>
        <w:t xml:space="preserve">SW-ACC-01(config-if-range)# switchport port-security</w:t>
      </w:r>
      <w:r>
        <w:br/>
      </w:r>
      <w:r>
        <w:rPr>
          <w:rStyle w:val="VerbatimChar"/>
        </w:rPr>
        <w:t xml:space="preserve">SW-ACC-01(config-if-range)# switchport port-security maximum 2</w:t>
      </w:r>
      <w:r>
        <w:br/>
      </w:r>
      <w:r>
        <w:rPr>
          <w:rStyle w:val="VerbatimChar"/>
        </w:rPr>
        <w:t xml:space="preserve">SW-ACC-01(config-if-range)# switchport port-security violation restrict</w:t>
      </w:r>
      <w:r>
        <w:br/>
      </w:r>
      <w:r>
        <w:rPr>
          <w:rStyle w:val="VerbatimChar"/>
        </w:rPr>
        <w:t xml:space="preserve">SW-ACC-01(config-if-range)# switchport port-security mac-address sticky</w:t>
      </w:r>
      <w:r>
        <w:br/>
      </w:r>
      <w:r>
        <w:rPr>
          <w:rStyle w:val="VerbatimChar"/>
        </w:rPr>
        <w:t xml:space="preserve">SW-ACC-01(config)# interface range gigabitEthernet 1/0/47-48</w:t>
      </w:r>
      <w:r>
        <w:br/>
      </w:r>
      <w:r>
        <w:rPr>
          <w:rStyle w:val="VerbatimChar"/>
        </w:rPr>
        <w:t xml:space="preserve">SW-ACC-01(config-if-range)# channel-group 1 mode active</w:t>
      </w:r>
      <w:r>
        <w:br/>
      </w:r>
      <w:r>
        <w:rPr>
          <w:rStyle w:val="VerbatimChar"/>
        </w:rPr>
        <w:t xml:space="preserve">SW-ACC-01(config)# interface port-channel 1</w:t>
      </w:r>
      <w:r>
        <w:br/>
      </w:r>
      <w:r>
        <w:rPr>
          <w:rStyle w:val="VerbatimChar"/>
        </w:rPr>
        <w:t xml:space="preserve">SW-ACC-01(config-if)# switchport mode trunk</w:t>
      </w:r>
      <w:r>
        <w:br/>
      </w:r>
      <w:r>
        <w:rPr>
          <w:rStyle w:val="VerbatimChar"/>
        </w:rPr>
        <w:t xml:space="preserve">SW-ACC-01(config-if)# switchport trunk allowed vlan 10,20,40,50,60</w:t>
      </w:r>
      <w:r>
        <w:br/>
      </w:r>
      <w:r>
        <w:rPr>
          <w:rStyle w:val="VerbatimChar"/>
        </w:rPr>
        <w:t xml:space="preserve">SW-ACC-01(config-if)# switchport trunk native vlan 999</w:t>
      </w:r>
      <w:r>
        <w:br/>
      </w:r>
      <w:r>
        <w:rPr>
          <w:rStyle w:val="VerbatimChar"/>
        </w:rPr>
        <w:t xml:space="preserve">SW-ACC-01(config)# ip dhcp snooping</w:t>
      </w:r>
      <w:r>
        <w:br/>
      </w:r>
      <w:r>
        <w:rPr>
          <w:rStyle w:val="VerbatimChar"/>
        </w:rPr>
        <w:t xml:space="preserve">SW-ACC-01(config)# ip dhcp snooping vlan 20,40,50,60</w:t>
      </w:r>
      <w:r>
        <w:br/>
      </w:r>
      <w:r>
        <w:rPr>
          <w:rStyle w:val="VerbatimChar"/>
        </w:rPr>
        <w:t xml:space="preserve">SW-ACC-01(config)# interface port-channel 1</w:t>
      </w:r>
      <w:r>
        <w:br/>
      </w:r>
      <w:r>
        <w:rPr>
          <w:rStyle w:val="VerbatimChar"/>
        </w:rPr>
        <w:t xml:space="preserve">SW-ACC-01(config-if)# ip dhcp snooping trust</w:t>
      </w:r>
      <w:r>
        <w:br/>
      </w:r>
      <w:r>
        <w:rPr>
          <w:rStyle w:val="VerbatimChar"/>
        </w:rPr>
        <w:t xml:space="preserve">SW-ACC-01(config)# copy running-config startup-config</w:t>
      </w:r>
    </w:p>
    <w:p>
      <w:pPr>
        <w:pStyle w:val="FirstParagraph"/>
      </w:pPr>
      <w:r>
        <w:rPr>
          <w:rStyle w:val="VerbatimChar"/>
        </w:rPr>
        <w:t xml:space="preserve">SW-ACC-02</w:t>
      </w:r>
      <w:r>
        <w:t xml:space="preserve"> </w:t>
      </w:r>
      <w:r>
        <w:t xml:space="preserve">reprend exactement cette configuration (méthode du tableau de reproduction, chapitre 27.5), avec</w:t>
      </w:r>
      <w:r>
        <w:t xml:space="preserve"> </w:t>
      </w:r>
      <w:r>
        <w:rPr>
          <w:rStyle w:val="VerbatimChar"/>
        </w:rPr>
        <w:t xml:space="preserve">10.52.10.3</w:t>
      </w:r>
      <w:r>
        <w:t xml:space="preserve"> </w:t>
      </w:r>
      <w:r>
        <w:t xml:space="preserve">comme adresse de management. Méthode complète : chapitres 19-24.</w:t>
      </w:r>
    </w:p>
    <w:p>
      <w:pPr>
        <w:pStyle w:val="BodyText"/>
      </w:pPr>
      <w:r>
        <w:t xml:space="preserve">À EXÉCUTER SUR LE SWITCH — Cisco IOS (SW-COEUR-01)</w:t>
      </w:r>
    </w:p>
    <w:p>
      <w:pPr>
        <w:pStyle w:val="SourceCode"/>
      </w:pPr>
      <w:r>
        <w:rPr>
          <w:rStyle w:val="VerbatimChar"/>
        </w:rPr>
        <w:t xml:space="preserve">SW-COEUR-01(config)# ip routing</w:t>
      </w:r>
      <w:r>
        <w:br/>
      </w:r>
      <w:r>
        <w:rPr>
          <w:rStyle w:val="VerbatimChar"/>
        </w:rPr>
        <w:t xml:space="preserve">SW-COEUR-01(config)# interface vlan 20</w:t>
      </w:r>
      <w:r>
        <w:br/>
      </w:r>
      <w:r>
        <w:rPr>
          <w:rStyle w:val="VerbatimChar"/>
        </w:rPr>
        <w:t xml:space="preserve">SW-COEUR-01(config-if)# ip address 10.52.20.1 255.255.255.0</w:t>
      </w:r>
      <w:r>
        <w:br/>
      </w:r>
      <w:r>
        <w:rPr>
          <w:rStyle w:val="VerbatimChar"/>
        </w:rPr>
        <w:t xml:space="preserve">SW-COEUR-01(config-if)# no shutdown</w:t>
      </w:r>
      <w:r>
        <w:br/>
      </w:r>
      <w:r>
        <w:rPr>
          <w:rStyle w:val="VerbatimChar"/>
        </w:rPr>
        <w:t xml:space="preserve">SW-COEUR-01(config)# interface vlan 30</w:t>
      </w:r>
      <w:r>
        <w:br/>
      </w:r>
      <w:r>
        <w:rPr>
          <w:rStyle w:val="VerbatimChar"/>
        </w:rPr>
        <w:t xml:space="preserve">SW-COEUR-01(config-if)# ip address 10.52.30.1 255.255.255.224</w:t>
      </w:r>
      <w:r>
        <w:br/>
      </w:r>
      <w:r>
        <w:rPr>
          <w:rStyle w:val="VerbatimChar"/>
        </w:rPr>
        <w:t xml:space="preserve">SW-COEUR-01(config-if)# no shutdown</w:t>
      </w:r>
      <w:r>
        <w:br/>
      </w:r>
      <w:r>
        <w:rPr>
          <w:rStyle w:val="VerbatimChar"/>
        </w:rPr>
        <w:t xml:space="preserve">SW-COEUR-01(config)# interface vlan 40</w:t>
      </w:r>
      <w:r>
        <w:br/>
      </w:r>
      <w:r>
        <w:rPr>
          <w:rStyle w:val="VerbatimChar"/>
        </w:rPr>
        <w:t xml:space="preserve">SW-COEUR-01(config-if)# ip address 10.52.40.1 255.255.255.0</w:t>
      </w:r>
      <w:r>
        <w:br/>
      </w:r>
      <w:r>
        <w:rPr>
          <w:rStyle w:val="VerbatimChar"/>
        </w:rPr>
        <w:t xml:space="preserve">SW-COEUR-01(config-if)# no shutdown</w:t>
      </w:r>
      <w:r>
        <w:br/>
      </w:r>
      <w:r>
        <w:rPr>
          <w:rStyle w:val="VerbatimChar"/>
        </w:rPr>
        <w:t xml:space="preserve">SW-COEUR-01(config)# interface vlan 50</w:t>
      </w:r>
      <w:r>
        <w:br/>
      </w:r>
      <w:r>
        <w:rPr>
          <w:rStyle w:val="VerbatimChar"/>
        </w:rPr>
        <w:t xml:space="preserve">SW-COEUR-01(config-if)# ip address 10.52.50.1 255.255.255.0</w:t>
      </w:r>
      <w:r>
        <w:br/>
      </w:r>
      <w:r>
        <w:rPr>
          <w:rStyle w:val="VerbatimChar"/>
        </w:rPr>
        <w:t xml:space="preserve">SW-COEUR-01(config-if)# no shutdown</w:t>
      </w:r>
      <w:r>
        <w:br/>
      </w:r>
      <w:r>
        <w:rPr>
          <w:rStyle w:val="VerbatimChar"/>
        </w:rPr>
        <w:t xml:space="preserve">SW-COEUR-01(config)# interface vlan 60</w:t>
      </w:r>
      <w:r>
        <w:br/>
      </w:r>
      <w:r>
        <w:rPr>
          <w:rStyle w:val="VerbatimChar"/>
        </w:rPr>
        <w:t xml:space="preserve">SW-COEUR-01(config-if)# ip address 10.52.60.1 255.255.255.192</w:t>
      </w:r>
      <w:r>
        <w:br/>
      </w:r>
      <w:r>
        <w:rPr>
          <w:rStyle w:val="VerbatimChar"/>
        </w:rPr>
        <w:t xml:space="preserve">SW-COEUR-01(config-if)# no shutdown</w:t>
      </w:r>
      <w:r>
        <w:br/>
      </w:r>
      <w:r>
        <w:rPr>
          <w:rStyle w:val="VerbatimChar"/>
        </w:rPr>
        <w:t xml:space="preserve">SW-COEUR-01(config)# interface vlan 80</w:t>
      </w:r>
      <w:r>
        <w:br/>
      </w:r>
      <w:r>
        <w:rPr>
          <w:rStyle w:val="VerbatimChar"/>
        </w:rPr>
        <w:t xml:space="preserve">SW-COEUR-01(config-if)# ip address 10.52.80.1 255.255.255.192</w:t>
      </w:r>
      <w:r>
        <w:br/>
      </w:r>
      <w:r>
        <w:rPr>
          <w:rStyle w:val="VerbatimChar"/>
        </w:rPr>
        <w:t xml:space="preserve">SW-COEUR-01(config-if)# no shutdown</w:t>
      </w:r>
      <w:r>
        <w:br/>
      </w:r>
      <w:r>
        <w:rPr>
          <w:rStyle w:val="VerbatimChar"/>
        </w:rPr>
        <w:t xml:space="preserve">SW-COEUR-01(config)# ip access-list extended ACL-CCTV-SORTANT</w:t>
      </w:r>
      <w:r>
        <w:br/>
      </w:r>
      <w:r>
        <w:rPr>
          <w:rStyle w:val="VerbatimChar"/>
        </w:rPr>
        <w:t xml:space="preserve">SW-COEUR-01(config-ext-nacl)# permit ip 10.52.80.0 0.0.0.63 host 10.52.80.5</w:t>
      </w:r>
      <w:r>
        <w:br/>
      </w:r>
      <w:r>
        <w:rPr>
          <w:rStyle w:val="VerbatimChar"/>
        </w:rPr>
        <w:t xml:space="preserve">SW-COEUR-01(config-ext-nacl)# deny ip 10.52.80.0 0.0.0.63 any log</w:t>
      </w:r>
      <w:r>
        <w:br/>
      </w:r>
      <w:r>
        <w:rPr>
          <w:rStyle w:val="VerbatimChar"/>
        </w:rPr>
        <w:t xml:space="preserve">SW-COEUR-01(config)# interface vlan 80</w:t>
      </w:r>
      <w:r>
        <w:br/>
      </w:r>
      <w:r>
        <w:rPr>
          <w:rStyle w:val="VerbatimChar"/>
        </w:rPr>
        <w:t xml:space="preserve">SW-COEUR-01(config-if)# ip access-group ACL-CCTV-SORTANT out</w:t>
      </w:r>
      <w:r>
        <w:br/>
      </w:r>
      <w:r>
        <w:rPr>
          <w:rStyle w:val="VerbatimChar"/>
        </w:rPr>
        <w:t xml:space="preserve">SW-COEUR-01(config)# ip route 0.0.0.0 0.0.0.0 10.52.99.1</w:t>
      </w:r>
      <w:r>
        <w:br/>
      </w:r>
      <w:r>
        <w:rPr>
          <w:rStyle w:val="VerbatimChar"/>
        </w:rPr>
        <w:t xml:space="preserve">SW-COEUR-01(config)# copy running-config startup-config</w:t>
      </w:r>
    </w:p>
    <w:p>
      <w:pPr>
        <w:pStyle w:val="FirstParagraph"/>
      </w:pPr>
      <w:r>
        <w:t xml:space="preserve">Méthode complète : chapitre 26 (SVI, ACL). Aucune redondance de switch cœur retenue ici (contrairement au Projet 3) — 150-180 employés reste dans la branche</w:t>
      </w:r>
      <w:r>
        <w:t xml:space="preserve"> </w:t>
      </w:r>
      <w:r>
        <w:t xml:space="preserve">“intermédiaire”</w:t>
      </w:r>
      <w:r>
        <w:t xml:space="preserve"> </w:t>
      </w:r>
      <w:r>
        <w:t xml:space="preserve">du chapitre 10.3, où un switch cœur unique est jugé un compromis acceptable pour ce budget client.</w:t>
      </w:r>
    </w:p>
    <w:bookmarkEnd w:id="843"/>
    <w:bookmarkStart w:id="844" w:name="firewall-et-la-dmz"/>
    <w:p>
      <w:pPr>
        <w:pStyle w:val="Heading2"/>
      </w:pPr>
      <w:r>
        <w:t xml:space="preserve">10. Firewall — et la DMZ</w:t>
      </w:r>
    </w:p>
    <w:p>
      <w:pPr>
        <w:pStyle w:val="FirstParagraph"/>
      </w:pPr>
      <w:r>
        <w:t xml:space="preserve">💡 Ce que rappel : jamais un serveur public directement sur le LAN</w:t>
      </w:r>
      <w:r>
        <w:t xml:space="preserve"> </w:t>
      </w:r>
      <w:r>
        <w:t xml:space="preserve">Une DMZ isole le serveur web public à la fois d’Internet (accès limité au strict port nécessaire) et du réseau interne (aucune connexion sortante depuis la DMZ jamais autorisée vers le LAN) — la justification complète est développée au premier projet qui en a eu besoin (chapitre 52 d’une version antérieure de ce même chapitre) et reste valable à l’identique ici.</w:t>
      </w:r>
    </w:p>
    <w:p>
      <w:pPr>
        <w:pStyle w:val="BodyText"/>
      </w:pPr>
      <w:r>
        <w:t xml:space="preserve">À EXÉCUTER SUR LE FIREWALL — FortiOS CLI (FW-01)</w:t>
      </w:r>
    </w:p>
    <w:p>
      <w:pPr>
        <w:pStyle w:val="SourceCode"/>
      </w:pPr>
      <w:r>
        <w:rPr>
          <w:rStyle w:val="VerbatimChar"/>
        </w:rPr>
        <w:t xml:space="preserve">config system interface</w:t>
      </w:r>
      <w:r>
        <w:br/>
      </w:r>
      <w:r>
        <w:rPr>
          <w:rStyle w:val="VerbatimChar"/>
        </w:rPr>
        <w:t xml:space="preserve">    edit "wan1"</w:t>
      </w:r>
      <w:r>
        <w:br/>
      </w:r>
      <w:r>
        <w:rPr>
          <w:rStyle w:val="VerbatimChar"/>
        </w:rPr>
        <w:t xml:space="preserve">        set ip 203.0.113.10 255.255.255.252</w:t>
      </w:r>
      <w:r>
        <w:br/>
      </w:r>
      <w:r>
        <w:rPr>
          <w:rStyle w:val="VerbatimChar"/>
        </w:rPr>
        <w:t xml:space="preserve">        set allowaccess ping</w:t>
      </w:r>
      <w:r>
        <w:br/>
      </w:r>
      <w:r>
        <w:rPr>
          <w:rStyle w:val="VerbatimChar"/>
        </w:rPr>
        <w:t xml:space="preserve">    next</w:t>
      </w:r>
      <w:r>
        <w:br/>
      </w:r>
      <w:r>
        <w:rPr>
          <w:rStyle w:val="VerbatimChar"/>
        </w:rPr>
        <w:t xml:space="preserve">    edit "internal1"</w:t>
      </w:r>
      <w:r>
        <w:br/>
      </w:r>
      <w:r>
        <w:rPr>
          <w:rStyle w:val="VerbatimChar"/>
        </w:rPr>
        <w:t xml:space="preserve">        set ip 10.52.99.1 255.255.255.252</w:t>
      </w:r>
      <w:r>
        <w:br/>
      </w:r>
      <w:r>
        <w:rPr>
          <w:rStyle w:val="VerbatimChar"/>
        </w:rPr>
        <w:t xml:space="preserve">        set allowaccess ping https ssh</w:t>
      </w:r>
      <w:r>
        <w:br/>
      </w:r>
      <w:r>
        <w:rPr>
          <w:rStyle w:val="VerbatimChar"/>
        </w:rPr>
        <w:t xml:space="preserve">    next</w:t>
      </w:r>
      <w:r>
        <w:br/>
      </w:r>
      <w:r>
        <w:rPr>
          <w:rStyle w:val="VerbatimChar"/>
        </w:rPr>
        <w:t xml:space="preserve">    edit "dmz1"</w:t>
      </w:r>
      <w:r>
        <w:br/>
      </w:r>
      <w:r>
        <w:rPr>
          <w:rStyle w:val="VerbatimChar"/>
        </w:rPr>
        <w:t xml:space="preserve">        set ip 10.52.15.1 255.255.255.240</w:t>
      </w:r>
      <w:r>
        <w:br/>
      </w:r>
      <w:r>
        <w:rPr>
          <w:rStyle w:val="VerbatimChar"/>
        </w:rPr>
        <w:t xml:space="preserve">        set allowaccess ping</w:t>
      </w:r>
      <w:r>
        <w:br/>
      </w:r>
      <w:r>
        <w:rPr>
          <w:rStyle w:val="VerbatimChar"/>
        </w:rPr>
        <w:t xml:space="preserve">    next</w:t>
      </w:r>
      <w:r>
        <w:br/>
      </w:r>
      <w:r>
        <w:rPr>
          <w:rStyle w:val="VerbatimChar"/>
        </w:rPr>
        <w:t xml:space="preserve">end</w:t>
      </w:r>
      <w:r>
        <w:br/>
      </w:r>
      <w:r>
        <w:rPr>
          <w:rStyle w:val="VerbatimChar"/>
        </w:rPr>
        <w:t xml:space="preserve">config firewall vip</w:t>
      </w:r>
      <w:r>
        <w:br/>
      </w:r>
      <w:r>
        <w:rPr>
          <w:rStyle w:val="VerbatimChar"/>
        </w:rPr>
        <w:t xml:space="preserve">    edit "VIP-Site-Web"</w:t>
      </w:r>
      <w:r>
        <w:br/>
      </w:r>
      <w:r>
        <w:rPr>
          <w:rStyle w:val="VerbatimChar"/>
        </w:rPr>
        <w:t xml:space="preserve">        set extip 203.0.113.11</w:t>
      </w:r>
      <w:r>
        <w:br/>
      </w:r>
      <w:r>
        <w:rPr>
          <w:rStyle w:val="VerbatimChar"/>
        </w:rPr>
        <w:t xml:space="preserve">        set extintf "wan1"</w:t>
      </w:r>
      <w:r>
        <w:br/>
      </w:r>
      <w:r>
        <w:rPr>
          <w:rStyle w:val="VerbatimChar"/>
        </w:rPr>
        <w:t xml:space="preserve">        set mappedip "10.52.15.10"</w:t>
      </w:r>
      <w:r>
        <w:br/>
      </w:r>
      <w:r>
        <w:rPr>
          <w:rStyle w:val="VerbatimChar"/>
        </w:rPr>
        <w:t xml:space="preserve">        set portforward enable</w:t>
      </w:r>
      <w:r>
        <w:br/>
      </w:r>
      <w:r>
        <w:rPr>
          <w:rStyle w:val="VerbatimChar"/>
        </w:rPr>
        <w:t xml:space="preserve">        set protocol tcp</w:t>
      </w:r>
      <w:r>
        <w:br/>
      </w:r>
      <w:r>
        <w:rPr>
          <w:rStyle w:val="VerbatimChar"/>
        </w:rPr>
        <w:t xml:space="preserve">        set extport 443</w:t>
      </w:r>
      <w:r>
        <w:br/>
      </w:r>
      <w:r>
        <w:rPr>
          <w:rStyle w:val="VerbatimChar"/>
        </w:rPr>
        <w:t xml:space="preserve">        set mappedport 443</w:t>
      </w:r>
      <w:r>
        <w:br/>
      </w:r>
      <w:r>
        <w:rPr>
          <w:rStyle w:val="VerbatimChar"/>
        </w:rPr>
        <w:t xml:space="preserve">    next</w:t>
      </w:r>
      <w:r>
        <w:br/>
      </w:r>
      <w:r>
        <w:rPr>
          <w:rStyle w:val="VerbatimChar"/>
        </w:rPr>
        <w:t xml:space="preserve">end</w:t>
      </w:r>
      <w:r>
        <w:br/>
      </w:r>
      <w:r>
        <w:rPr>
          <w:rStyle w:val="VerbatimChar"/>
        </w:rPr>
        <w:t xml:space="preserve">config firewall address</w:t>
      </w:r>
      <w:r>
        <w:br/>
      </w:r>
      <w:r>
        <w:rPr>
          <w:rStyle w:val="VerbatimChar"/>
        </w:rPr>
        <w:t xml:space="preserve">    edit "RESEAU-Utilisateurs" </w:t>
      </w:r>
      <w:r>
        <w:br/>
      </w:r>
      <w:r>
        <w:rPr>
          <w:rStyle w:val="VerbatimChar"/>
        </w:rPr>
        <w:t xml:space="preserve">        set subnet 10.52.20.0 255.255.255.0</w:t>
      </w:r>
      <w:r>
        <w:br/>
      </w:r>
      <w:r>
        <w:rPr>
          <w:rStyle w:val="VerbatimChar"/>
        </w:rPr>
        <w:t xml:space="preserve">    next</w:t>
      </w:r>
      <w:r>
        <w:br/>
      </w:r>
      <w:r>
        <w:rPr>
          <w:rStyle w:val="VerbatimChar"/>
        </w:rPr>
        <w:t xml:space="preserve">    edit "RESEAU-CCTV"</w:t>
      </w:r>
      <w:r>
        <w:br/>
      </w:r>
      <w:r>
        <w:rPr>
          <w:rStyle w:val="VerbatimChar"/>
        </w:rPr>
        <w:t xml:space="preserve">        set subnet 10.52.80.0 255.255.255.192</w:t>
      </w:r>
      <w:r>
        <w:br/>
      </w:r>
      <w:r>
        <w:rPr>
          <w:rStyle w:val="VerbatimChar"/>
        </w:rPr>
        <w:t xml:space="preserve">    next</w:t>
      </w:r>
      <w:r>
        <w:br/>
      </w:r>
      <w:r>
        <w:rPr>
          <w:rStyle w:val="VerbatimChar"/>
        </w:rPr>
        <w:t xml:space="preserve">end</w:t>
      </w:r>
      <w:r>
        <w:br/>
      </w:r>
      <w:r>
        <w:rPr>
          <w:rStyle w:val="VerbatimChar"/>
        </w:rPr>
        <w:t xml:space="preserve">config firewall policy</w:t>
      </w:r>
      <w:r>
        <w:br/>
      </w:r>
      <w:r>
        <w:rPr>
          <w:rStyle w:val="VerbatimChar"/>
        </w:rPr>
        <w:t xml:space="preserve">    edit 1</w:t>
      </w:r>
      <w:r>
        <w:br/>
      </w:r>
      <w:r>
        <w:rPr>
          <w:rStyle w:val="VerbatimChar"/>
        </w:rPr>
        <w:t xml:space="preserve">        set name "LAN-vers-Internet"</w:t>
      </w:r>
      <w:r>
        <w:br/>
      </w:r>
      <w:r>
        <w:rPr>
          <w:rStyle w:val="VerbatimChar"/>
        </w:rPr>
        <w:t xml:space="preserve">        set srcintf "internal1"</w:t>
      </w:r>
      <w:r>
        <w:br/>
      </w:r>
      <w:r>
        <w:rPr>
          <w:rStyle w:val="VerbatimChar"/>
        </w:rPr>
        <w:t xml:space="preserve">        set dstintf "wan1"</w:t>
      </w:r>
      <w:r>
        <w:br/>
      </w:r>
      <w:r>
        <w:rPr>
          <w:rStyle w:val="VerbatimChar"/>
        </w:rPr>
        <w:t xml:space="preserve">        set srcaddr "all"</w:t>
      </w:r>
      <w:r>
        <w:br/>
      </w:r>
      <w:r>
        <w:rPr>
          <w:rStyle w:val="VerbatimChar"/>
        </w:rPr>
        <w:t xml:space="preserve">        set dstaddr "all"</w:t>
      </w:r>
      <w:r>
        <w:br/>
      </w:r>
      <w:r>
        <w:rPr>
          <w:rStyle w:val="VerbatimChar"/>
        </w:rPr>
        <w:t xml:space="preserve">        set action accept</w:t>
      </w:r>
      <w:r>
        <w:br/>
      </w:r>
      <w:r>
        <w:rPr>
          <w:rStyle w:val="VerbatimChar"/>
        </w:rPr>
        <w:t xml:space="preserve">        set schedule "always"</w:t>
      </w:r>
      <w:r>
        <w:br/>
      </w:r>
      <w:r>
        <w:rPr>
          <w:rStyle w:val="VerbatimChar"/>
        </w:rPr>
        <w:t xml:space="preserve">        set service "ALL"</w:t>
      </w:r>
      <w:r>
        <w:br/>
      </w:r>
      <w:r>
        <w:rPr>
          <w:rStyle w:val="VerbatimChar"/>
        </w:rPr>
        <w:t xml:space="preserve">        set nat enable</w:t>
      </w:r>
      <w:r>
        <w:br/>
      </w:r>
      <w:r>
        <w:rPr>
          <w:rStyle w:val="VerbatimChar"/>
        </w:rPr>
        <w:t xml:space="preserve">        set utm-status enable</w:t>
      </w:r>
      <w:r>
        <w:br/>
      </w:r>
      <w:r>
        <w:rPr>
          <w:rStyle w:val="VerbatimChar"/>
        </w:rPr>
        <w:t xml:space="preserve">        set av-profile "default"</w:t>
      </w:r>
      <w:r>
        <w:br/>
      </w:r>
      <w:r>
        <w:rPr>
          <w:rStyle w:val="VerbatimChar"/>
        </w:rPr>
        <w:t xml:space="preserve">        set webfilter-profile "default"</w:t>
      </w:r>
      <w:r>
        <w:br/>
      </w:r>
      <w:r>
        <w:rPr>
          <w:rStyle w:val="VerbatimChar"/>
        </w:rPr>
        <w:t xml:space="preserve">    next</w:t>
      </w:r>
      <w:r>
        <w:br/>
      </w:r>
      <w:r>
        <w:rPr>
          <w:rStyle w:val="VerbatimChar"/>
        </w:rPr>
        <w:t xml:space="preserve">    edit 2</w:t>
      </w:r>
      <w:r>
        <w:br/>
      </w:r>
      <w:r>
        <w:rPr>
          <w:rStyle w:val="VerbatimChar"/>
        </w:rPr>
        <w:t xml:space="preserve">        set name "BLOQUE-CCTV-Internet"</w:t>
      </w:r>
      <w:r>
        <w:br/>
      </w:r>
      <w:r>
        <w:rPr>
          <w:rStyle w:val="VerbatimChar"/>
        </w:rPr>
        <w:t xml:space="preserve">        set srcintf "internal1"</w:t>
      </w:r>
      <w:r>
        <w:br/>
      </w:r>
      <w:r>
        <w:rPr>
          <w:rStyle w:val="VerbatimChar"/>
        </w:rPr>
        <w:t xml:space="preserve">        set dstintf "wan1"</w:t>
      </w:r>
      <w:r>
        <w:br/>
      </w:r>
      <w:r>
        <w:rPr>
          <w:rStyle w:val="VerbatimChar"/>
        </w:rPr>
        <w:t xml:space="preserve">        set srcaddr "RESEAU-CCTV"</w:t>
      </w:r>
      <w:r>
        <w:br/>
      </w:r>
      <w:r>
        <w:rPr>
          <w:rStyle w:val="VerbatimChar"/>
        </w:rPr>
        <w:t xml:space="preserve">        set dstaddr "all"</w:t>
      </w:r>
      <w:r>
        <w:br/>
      </w:r>
      <w:r>
        <w:rPr>
          <w:rStyle w:val="VerbatimChar"/>
        </w:rPr>
        <w:t xml:space="preserve">        set action deny</w:t>
      </w:r>
      <w:r>
        <w:br/>
      </w:r>
      <w:r>
        <w:rPr>
          <w:rStyle w:val="VerbatimChar"/>
        </w:rPr>
        <w:t xml:space="preserve">        set logtraffic all</w:t>
      </w:r>
      <w:r>
        <w:br/>
      </w:r>
      <w:r>
        <w:rPr>
          <w:rStyle w:val="VerbatimChar"/>
        </w:rPr>
        <w:t xml:space="preserve">    next</w:t>
      </w:r>
      <w:r>
        <w:br/>
      </w:r>
      <w:r>
        <w:rPr>
          <w:rStyle w:val="VerbatimChar"/>
        </w:rPr>
        <w:t xml:space="preserve">    edit 3</w:t>
      </w:r>
      <w:r>
        <w:br/>
      </w:r>
      <w:r>
        <w:rPr>
          <w:rStyle w:val="VerbatimChar"/>
        </w:rPr>
        <w:t xml:space="preserve">        set name "Internet-vers-DMZ-Web"</w:t>
      </w:r>
      <w:r>
        <w:br/>
      </w:r>
      <w:r>
        <w:rPr>
          <w:rStyle w:val="VerbatimChar"/>
        </w:rPr>
        <w:t xml:space="preserve">        set srcintf "wan1"</w:t>
      </w:r>
      <w:r>
        <w:br/>
      </w:r>
      <w:r>
        <w:rPr>
          <w:rStyle w:val="VerbatimChar"/>
        </w:rPr>
        <w:t xml:space="preserve">        set dstintf "dmz1"</w:t>
      </w:r>
      <w:r>
        <w:br/>
      </w:r>
      <w:r>
        <w:rPr>
          <w:rStyle w:val="VerbatimChar"/>
        </w:rPr>
        <w:t xml:space="preserve">        set srcaddr "all"</w:t>
      </w:r>
      <w:r>
        <w:br/>
      </w:r>
      <w:r>
        <w:rPr>
          <w:rStyle w:val="VerbatimChar"/>
        </w:rPr>
        <w:t xml:space="preserve">        set dstaddr "VIP-Site-Web"</w:t>
      </w:r>
      <w:r>
        <w:br/>
      </w:r>
      <w:r>
        <w:rPr>
          <w:rStyle w:val="VerbatimChar"/>
        </w:rPr>
        <w:t xml:space="preserve">        set action accept</w:t>
      </w:r>
      <w:r>
        <w:br/>
      </w:r>
      <w:r>
        <w:rPr>
          <w:rStyle w:val="VerbatimChar"/>
        </w:rPr>
        <w:t xml:space="preserve">        set schedule "always"</w:t>
      </w:r>
      <w:r>
        <w:br/>
      </w:r>
      <w:r>
        <w:rPr>
          <w:rStyle w:val="VerbatimChar"/>
        </w:rPr>
        <w:t xml:space="preserve">        set service "HTTPS"</w:t>
      </w:r>
      <w:r>
        <w:br/>
      </w:r>
      <w:r>
        <w:rPr>
          <w:rStyle w:val="VerbatimChar"/>
        </w:rPr>
        <w:t xml:space="preserve">    next</w:t>
      </w:r>
      <w:r>
        <w:br/>
      </w:r>
      <w:r>
        <w:rPr>
          <w:rStyle w:val="VerbatimChar"/>
        </w:rPr>
        <w:t xml:space="preserve">    edit 4</w:t>
      </w:r>
      <w:r>
        <w:br/>
      </w:r>
      <w:r>
        <w:rPr>
          <w:rStyle w:val="VerbatimChar"/>
        </w:rPr>
        <w:t xml:space="preserve">        set name "BLOQUE-DMZ-vers-LAN"</w:t>
      </w:r>
      <w:r>
        <w:br/>
      </w:r>
      <w:r>
        <w:rPr>
          <w:rStyle w:val="VerbatimChar"/>
        </w:rPr>
        <w:t xml:space="preserve">        set srcintf "dmz1"</w:t>
      </w:r>
      <w:r>
        <w:br/>
      </w:r>
      <w:r>
        <w:rPr>
          <w:rStyle w:val="VerbatimChar"/>
        </w:rPr>
        <w:t xml:space="preserve">        set dstintf "internal1"</w:t>
      </w:r>
      <w:r>
        <w:br/>
      </w:r>
      <w:r>
        <w:rPr>
          <w:rStyle w:val="VerbatimChar"/>
        </w:rPr>
        <w:t xml:space="preserve">        set srcaddr "all"</w:t>
      </w:r>
      <w:r>
        <w:br/>
      </w:r>
      <w:r>
        <w:rPr>
          <w:rStyle w:val="VerbatimChar"/>
        </w:rPr>
        <w:t xml:space="preserve">        set dstaddr "all"</w:t>
      </w:r>
      <w:r>
        <w:br/>
      </w:r>
      <w:r>
        <w:rPr>
          <w:rStyle w:val="VerbatimChar"/>
        </w:rPr>
        <w:t xml:space="preserve">        set action deny</w:t>
      </w:r>
      <w:r>
        <w:br/>
      </w:r>
      <w:r>
        <w:rPr>
          <w:rStyle w:val="VerbatimChar"/>
        </w:rPr>
        <w:t xml:space="preserve">        set logtraffic all</w:t>
      </w:r>
      <w:r>
        <w:br/>
      </w:r>
      <w:r>
        <w:rPr>
          <w:rStyle w:val="VerbatimChar"/>
        </w:rPr>
        <w:t xml:space="preserve">    next</w:t>
      </w:r>
      <w:r>
        <w:br/>
      </w:r>
      <w:r>
        <w:rPr>
          <w:rStyle w:val="VerbatimChar"/>
        </w:rPr>
        <w:t xml:space="preserve">end</w:t>
      </w:r>
      <w:r>
        <w:br/>
      </w:r>
      <w:r>
        <w:rPr>
          <w:rStyle w:val="VerbatimChar"/>
        </w:rPr>
        <w:t xml:space="preserve">move 2 before 1</w:t>
      </w:r>
    </w:p>
    <w:p>
      <w:pPr>
        <w:pStyle w:val="FirstParagraph"/>
      </w:pPr>
      <w:r>
        <w:t xml:space="preserve">Méthode complète (interfaces, zones, NAT, règles) : chapitre 28. VPN nomade (chapitre 29.2) activé pour les télétravailleurs ; VPN site-à-site omis, aucune agence prévue (02).</w:t>
      </w:r>
    </w:p>
    <w:bookmarkEnd w:id="844"/>
    <w:bookmarkStart w:id="845" w:name="wi-fi-1"/>
    <w:p>
      <w:pPr>
        <w:pStyle w:val="Heading2"/>
      </w:pPr>
      <w:r>
        <w:t xml:space="preserve">11. Wi-Fi</w:t>
      </w:r>
    </w:p>
    <w:p>
      <w:pPr>
        <w:pStyle w:val="FirstParagraph"/>
      </w:pPr>
      <w:r>
        <w:t xml:space="preserve">10 bornes réparties 5 par étage — vérification par les deux méthodes du chapitre 15.1 : couverture (900 m² total ÷ 200 m²/borne ≈ 5 bornes) et capacité ((180 × 1,8) ÷ 30 ≈ 11 bornes) → le critère de capacité l’emporte (le plus élevé des deux, chapitre 15.1), 10 bornes retenues avec une marge légèrement inférieure au calcul strict, documentée et acceptée avec le client compte tenu du budget, à revoir si la croissance à 180 employés se confirme. SSID</w:t>
      </w:r>
      <w:r>
        <w:t xml:space="preserve"> </w:t>
      </w:r>
      <w:r>
        <w:rPr>
          <w:rStyle w:val="VerbatimChar"/>
        </w:rPr>
        <w:t xml:space="preserve">Entreprise-Corporate</w:t>
      </w:r>
      <w:r>
        <w:t xml:space="preserve"> </w:t>
      </w:r>
      <w:r>
        <w:t xml:space="preserve">(VLAN 50, WPA2/3-Enterprise) et</w:t>
      </w:r>
      <w:r>
        <w:t xml:space="preserve"> </w:t>
      </w:r>
      <w:r>
        <w:rPr>
          <w:rStyle w:val="VerbatimChar"/>
        </w:rPr>
        <w:t xml:space="preserve">Entreprise-Invite</w:t>
      </w:r>
      <w:r>
        <w:t xml:space="preserve"> </w:t>
      </w:r>
      <w:r>
        <w:t xml:space="preserve">(VLAN 60, portail captif) — méthode complète chapitre 30.</w:t>
      </w:r>
    </w:p>
    <w:bookmarkEnd w:id="845"/>
    <w:bookmarkStart w:id="846" w:name="calculs"/>
    <w:p>
      <w:pPr>
        <w:pStyle w:val="Heading2"/>
      </w:pPr>
      <w:r>
        <w:t xml:space="preserve">12. Calculs</w:t>
      </w:r>
    </w:p>
    <w:p>
      <w:pPr>
        <w:pStyle w:val="FirstParagraph"/>
      </w:pPr>
      <w:r>
        <w:rPr>
          <w:b/>
          <w:bCs/>
        </w:rPr>
        <w:t xml:space="preserve">PoE switch d’accès</w:t>
      </w:r>
      <w:r>
        <w:t xml:space="preserve"> </w:t>
      </w:r>
      <w:r>
        <w:t xml:space="preserve">(par étage, ~20 téléphones + 5 AP) :</w:t>
      </w:r>
      <w:r>
        <w:t xml:space="preserve"> </w:t>
      </w:r>
      <w:r>
        <w:rPr>
          <w:rStyle w:val="VerbatimChar"/>
        </w:rPr>
        <w:t xml:space="preserve">(20×7)+(5×20) = 240 W</w:t>
      </w:r>
      <w:r>
        <w:t xml:space="preserve">, ×1,2 =</w:t>
      </w:r>
      <w:r>
        <w:t xml:space="preserve"> </w:t>
      </w:r>
      <w:r>
        <w:rPr>
          <w:b/>
          <w:bCs/>
        </w:rPr>
        <w:t xml:space="preserve">288 W minimum</w:t>
      </w:r>
      <w:r>
        <w:t xml:space="preserve">.</w:t>
      </w:r>
      <w:r>
        <w:t xml:space="preserve"> </w:t>
      </w:r>
      <w:r>
        <w:rPr>
          <w:b/>
          <w:bCs/>
        </w:rPr>
        <w:t xml:space="preserve">PoE switch CCTV</w:t>
      </w:r>
      <w:r>
        <w:t xml:space="preserve"> </w:t>
      </w:r>
      <w:r>
        <w:t xml:space="preserve">:</w:t>
      </w:r>
      <w:r>
        <w:t xml:space="preserve"> </w:t>
      </w:r>
      <w:r>
        <w:rPr>
          <w:rStyle w:val="VerbatimChar"/>
        </w:rPr>
        <w:t xml:space="preserve">30 × 9 = 270 W</w:t>
      </w:r>
      <w:r>
        <w:t xml:space="preserve">, ×1,2 =</w:t>
      </w:r>
      <w:r>
        <w:t xml:space="preserve"> </w:t>
      </w:r>
      <w:r>
        <w:rPr>
          <w:b/>
          <w:bCs/>
        </w:rPr>
        <w:t xml:space="preserve">324 W minimum</w:t>
      </w:r>
      <w:r>
        <w:t xml:space="preserve"> </w:t>
      </w:r>
      <w:r>
        <w:t xml:space="preserve">— cohérent avec la ligne</w:t>
      </w:r>
      <w:r>
        <w:t xml:space="preserve"> </w:t>
      </w:r>
      <w:r>
        <w:t xml:space="preserve">“30 caméras”</w:t>
      </w:r>
      <w:r>
        <w:t xml:space="preserve"> </w:t>
      </w:r>
      <w:r>
        <w:t xml:space="preserve">du tableau du chapitre 34.5.</w:t>
      </w:r>
      <w:r>
        <w:t xml:space="preserve"> </w:t>
      </w:r>
      <w:r>
        <w:rPr>
          <w:b/>
          <w:bCs/>
        </w:rPr>
        <w:t xml:space="preserve">Bande passante CCTV</w:t>
      </w:r>
      <w:r>
        <w:t xml:space="preserve"> </w:t>
      </w:r>
      <w:r>
        <w:t xml:space="preserve">:</w:t>
      </w:r>
      <w:r>
        <w:t xml:space="preserve"> </w:t>
      </w:r>
      <w:r>
        <w:rPr>
          <w:rStyle w:val="VerbatimChar"/>
        </w:rPr>
        <w:t xml:space="preserve">30 × 3 = 90 Mbit/s</w:t>
      </w:r>
      <w:r>
        <w:t xml:space="preserve"> </w:t>
      </w:r>
      <w:r>
        <w:t xml:space="preserve">(4 MP H.265).</w:t>
      </w:r>
      <w:r>
        <w:t xml:space="preserve"> </w:t>
      </w:r>
      <w:r>
        <w:rPr>
          <w:b/>
          <w:bCs/>
        </w:rPr>
        <w:t xml:space="preserve">Stockage CCTV</w:t>
      </w:r>
      <w:r>
        <w:t xml:space="preserve"> </w:t>
      </w:r>
      <w:r>
        <w:t xml:space="preserve">(30 jours) :</w:t>
      </w:r>
      <w:r>
        <w:t xml:space="preserve"> </w:t>
      </w:r>
      <w:r>
        <w:rPr>
          <w:rStyle w:val="VerbatimChar"/>
        </w:rPr>
        <w:t xml:space="preserve">30 × 0,95 To × 1,15 ≈ 32,8 To</w:t>
      </w:r>
      <w:r>
        <w:t xml:space="preserve">.</w:t>
      </w:r>
    </w:p>
    <w:bookmarkEnd w:id="846"/>
    <w:bookmarkStart w:id="847" w:name="cctv-1"/>
    <w:p>
      <w:pPr>
        <w:pStyle w:val="Heading2"/>
      </w:pPr>
      <w:r>
        <w:t xml:space="preserve">13. CCTV</w:t>
      </w:r>
    </w:p>
    <w:p>
      <w:pPr>
        <w:pStyle w:val="FirstParagraph"/>
      </w:pPr>
      <w:r>
        <w:t xml:space="preserve">NVR d’appliance (branche 20-100 du chapitre 10.4), 30 caméras ajoutées via ONVIF (chapitre 36.3), calendrier continu sur les entrées et l’accueil, détection de mouvement pour les couloirs intérieurs (chapitre 36.4). Procédure complète en 18 étapes : chapitre 33, appliquée sans raccourci aux 30 caméras.</w:t>
      </w:r>
    </w:p>
    <w:bookmarkEnd w:id="847"/>
    <w:bookmarkStart w:id="848" w:name="tests-1"/>
    <w:p>
      <w:pPr>
        <w:pStyle w:val="Heading2"/>
      </w:pPr>
      <w:r>
        <w:t xml:space="preserve">14. Tests</w:t>
      </w:r>
    </w:p>
    <w:p>
      <w:pPr>
        <w:pStyle w:val="FirstParagraph"/>
      </w:pPr>
      <w:r>
        <w:t xml:space="preserve">Matrice du chapitre 48.3, avec les trois lignes DMZ déjà illustrées (accès HTTPS public, DMZ→LAN bloqué, LAN→DMZ administration limitée à Management) ajoutées à la matrice standard.</w:t>
      </w:r>
    </w:p>
    <w:bookmarkEnd w:id="848"/>
    <w:bookmarkStart w:id="849" w:name="documentation-6"/>
    <w:p>
      <w:pPr>
        <w:pStyle w:val="Heading2"/>
      </w:pPr>
      <w:r>
        <w:t xml:space="preserve">15. Documentation</w:t>
      </w:r>
    </w:p>
    <w:p>
      <w:pPr>
        <w:pStyle w:val="FirstParagraph"/>
      </w:pPr>
      <w:r>
        <w:t xml:space="preserve">Dossier complet chapitre 49.1, incluant la configuration de la zone DMZ dans le schéma logique (chapitre 3.3) et le plan VLAN d’accès (chapitre 3.7).</w:t>
      </w:r>
    </w:p>
    <w:bookmarkEnd w:id="849"/>
    <w:bookmarkStart w:id="850" w:name="devis-1"/>
    <w:p>
      <w:pPr>
        <w:pStyle w:val="Heading2"/>
      </w:pPr>
      <w:r>
        <w:t xml:space="preserve">16. Devis</w:t>
      </w:r>
    </w:p>
    <w:p>
      <w:pPr>
        <w:pStyle w:val="FirstParagraph"/>
      </w:pPr>
      <w:r>
        <w:t xml:space="preserve">8 postes (chapitre 50.1) appliqués à la nomenclature de la section 07 — le poste Configuration inclut désormais explicitement le temps de mise en place et de test de la DMZ, une charge de travail réelle à ne pas fondre silencieusement dans le forfait général.</w:t>
      </w:r>
    </w:p>
    <w:bookmarkEnd w:id="850"/>
    <w:bookmarkStart w:id="851" w:name="maintenance-1"/>
    <w:p>
      <w:pPr>
        <w:pStyle w:val="Heading2"/>
      </w:pPr>
      <w:r>
        <w:t xml:space="preserve">17. Maintenance</w:t>
      </w:r>
    </w:p>
    <w:p>
      <w:pPr>
        <w:pStyle w:val="FirstParagraph"/>
      </w:pPr>
      <w:r>
        <w:t xml:space="preserve">Calendrier du chapitre 49.2, avec un point d’attention supplémentaire en maintenance trimestrielle : vérifier que le serveur web de la DMZ reçoit bien ses propres mises à jour de sécurité (chapitre 32.7), un serveur exposé sur Internet étant une cible bien plus sollicitée qu’un serveur purement interne.</w:t>
      </w:r>
    </w:p>
    <w:bookmarkEnd w:id="851"/>
    <w:bookmarkStart w:id="852" w:name="résumé-du-chapitre-45"/>
    <w:p>
      <w:pPr>
        <w:pStyle w:val="Heading2"/>
      </w:pPr>
      <w:r>
        <w:t xml:space="preserve">Résumé du chapitre</w:t>
      </w:r>
    </w:p>
    <w:p>
      <w:pPr>
        <w:pStyle w:val="FirstParagraph"/>
      </w:pPr>
      <w:r>
        <w:t xml:space="preserve">Ce second projet, à l’échelle de 150 employés, reprend l’architecture intermédiaire du chapitre 10.3 (switch cœur unique, sans redondance à ce stade) et introduit la DMZ : un segment isolé publiant un serveur web par NAT de destination, bloqué en retour vers le LAN par une règle explicite — la seule différence structurelle réelle avec le Projet 1, le reste de la méthode s’appliquant à l’identique, à une échelle simplement plus grande.</w:t>
      </w:r>
    </w:p>
    <w:p>
      <w:pPr>
        <w:pStyle w:val="BodyText"/>
      </w:pPr>
      <w:r>
        <w:rPr>
          <w:i/>
          <w:iCs/>
        </w:rPr>
        <w:t xml:space="preserve">Chapitre suivant : Projet 3 — grande entreprise, 500 employés, cluster de firewalls et VMS.</w:t>
      </w:r>
    </w:p>
    <w:p>
      <w:pPr>
        <w:pStyle w:val="BodyText"/>
      </w:pPr>
      <w:r>
        <w:t xml:space="preserve">CHAPITRE 53</w:t>
      </w:r>
    </w:p>
    <w:bookmarkEnd w:id="852"/>
    <w:bookmarkEnd w:id="853"/>
    <w:bookmarkStart w:id="868" w:name="projet-3-grande-entreprise-500-employés"/>
    <w:p>
      <w:pPr>
        <w:pStyle w:val="Heading1"/>
      </w:pPr>
      <w:r>
        <w:t xml:space="preserve">Projet 3 — Grande entreprise, 500 employés</w:t>
      </w:r>
    </w:p>
    <w:bookmarkStart w:id="854" w:name="objectifs-pédagogiques-52"/>
    <w:p>
      <w:pPr>
        <w:pStyle w:val="Heading2"/>
      </w:pPr>
      <w:r>
        <w:t xml:space="preserve">Objectifs pédagogiques</w:t>
      </w:r>
    </w:p>
    <w:p>
      <w:pPr>
        <w:pStyle w:val="FirstParagraph"/>
      </w:pPr>
      <w:r>
        <w:t xml:space="preserve">Passer à l’échelle</w:t>
      </w:r>
      <w:r>
        <w:t xml:space="preserve"> </w:t>
      </w:r>
      <w:r>
        <w:t xml:space="preserve">“grande entreprise”</w:t>
      </w:r>
      <w:r>
        <w:t xml:space="preserve"> </w:t>
      </w:r>
      <w:r>
        <w:t xml:space="preserve">: architecture Core/Distribution/Access complète avec fibre, cluster de firewalls en haute disponibilité, DMZ, et bascule d’une architecture NVR vers un VMS logiciel avec stockage SAN pour 100 caméras.</w:t>
      </w:r>
    </w:p>
    <w:bookmarkEnd w:id="854"/>
    <w:bookmarkStart w:id="855" w:name="prérequis-57"/>
    <w:p>
      <w:pPr>
        <w:pStyle w:val="Heading2"/>
      </w:pPr>
      <w:r>
        <w:t xml:space="preserve">Prérequis</w:t>
      </w:r>
    </w:p>
    <w:p>
      <w:pPr>
        <w:pStyle w:val="FirstParagraph"/>
      </w:pPr>
      <w:r>
        <w:t xml:space="preserve">Volumes 1-15, chapitres 51-52.</w:t>
      </w:r>
    </w:p>
    <w:p>
      <w:pPr>
        <w:pStyle w:val="BodyText"/>
      </w:pPr>
      <w:r>
        <w:t xml:space="preserve">💡 Convention d’adressage</w:t>
      </w:r>
      <w:r>
        <w:t xml:space="preserve"> </w:t>
      </w:r>
      <w:r>
        <w:t xml:space="preserve">Ce projet utilise</w:t>
      </w:r>
      <w:r>
        <w:t xml:space="preserve"> </w:t>
      </w:r>
      <w:r>
        <w:rPr>
          <w:rStyle w:val="VerbatimChar"/>
        </w:rPr>
        <w:t xml:space="preserve">10.53.x.x</w:t>
      </w:r>
      <w:r>
        <w:t xml:space="preserve">, distinct des Projets 1 (</w:t>
      </w:r>
      <w:r>
        <w:rPr>
          <w:rStyle w:val="VerbatimChar"/>
        </w:rPr>
        <w:t xml:space="preserve">10.51.x.x</w:t>
      </w:r>
      <w:r>
        <w:t xml:space="preserve">) et 2 (</w:t>
      </w:r>
      <w:r>
        <w:rPr>
          <w:rStyle w:val="VerbatimChar"/>
        </w:rPr>
        <w:t xml:space="preserve">10.52.x.x</w:t>
      </w:r>
      <w:r>
        <w:t xml:space="preserve">).</w:t>
      </w:r>
    </w:p>
    <w:bookmarkEnd w:id="855"/>
    <w:bookmarkStart w:id="856" w:name="cahier-des-charges-2"/>
    <w:p>
      <w:pPr>
        <w:pStyle w:val="Heading2"/>
      </w:pPr>
      <w:r>
        <w:t xml:space="preserve">01. Cahier des charges</w:t>
      </w:r>
    </w:p>
    <w:p>
      <w:pPr>
        <w:pStyle w:val="FirstParagraph"/>
      </w:pPr>
      <w:r>
        <w:rPr>
          <w:b/>
          <w:bCs/>
        </w:rPr>
        <w:t xml:space="preserve">500 employés</w:t>
      </w:r>
      <w:r>
        <w:t xml:space="preserve">, sur 5 étages d’un immeuble de bureaux,</w:t>
      </w:r>
      <w:r>
        <w:t xml:space="preserve"> </w:t>
      </w:r>
      <w:r>
        <w:rPr>
          <w:b/>
          <w:bCs/>
        </w:rPr>
        <w:t xml:space="preserve">100 caméras</w:t>
      </w:r>
      <w:r>
        <w:t xml:space="preserve">,</w:t>
      </w:r>
      <w:r>
        <w:t xml:space="preserve"> </w:t>
      </w:r>
      <w:r>
        <w:rPr>
          <w:b/>
          <w:bCs/>
        </w:rPr>
        <w:t xml:space="preserve">20 bornes Wi-Fi</w:t>
      </w:r>
      <w:r>
        <w:t xml:space="preserve">, plusieurs serveurs virtualisés,</w:t>
      </w:r>
      <w:r>
        <w:t xml:space="preserve"> </w:t>
      </w:r>
      <w:r>
        <w:rPr>
          <w:b/>
          <w:bCs/>
        </w:rPr>
        <w:t xml:space="preserve">2 firewalls en haute disponibilité</w:t>
      </w:r>
      <w:r>
        <w:t xml:space="preserve">, plusieurs baies réseau reliées en fibre, VoIP, DMZ pour un portail extranet client, supervision et sauvegardes complètes.</w:t>
      </w:r>
    </w:p>
    <w:bookmarkEnd w:id="856"/>
    <w:bookmarkStart w:id="857" w:name="questions-posées-au-client-2"/>
    <w:p>
      <w:pPr>
        <w:pStyle w:val="Heading2"/>
      </w:pPr>
      <w:r>
        <w:t xml:space="preserve">02. Questions posées au client</w:t>
      </w:r>
    </w:p>
    <w:p>
      <w:pPr>
        <w:pStyle w:val="FirstParagraph"/>
      </w:pPr>
      <w:r>
        <w:t xml:space="preserve">Croissance anticipée à 550 employés sous 3 ans. Portail extranet destiné aux clients de l’entreprise (consultation de commandes), devant rester accessible même en cas de forte charge — d’où l’exigence de continuité de service sur le firewall (02, justifiant la HA). Aucune agence distante à ce stade (traité séparément au Projet 5).</w:t>
      </w:r>
    </w:p>
    <w:bookmarkEnd w:id="857"/>
    <w:bookmarkStart w:id="858" w:name="étude-de-site-2"/>
    <w:p>
      <w:pPr>
        <w:pStyle w:val="Heading2"/>
      </w:pPr>
      <w:r>
        <w:t xml:space="preserve">03. Étude de site</w:t>
      </w:r>
    </w:p>
    <w:p>
      <w:pPr>
        <w:pStyle w:val="FirstParagraph"/>
      </w:pPr>
      <w:r>
        <w:t xml:space="preserve">5 étages de 600 m² chacun. Deux locaux techniques : un local principal (rez-de-chaussée, baie cœur + baie serveurs) et un local secondaire (3ᵉ étage, baie de distribution intermédiaire) — la distance du rez-de-chaussée au 5ᵉ étage dépassant la limite pratique d’un câblage horizontal unique.</w:t>
      </w:r>
    </w:p>
    <w:bookmarkEnd w:id="858"/>
    <w:bookmarkStart w:id="859" w:name="architecture-2"/>
    <w:p>
      <w:pPr>
        <w:pStyle w:val="Heading2"/>
      </w:pPr>
      <w:r>
        <w:t xml:space="preserve">04. Architecture</w:t>
      </w:r>
    </w:p>
    <w:p>
      <w:pPr>
        <w:pStyle w:val="FirstParagraph"/>
      </w:pPr>
      <w:r>
        <w:rPr>
          <w:b/>
          <w:bCs/>
        </w:rPr>
        <w:t xml:space="preserve">Arbre de décision utilisateurs</w:t>
      </w:r>
      <w:r>
        <w:t xml:space="preserve"> </w:t>
      </w:r>
      <w:r>
        <w:t xml:space="preserve">(chapitre 10.3) : 500-550 → branche</w:t>
      </w:r>
      <w:r>
        <w:t xml:space="preserve"> </w:t>
      </w:r>
      <w:r>
        <w:rPr>
          <w:b/>
          <w:bCs/>
        </w:rPr>
        <w:t xml:space="preserve">“plus de 250”</w:t>
      </w:r>
      <w:r>
        <w:t xml:space="preserve"> </w:t>
      </w:r>
      <w:r>
        <w:t xml:space="preserve">→ architecture Core/Distribution/Access complète, redondance à prévoir.</w:t>
      </w:r>
      <w:r>
        <w:t xml:space="preserve"> </w:t>
      </w:r>
      <w:r>
        <w:rPr>
          <w:b/>
          <w:bCs/>
        </w:rPr>
        <w:t xml:space="preserve">Arbre de décision caméras</w:t>
      </w:r>
      <w:r>
        <w:t xml:space="preserve"> </w:t>
      </w:r>
      <w:r>
        <w:t xml:space="preserve">(chapitre 10.4) : 100 → seuil de la branche</w:t>
      </w:r>
      <w:r>
        <w:t xml:space="preserve"> </w:t>
      </w:r>
      <w:r>
        <w:rPr>
          <w:b/>
          <w:bCs/>
        </w:rPr>
        <w:t xml:space="preserve">“plus de 100”</w:t>
      </w:r>
      <w:r>
        <w:t xml:space="preserve"> </w:t>
      </w:r>
      <w:r>
        <w:t xml:space="preserve">→ VMS logiciel sur stockage SAN dédié (13).</w:t>
      </w:r>
    </w:p>
    <w:p>
      <w:pPr>
        <w:pStyle w:val="SourceCode"/>
      </w:pPr>
      <w:r>
        <w:rPr>
          <w:rStyle w:val="VerbatimChar"/>
        </w:rPr>
        <w:t xml:space="preserve">graph TB</w:t>
      </w:r>
      <w:r>
        <w:br/>
      </w:r>
      <w:r>
        <w:rPr>
          <w:rStyle w:val="VerbatimChar"/>
        </w:rPr>
        <w:t xml:space="preserve">    Internet((Internet))</w:t>
      </w:r>
      <w:r>
        <w:br/>
      </w:r>
      <w:r>
        <w:rPr>
          <w:rStyle w:val="VerbatimChar"/>
        </w:rPr>
        <w:t xml:space="preserve">    FWC[Cluster HA - FW-01 + FW-02]</w:t>
      </w:r>
      <w:r>
        <w:br/>
      </w:r>
      <w:r>
        <w:rPr>
          <w:rStyle w:val="VerbatimChar"/>
        </w:rPr>
        <w:t xml:space="preserve">    Core[SW-COEUR-01/02 - Local technique principal]</w:t>
      </w:r>
      <w:r>
        <w:br/>
      </w:r>
      <w:r>
        <w:rPr>
          <w:rStyle w:val="VerbatimChar"/>
        </w:rPr>
        <w:t xml:space="preserve">    Dist1[SW-DIST-01 - Etages 1-2]</w:t>
      </w:r>
      <w:r>
        <w:br/>
      </w:r>
      <w:r>
        <w:rPr>
          <w:rStyle w:val="VerbatimChar"/>
        </w:rPr>
        <w:t xml:space="preserve">    Dist2[SW-DIST-02 - Local secondaire, etages 3-5]</w:t>
      </w:r>
      <w:r>
        <w:br/>
      </w:r>
      <w:r>
        <w:rPr>
          <w:rStyle w:val="VerbatimChar"/>
        </w:rPr>
        <w:t xml:space="preserve">    DMZ[DMZ - SRV-EXTRANET-01]</w:t>
      </w:r>
      <w:r>
        <w:br/>
      </w:r>
      <w:r>
        <w:br/>
      </w:r>
      <w:r>
        <w:rPr>
          <w:rStyle w:val="VerbatimChar"/>
        </w:rPr>
        <w:t xml:space="preserve">    Internet --- FWC</w:t>
      </w:r>
      <w:r>
        <w:br/>
      </w:r>
      <w:r>
        <w:rPr>
          <w:rStyle w:val="VerbatimChar"/>
        </w:rPr>
        <w:t xml:space="preserve">    FWC --- Core</w:t>
      </w:r>
      <w:r>
        <w:br/>
      </w:r>
      <w:r>
        <w:rPr>
          <w:rStyle w:val="VerbatimChar"/>
        </w:rPr>
        <w:t xml:space="preserve">    FWC --- DMZ</w:t>
      </w:r>
      <w:r>
        <w:br/>
      </w:r>
      <w:r>
        <w:rPr>
          <w:rStyle w:val="VerbatimChar"/>
        </w:rPr>
        <w:t xml:space="preserve">    Core ---|Fibre SFP+| Dist1</w:t>
      </w:r>
      <w:r>
        <w:br/>
      </w:r>
      <w:r>
        <w:rPr>
          <w:rStyle w:val="VerbatimChar"/>
        </w:rPr>
        <w:t xml:space="preserve">    Core ---|Fibre SFP+| Dist2</w:t>
      </w:r>
    </w:p>
    <w:bookmarkEnd w:id="859"/>
    <w:bookmarkStart w:id="860" w:name="plan-ip-2"/>
    <w:p>
      <w:pPr>
        <w:pStyle w:val="Heading2"/>
      </w:pPr>
      <w:r>
        <w:t xml:space="preserve">05. Plan IP</w:t>
      </w:r>
    </w:p>
    <w:p>
      <w:pPr>
        <w:pStyle w:val="FirstParagraph"/>
      </w:pPr>
      <w:r>
        <w:t xml:space="preserve">Convention étendue du chapitre 8.3 : le troisième octet distingue désormais à la fois le VLAN</w:t>
      </w:r>
      <w:r>
        <w:t xml:space="preserve"> </w:t>
      </w:r>
      <w:r>
        <w:rPr>
          <w:b/>
          <w:bCs/>
        </w:rPr>
        <w:t xml:space="preserve">et</w:t>
      </w:r>
      <w:r>
        <w:t xml:space="preserve"> </w:t>
      </w:r>
      <w:r>
        <w:t xml:space="preserve">la zone de distribution, sur le modèle VLSM du chapitre 5.</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VLAN</w:t>
            </w:r>
          </w:p>
        </w:tc>
        <w:tc>
          <w:tcPr/>
          <w:p>
            <w:pPr>
              <w:pStyle w:val="Compact"/>
            </w:pPr>
            <w:r>
              <w:t xml:space="preserve">Zone</w:t>
            </w:r>
          </w:p>
        </w:tc>
        <w:tc>
          <w:tcPr/>
          <w:p>
            <w:pPr>
              <w:pStyle w:val="Compact"/>
            </w:pPr>
            <w:r>
              <w:t xml:space="preserve">Réseau</w:t>
            </w:r>
          </w:p>
        </w:tc>
        <w:tc>
          <w:tcPr/>
          <w:p>
            <w:pPr>
              <w:pStyle w:val="Compact"/>
            </w:pPr>
            <w:r>
              <w:t xml:space="preserve">Passerelle</w:t>
            </w:r>
          </w:p>
        </w:tc>
      </w:tr>
      <w:tr>
        <w:tc>
          <w:tcPr/>
          <w:p>
            <w:pPr>
              <w:pStyle w:val="Compact"/>
            </w:pPr>
            <w:r>
              <w:t xml:space="preserve">10</w:t>
            </w:r>
          </w:p>
        </w:tc>
        <w:tc>
          <w:tcPr/>
          <w:p>
            <w:pPr>
              <w:pStyle w:val="Compact"/>
            </w:pPr>
            <w:r>
              <w:t xml:space="preserve">Management (tout le site)</w:t>
            </w:r>
          </w:p>
        </w:tc>
        <w:tc>
          <w:tcPr/>
          <w:p>
            <w:pPr>
              <w:pStyle w:val="Compact"/>
            </w:pPr>
            <w:r>
              <w:t xml:space="preserve">10.53.10.0/26</w:t>
            </w:r>
          </w:p>
        </w:tc>
        <w:tc>
          <w:tcPr/>
          <w:p>
            <w:pPr>
              <w:pStyle w:val="Compact"/>
            </w:pPr>
            <w:r>
              <w:t xml:space="preserve">10.53.10.1</w:t>
            </w:r>
          </w:p>
        </w:tc>
      </w:tr>
      <w:tr>
        <w:tc>
          <w:tcPr/>
          <w:p>
            <w:pPr>
              <w:pStyle w:val="Compact"/>
            </w:pPr>
            <w:r>
              <w:t xml:space="preserve">15</w:t>
            </w:r>
          </w:p>
        </w:tc>
        <w:tc>
          <w:tcPr/>
          <w:p>
            <w:pPr>
              <w:pStyle w:val="Compact"/>
            </w:pPr>
            <w:r>
              <w:t xml:space="preserve">DMZ</w:t>
            </w:r>
          </w:p>
        </w:tc>
        <w:tc>
          <w:tcPr/>
          <w:p>
            <w:pPr>
              <w:pStyle w:val="Compact"/>
            </w:pPr>
            <w:r>
              <w:t xml:space="preserve">10.53.15.0/28</w:t>
            </w:r>
          </w:p>
        </w:tc>
        <w:tc>
          <w:tcPr/>
          <w:p>
            <w:pPr>
              <w:pStyle w:val="Compact"/>
            </w:pPr>
            <w:r>
              <w:t xml:space="preserve">10.53.15.1</w:t>
            </w:r>
          </w:p>
        </w:tc>
      </w:tr>
      <w:tr>
        <w:tc>
          <w:tcPr/>
          <w:p>
            <w:pPr>
              <w:pStyle w:val="Compact"/>
            </w:pPr>
            <w:r>
              <w:t xml:space="preserve">20</w:t>
            </w:r>
          </w:p>
        </w:tc>
        <w:tc>
          <w:tcPr/>
          <w:p>
            <w:pPr>
              <w:pStyle w:val="Compact"/>
            </w:pPr>
            <w:r>
              <w:t xml:space="preserve">Utilisateurs — Dist. 1 (étages 1-2)</w:t>
            </w:r>
          </w:p>
        </w:tc>
        <w:tc>
          <w:tcPr/>
          <w:p>
            <w:pPr>
              <w:pStyle w:val="Compact"/>
            </w:pPr>
            <w:r>
              <w:t xml:space="preserve">10.53.20.0/24</w:t>
            </w:r>
          </w:p>
        </w:tc>
        <w:tc>
          <w:tcPr/>
          <w:p>
            <w:pPr>
              <w:pStyle w:val="Compact"/>
            </w:pPr>
            <w:r>
              <w:t xml:space="preserve">10.53.20.1</w:t>
            </w:r>
          </w:p>
        </w:tc>
      </w:tr>
      <w:tr>
        <w:tc>
          <w:tcPr/>
          <w:p>
            <w:pPr>
              <w:pStyle w:val="Compact"/>
            </w:pPr>
            <w:r>
              <w:t xml:space="preserve">21</w:t>
            </w:r>
          </w:p>
        </w:tc>
        <w:tc>
          <w:tcPr/>
          <w:p>
            <w:pPr>
              <w:pStyle w:val="Compact"/>
            </w:pPr>
            <w:r>
              <w:t xml:space="preserve">Utilisateurs — Dist. 2 (étages 3-5)</w:t>
            </w:r>
          </w:p>
        </w:tc>
        <w:tc>
          <w:tcPr/>
          <w:p>
            <w:pPr>
              <w:pStyle w:val="Compact"/>
            </w:pPr>
            <w:r>
              <w:t xml:space="preserve">10.53.21.0/24</w:t>
            </w:r>
          </w:p>
        </w:tc>
        <w:tc>
          <w:tcPr/>
          <w:p>
            <w:pPr>
              <w:pStyle w:val="Compact"/>
            </w:pPr>
            <w:r>
              <w:t xml:space="preserve">10.53.21.1</w:t>
            </w:r>
          </w:p>
        </w:tc>
      </w:tr>
      <w:tr>
        <w:tc>
          <w:tcPr/>
          <w:p>
            <w:pPr>
              <w:pStyle w:val="Compact"/>
            </w:pPr>
            <w:r>
              <w:t xml:space="preserve">30</w:t>
            </w:r>
          </w:p>
        </w:tc>
        <w:tc>
          <w:tcPr/>
          <w:p>
            <w:pPr>
              <w:pStyle w:val="Compact"/>
            </w:pPr>
            <w:r>
              <w:t xml:space="preserve">Serveurs</w:t>
            </w:r>
          </w:p>
        </w:tc>
        <w:tc>
          <w:tcPr/>
          <w:p>
            <w:pPr>
              <w:pStyle w:val="Compact"/>
            </w:pPr>
            <w:r>
              <w:t xml:space="preserve">10.53.30.0/26</w:t>
            </w:r>
          </w:p>
        </w:tc>
        <w:tc>
          <w:tcPr/>
          <w:p>
            <w:pPr>
              <w:pStyle w:val="Compact"/>
            </w:pPr>
            <w:r>
              <w:t xml:space="preserve">10.53.30.1</w:t>
            </w:r>
          </w:p>
        </w:tc>
      </w:tr>
      <w:tr>
        <w:tc>
          <w:tcPr/>
          <w:p>
            <w:pPr>
              <w:pStyle w:val="Compact"/>
            </w:pPr>
            <w:r>
              <w:t xml:space="preserve">40</w:t>
            </w:r>
          </w:p>
        </w:tc>
        <w:tc>
          <w:tcPr/>
          <w:p>
            <w:pPr>
              <w:pStyle w:val="Compact"/>
            </w:pPr>
            <w:r>
              <w:t xml:space="preserve">VoIP (tout le site)</w:t>
            </w:r>
          </w:p>
        </w:tc>
        <w:tc>
          <w:tcPr/>
          <w:p>
            <w:pPr>
              <w:pStyle w:val="Compact"/>
            </w:pPr>
            <w:r>
              <w:t xml:space="preserve">10.53.40.0/23</w:t>
            </w:r>
          </w:p>
        </w:tc>
        <w:tc>
          <w:tcPr/>
          <w:p>
            <w:pPr>
              <w:pStyle w:val="Compact"/>
            </w:pPr>
            <w:r>
              <w:t xml:space="preserve">10.53.40.1</w:t>
            </w:r>
          </w:p>
        </w:tc>
      </w:tr>
      <w:tr>
        <w:tc>
          <w:tcPr/>
          <w:p>
            <w:pPr>
              <w:pStyle w:val="Compact"/>
            </w:pPr>
            <w:r>
              <w:t xml:space="preserve">50</w:t>
            </w:r>
          </w:p>
        </w:tc>
        <w:tc>
          <w:tcPr/>
          <w:p>
            <w:pPr>
              <w:pStyle w:val="Compact"/>
            </w:pPr>
            <w:r>
              <w:t xml:space="preserve">Wi-Fi Corporate</w:t>
            </w:r>
          </w:p>
        </w:tc>
        <w:tc>
          <w:tcPr/>
          <w:p>
            <w:pPr>
              <w:pStyle w:val="Compact"/>
            </w:pPr>
            <w:r>
              <w:t xml:space="preserve">10.53.50.0/23</w:t>
            </w:r>
          </w:p>
        </w:tc>
        <w:tc>
          <w:tcPr/>
          <w:p>
            <w:pPr>
              <w:pStyle w:val="Compact"/>
            </w:pPr>
            <w:r>
              <w:t xml:space="preserve">10.53.50.1</w:t>
            </w:r>
          </w:p>
        </w:tc>
      </w:tr>
      <w:tr>
        <w:tc>
          <w:tcPr/>
          <w:p>
            <w:pPr>
              <w:pStyle w:val="Compact"/>
            </w:pPr>
            <w:r>
              <w:t xml:space="preserve">60</w:t>
            </w:r>
          </w:p>
        </w:tc>
        <w:tc>
          <w:tcPr/>
          <w:p>
            <w:pPr>
              <w:pStyle w:val="Compact"/>
            </w:pPr>
            <w:r>
              <w:t xml:space="preserve">Wi-Fi Invité</w:t>
            </w:r>
          </w:p>
        </w:tc>
        <w:tc>
          <w:tcPr/>
          <w:p>
            <w:pPr>
              <w:pStyle w:val="Compact"/>
            </w:pPr>
            <w:r>
              <w:t xml:space="preserve">10.53.60.0/25</w:t>
            </w:r>
          </w:p>
        </w:tc>
        <w:tc>
          <w:tcPr/>
          <w:p>
            <w:pPr>
              <w:pStyle w:val="Compact"/>
            </w:pPr>
            <w:r>
              <w:t xml:space="preserve">10.53.60.1</w:t>
            </w:r>
          </w:p>
        </w:tc>
      </w:tr>
      <w:tr>
        <w:tc>
          <w:tcPr/>
          <w:p>
            <w:pPr>
              <w:pStyle w:val="Compact"/>
            </w:pPr>
            <w:r>
              <w:t xml:space="preserve">80</w:t>
            </w:r>
          </w:p>
        </w:tc>
        <w:tc>
          <w:tcPr/>
          <w:p>
            <w:pPr>
              <w:pStyle w:val="Compact"/>
            </w:pPr>
            <w:r>
              <w:t xml:space="preserve">CCTV</w:t>
            </w:r>
          </w:p>
        </w:tc>
        <w:tc>
          <w:tcPr/>
          <w:p>
            <w:pPr>
              <w:pStyle w:val="Compact"/>
            </w:pPr>
            <w:r>
              <w:t xml:space="preserve">10.53.80.0/24</w:t>
            </w:r>
          </w:p>
        </w:tc>
        <w:tc>
          <w:tcPr/>
          <w:p>
            <w:pPr>
              <w:pStyle w:val="Compact"/>
            </w:pPr>
            <w:r>
              <w:t xml:space="preserve">10.53.80.1</w:t>
            </w:r>
          </w:p>
        </w:tc>
      </w:tr>
      <w:tr>
        <w:tc>
          <w:tcPr/>
          <w:p>
            <w:pPr>
              <w:pStyle w:val="Compact"/>
            </w:pPr>
            <w:r>
              <w:t xml:space="preserve">99</w:t>
            </w:r>
          </w:p>
        </w:tc>
        <w:tc>
          <w:tcPr/>
          <w:p>
            <w:pPr>
              <w:pStyle w:val="Compact"/>
            </w:pPr>
            <w:r>
              <w:t xml:space="preserve">Liaisons pt-à-pt (fibre)</w:t>
            </w:r>
          </w:p>
        </w:tc>
        <w:tc>
          <w:tcPr/>
          <w:p>
            <w:pPr>
              <w:pStyle w:val="Compact"/>
            </w:pPr>
            <w:r>
              <w:t xml:space="preserve">10.53.99.0/24</w:t>
            </w:r>
          </w:p>
        </w:tc>
        <w:tc>
          <w:tcPr/>
          <w:p>
            <w:pPr>
              <w:pStyle w:val="Compact"/>
            </w:pPr>
            <w:r>
              <w:t xml:space="preserve">—</w:t>
            </w:r>
          </w:p>
        </w:tc>
      </w:tr>
    </w:tbl>
    <w:p>
      <w:pPr>
        <w:pStyle w:val="BodyText"/>
      </w:pPr>
      <w:r>
        <w:t xml:space="preserve">💡 Pourquoi le VLAN Utilisateurs est scindé en deux (20 et 21)</w:t>
      </w:r>
      <w:r>
        <w:t xml:space="preserve"> </w:t>
      </w:r>
      <w:r>
        <w:t xml:space="preserve">Séparer les utilisateurs par zone de distribution (plutôt qu’un unique VLAN 20 pour tout le site) limite la taille de chaque domaine de broadcast (chapitre 5.1) à environ 250 postes au lieu de 500, et surtout localise immédiatement un incident (chapitre 41) à la zone de distribution concernée — un bénéfice direct de la méthode VLSM appliquée à l’échelle d’un vrai grand projet, plutôt qu’une simple habitude.</w:t>
      </w:r>
    </w:p>
    <w:bookmarkEnd w:id="860"/>
    <w:bookmarkStart w:id="861" w:name="vlan-matériel-câblage"/>
    <w:p>
      <w:pPr>
        <w:pStyle w:val="Heading2"/>
      </w:pPr>
      <w:r>
        <w:t xml:space="preserve">06-08. VLAN, matériel, câblage</w:t>
      </w:r>
    </w:p>
    <w:p>
      <w:pPr>
        <w:pStyle w:val="FirstParagraph"/>
      </w:pPr>
      <w:r>
        <w:t xml:space="preserve">10 VLAN (méthode chapitre 12, appliquée deux fois pour les VLAN 20/21 sur des switches de distribution distincts). Nomenclature (méthode chapitre 47) : 2 firewalls, 2 switches cœur, 2 switches de distribution, ~8 switches d’accès (un ou deux par étage selon la densité), 1 switch PoE CCTV dédié (voire deux compte tenu du volume, calcul section 12), 20 bornes Wi-Fi, serveur VMS + baie SAN (13), 100 caméras. Câblage certifié (chapitre 17) par zone de distribution, fibre SFP+ entre chaque distribution et le cœur (chapitre 13.6, le volume agrégé de 250+ postes et 100 caméras exclut un uplink cuivre 1G).</w:t>
      </w:r>
    </w:p>
    <w:bookmarkEnd w:id="861"/>
    <w:bookmarkStart w:id="862" w:name="configuration-tableau-de-reproduction"/>
    <w:p>
      <w:pPr>
        <w:pStyle w:val="Heading2"/>
      </w:pPr>
      <w:r>
        <w:t xml:space="preserve">09. Configuration — tableau de reproduction</w:t>
      </w:r>
    </w:p>
    <w:p>
      <w:pPr>
        <w:pStyle w:val="FirstParagraph"/>
      </w:pPr>
      <w:r>
        <w:t xml:space="preserve">La configuration de chaque switch (accès, distribution, cœur) suit à l’identique la méthode complète des chapitres 19-27 — hostname, VLAN, ports, trunk LACP, RSTP, Port Security, DHCP Snooping, SVI, OSPF ou VRRP selon le rôle. Plutôt que de répéter le même bloc de commandes pour chacun des ~12 équipements de ce projet (chapitre 50, règle contre la répétition inutile), voici le tableau exact de reproduction :</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Équipement</w:t>
            </w:r>
          </w:p>
        </w:tc>
        <w:tc>
          <w:tcPr/>
          <w:p>
            <w:pPr>
              <w:pStyle w:val="Compact"/>
            </w:pPr>
            <w:r>
              <w:t xml:space="preserve">Rôle</w:t>
            </w:r>
          </w:p>
        </w:tc>
        <w:tc>
          <w:tcPr/>
          <w:p>
            <w:pPr>
              <w:pStyle w:val="Compact"/>
            </w:pPr>
            <w:r>
              <w:t xml:space="preserve">Adresse management</w:t>
            </w:r>
          </w:p>
        </w:tc>
        <w:tc>
          <w:tcPr/>
          <w:p>
            <w:pPr>
              <w:pStyle w:val="Compact"/>
            </w:pPr>
            <w:r>
              <w:t xml:space="preserve">VLAN portés</w:t>
            </w:r>
          </w:p>
        </w:tc>
      </w:tr>
      <w:tr>
        <w:tc>
          <w:tcPr/>
          <w:p>
            <w:pPr>
              <w:pStyle w:val="Compact"/>
            </w:pPr>
            <w:r>
              <w:t xml:space="preserve">SW-COEUR-01</w:t>
            </w:r>
          </w:p>
        </w:tc>
        <w:tc>
          <w:tcPr/>
          <w:p>
            <w:pPr>
              <w:pStyle w:val="Compact"/>
            </w:pPr>
            <w:r>
              <w:t xml:space="preserve">Cœur, master VRRP</w:t>
            </w:r>
          </w:p>
        </w:tc>
        <w:tc>
          <w:tcPr/>
          <w:p>
            <w:pPr>
              <w:pStyle w:val="Compact"/>
            </w:pPr>
            <w:r>
              <w:t xml:space="preserve">10.53.10.2</w:t>
            </w:r>
          </w:p>
        </w:tc>
        <w:tc>
          <w:tcPr/>
          <w:p>
            <w:pPr>
              <w:pStyle w:val="Compact"/>
            </w:pPr>
            <w:r>
              <w:t xml:space="preserve">Toutes les SVI</w:t>
            </w:r>
          </w:p>
        </w:tc>
      </w:tr>
      <w:tr>
        <w:tc>
          <w:tcPr/>
          <w:p>
            <w:pPr>
              <w:pStyle w:val="Compact"/>
            </w:pPr>
            <w:r>
              <w:t xml:space="preserve">SW-COEUR-02</w:t>
            </w:r>
          </w:p>
        </w:tc>
        <w:tc>
          <w:tcPr/>
          <w:p>
            <w:pPr>
              <w:pStyle w:val="Compact"/>
            </w:pPr>
            <w:r>
              <w:t xml:space="preserve">Cœur, backup VRRP</w:t>
            </w:r>
          </w:p>
        </w:tc>
        <w:tc>
          <w:tcPr/>
          <w:p>
            <w:pPr>
              <w:pStyle w:val="Compact"/>
            </w:pPr>
            <w:r>
              <w:t xml:space="preserve">10.53.10.3</w:t>
            </w:r>
          </w:p>
        </w:tc>
        <w:tc>
          <w:tcPr/>
          <w:p>
            <w:pPr>
              <w:pStyle w:val="Compact"/>
            </w:pPr>
            <w:r>
              <w:t xml:space="preserve">Toutes les SVI</w:t>
            </w:r>
          </w:p>
        </w:tc>
      </w:tr>
      <w:tr>
        <w:tc>
          <w:tcPr/>
          <w:p>
            <w:pPr>
              <w:pStyle w:val="Compact"/>
            </w:pPr>
            <w:r>
              <w:t xml:space="preserve">SW-DIST-01</w:t>
            </w:r>
          </w:p>
        </w:tc>
        <w:tc>
          <w:tcPr/>
          <w:p>
            <w:pPr>
              <w:pStyle w:val="Compact"/>
            </w:pPr>
            <w:r>
              <w:t xml:space="preserve">Distribution étages 1-2</w:t>
            </w:r>
          </w:p>
        </w:tc>
        <w:tc>
          <w:tcPr/>
          <w:p>
            <w:pPr>
              <w:pStyle w:val="Compact"/>
            </w:pPr>
            <w:r>
              <w:t xml:space="preserve">10.53.10.10</w:t>
            </w:r>
          </w:p>
        </w:tc>
        <w:tc>
          <w:tcPr/>
          <w:p>
            <w:pPr>
              <w:pStyle w:val="Compact"/>
            </w:pPr>
            <w:r>
              <w:t xml:space="preserve">20, 40, 50, 60</w:t>
            </w:r>
          </w:p>
        </w:tc>
      </w:tr>
      <w:tr>
        <w:tc>
          <w:tcPr/>
          <w:p>
            <w:pPr>
              <w:pStyle w:val="Compact"/>
            </w:pPr>
            <w:r>
              <w:t xml:space="preserve">SW-DIST-02</w:t>
            </w:r>
          </w:p>
        </w:tc>
        <w:tc>
          <w:tcPr/>
          <w:p>
            <w:pPr>
              <w:pStyle w:val="Compact"/>
            </w:pPr>
            <w:r>
              <w:t xml:space="preserve">Distribution étages 3-5</w:t>
            </w:r>
          </w:p>
        </w:tc>
        <w:tc>
          <w:tcPr/>
          <w:p>
            <w:pPr>
              <w:pStyle w:val="Compact"/>
            </w:pPr>
            <w:r>
              <w:t xml:space="preserve">10.53.10.11</w:t>
            </w:r>
          </w:p>
        </w:tc>
        <w:tc>
          <w:tcPr/>
          <w:p>
            <w:pPr>
              <w:pStyle w:val="Compact"/>
            </w:pPr>
            <w:r>
              <w:t xml:space="preserve">21, 40, 50, 60</w:t>
            </w:r>
          </w:p>
        </w:tc>
      </w:tr>
      <w:tr>
        <w:tc>
          <w:tcPr/>
          <w:p>
            <w:pPr>
              <w:pStyle w:val="Compact"/>
            </w:pPr>
            <w:r>
              <w:t xml:space="preserve">SW-ACC-01 à 08</w:t>
            </w:r>
          </w:p>
        </w:tc>
        <w:tc>
          <w:tcPr/>
          <w:p>
            <w:pPr>
              <w:pStyle w:val="Compact"/>
            </w:pPr>
            <w:r>
              <w:t xml:space="preserve">Accès par étage</w:t>
            </w:r>
          </w:p>
        </w:tc>
        <w:tc>
          <w:tcPr/>
          <w:p>
            <w:pPr>
              <w:pStyle w:val="Compact"/>
            </w:pPr>
            <w:r>
              <w:t xml:space="preserve">10.53.10.20-27</w:t>
            </w:r>
          </w:p>
        </w:tc>
        <w:tc>
          <w:tcPr/>
          <w:p>
            <w:pPr>
              <w:pStyle w:val="Compact"/>
            </w:pPr>
            <w:r>
              <w:t xml:space="preserve">20 ou 21 selon l’étage, 40, 50, 60</w:t>
            </w:r>
          </w:p>
        </w:tc>
      </w:tr>
      <w:tr>
        <w:tc>
          <w:tcPr/>
          <w:p>
            <w:pPr>
              <w:pStyle w:val="Compact"/>
            </w:pPr>
            <w:r>
              <w:t xml:space="preserve">SW-CCTV-01/02</w:t>
            </w:r>
          </w:p>
        </w:tc>
        <w:tc>
          <w:tcPr/>
          <w:p>
            <w:pPr>
              <w:pStyle w:val="Compact"/>
            </w:pPr>
            <w:r>
              <w:t xml:space="preserve">PoE dédié CCTV</w:t>
            </w:r>
          </w:p>
        </w:tc>
        <w:tc>
          <w:tcPr/>
          <w:p>
            <w:pPr>
              <w:pStyle w:val="Compact"/>
            </w:pPr>
            <w:r>
              <w:t xml:space="preserve">10.53.10.30-31</w:t>
            </w:r>
          </w:p>
        </w:tc>
        <w:tc>
          <w:tcPr/>
          <w:p>
            <w:pPr>
              <w:pStyle w:val="Compact"/>
            </w:pPr>
            <w:r>
              <w:t xml:space="preserve">80</w:t>
            </w:r>
          </w:p>
        </w:tc>
      </w:tr>
    </w:tbl>
    <w:p>
      <w:pPr>
        <w:pStyle w:val="BodyText"/>
      </w:pPr>
      <w:r>
        <w:t xml:space="preserve">VRRP (chapitre 27) est configuré sur SW-COEUR-01/02 pour chaque VLAN, exactement selon la méthode et le tableau de reproduction déjà illustrés au chapitre 27.5 — SW-COEUR-01 prioritaire (110), SW-COEUR-02 backup (100),</w:t>
      </w:r>
      <w:r>
        <w:t xml:space="preserve"> </w:t>
      </w:r>
      <w:r>
        <w:rPr>
          <w:rStyle w:val="VerbatimChar"/>
        </w:rPr>
        <w:t xml:space="preserve">preempt</w:t>
      </w:r>
      <w:r>
        <w:t xml:space="preserve"> </w:t>
      </w:r>
      <w:r>
        <w:t xml:space="preserve">et</w:t>
      </w:r>
      <w:r>
        <w:t xml:space="preserve"> </w:t>
      </w:r>
      <w:r>
        <w:rPr>
          <w:rStyle w:val="VerbatimChar"/>
        </w:rPr>
        <w:t xml:space="preserve">track</w:t>
      </w:r>
      <w:r>
        <w:t xml:space="preserve"> </w:t>
      </w:r>
      <w:r>
        <w:t xml:space="preserve">actifs.</w:t>
      </w:r>
    </w:p>
    <w:bookmarkEnd w:id="862"/>
    <w:bookmarkStart w:id="863" w:name="firewall-cluster-ha-et-dmz"/>
    <w:p>
      <w:pPr>
        <w:pStyle w:val="Heading2"/>
      </w:pPr>
      <w:r>
        <w:t xml:space="preserve">10. Firewall — cluster HA et DMZ</w:t>
      </w:r>
    </w:p>
    <w:p>
      <w:pPr>
        <w:pStyle w:val="FirstParagraph"/>
      </w:pPr>
      <w:r>
        <w:t xml:space="preserve">À EXÉCUTER SUR LE FIREWALL — FortiOS CLI (FW-01, priorité haute ; répéter en miroir sur FW-02 avec priorité inférieure)</w:t>
      </w:r>
    </w:p>
    <w:p>
      <w:pPr>
        <w:pStyle w:val="SourceCode"/>
      </w:pPr>
      <w:r>
        <w:rPr>
          <w:rStyle w:val="VerbatimChar"/>
        </w:rPr>
        <w:t xml:space="preserve">config system ha</w:t>
      </w:r>
      <w:r>
        <w:br/>
      </w:r>
      <w:r>
        <w:rPr>
          <w:rStyle w:val="VerbatimChar"/>
        </w:rPr>
        <w:t xml:space="preserve">    set mode a-p</w:t>
      </w:r>
      <w:r>
        <w:br/>
      </w:r>
      <w:r>
        <w:rPr>
          <w:rStyle w:val="VerbatimChar"/>
        </w:rPr>
        <w:t xml:space="preserve">    set group-name "CLUSTER-FW-500"</w:t>
      </w:r>
      <w:r>
        <w:br/>
      </w:r>
      <w:r>
        <w:rPr>
          <w:rStyle w:val="VerbatimChar"/>
        </w:rPr>
        <w:t xml:space="preserve">    set password ClusterHASecret2026!</w:t>
      </w:r>
      <w:r>
        <w:br/>
      </w:r>
      <w:r>
        <w:rPr>
          <w:rStyle w:val="VerbatimChar"/>
        </w:rPr>
        <w:t xml:space="preserve">    set priority 200</w:t>
      </w:r>
      <w:r>
        <w:br/>
      </w:r>
      <w:r>
        <w:rPr>
          <w:rStyle w:val="VerbatimChar"/>
        </w:rPr>
        <w:t xml:space="preserve">    set hbdev "port3" 50</w:t>
      </w:r>
      <w:r>
        <w:br/>
      </w:r>
      <w:r>
        <w:rPr>
          <w:rStyle w:val="VerbatimChar"/>
        </w:rPr>
        <w:t xml:space="preserve">end</w:t>
      </w:r>
      <w:r>
        <w:br/>
      </w:r>
      <w:r>
        <w:rPr>
          <w:rStyle w:val="VerbatimChar"/>
        </w:rPr>
        <w:t xml:space="preserve">config system interface</w:t>
      </w:r>
      <w:r>
        <w:br/>
      </w:r>
      <w:r>
        <w:rPr>
          <w:rStyle w:val="VerbatimChar"/>
        </w:rPr>
        <w:t xml:space="preserve">    edit "dmz1"</w:t>
      </w:r>
      <w:r>
        <w:br/>
      </w:r>
      <w:r>
        <w:rPr>
          <w:rStyle w:val="VerbatimChar"/>
        </w:rPr>
        <w:t xml:space="preserve">        set ip 10.53.15.1 255.255.255.240</w:t>
      </w:r>
      <w:r>
        <w:br/>
      </w:r>
      <w:r>
        <w:rPr>
          <w:rStyle w:val="VerbatimChar"/>
        </w:rPr>
        <w:t xml:space="preserve">        set allowaccess ping</w:t>
      </w:r>
      <w:r>
        <w:br/>
      </w:r>
      <w:r>
        <w:rPr>
          <w:rStyle w:val="VerbatimChar"/>
        </w:rPr>
        <w:t xml:space="preserve">    next</w:t>
      </w:r>
      <w:r>
        <w:br/>
      </w:r>
      <w:r>
        <w:rPr>
          <w:rStyle w:val="VerbatimChar"/>
        </w:rPr>
        <w:t xml:space="preserve">end</w:t>
      </w:r>
      <w:r>
        <w:br/>
      </w:r>
      <w:r>
        <w:rPr>
          <w:rStyle w:val="VerbatimChar"/>
        </w:rPr>
        <w:t xml:space="preserve">config firewall vip</w:t>
      </w:r>
      <w:r>
        <w:br/>
      </w:r>
      <w:r>
        <w:rPr>
          <w:rStyle w:val="VerbatimChar"/>
        </w:rPr>
        <w:t xml:space="preserve">    edit "VIP-Extranet"</w:t>
      </w:r>
      <w:r>
        <w:br/>
      </w:r>
      <w:r>
        <w:rPr>
          <w:rStyle w:val="VerbatimChar"/>
        </w:rPr>
        <w:t xml:space="preserve">        set extip 203.0.113.20</w:t>
      </w:r>
      <w:r>
        <w:br/>
      </w:r>
      <w:r>
        <w:rPr>
          <w:rStyle w:val="VerbatimChar"/>
        </w:rPr>
        <w:t xml:space="preserve">        set extintf "wan1"</w:t>
      </w:r>
      <w:r>
        <w:br/>
      </w:r>
      <w:r>
        <w:rPr>
          <w:rStyle w:val="VerbatimChar"/>
        </w:rPr>
        <w:t xml:space="preserve">        set mappedip "10.53.15.10"</w:t>
      </w:r>
      <w:r>
        <w:br/>
      </w:r>
      <w:r>
        <w:rPr>
          <w:rStyle w:val="VerbatimChar"/>
        </w:rPr>
        <w:t xml:space="preserve">        set portforward enable</w:t>
      </w:r>
      <w:r>
        <w:br/>
      </w:r>
      <w:r>
        <w:rPr>
          <w:rStyle w:val="VerbatimChar"/>
        </w:rPr>
        <w:t xml:space="preserve">        set protocol tcp</w:t>
      </w:r>
      <w:r>
        <w:br/>
      </w:r>
      <w:r>
        <w:rPr>
          <w:rStyle w:val="VerbatimChar"/>
        </w:rPr>
        <w:t xml:space="preserve">        set extport 443</w:t>
      </w:r>
      <w:r>
        <w:br/>
      </w:r>
      <w:r>
        <w:rPr>
          <w:rStyle w:val="VerbatimChar"/>
        </w:rPr>
        <w:t xml:space="preserve">        set mappedport 443</w:t>
      </w:r>
      <w:r>
        <w:br/>
      </w:r>
      <w:r>
        <w:rPr>
          <w:rStyle w:val="VerbatimChar"/>
        </w:rPr>
        <w:t xml:space="preserve">    next</w:t>
      </w:r>
      <w:r>
        <w:br/>
      </w:r>
      <w:r>
        <w:rPr>
          <w:rStyle w:val="VerbatimChar"/>
        </w:rPr>
        <w:t xml:space="preserve">end</w:t>
      </w:r>
      <w:r>
        <w:br/>
      </w:r>
      <w:r>
        <w:rPr>
          <w:rStyle w:val="VerbatimChar"/>
        </w:rPr>
        <w:t xml:space="preserve">config firewall policy</w:t>
      </w:r>
      <w:r>
        <w:br/>
      </w:r>
      <w:r>
        <w:rPr>
          <w:rStyle w:val="VerbatimChar"/>
        </w:rPr>
        <w:t xml:space="preserve">    edit 10</w:t>
      </w:r>
      <w:r>
        <w:br/>
      </w:r>
      <w:r>
        <w:rPr>
          <w:rStyle w:val="VerbatimChar"/>
        </w:rPr>
        <w:t xml:space="preserve">        set name "Internet-vers-DMZ-Extranet"</w:t>
      </w:r>
      <w:r>
        <w:br/>
      </w:r>
      <w:r>
        <w:rPr>
          <w:rStyle w:val="VerbatimChar"/>
        </w:rPr>
        <w:t xml:space="preserve">        set srcintf "wan1"</w:t>
      </w:r>
      <w:r>
        <w:br/>
      </w:r>
      <w:r>
        <w:rPr>
          <w:rStyle w:val="VerbatimChar"/>
        </w:rPr>
        <w:t xml:space="preserve">        set dstintf "dmz1"</w:t>
      </w:r>
      <w:r>
        <w:br/>
      </w:r>
      <w:r>
        <w:rPr>
          <w:rStyle w:val="VerbatimChar"/>
        </w:rPr>
        <w:t xml:space="preserve">        set srcaddr "all"</w:t>
      </w:r>
      <w:r>
        <w:br/>
      </w:r>
      <w:r>
        <w:rPr>
          <w:rStyle w:val="VerbatimChar"/>
        </w:rPr>
        <w:t xml:space="preserve">        set dstaddr "VIP-Extranet"</w:t>
      </w:r>
      <w:r>
        <w:br/>
      </w:r>
      <w:r>
        <w:rPr>
          <w:rStyle w:val="VerbatimChar"/>
        </w:rPr>
        <w:t xml:space="preserve">        set action accept</w:t>
      </w:r>
      <w:r>
        <w:br/>
      </w:r>
      <w:r>
        <w:rPr>
          <w:rStyle w:val="VerbatimChar"/>
        </w:rPr>
        <w:t xml:space="preserve">        set schedule "always"</w:t>
      </w:r>
      <w:r>
        <w:br/>
      </w:r>
      <w:r>
        <w:rPr>
          <w:rStyle w:val="VerbatimChar"/>
        </w:rPr>
        <w:t xml:space="preserve">        set service "HTTPS"</w:t>
      </w:r>
      <w:r>
        <w:br/>
      </w:r>
      <w:r>
        <w:rPr>
          <w:rStyle w:val="VerbatimChar"/>
        </w:rPr>
        <w:t xml:space="preserve">    next</w:t>
      </w:r>
      <w:r>
        <w:br/>
      </w:r>
      <w:r>
        <w:rPr>
          <w:rStyle w:val="VerbatimChar"/>
        </w:rPr>
        <w:t xml:space="preserve">    edit 11</w:t>
      </w:r>
      <w:r>
        <w:br/>
      </w:r>
      <w:r>
        <w:rPr>
          <w:rStyle w:val="VerbatimChar"/>
        </w:rPr>
        <w:t xml:space="preserve">        set name "BLOQUE-DMZ-vers-LAN"</w:t>
      </w:r>
      <w:r>
        <w:br/>
      </w:r>
      <w:r>
        <w:rPr>
          <w:rStyle w:val="VerbatimChar"/>
        </w:rPr>
        <w:t xml:space="preserve">        set srcintf "dmz1"</w:t>
      </w:r>
      <w:r>
        <w:br/>
      </w:r>
      <w:r>
        <w:rPr>
          <w:rStyle w:val="VerbatimChar"/>
        </w:rPr>
        <w:t xml:space="preserve">        set dstintf "internal1"</w:t>
      </w:r>
      <w:r>
        <w:br/>
      </w:r>
      <w:r>
        <w:rPr>
          <w:rStyle w:val="VerbatimChar"/>
        </w:rPr>
        <w:t xml:space="preserve">        set srcaddr "all"</w:t>
      </w:r>
      <w:r>
        <w:br/>
      </w:r>
      <w:r>
        <w:rPr>
          <w:rStyle w:val="VerbatimChar"/>
        </w:rPr>
        <w:t xml:space="preserve">        set dstaddr "all"</w:t>
      </w:r>
      <w:r>
        <w:br/>
      </w:r>
      <w:r>
        <w:rPr>
          <w:rStyle w:val="VerbatimChar"/>
        </w:rPr>
        <w:t xml:space="preserve">        set action deny</w:t>
      </w:r>
      <w:r>
        <w:br/>
      </w:r>
      <w:r>
        <w:rPr>
          <w:rStyle w:val="VerbatimChar"/>
        </w:rPr>
        <w:t xml:space="preserve">        set logtraffic all</w:t>
      </w:r>
      <w:r>
        <w:br/>
      </w:r>
      <w:r>
        <w:rPr>
          <w:rStyle w:val="VerbatimChar"/>
        </w:rPr>
        <w:t xml:space="preserve">    next</w:t>
      </w:r>
      <w:r>
        <w:br/>
      </w:r>
      <w:r>
        <w:rPr>
          <w:rStyle w:val="VerbatimChar"/>
        </w:rPr>
        <w:t xml:space="preserve">end</w:t>
      </w:r>
    </w:p>
    <w:p>
      <w:pPr>
        <w:pStyle w:val="FirstParagraph"/>
      </w:pPr>
      <w:r>
        <w:t xml:space="preserve">📋 Résultat attendu (vérification HA)</w:t>
      </w:r>
    </w:p>
    <w:p>
      <w:pPr>
        <w:pStyle w:val="SourceCode"/>
      </w:pPr>
      <w:r>
        <w:rPr>
          <w:rStyle w:val="VerbatimChar"/>
        </w:rPr>
        <w:t xml:space="preserve">FW-01 # get system ha status</w:t>
      </w:r>
      <w:r>
        <w:br/>
      </w:r>
      <w:r>
        <w:rPr>
          <w:rStyle w:val="VerbatimChar"/>
        </w:rPr>
        <w:t xml:space="preserve">  vcluster 1: work</w:t>
      </w:r>
      <w:r>
        <w:br/>
      </w:r>
      <w:r>
        <w:rPr>
          <w:rStyle w:val="VerbatimChar"/>
        </w:rPr>
        <w:t xml:space="preserve">    FW-01: master</w:t>
      </w:r>
      <w:r>
        <w:br/>
      </w:r>
      <w:r>
        <w:rPr>
          <w:rStyle w:val="VerbatimChar"/>
        </w:rPr>
        <w:t xml:space="preserve">    FW-02: slave</w:t>
      </w:r>
    </w:p>
    <w:p>
      <w:pPr>
        <w:pStyle w:val="FirstParagraph"/>
      </w:pPr>
      <w:r>
        <w:t xml:space="preserve">Méthode complète du cluster HA : identique à la version précédente de ce chapitre —</w:t>
      </w:r>
      <w:r>
        <w:t xml:space="preserve"> </w:t>
      </w:r>
      <w:r>
        <w:rPr>
          <w:rStyle w:val="VerbatimChar"/>
        </w:rPr>
        <w:t xml:space="preserve">hbdev</w:t>
      </w:r>
      <w:r>
        <w:t xml:space="preserve"> </w:t>
      </w:r>
      <w:r>
        <w:t xml:space="preserve">dédié, bascule automatique,</w:t>
      </w:r>
      <w:r>
        <w:t xml:space="preserve"> </w:t>
      </w:r>
      <w:r>
        <w:rPr>
          <w:rStyle w:val="VerbatimChar"/>
        </w:rPr>
        <w:t xml:space="preserve">priority</w:t>
      </w:r>
      <w:r>
        <w:t xml:space="preserve"> </w:t>
      </w:r>
      <w:r>
        <w:t xml:space="preserve">distincte des deux membres.</w:t>
      </w:r>
    </w:p>
    <w:bookmarkEnd w:id="863"/>
    <w:bookmarkStart w:id="864" w:name="wi-fi-2"/>
    <w:p>
      <w:pPr>
        <w:pStyle w:val="Heading2"/>
      </w:pPr>
      <w:r>
        <w:t xml:space="preserve">11. Wi-Fi</w:t>
      </w:r>
    </w:p>
    <w:p>
      <w:pPr>
        <w:pStyle w:val="FirstParagraph"/>
      </w:pPr>
      <w:r>
        <w:t xml:space="preserve">20 bornes, méthode du chapitre 15.1 appliquée par étage, contrôleur unique pour tout le site (chapitre 15.6).</w:t>
      </w:r>
    </w:p>
    <w:bookmarkEnd w:id="864"/>
    <w:bookmarkStart w:id="865" w:name="calculs-et-cctv-vms-san"/>
    <w:p>
      <w:pPr>
        <w:pStyle w:val="Heading2"/>
      </w:pPr>
      <w:r>
        <w:t xml:space="preserve">12-13. Calculs et CCTV — VMS + SAN</w:t>
      </w:r>
    </w:p>
    <w:p>
      <w:pPr>
        <w:pStyle w:val="FirstParagraph"/>
      </w:pPr>
      <w:r>
        <w:rPr>
          <w:b/>
          <w:bCs/>
        </w:rPr>
        <w:t xml:space="preserve">Calculs</w:t>
      </w:r>
      <w:r>
        <w:t xml:space="preserve"> </w:t>
      </w:r>
      <w:r>
        <w:t xml:space="preserve">(méthode chapitre 34, 100 caméras, 4 MP H.265, 30 jours) : bande passante</w:t>
      </w:r>
      <w:r>
        <w:t xml:space="preserve"> </w:t>
      </w:r>
      <w:r>
        <w:rPr>
          <w:rStyle w:val="VerbatimChar"/>
        </w:rPr>
        <w:t xml:space="preserve">100 × 3 = 300 Mbit/s</w:t>
      </w:r>
      <w:r>
        <w:t xml:space="preserve">, stockage</w:t>
      </w:r>
      <w:r>
        <w:t xml:space="preserve"> </w:t>
      </w:r>
      <w:r>
        <w:rPr>
          <w:rStyle w:val="VerbatimChar"/>
        </w:rPr>
        <w:t xml:space="preserve">100 × 0,95 × 1,15 ≈ 109,3 To</w:t>
      </w:r>
      <w:r>
        <w:t xml:space="preserve">, budget PoE</w:t>
      </w:r>
      <w:r>
        <w:t xml:space="preserve"> </w:t>
      </w:r>
      <w:r>
        <w:rPr>
          <w:rStyle w:val="VerbatimChar"/>
        </w:rPr>
        <w:t xml:space="preserve">100 × 9 × 1,2 = 1 080 W</w:t>
      </w:r>
      <w:r>
        <w:t xml:space="preserve">, réparti sur 2 switches PoE dédiés (SW-CCTV-01/02, section 09).</w:t>
      </w:r>
    </w:p>
    <w:p>
      <w:pPr>
        <w:pStyle w:val="BodyText"/>
      </w:pPr>
      <w:r>
        <w:t xml:space="preserve">Un serveur VMS dédié (SRV-VMS-01, dimensionné selon la méthode du chapitre 16.6) remplace le NVR d’appliance, connecté en fibre 10G à une baie SAN dédiée (iSCSI) dimensionnée sur les 109,3 To calculés, en RAID 10 (chapitre 16.7, débit d’écriture simultané élevé sur 100 flux). Chaque caméra reste configurée selon la méthode identique du chapitre 35 ; l’ajout au VMS suit un principe ONVIF équivalent au chapitre 36.3.</w:t>
      </w:r>
    </w:p>
    <w:bookmarkEnd w:id="865"/>
    <w:bookmarkStart w:id="866" w:name="tests-documentation-devis-maintenance"/>
    <w:p>
      <w:pPr>
        <w:pStyle w:val="Heading2"/>
      </w:pPr>
      <w:r>
        <w:t xml:space="preserve">14-17. Tests, documentation, devis, maintenance</w:t>
      </w:r>
    </w:p>
    <w:p>
      <w:pPr>
        <w:pStyle w:val="FirstParagraph"/>
      </w:pPr>
      <w:r>
        <w:t xml:space="preserve">Matrice de tests (chapitre 48.3) enrichie d’un test de bascule HA (débrancher FW-01, confirmer la bascule automatique sur FW-02 sans perte de session VPN) et des trois tests DMZ déjà illustrés au chapitre 52.14. Documentation, devis (nomenclature substantiellement plus large, deux baies réseau et une baie SAN à budgétiser séparément) et maintenance suivent les mêmes méthodes qu’aux chapitres précédents.</w:t>
      </w:r>
    </w:p>
    <w:bookmarkEnd w:id="866"/>
    <w:bookmarkStart w:id="867" w:name="résumé-du-chapitre-46"/>
    <w:p>
      <w:pPr>
        <w:pStyle w:val="Heading2"/>
      </w:pPr>
      <w:r>
        <w:t xml:space="preserve">Résumé du chapitre</w:t>
      </w:r>
    </w:p>
    <w:p>
      <w:pPr>
        <w:pStyle w:val="FirstParagraph"/>
      </w:pPr>
      <w:r>
        <w:t xml:space="preserve">À l’échelle de 500 employés, l’architecture passe à trois couches complètes avec fibre entre elles, un VLAN Utilisateurs scindé par zone de distribution (VLSM appliqué à la localisation d’incident), le firewall devient un cluster actif-passif en haute disponibilité avec sa propre DMZ, et le franchissement du seuil de 100 caméras impose une bascule vers un VMS logiciel sur stockage SAN dédié — chaque évolution découlant directement des arbres de décision et des critères déjà posés aux chapitres 10 et 14, jamais d’un choix arbitraire.</w:t>
      </w:r>
    </w:p>
    <w:p>
      <w:pPr>
        <w:pStyle w:val="BodyText"/>
      </w:pPr>
      <w:r>
        <w:rPr>
          <w:i/>
          <w:iCs/>
        </w:rPr>
        <w:t xml:space="preserve">Chapitre suivant : Projet 4 — campus d’entreprise, plusieurs bâtiments, fibre en anneau et redondance inter-bâtiments.</w:t>
      </w:r>
    </w:p>
    <w:p>
      <w:pPr>
        <w:pStyle w:val="BodyText"/>
      </w:pPr>
      <w:r>
        <w:t xml:space="preserve">CHAPITRE 54</w:t>
      </w:r>
    </w:p>
    <w:bookmarkEnd w:id="867"/>
    <w:bookmarkEnd w:id="868"/>
    <w:bookmarkStart w:id="884" w:name="X6dfd6209257581f542ce93aac821ffb08155314"/>
    <w:p>
      <w:pPr>
        <w:pStyle w:val="Heading1"/>
      </w:pPr>
      <w:r>
        <w:t xml:space="preserve">Projet 4 — Campus d’entreprise, plusieurs bâtiments</w:t>
      </w:r>
    </w:p>
    <w:bookmarkStart w:id="869" w:name="objectifs-pédagogiques-53"/>
    <w:p>
      <w:pPr>
        <w:pStyle w:val="Heading2"/>
      </w:pPr>
      <w:r>
        <w:t xml:space="preserve">Objectifs pédagogiques</w:t>
      </w:r>
    </w:p>
    <w:p>
      <w:pPr>
        <w:pStyle w:val="FirstParagraph"/>
      </w:pPr>
      <w:r>
        <w:t xml:space="preserve">Concevoir un campus de plusieurs bâtiments reliés en anneau de fibre optique, où OSPF démontre enfin tout son intérêt réel à trois nœuds : un lien inter-bâtiment en panne ne coupe jamais le campus, le trafic se réoriente automatiquement.</w:t>
      </w:r>
    </w:p>
    <w:bookmarkEnd w:id="869"/>
    <w:bookmarkStart w:id="870" w:name="prérequis-58"/>
    <w:p>
      <w:pPr>
        <w:pStyle w:val="Heading2"/>
      </w:pPr>
      <w:r>
        <w:t xml:space="preserve">Prérequis</w:t>
      </w:r>
    </w:p>
    <w:p>
      <w:pPr>
        <w:pStyle w:val="FirstParagraph"/>
      </w:pPr>
      <w:r>
        <w:t xml:space="preserve">Volumes 1-15, chapitres 51-53.</w:t>
      </w:r>
    </w:p>
    <w:p>
      <w:pPr>
        <w:pStyle w:val="BodyText"/>
      </w:pPr>
      <w:r>
        <w:t xml:space="preserve">💡 Convention d’adressage à deux niveaux</w:t>
      </w:r>
      <w:r>
        <w:t xml:space="preserve"> </w:t>
      </w:r>
      <w:r>
        <w:t xml:space="preserve">Ce projet utilise</w:t>
      </w:r>
      <w:r>
        <w:t xml:space="preserve"> </w:t>
      </w:r>
      <w:r>
        <w:rPr>
          <w:rStyle w:val="VerbatimChar"/>
        </w:rPr>
        <w:t xml:space="preserve">10.54.x.x</w:t>
      </w:r>
      <w:r>
        <w:t xml:space="preserve"> </w:t>
      </w:r>
      <w:r>
        <w:t xml:space="preserve">(identifiant de projet, comme les précédents) — et, à l’intérieur de ce bloc, une extension du</w:t>
      </w:r>
      <w:r>
        <w:t xml:space="preserve"> </w:t>
      </w:r>
      <w:r>
        <w:rPr>
          <w:b/>
          <w:bCs/>
        </w:rPr>
        <w:t xml:space="preserve">numéro de VLAN standard</w:t>
      </w:r>
      <w:r>
        <w:t xml:space="preserve"> </w:t>
      </w:r>
      <w:r>
        <w:t xml:space="preserve">(chapitre 8.4) par bâtiment : Bâtiment A garde la numérotation de base (VLAN 20 = Utilisateurs), Bâtiment B ajoute 100 (VLAN 120 = Utilisateurs), Bâtiment C ajoute 200 (VLAN 220 = Utilisateurs) — un VLAN 1xx ou 2xx s’identifie ainsi instantanément comme appartenant à un bâtiment précis, sans avoir à consulter un tableau externe.</w:t>
      </w:r>
    </w:p>
    <w:bookmarkEnd w:id="870"/>
    <w:bookmarkStart w:id="871" w:name="cahier-des-charges-3"/>
    <w:p>
      <w:pPr>
        <w:pStyle w:val="Heading2"/>
      </w:pPr>
      <w:r>
        <w:t xml:space="preserve">01. Cahier des charges</w:t>
      </w:r>
    </w:p>
    <w:p>
      <w:pPr>
        <w:pStyle w:val="FirstParagraph"/>
      </w:pPr>
      <w:r>
        <w:t xml:space="preserve">Un campus de</w:t>
      </w:r>
      <w:r>
        <w:t xml:space="preserve"> </w:t>
      </w:r>
      <w:r>
        <w:rPr>
          <w:b/>
          <w:bCs/>
        </w:rPr>
        <w:t xml:space="preserve">3 bâtiments</w:t>
      </w:r>
      <w:r>
        <w:t xml:space="preserve"> </w:t>
      </w:r>
      <w:r>
        <w:t xml:space="preserve">(Administration, Production/Ateliers, Logistique), environ</w:t>
      </w:r>
      <w:r>
        <w:t xml:space="preserve"> </w:t>
      </w:r>
      <w:r>
        <w:rPr>
          <w:b/>
          <w:bCs/>
        </w:rPr>
        <w:t xml:space="preserve">400 employés</w:t>
      </w:r>
      <w:r>
        <w:t xml:space="preserve"> </w:t>
      </w:r>
      <w:r>
        <w:t xml:space="preserve">au total, réseau unifié entre bâtiments, vidéosurveillance couvrant également les espaces extérieurs entre bâtiments, continuité de service même en cas de coupure d’une liaison inter-bâtiment.</w:t>
      </w:r>
    </w:p>
    <w:bookmarkEnd w:id="871"/>
    <w:bookmarkStart w:id="872" w:name="questions-posées-au-client-3"/>
    <w:p>
      <w:pPr>
        <w:pStyle w:val="Heading2"/>
      </w:pPr>
      <w:r>
        <w:t xml:space="preserve">02. Questions posées au client</w:t>
      </w:r>
    </w:p>
    <w:p>
      <w:pPr>
        <w:pStyle w:val="FirstParagraph"/>
      </w:pPr>
      <w:r>
        <w:t xml:space="preserve">Bâtiment Administration : 200 employés (siège du firewall et de l’accès Internet). Production : 150 employés + zone atelier avec contraintes d’interférence électromagnétique (chapitre 17.2, câblage blindé FTP à prévoir). Logistique : 50 employés, quais de chargement à couvrir en vidéosurveillance extérieure.</w:t>
      </w:r>
    </w:p>
    <w:bookmarkEnd w:id="872"/>
    <w:bookmarkStart w:id="873" w:name="étude-de-site-3"/>
    <w:p>
      <w:pPr>
        <w:pStyle w:val="Heading2"/>
      </w:pPr>
      <w:r>
        <w:t xml:space="preserve">03. Étude de site</w:t>
      </w:r>
    </w:p>
    <w:p>
      <w:pPr>
        <w:pStyle w:val="FirstParagraph"/>
      </w:pPr>
      <w:r>
        <w:t xml:space="preserve">Trois bâtiments distincts, tranchées existantes entre Administration↔Production et Production↔Logistique (vérifiées lors de l’étude, chapitre 9), aucune tranchée directe Administration↔Logistique — la liaison de fermeture de l’anneau (04) devra emprunter un tracé aérien ou une nouvelle tranchée, un surcoût à chiffrer explicitement (16).</w:t>
      </w:r>
    </w:p>
    <w:bookmarkEnd w:id="873"/>
    <w:bookmarkStart w:id="874" w:name="architecture-3"/>
    <w:p>
      <w:pPr>
        <w:pStyle w:val="Heading2"/>
      </w:pPr>
      <w:r>
        <w:t xml:space="preserve">04. Architecture</w:t>
      </w:r>
    </w:p>
    <w:p>
      <w:pPr>
        <w:pStyle w:val="SourceCode"/>
      </w:pPr>
      <w:r>
        <w:rPr>
          <w:rStyle w:val="VerbatimChar"/>
        </w:rPr>
        <w:t xml:space="preserve">graph LR</w:t>
      </w:r>
      <w:r>
        <w:br/>
      </w:r>
      <w:r>
        <w:rPr>
          <w:rStyle w:val="VerbatimChar"/>
        </w:rPr>
        <w:t xml:space="preserve">    A[Core-BatA - Administration - 200 emp.]</w:t>
      </w:r>
      <w:r>
        <w:br/>
      </w:r>
      <w:r>
        <w:rPr>
          <w:rStyle w:val="VerbatimChar"/>
        </w:rPr>
        <w:t xml:space="preserve">    B[Core-BatB - Production - 150 emp.]</w:t>
      </w:r>
      <w:r>
        <w:br/>
      </w:r>
      <w:r>
        <w:rPr>
          <w:rStyle w:val="VerbatimChar"/>
        </w:rPr>
        <w:t xml:space="preserve">    C[Core-BatC - Logistique - 50 emp.]</w:t>
      </w:r>
      <w:r>
        <w:br/>
      </w:r>
      <w:r>
        <w:rPr>
          <w:rStyle w:val="VerbatimChar"/>
        </w:rPr>
        <w:t xml:space="preserve">    A ---|Fibre SFP+| B</w:t>
      </w:r>
      <w:r>
        <w:br/>
      </w:r>
      <w:r>
        <w:rPr>
          <w:rStyle w:val="VerbatimChar"/>
        </w:rPr>
        <w:t xml:space="preserve">    B ---|Fibre SFP+| C</w:t>
      </w:r>
      <w:r>
        <w:br/>
      </w:r>
      <w:r>
        <w:rPr>
          <w:rStyle w:val="VerbatimChar"/>
        </w:rPr>
        <w:t xml:space="preserve">    C ---|Fibre SFP+, tracon aerien| A</w:t>
      </w:r>
    </w:p>
    <w:p>
      <w:pPr>
        <w:pStyle w:val="FirstParagraph"/>
      </w:pPr>
      <w:r>
        <w:t xml:space="preserve">💡 Anneau plutôt qu’étoile</w:t>
      </w:r>
      <w:r>
        <w:t xml:space="preserve"> </w:t>
      </w:r>
      <w:r>
        <w:t xml:space="preserve">Chaque bâtiment dispose de deux chemins physiquement distincts vers les deux autres — la coupure d’un seul lien (le scénario le plus probable, chapitre 42.10, dommage de tranchée lors de travaux de voirie) laisse le campus entièrement fonctionnel, reconfiguré automatiquement par OSPF (05) en quelques secondes.</w:t>
      </w:r>
    </w:p>
    <w:bookmarkEnd w:id="874"/>
    <w:bookmarkStart w:id="875" w:name="plan-ip-et-vlan-par-bâtiment"/>
    <w:p>
      <w:pPr>
        <w:pStyle w:val="Heading2"/>
      </w:pPr>
      <w:r>
        <w:t xml:space="preserve">05. Plan IP et VLAN par bâtiment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VLAN</w:t>
            </w:r>
          </w:p>
        </w:tc>
        <w:tc>
          <w:tcPr/>
          <w:p>
            <w:pPr>
              <w:pStyle w:val="Compact"/>
            </w:pPr>
            <w:r>
              <w:t xml:space="preserve">Nom</w:t>
            </w:r>
          </w:p>
        </w:tc>
        <w:tc>
          <w:tcPr/>
          <w:p>
            <w:pPr>
              <w:pStyle w:val="Compact"/>
            </w:pPr>
            <w:r>
              <w:t xml:space="preserve">Bâtiment</w:t>
            </w:r>
          </w:p>
        </w:tc>
        <w:tc>
          <w:tcPr/>
          <w:p>
            <w:pPr>
              <w:pStyle w:val="Compact"/>
            </w:pPr>
            <w:r>
              <w:t xml:space="preserve">Réseau</w:t>
            </w:r>
          </w:p>
        </w:tc>
      </w:tr>
      <w:tr>
        <w:tc>
          <w:tcPr/>
          <w:p>
            <w:pPr>
              <w:pStyle w:val="Compact"/>
            </w:pPr>
            <w:r>
              <w:t xml:space="preserve">10</w:t>
            </w:r>
          </w:p>
        </w:tc>
        <w:tc>
          <w:tcPr/>
          <w:p>
            <w:pPr>
              <w:pStyle w:val="Compact"/>
            </w:pPr>
            <w:r>
              <w:t xml:space="preserve">Management</w:t>
            </w:r>
          </w:p>
        </w:tc>
        <w:tc>
          <w:tcPr/>
          <w:p>
            <w:pPr>
              <w:pStyle w:val="Compact"/>
            </w:pPr>
            <w:r>
              <w:t xml:space="preserve">A</w:t>
            </w:r>
          </w:p>
        </w:tc>
        <w:tc>
          <w:tcPr/>
          <w:p>
            <w:pPr>
              <w:pStyle w:val="Compact"/>
            </w:pPr>
            <w:r>
              <w:t xml:space="preserve">10.54.10.0/27</w:t>
            </w:r>
          </w:p>
        </w:tc>
      </w:tr>
      <w:tr>
        <w:tc>
          <w:tcPr/>
          <w:p>
            <w:pPr>
              <w:pStyle w:val="Compact"/>
            </w:pPr>
            <w:r>
              <w:t xml:space="preserve">20</w:t>
            </w:r>
          </w:p>
        </w:tc>
        <w:tc>
          <w:tcPr/>
          <w:p>
            <w:pPr>
              <w:pStyle w:val="Compact"/>
            </w:pPr>
            <w:r>
              <w:t xml:space="preserve">Utilisateurs</w:t>
            </w:r>
          </w:p>
        </w:tc>
        <w:tc>
          <w:tcPr/>
          <w:p>
            <w:pPr>
              <w:pStyle w:val="Compact"/>
            </w:pPr>
            <w:r>
              <w:t xml:space="preserve">A</w:t>
            </w:r>
          </w:p>
        </w:tc>
        <w:tc>
          <w:tcPr/>
          <w:p>
            <w:pPr>
              <w:pStyle w:val="Compact"/>
            </w:pPr>
            <w:r>
              <w:t xml:space="preserve">10.54.20.0/24</w:t>
            </w:r>
          </w:p>
        </w:tc>
      </w:tr>
      <w:tr>
        <w:tc>
          <w:tcPr/>
          <w:p>
            <w:pPr>
              <w:pStyle w:val="Compact"/>
            </w:pPr>
            <w:r>
              <w:t xml:space="preserve">30</w:t>
            </w:r>
          </w:p>
        </w:tc>
        <w:tc>
          <w:tcPr/>
          <w:p>
            <w:pPr>
              <w:pStyle w:val="Compact"/>
            </w:pPr>
            <w:r>
              <w:t xml:space="preserve">Serveurs</w:t>
            </w:r>
          </w:p>
        </w:tc>
        <w:tc>
          <w:tcPr/>
          <w:p>
            <w:pPr>
              <w:pStyle w:val="Compact"/>
            </w:pPr>
            <w:r>
              <w:t xml:space="preserve">A</w:t>
            </w:r>
          </w:p>
        </w:tc>
        <w:tc>
          <w:tcPr/>
          <w:p>
            <w:pPr>
              <w:pStyle w:val="Compact"/>
            </w:pPr>
            <w:r>
              <w:t xml:space="preserve">10.54.30.0/27</w:t>
            </w:r>
          </w:p>
        </w:tc>
      </w:tr>
      <w:tr>
        <w:tc>
          <w:tcPr/>
          <w:p>
            <w:pPr>
              <w:pStyle w:val="Compact"/>
            </w:pPr>
            <w:r>
              <w:t xml:space="preserve">40</w:t>
            </w:r>
          </w:p>
        </w:tc>
        <w:tc>
          <w:tcPr/>
          <w:p>
            <w:pPr>
              <w:pStyle w:val="Compact"/>
            </w:pPr>
            <w:r>
              <w:t xml:space="preserve">VoIP</w:t>
            </w:r>
          </w:p>
        </w:tc>
        <w:tc>
          <w:tcPr/>
          <w:p>
            <w:pPr>
              <w:pStyle w:val="Compact"/>
            </w:pPr>
            <w:r>
              <w:t xml:space="preserve">A</w:t>
            </w:r>
          </w:p>
        </w:tc>
        <w:tc>
          <w:tcPr/>
          <w:p>
            <w:pPr>
              <w:pStyle w:val="Compact"/>
            </w:pPr>
            <w:r>
              <w:t xml:space="preserve">10.54.40.0/24</w:t>
            </w:r>
          </w:p>
        </w:tc>
      </w:tr>
      <w:tr>
        <w:tc>
          <w:tcPr/>
          <w:p>
            <w:pPr>
              <w:pStyle w:val="Compact"/>
            </w:pPr>
            <w:r>
              <w:t xml:space="preserve">80</w:t>
            </w:r>
          </w:p>
        </w:tc>
        <w:tc>
          <w:tcPr/>
          <w:p>
            <w:pPr>
              <w:pStyle w:val="Compact"/>
            </w:pPr>
            <w:r>
              <w:t xml:space="preserve">CCTV</w:t>
            </w:r>
          </w:p>
        </w:tc>
        <w:tc>
          <w:tcPr/>
          <w:p>
            <w:pPr>
              <w:pStyle w:val="Compact"/>
            </w:pPr>
            <w:r>
              <w:t xml:space="preserve">A</w:t>
            </w:r>
          </w:p>
        </w:tc>
        <w:tc>
          <w:tcPr/>
          <w:p>
            <w:pPr>
              <w:pStyle w:val="Compact"/>
            </w:pPr>
            <w:r>
              <w:t xml:space="preserve">10.54.80.0/25</w:t>
            </w:r>
          </w:p>
        </w:tc>
      </w:tr>
      <w:tr>
        <w:tc>
          <w:tcPr/>
          <w:p>
            <w:pPr>
              <w:pStyle w:val="Compact"/>
            </w:pPr>
            <w:r>
              <w:t xml:space="preserve">110</w:t>
            </w:r>
          </w:p>
        </w:tc>
        <w:tc>
          <w:tcPr/>
          <w:p>
            <w:pPr>
              <w:pStyle w:val="Compact"/>
            </w:pPr>
            <w:r>
              <w:t xml:space="preserve">Management</w:t>
            </w:r>
          </w:p>
        </w:tc>
        <w:tc>
          <w:tcPr/>
          <w:p>
            <w:pPr>
              <w:pStyle w:val="Compact"/>
            </w:pPr>
            <w:r>
              <w:t xml:space="preserve">B</w:t>
            </w:r>
          </w:p>
        </w:tc>
        <w:tc>
          <w:tcPr/>
          <w:p>
            <w:pPr>
              <w:pStyle w:val="Compact"/>
            </w:pPr>
            <w:r>
              <w:t xml:space="preserve">10.54.110.0/27</w:t>
            </w:r>
          </w:p>
        </w:tc>
      </w:tr>
      <w:tr>
        <w:tc>
          <w:tcPr/>
          <w:p>
            <w:pPr>
              <w:pStyle w:val="Compact"/>
            </w:pPr>
            <w:r>
              <w:t xml:space="preserve">120</w:t>
            </w:r>
          </w:p>
        </w:tc>
        <w:tc>
          <w:tcPr/>
          <w:p>
            <w:pPr>
              <w:pStyle w:val="Compact"/>
            </w:pPr>
            <w:r>
              <w:t xml:space="preserve">Utilisateurs</w:t>
            </w:r>
          </w:p>
        </w:tc>
        <w:tc>
          <w:tcPr/>
          <w:p>
            <w:pPr>
              <w:pStyle w:val="Compact"/>
            </w:pPr>
            <w:r>
              <w:t xml:space="preserve">B</w:t>
            </w:r>
          </w:p>
        </w:tc>
        <w:tc>
          <w:tcPr/>
          <w:p>
            <w:pPr>
              <w:pStyle w:val="Compact"/>
            </w:pPr>
            <w:r>
              <w:t xml:space="preserve">10.54.120.0/24</w:t>
            </w:r>
          </w:p>
        </w:tc>
      </w:tr>
      <w:tr>
        <w:tc>
          <w:tcPr/>
          <w:p>
            <w:pPr>
              <w:pStyle w:val="Compact"/>
            </w:pPr>
            <w:r>
              <w:t xml:space="preserve">140</w:t>
            </w:r>
          </w:p>
        </w:tc>
        <w:tc>
          <w:tcPr/>
          <w:p>
            <w:pPr>
              <w:pStyle w:val="Compact"/>
            </w:pPr>
            <w:r>
              <w:t xml:space="preserve">VoIP</w:t>
            </w:r>
          </w:p>
        </w:tc>
        <w:tc>
          <w:tcPr/>
          <w:p>
            <w:pPr>
              <w:pStyle w:val="Compact"/>
            </w:pPr>
            <w:r>
              <w:t xml:space="preserve">B</w:t>
            </w:r>
          </w:p>
        </w:tc>
        <w:tc>
          <w:tcPr/>
          <w:p>
            <w:pPr>
              <w:pStyle w:val="Compact"/>
            </w:pPr>
            <w:r>
              <w:t xml:space="preserve">10.54.140.0/24</w:t>
            </w:r>
          </w:p>
        </w:tc>
      </w:tr>
      <w:tr>
        <w:tc>
          <w:tcPr/>
          <w:p>
            <w:pPr>
              <w:pStyle w:val="Compact"/>
            </w:pPr>
            <w:r>
              <w:t xml:space="preserve">180</w:t>
            </w:r>
          </w:p>
        </w:tc>
        <w:tc>
          <w:tcPr/>
          <w:p>
            <w:pPr>
              <w:pStyle w:val="Compact"/>
            </w:pPr>
            <w:r>
              <w:t xml:space="preserve">CCTV</w:t>
            </w:r>
          </w:p>
        </w:tc>
        <w:tc>
          <w:tcPr/>
          <w:p>
            <w:pPr>
              <w:pStyle w:val="Compact"/>
            </w:pPr>
            <w:r>
              <w:t xml:space="preserve">B</w:t>
            </w:r>
          </w:p>
        </w:tc>
        <w:tc>
          <w:tcPr/>
          <w:p>
            <w:pPr>
              <w:pStyle w:val="Compact"/>
            </w:pPr>
            <w:r>
              <w:t xml:space="preserve">10.54.180.0/25</w:t>
            </w:r>
          </w:p>
        </w:tc>
      </w:tr>
      <w:tr>
        <w:tc>
          <w:tcPr/>
          <w:p>
            <w:pPr>
              <w:pStyle w:val="Compact"/>
            </w:pPr>
            <w:r>
              <w:t xml:space="preserve">210</w:t>
            </w:r>
          </w:p>
        </w:tc>
        <w:tc>
          <w:tcPr/>
          <w:p>
            <w:pPr>
              <w:pStyle w:val="Compact"/>
            </w:pPr>
            <w:r>
              <w:t xml:space="preserve">Management</w:t>
            </w:r>
          </w:p>
        </w:tc>
        <w:tc>
          <w:tcPr/>
          <w:p>
            <w:pPr>
              <w:pStyle w:val="Compact"/>
            </w:pPr>
            <w:r>
              <w:t xml:space="preserve">C</w:t>
            </w:r>
          </w:p>
        </w:tc>
        <w:tc>
          <w:tcPr/>
          <w:p>
            <w:pPr>
              <w:pStyle w:val="Compact"/>
            </w:pPr>
            <w:r>
              <w:t xml:space="preserve">10.54.210.0/28</w:t>
            </w:r>
          </w:p>
        </w:tc>
      </w:tr>
      <w:tr>
        <w:tc>
          <w:tcPr/>
          <w:p>
            <w:pPr>
              <w:pStyle w:val="Compact"/>
            </w:pPr>
            <w:r>
              <w:t xml:space="preserve">220</w:t>
            </w:r>
          </w:p>
        </w:tc>
        <w:tc>
          <w:tcPr/>
          <w:p>
            <w:pPr>
              <w:pStyle w:val="Compact"/>
            </w:pPr>
            <w:r>
              <w:t xml:space="preserve">Utilisateurs</w:t>
            </w:r>
          </w:p>
        </w:tc>
        <w:tc>
          <w:tcPr/>
          <w:p>
            <w:pPr>
              <w:pStyle w:val="Compact"/>
            </w:pPr>
            <w:r>
              <w:t xml:space="preserve">C</w:t>
            </w:r>
          </w:p>
        </w:tc>
        <w:tc>
          <w:tcPr/>
          <w:p>
            <w:pPr>
              <w:pStyle w:val="Compact"/>
            </w:pPr>
            <w:r>
              <w:t xml:space="preserve">10.54.220.0/25</w:t>
            </w:r>
          </w:p>
        </w:tc>
      </w:tr>
      <w:tr>
        <w:tc>
          <w:tcPr/>
          <w:p>
            <w:pPr>
              <w:pStyle w:val="Compact"/>
            </w:pPr>
            <w:r>
              <w:t xml:space="preserve">240</w:t>
            </w:r>
          </w:p>
        </w:tc>
        <w:tc>
          <w:tcPr/>
          <w:p>
            <w:pPr>
              <w:pStyle w:val="Compact"/>
            </w:pPr>
            <w:r>
              <w:t xml:space="preserve">VoIP</w:t>
            </w:r>
          </w:p>
        </w:tc>
        <w:tc>
          <w:tcPr/>
          <w:p>
            <w:pPr>
              <w:pStyle w:val="Compact"/>
            </w:pPr>
            <w:r>
              <w:t xml:space="preserve">C</w:t>
            </w:r>
          </w:p>
        </w:tc>
        <w:tc>
          <w:tcPr/>
          <w:p>
            <w:pPr>
              <w:pStyle w:val="Compact"/>
            </w:pPr>
            <w:r>
              <w:t xml:space="preserve">10.54.240.0/25</w:t>
            </w:r>
          </w:p>
        </w:tc>
      </w:tr>
      <w:tr>
        <w:tc>
          <w:tcPr/>
          <w:p>
            <w:pPr>
              <w:pStyle w:val="Compact"/>
            </w:pPr>
            <w:r>
              <w:t xml:space="preserve">280</w:t>
            </w:r>
          </w:p>
        </w:tc>
        <w:tc>
          <w:tcPr/>
          <w:p>
            <w:pPr>
              <w:pStyle w:val="Compact"/>
            </w:pPr>
            <w:r>
              <w:t xml:space="preserve">CCTV</w:t>
            </w:r>
          </w:p>
        </w:tc>
        <w:tc>
          <w:tcPr/>
          <w:p>
            <w:pPr>
              <w:pStyle w:val="Compact"/>
            </w:pPr>
            <w:r>
              <w:t xml:space="preserve">C</w:t>
            </w:r>
          </w:p>
        </w:tc>
        <w:tc>
          <w:tcPr/>
          <w:p>
            <w:pPr>
              <w:pStyle w:val="Compact"/>
            </w:pPr>
            <w:r>
              <w:t xml:space="preserve">10.54.280.0/26</w:t>
            </w:r>
          </w:p>
        </w:tc>
      </w:tr>
      <w:tr>
        <w:tc>
          <w:tcPr/>
          <w:p>
            <w:pPr>
              <w:pStyle w:val="Compact"/>
            </w:pPr>
            <w:r>
              <w:t xml:space="preserve">99</w:t>
            </w:r>
          </w:p>
        </w:tc>
        <w:tc>
          <w:tcPr/>
          <w:p>
            <w:pPr>
              <w:pStyle w:val="Compact"/>
            </w:pPr>
            <w:r>
              <w:t xml:space="preserve">Liaisons fibre inter-bâtiments</w:t>
            </w:r>
          </w:p>
        </w:tc>
        <w:tc>
          <w:tcPr/>
          <w:p>
            <w:pPr>
              <w:pStyle w:val="Compact"/>
            </w:pPr>
            <w:r>
              <w:t xml:space="preserve">—</w:t>
            </w:r>
          </w:p>
        </w:tc>
        <w:tc>
          <w:tcPr/>
          <w:p>
            <w:pPr>
              <w:pStyle w:val="Compact"/>
            </w:pPr>
            <w:r>
              <w:t xml:space="preserve">10.54.99.0/24</w:t>
            </w:r>
          </w:p>
        </w:tc>
      </w:tr>
    </w:tbl>
    <w:p>
      <w:pPr>
        <w:pStyle w:val="BodyText"/>
      </w:pPr>
      <w:r>
        <w:t xml:space="preserve">Liaisons de l’anneau (VLSM en</w:t>
      </w:r>
      <w:r>
        <w:t xml:space="preserve"> </w:t>
      </w:r>
      <w:r>
        <w:rPr>
          <w:rStyle w:val="VerbatimChar"/>
        </w:rPr>
        <w:t xml:space="preserve">/30</w:t>
      </w:r>
      <w:r>
        <w:t xml:space="preserve">, méthode chapitre 5) : A↔B</w:t>
      </w:r>
      <w:r>
        <w:t xml:space="preserve"> </w:t>
      </w:r>
      <w:r>
        <w:rPr>
          <w:rStyle w:val="VerbatimChar"/>
        </w:rPr>
        <w:t xml:space="preserve">10.54.99.0/30</w:t>
      </w:r>
      <w:r>
        <w:t xml:space="preserve">, B↔C</w:t>
      </w:r>
      <w:r>
        <w:t xml:space="preserve"> </w:t>
      </w:r>
      <w:r>
        <w:rPr>
          <w:rStyle w:val="VerbatimChar"/>
        </w:rPr>
        <w:t xml:space="preserve">10.54.99.4/30</w:t>
      </w:r>
      <w:r>
        <w:t xml:space="preserve">, C↔A</w:t>
      </w:r>
      <w:r>
        <w:t xml:space="preserve"> </w:t>
      </w:r>
      <w:r>
        <w:rPr>
          <w:rStyle w:val="VerbatimChar"/>
        </w:rPr>
        <w:t xml:space="preserve">10.54.99.8/30</w:t>
      </w:r>
      <w:r>
        <w:t xml:space="preserve">.</w:t>
      </w:r>
    </w:p>
    <w:bookmarkEnd w:id="875"/>
    <w:bookmarkStart w:id="876" w:name="routage-ospf-inter-bâtiments"/>
    <w:p>
      <w:pPr>
        <w:pStyle w:val="Heading2"/>
      </w:pPr>
      <w:r>
        <w:t xml:space="preserve">06. Routage OSPF inter-bâtiments</w:t>
      </w:r>
    </w:p>
    <w:p>
      <w:pPr>
        <w:pStyle w:val="FirstParagraph"/>
      </w:pPr>
      <w:r>
        <w:t xml:space="preserve">À EXÉCUTER SUR LE SWITCH — Cisco IOS (Core-BatA)</w:t>
      </w:r>
    </w:p>
    <w:p>
      <w:pPr>
        <w:pStyle w:val="SourceCode"/>
      </w:pPr>
      <w:r>
        <w:rPr>
          <w:rStyle w:val="VerbatimChar"/>
        </w:rPr>
        <w:t xml:space="preserve">Core-BatA(config)# interface GigabitEthernet1/0/1</w:t>
      </w:r>
      <w:r>
        <w:br/>
      </w:r>
      <w:r>
        <w:rPr>
          <w:rStyle w:val="VerbatimChar"/>
        </w:rPr>
        <w:t xml:space="preserve">Core-BatA(config-if)# description Fibre vers Core-BatB</w:t>
      </w:r>
      <w:r>
        <w:br/>
      </w:r>
      <w:r>
        <w:rPr>
          <w:rStyle w:val="VerbatimChar"/>
        </w:rPr>
        <w:t xml:space="preserve">Core-BatA(config-if)# no switchport</w:t>
      </w:r>
      <w:r>
        <w:br/>
      </w:r>
      <w:r>
        <w:rPr>
          <w:rStyle w:val="VerbatimChar"/>
        </w:rPr>
        <w:t xml:space="preserve">Core-BatA(config-if)# ip address 10.54.99.1 255.255.255.252</w:t>
      </w:r>
      <w:r>
        <w:br/>
      </w:r>
      <w:r>
        <w:rPr>
          <w:rStyle w:val="VerbatimChar"/>
        </w:rPr>
        <w:t xml:space="preserve">Core-BatA(config-if)# no shutdown</w:t>
      </w:r>
      <w:r>
        <w:br/>
      </w:r>
      <w:r>
        <w:rPr>
          <w:rStyle w:val="VerbatimChar"/>
        </w:rPr>
        <w:t xml:space="preserve">Core-BatA(config)# interface GigabitEthernet1/0/2</w:t>
      </w:r>
      <w:r>
        <w:br/>
      </w:r>
      <w:r>
        <w:rPr>
          <w:rStyle w:val="VerbatimChar"/>
        </w:rPr>
        <w:t xml:space="preserve">Core-BatA(config-if)# description Fibre vers Core-BatC</w:t>
      </w:r>
      <w:r>
        <w:br/>
      </w:r>
      <w:r>
        <w:rPr>
          <w:rStyle w:val="VerbatimChar"/>
        </w:rPr>
        <w:t xml:space="preserve">Core-BatA(config-if)# no switchport</w:t>
      </w:r>
      <w:r>
        <w:br/>
      </w:r>
      <w:r>
        <w:rPr>
          <w:rStyle w:val="VerbatimChar"/>
        </w:rPr>
        <w:t xml:space="preserve">Core-BatA(config-if)# ip address 10.54.99.10 255.255.255.252</w:t>
      </w:r>
      <w:r>
        <w:br/>
      </w:r>
      <w:r>
        <w:rPr>
          <w:rStyle w:val="VerbatimChar"/>
        </w:rPr>
        <w:t xml:space="preserve">Core-BatA(config-if)# no shutdown</w:t>
      </w:r>
      <w:r>
        <w:br/>
      </w:r>
      <w:r>
        <w:rPr>
          <w:rStyle w:val="VerbatimChar"/>
        </w:rPr>
        <w:t xml:space="preserve">Core-BatA(config)# router ospf 1</w:t>
      </w:r>
      <w:r>
        <w:br/>
      </w:r>
      <w:r>
        <w:rPr>
          <w:rStyle w:val="VerbatimChar"/>
        </w:rPr>
        <w:t xml:space="preserve">Core-BatA(config-router)# router-id 10.54.10.1</w:t>
      </w:r>
      <w:r>
        <w:br/>
      </w:r>
      <w:r>
        <w:rPr>
          <w:rStyle w:val="VerbatimChar"/>
        </w:rPr>
        <w:t xml:space="preserve">Core-BatA(config-router)# network 10.54.10.0 0.0.0.31 area 0</w:t>
      </w:r>
      <w:r>
        <w:br/>
      </w:r>
      <w:r>
        <w:rPr>
          <w:rStyle w:val="VerbatimChar"/>
        </w:rPr>
        <w:t xml:space="preserve">Core-BatA(config-router)# network 10.54.20.0 0.0.0.255 area 0</w:t>
      </w:r>
      <w:r>
        <w:br/>
      </w:r>
      <w:r>
        <w:rPr>
          <w:rStyle w:val="VerbatimChar"/>
        </w:rPr>
        <w:t xml:space="preserve">Core-BatA(config-router)# network 10.54.30.0 0.0.0.31 area 0</w:t>
      </w:r>
      <w:r>
        <w:br/>
      </w:r>
      <w:r>
        <w:rPr>
          <w:rStyle w:val="VerbatimChar"/>
        </w:rPr>
        <w:t xml:space="preserve">Core-BatA(config-router)# network 10.54.40.0 0.0.0.255 area 0</w:t>
      </w:r>
      <w:r>
        <w:br/>
      </w:r>
      <w:r>
        <w:rPr>
          <w:rStyle w:val="VerbatimChar"/>
        </w:rPr>
        <w:t xml:space="preserve">Core-BatA(config-router)# network 10.54.80.0 0.0.0.127 area 0</w:t>
      </w:r>
      <w:r>
        <w:br/>
      </w:r>
      <w:r>
        <w:rPr>
          <w:rStyle w:val="VerbatimChar"/>
        </w:rPr>
        <w:t xml:space="preserve">Core-BatA(config-router)# network 10.54.99.0 0.0.0.3 area 0</w:t>
      </w:r>
      <w:r>
        <w:br/>
      </w:r>
      <w:r>
        <w:rPr>
          <w:rStyle w:val="VerbatimChar"/>
        </w:rPr>
        <w:t xml:space="preserve">Core-BatA(config-router)# network 10.54.99.8 0.0.0.3 area 0</w:t>
      </w:r>
      <w:r>
        <w:br/>
      </w:r>
      <w:r>
        <w:rPr>
          <w:rStyle w:val="VerbatimChar"/>
        </w:rPr>
        <w:t xml:space="preserve">Core-BatA(config-router)# copy running-config startup-config</w:t>
      </w:r>
    </w:p>
    <w:p>
      <w:pPr>
        <w:pStyle w:val="FirstParagraph"/>
      </w:pPr>
      <w:r>
        <w:rPr>
          <w:b/>
          <w:bCs/>
        </w:rPr>
        <w:t xml:space="preserve">Bâtiment B</w:t>
      </w:r>
      <w:r>
        <w:t xml:space="preserve"> </w:t>
      </w:r>
      <w:r>
        <w:t xml:space="preserve">(</w:t>
      </w:r>
      <w:r>
        <w:rPr>
          <w:rStyle w:val="VerbatimChar"/>
        </w:rPr>
        <w:t xml:space="preserve">Core-BatB</w:t>
      </w:r>
      <w:r>
        <w:t xml:space="preserve">, router-id</w:t>
      </w:r>
      <w:r>
        <w:t xml:space="preserve"> </w:t>
      </w:r>
      <w:r>
        <w:rPr>
          <w:rStyle w:val="VerbatimChar"/>
        </w:rPr>
        <w:t xml:space="preserve">10.54.110.1</w:t>
      </w:r>
      <w:r>
        <w:t xml:space="preserve">) et</w:t>
      </w:r>
      <w:r>
        <w:t xml:space="preserve"> </w:t>
      </w:r>
      <w:r>
        <w:rPr>
          <w:b/>
          <w:bCs/>
        </w:rPr>
        <w:t xml:space="preserve">Bâtiment C</w:t>
      </w:r>
      <w:r>
        <w:t xml:space="preserve"> </w:t>
      </w:r>
      <w:r>
        <w:t xml:space="preserve">(</w:t>
      </w:r>
      <w:r>
        <w:rPr>
          <w:rStyle w:val="VerbatimChar"/>
        </w:rPr>
        <w:t xml:space="preserve">Core-BatC</w:t>
      </w:r>
      <w:r>
        <w:t xml:space="preserve">, router-id</w:t>
      </w:r>
      <w:r>
        <w:t xml:space="preserve"> </w:t>
      </w:r>
      <w:r>
        <w:rPr>
          <w:rStyle w:val="VerbatimChar"/>
        </w:rPr>
        <w:t xml:space="preserve">10.54.210.1</w:t>
      </w:r>
      <w:r>
        <w:t xml:space="preserve">) reprennent la même méthode, chacun annonçant ses propres réseaux locaux et ses deux liaisons fibre vers ses voisins directs de l’anneau (tableau de reproduction, principe déjà appliqué au chapitre 53.09).</w:t>
      </w:r>
    </w:p>
    <w:bookmarkEnd w:id="876"/>
    <w:bookmarkStart w:id="877" w:name="vérification-25"/>
    <w:p>
      <w:pPr>
        <w:pStyle w:val="Heading2"/>
      </w:pPr>
      <w:r>
        <w:t xml:space="preserve">VÉRIFICATION</w:t>
      </w:r>
    </w:p>
    <w:p>
      <w:pPr>
        <w:pStyle w:val="FirstParagraph"/>
      </w:pPr>
      <w:r>
        <w:t xml:space="preserve">À EXÉCUTER SUR LE SWITCH — Cisco IOS (Core-BatA)</w:t>
      </w:r>
    </w:p>
    <w:p>
      <w:pPr>
        <w:pStyle w:val="SourceCode"/>
      </w:pPr>
      <w:r>
        <w:rPr>
          <w:rStyle w:val="VerbatimChar"/>
        </w:rPr>
        <w:t xml:space="preserve">Core-BatA# show ip ospf neighbor</w:t>
      </w:r>
    </w:p>
    <w:p>
      <w:pPr>
        <w:pStyle w:val="FirstParagraph"/>
      </w:pPr>
      <w:r>
        <w:t xml:space="preserve">📋 Résultat attendu</w:t>
      </w:r>
      <w:r>
        <w:t xml:space="preserve"> </w:t>
      </w:r>
      <w:r>
        <w:t xml:space="preserve">Deux voisins</w:t>
      </w:r>
      <w:r>
        <w:t xml:space="preserve"> </w:t>
      </w:r>
      <w:r>
        <w:rPr>
          <w:rStyle w:val="VerbatimChar"/>
        </w:rPr>
        <w:t xml:space="preserve">FULL</w:t>
      </w:r>
      <w:r>
        <w:t xml:space="preserve"> </w:t>
      </w:r>
      <w:r>
        <w:t xml:space="preserve">(Core-BatB et Core-BatC, un pour chaque lien de l’anneau) — un seul voisin</w:t>
      </w:r>
      <w:r>
        <w:t xml:space="preserve"> </w:t>
      </w:r>
      <w:r>
        <w:rPr>
          <w:rStyle w:val="VerbatimChar"/>
        </w:rPr>
        <w:t xml:space="preserve">FULL</w:t>
      </w:r>
      <w:r>
        <w:t xml:space="preserve"> </w:t>
      </w:r>
      <w:r>
        <w:t xml:space="preserve">signalerait qu’un des deux liens de fermeture de l’anneau n’est pas encore opérationnel (à corriger avant mise en production, jamais accepté comme</w:t>
      </w:r>
      <w:r>
        <w:t xml:space="preserve"> </w:t>
      </w:r>
      <w:r>
        <w:t xml:space="preserve">“presque bon”</w:t>
      </w:r>
      <w:r>
        <w:t xml:space="preserve">).</w:t>
      </w:r>
    </w:p>
    <w:bookmarkEnd w:id="877"/>
    <w:bookmarkStart w:id="878" w:name="Xdf155be8cc2161aecc9f70fbb6af83993cdd652"/>
    <w:p>
      <w:pPr>
        <w:pStyle w:val="Heading2"/>
      </w:pPr>
      <w:r>
        <w:t xml:space="preserve">07-09. VLAN, matériel, câblage, configuration des switches</w:t>
      </w:r>
    </w:p>
    <w:p>
      <w:pPr>
        <w:pStyle w:val="FirstParagraph"/>
      </w:pPr>
      <w:r>
        <w:t xml:space="preserve">Chaque bâtiment reprend intégralement l’architecture Core/Distribution/Access adaptée à sa taille (Administration et Production suivent le modèle du Projet 3, Logistique celui du Projet 1) — la configuration de chaque switch d’accès et de distribution suit à l’identique les chapitres 19-24, selon le tableau de reproduction déjà illustré au chapitre 53.09, étendu à trois jeux d’équipements distincts par bâtiment.</w:t>
      </w:r>
    </w:p>
    <w:bookmarkEnd w:id="878"/>
    <w:bookmarkStart w:id="879" w:name="firewall-et-wi-fi"/>
    <w:p>
      <w:pPr>
        <w:pStyle w:val="Heading2"/>
      </w:pPr>
      <w:r>
        <w:t xml:space="preserve">10-11. Firewall et Wi-Fi</w:t>
      </w:r>
    </w:p>
    <w:p>
      <w:pPr>
        <w:pStyle w:val="FirstParagraph"/>
      </w:pPr>
      <w:r>
        <w:t xml:space="preserve">Un unique cluster de firewalls en haute disponibilité (méthode identique au chapitre 53.10) positionné en frontière du bâtiment Administration, qui héberge la liaison opérateur principale — Production et Logistique atteignent Internet via l’anneau de fibre et le routage OSPF. Wi-Fi (chapitre 30) dimensionné bâtiment par bâtiment, contrôleur unique pour le campus entier garantissant un roaming cohérent d’un bâtiment à l’autre (chapitre 15.6).</w:t>
      </w:r>
    </w:p>
    <w:bookmarkEnd w:id="879"/>
    <w:bookmarkStart w:id="880" w:name="calculs-et-cctv-extérieure"/>
    <w:p>
      <w:pPr>
        <w:pStyle w:val="Heading2"/>
      </w:pPr>
      <w:r>
        <w:t xml:space="preserve">12-13. Calculs et CCTV extérieure</w:t>
      </w:r>
    </w:p>
    <w:p>
      <w:pPr>
        <w:pStyle w:val="FirstParagraph"/>
      </w:pPr>
      <w:r>
        <w:t xml:space="preserve">Caméras extérieures (quais de Logistique, voies de circulation entre bâtiments, cahier des charges 01) : indice IP66 minimum (chapitre 16.4), portée IR adaptée aux distances extérieures, liaison fibre pour toute caméra au-delà de 90 m d’un local technique (chapitre 17.3) plutôt qu’un tirage cuivre hors norme.</w:t>
      </w:r>
    </w:p>
    <w:bookmarkEnd w:id="880"/>
    <w:bookmarkStart w:id="881" w:name="tests-la-preuve-de-lanneau"/>
    <w:p>
      <w:pPr>
        <w:pStyle w:val="Heading2"/>
      </w:pPr>
      <w:r>
        <w:t xml:space="preserve">14. Tests — la preuve de l’anneau</w:t>
      </w:r>
    </w:p>
    <w:p>
      <w:pPr>
        <w:pStyle w:val="FirstParagraph"/>
      </w:pPr>
      <w:r>
        <w:t xml:space="preserve">⚠️ Le test le plus important de ce projet</w:t>
      </w:r>
      <w:r>
        <w:t xml:space="preserve"> </w:t>
      </w:r>
      <w:r>
        <w:t xml:space="preserve">Débrancher</w:t>
      </w:r>
      <w:r>
        <w:t xml:space="preserve"> </w:t>
      </w:r>
      <w:r>
        <w:rPr>
          <w:b/>
          <w:bCs/>
        </w:rPr>
        <w:t xml:space="preserve">volontairement</w:t>
      </w:r>
      <w:r>
        <w:t xml:space="preserve"> </w:t>
      </w:r>
      <w:r>
        <w:t xml:space="preserve">un des trois liens de l’anneau (par exemple C↔A) pendant un</w:t>
      </w:r>
      <w:r>
        <w:t xml:space="preserve"> </w:t>
      </w:r>
      <w:r>
        <w:rPr>
          <w:rStyle w:val="VerbatimChar"/>
        </w:rPr>
        <w:t xml:space="preserve">ping</w:t>
      </w:r>
      <w:r>
        <w:t xml:space="preserve"> </w:t>
      </w:r>
      <w:r>
        <w:t xml:space="preserve">continu entre un poste de Logistique et un serveur d’Administration — le trafic doit se réorienter automatiquement via Production (B) en quelques secondes (</w:t>
      </w:r>
      <w:r>
        <w:rPr>
          <w:rStyle w:val="VerbatimChar"/>
        </w:rPr>
        <w:t xml:space="preserve">show ip ospf neighbor</w:t>
      </w:r>
      <w:r>
        <w:t xml:space="preserve"> </w:t>
      </w:r>
      <w:r>
        <w:t xml:space="preserve">confirme la disparition du voisin direct,</w:t>
      </w:r>
      <w:r>
        <w:t xml:space="preserve"> </w:t>
      </w:r>
      <w:r>
        <w:rPr>
          <w:rStyle w:val="VerbatimChar"/>
        </w:rPr>
        <w:t xml:space="preserve">show ip route</w:t>
      </w:r>
      <w:r>
        <w:t xml:space="preserve"> </w:t>
      </w:r>
      <w:r>
        <w:t xml:space="preserve">confirme le nouveau chemin appris). Sans ce test réalisé</w:t>
      </w:r>
      <w:r>
        <w:t xml:space="preserve"> </w:t>
      </w:r>
      <w:r>
        <w:rPr>
          <w:b/>
          <w:bCs/>
        </w:rPr>
        <w:t xml:space="preserve">réellement</w:t>
      </w:r>
      <w:r>
        <w:t xml:space="preserve">, l’investissement dans la topologie en anneau (04) n’est qu’une hypothèse non vérifiée.</w:t>
      </w:r>
    </w:p>
    <w:bookmarkEnd w:id="881"/>
    <w:bookmarkStart w:id="882" w:name="documentation-devis-maintenance"/>
    <w:p>
      <w:pPr>
        <w:pStyle w:val="Heading2"/>
      </w:pPr>
      <w:r>
        <w:t xml:space="preserve">15-17. Documentation, devis, maintenance</w:t>
      </w:r>
    </w:p>
    <w:p>
      <w:pPr>
        <w:pStyle w:val="FirstParagraph"/>
      </w:pPr>
      <w:r>
        <w:t xml:space="preserve">Documentation (chapitre 49) avec un schéma consolidé du campus en plus d’un schéma par bâtiment. Devis (chapitre 50) chiffrant séparément le surcoût de la liaison de fermeture C↔A (tracé aérien identifié en 03). Maintenance (chapitre 49.2) avec un registre distinct par bâtiment pour les contrôles physiques, un registre unique pour la supervision centralisée (chapitre 38, qui couvre naturellement les trois bâtiments depuis un seul outil).</w:t>
      </w:r>
    </w:p>
    <w:bookmarkEnd w:id="882"/>
    <w:bookmarkStart w:id="883" w:name="résumé-du-chapitre-47"/>
    <w:p>
      <w:pPr>
        <w:pStyle w:val="Heading2"/>
      </w:pPr>
      <w:r>
        <w:t xml:space="preserve">Résumé du chapitre</w:t>
      </w:r>
    </w:p>
    <w:p>
      <w:pPr>
        <w:pStyle w:val="FirstParagraph"/>
      </w:pPr>
      <w:r>
        <w:t xml:space="preserve">Un campus de plusieurs bâtiments relie ses cœurs en anneau de fibre, chaque bâtiment recevant sa propre tranche de VLAN (base, +100, +200) pour une identification immédiate. OSPF, configuré ici sur trois nœuds réels avec leurs vraies liaisons, démontre concrètement sa valeur : la rupture d’un lien de l’anneau se reconfigure automatiquement, un fait vérifié par un test de débranchement réel, pas simplement affirmé en théorie.</w:t>
      </w:r>
    </w:p>
    <w:p>
      <w:pPr>
        <w:pStyle w:val="BodyText"/>
      </w:pPr>
      <w:r>
        <w:rPr>
          <w:i/>
          <w:iCs/>
        </w:rPr>
        <w:t xml:space="preserve">Chapitre suivant : Projet 5 — entreprise multi-sites, VPN site-à-site vers plusieurs agences.</w:t>
      </w:r>
    </w:p>
    <w:p>
      <w:pPr>
        <w:pStyle w:val="BodyText"/>
      </w:pPr>
      <w:r>
        <w:t xml:space="preserve">CHAPITRE 55</w:t>
      </w:r>
    </w:p>
    <w:bookmarkEnd w:id="883"/>
    <w:bookmarkEnd w:id="884"/>
    <w:bookmarkStart w:id="897" w:name="projet-5-entreprise-multi-sites"/>
    <w:p>
      <w:pPr>
        <w:pStyle w:val="Heading1"/>
      </w:pPr>
      <w:r>
        <w:t xml:space="preserve">Projet 5 — Entreprise multi-sites</w:t>
      </w:r>
    </w:p>
    <w:bookmarkStart w:id="885" w:name="objectifs-pédagogiques-54"/>
    <w:p>
      <w:pPr>
        <w:pStyle w:val="Heading2"/>
      </w:pPr>
      <w:r>
        <w:t xml:space="preserve">Objectifs pédagogiques</w:t>
      </w:r>
    </w:p>
    <w:p>
      <w:pPr>
        <w:pStyle w:val="FirstParagraph"/>
      </w:pPr>
      <w:r>
        <w:t xml:space="preserve">Le projet pour lequel le tunnel VPN du chapitre 29 avait été préparé sans jamais être pleinement exploité : un siège et trois agences, reliés en étoile VPN (hub-and-spoke), avec une politique de sécurité centralisée au siège et un routage inter-agences réellement configuré.</w:t>
      </w:r>
    </w:p>
    <w:bookmarkEnd w:id="885"/>
    <w:bookmarkStart w:id="886" w:name="prérequis-59"/>
    <w:p>
      <w:pPr>
        <w:pStyle w:val="Heading2"/>
      </w:pPr>
      <w:r>
        <w:t xml:space="preserve">Prérequis</w:t>
      </w:r>
    </w:p>
    <w:p>
      <w:pPr>
        <w:pStyle w:val="FirstParagraph"/>
      </w:pPr>
      <w:r>
        <w:t xml:space="preserve">Volumes 1-15, chapitres 51-54.</w:t>
      </w:r>
    </w:p>
    <w:p>
      <w:pPr>
        <w:pStyle w:val="BodyText"/>
      </w:pPr>
      <w:r>
        <w:t xml:space="preserve">💡 Convention d’adressage multi-sites</w:t>
      </w:r>
      <w:r>
        <w:t xml:space="preserve"> </w:t>
      </w:r>
      <w:r>
        <w:t xml:space="preserve">Ce projet réserve la série</w:t>
      </w:r>
      <w:r>
        <w:t xml:space="preserve"> </w:t>
      </w:r>
      <w:r>
        <w:rPr>
          <w:rStyle w:val="VerbatimChar"/>
        </w:rPr>
        <w:t xml:space="preserve">10.100.x.x</w:t>
      </w:r>
      <w:r>
        <w:t xml:space="preserve"> </w:t>
      </w:r>
      <w:r>
        <w:t xml:space="preserve">à</w:t>
      </w:r>
      <w:r>
        <w:t xml:space="preserve"> </w:t>
      </w:r>
      <w:r>
        <w:rPr>
          <w:rStyle w:val="VerbatimChar"/>
        </w:rPr>
        <w:t xml:space="preserve">10.103.x.x</w:t>
      </w:r>
      <w:r>
        <w:t xml:space="preserve">, un incrément par site — Siège</w:t>
      </w:r>
      <w:r>
        <w:t xml:space="preserve"> </w:t>
      </w:r>
      <w:r>
        <w:rPr>
          <w:rStyle w:val="VerbatimChar"/>
        </w:rPr>
        <w:t xml:space="preserve">10.100.x.x</w:t>
      </w:r>
      <w:r>
        <w:t xml:space="preserve">, Agence 1</w:t>
      </w:r>
      <w:r>
        <w:t xml:space="preserve"> </w:t>
      </w:r>
      <w:r>
        <w:rPr>
          <w:rStyle w:val="VerbatimChar"/>
        </w:rPr>
        <w:t xml:space="preserve">10.101.x.x</w:t>
      </w:r>
      <w:r>
        <w:t xml:space="preserve">, Agence 2</w:t>
      </w:r>
      <w:r>
        <w:t xml:space="preserve"> </w:t>
      </w:r>
      <w:r>
        <w:rPr>
          <w:rStyle w:val="VerbatimChar"/>
        </w:rPr>
        <w:t xml:space="preserve">10.102.x.x</w:t>
      </w:r>
      <w:r>
        <w:t xml:space="preserve">, Agence 3</w:t>
      </w:r>
      <w:r>
        <w:t xml:space="preserve"> </w:t>
      </w:r>
      <w:r>
        <w:rPr>
          <w:rStyle w:val="VerbatimChar"/>
        </w:rPr>
        <w:t xml:space="preserve">10.103.x.x</w:t>
      </w:r>
      <w:r>
        <w:t xml:space="preserve"> </w:t>
      </w:r>
      <w:r>
        <w:t xml:space="preserve">— distincte des identifiants à deux chiffres des Projets 1-4, pour bien marquer qu’il s’agit ici de</w:t>
      </w:r>
      <w:r>
        <w:t xml:space="preserve"> </w:t>
      </w:r>
      <w:r>
        <w:rPr>
          <w:b/>
          <w:bCs/>
        </w:rPr>
        <w:t xml:space="preserve">quatre réseaux physiquement séparés</w:t>
      </w:r>
      <w:r>
        <w:t xml:space="preserve">, reliés uniquement par VPN.</w:t>
      </w:r>
    </w:p>
    <w:bookmarkEnd w:id="886"/>
    <w:bookmarkStart w:id="887" w:name="cahier-des-charges-4"/>
    <w:p>
      <w:pPr>
        <w:pStyle w:val="Heading2"/>
      </w:pPr>
      <w:r>
        <w:t xml:space="preserve">01. Cahier des charges</w:t>
      </w:r>
    </w:p>
    <w:p>
      <w:pPr>
        <w:pStyle w:val="FirstParagraph"/>
      </w:pPr>
      <w:r>
        <w:t xml:space="preserve">Un</w:t>
      </w:r>
      <w:r>
        <w:t xml:space="preserve"> </w:t>
      </w:r>
      <w:r>
        <w:rPr>
          <w:b/>
          <w:bCs/>
        </w:rPr>
        <w:t xml:space="preserve">Siège</w:t>
      </w:r>
      <w:r>
        <w:t xml:space="preserve"> </w:t>
      </w:r>
      <w:r>
        <w:t xml:space="preserve">(150 employés, architecture du Projet 2) et</w:t>
      </w:r>
      <w:r>
        <w:t xml:space="preserve"> </w:t>
      </w:r>
      <w:r>
        <w:rPr>
          <w:b/>
          <w:bCs/>
        </w:rPr>
        <w:t xml:space="preserve">trois agences</w:t>
      </w:r>
      <w:r>
        <w:t xml:space="preserve"> </w:t>
      </w:r>
      <w:r>
        <w:t xml:space="preserve">(Agence 1 : 30 employés, Agence 2 : 25 employés, Agence 3 : 20 employés), chacune avec son propre accès Internet local mais devant accéder aux ressources centralisées du siège comme si elles se trouvaient sur place, et pouvoir échanger entre elles sans passer par un tunnel dédié à chaque paire.</w:t>
      </w:r>
    </w:p>
    <w:bookmarkEnd w:id="887"/>
    <w:bookmarkStart w:id="888" w:name="questions-posées-au-client-4"/>
    <w:p>
      <w:pPr>
        <w:pStyle w:val="Heading2"/>
      </w:pPr>
      <w:r>
        <w:t xml:space="preserve">02. Questions posées au client</w:t>
      </w:r>
    </w:p>
    <w:p>
      <w:pPr>
        <w:pStyle w:val="FirstParagraph"/>
      </w:pPr>
      <w:r>
        <w:t xml:space="preserve">Aucune agence ne dispose d’un technicien réseau sur place — toute la configuration doit rester administrable à distance depuis le siège une fois les firewalls d’agence installés. Les trois agences doivent pouvoir consulter le serveur de fichiers du siège, mais aucune donnée sensible du siège (comptabilité, RH) n’est nécessaire en agence.</w:t>
      </w:r>
    </w:p>
    <w:bookmarkEnd w:id="888"/>
    <w:bookmarkStart w:id="889" w:name="Xb8b0f2c0bf634370a8594f1ca3346a1d139d873"/>
    <w:p>
      <w:pPr>
        <w:pStyle w:val="Heading2"/>
      </w:pPr>
      <w:r>
        <w:t xml:space="preserve">03-09. Étude, architecture, plan IP, VLAN, matériel, câblage, configuration</w:t>
      </w:r>
    </w:p>
    <w:p>
      <w:pPr>
        <w:pStyle w:val="FirstParagraph"/>
      </w:pPr>
      <w:r>
        <w:t xml:space="preserve">Chaque site applique intégralement la méthode des chapitres 9 à 27 à l’échelle qui lui est propre : le siège suit l’architecture du Projet 2 (chapitre 52, adressage adapté à</w:t>
      </w:r>
      <w:r>
        <w:t xml:space="preserve"> </w:t>
      </w:r>
      <w:r>
        <w:rPr>
          <w:rStyle w:val="VerbatimChar"/>
        </w:rPr>
        <w:t xml:space="preserve">10.100.x.x</w:t>
      </w:r>
      <w:r>
        <w:t xml:space="preserve">), l’Agence 1 (30 employés) et l’Agence 2/3 (plus petites) suivent l’architecture allégée du Projet 1 (chapitre 51, adressage</w:t>
      </w:r>
      <w:r>
        <w:t xml:space="preserve"> </w:t>
      </w:r>
      <w:r>
        <w:rPr>
          <w:rStyle w:val="VerbatimChar"/>
        </w:rPr>
        <w:t xml:space="preserve">10.101.x.x</w:t>
      </w:r>
      <w:r>
        <w:t xml:space="preserve">,</w:t>
      </w:r>
      <w:r>
        <w:t xml:space="preserve"> </w:t>
      </w:r>
      <w:r>
        <w:rPr>
          <w:rStyle w:val="VerbatimChar"/>
        </w:rPr>
        <w:t xml:space="preserve">10.102.x.x</w:t>
      </w:r>
      <w:r>
        <w:t xml:space="preserve">,</w:t>
      </w:r>
      <w:r>
        <w:t xml:space="preserve"> </w:t>
      </w:r>
      <w:r>
        <w:rPr>
          <w:rStyle w:val="VerbatimChar"/>
        </w:rPr>
        <w:t xml:space="preserve">10.103.x.x</w:t>
      </w:r>
      <w:r>
        <w:t xml:space="preserve">).</w:t>
      </w:r>
    </w:p>
    <w:bookmarkEnd w:id="889"/>
    <w:bookmarkStart w:id="890" w:name="vpn-topologie-en-étoile-hub-and-spoke"/>
    <w:p>
      <w:pPr>
        <w:pStyle w:val="Heading2"/>
      </w:pPr>
      <w:r>
        <w:t xml:space="preserve">10. VPN — topologie en étoile (hub-and-spoke)</w:t>
      </w:r>
    </w:p>
    <w:p>
      <w:pPr>
        <w:pStyle w:val="FirstParagraph"/>
      </w:pPr>
      <w:r>
        <w:t xml:space="preserve">À EXÉCUTER SUR LE FIREWALL — FortiOS CLI (FW-01, Siège) — tunnel vers l’Agence 1</w:t>
      </w:r>
    </w:p>
    <w:p>
      <w:pPr>
        <w:pStyle w:val="SourceCode"/>
      </w:pPr>
      <w:r>
        <w:rPr>
          <w:rStyle w:val="VerbatimChar"/>
        </w:rPr>
        <w:t xml:space="preserve">config vpn ipsec phase1-interface</w:t>
      </w:r>
      <w:r>
        <w:br/>
      </w:r>
      <w:r>
        <w:rPr>
          <w:rStyle w:val="VerbatimChar"/>
        </w:rPr>
        <w:t xml:space="preserve">    edit "VERS-AGENCE-01"</w:t>
      </w:r>
      <w:r>
        <w:br/>
      </w:r>
      <w:r>
        <w:rPr>
          <w:rStyle w:val="VerbatimChar"/>
        </w:rPr>
        <w:t xml:space="preserve">        set interface "wan1"</w:t>
      </w:r>
      <w:r>
        <w:br/>
      </w:r>
      <w:r>
        <w:rPr>
          <w:rStyle w:val="VerbatimChar"/>
        </w:rPr>
        <w:t xml:space="preserve">        set peertype any</w:t>
      </w:r>
      <w:r>
        <w:br/>
      </w:r>
      <w:r>
        <w:rPr>
          <w:rStyle w:val="VerbatimChar"/>
        </w:rPr>
        <w:t xml:space="preserve">        set proposal aes256-sha256</w:t>
      </w:r>
      <w:r>
        <w:br/>
      </w:r>
      <w:r>
        <w:rPr>
          <w:rStyle w:val="VerbatimChar"/>
        </w:rPr>
        <w:t xml:space="preserve">        set remote-gw 203.0.113.101</w:t>
      </w:r>
      <w:r>
        <w:br/>
      </w:r>
      <w:r>
        <w:rPr>
          <w:rStyle w:val="VerbatimChar"/>
        </w:rPr>
        <w:t xml:space="preserve">        set psksecret CleAgence1Solide2026!</w:t>
      </w:r>
      <w:r>
        <w:br/>
      </w:r>
      <w:r>
        <w:rPr>
          <w:rStyle w:val="VerbatimChar"/>
        </w:rPr>
        <w:t xml:space="preserve">    next</w:t>
      </w:r>
      <w:r>
        <w:br/>
      </w:r>
      <w:r>
        <w:rPr>
          <w:rStyle w:val="VerbatimChar"/>
        </w:rPr>
        <w:t xml:space="preserve">end</w:t>
      </w:r>
      <w:r>
        <w:br/>
      </w:r>
      <w:r>
        <w:rPr>
          <w:rStyle w:val="VerbatimChar"/>
        </w:rPr>
        <w:t xml:space="preserve">config vpn ipsec phase2-interface</w:t>
      </w:r>
      <w:r>
        <w:br/>
      </w:r>
      <w:r>
        <w:rPr>
          <w:rStyle w:val="VerbatimChar"/>
        </w:rPr>
        <w:t xml:space="preserve">    edit "VERS-AGENCE-01-P2"</w:t>
      </w:r>
      <w:r>
        <w:br/>
      </w:r>
      <w:r>
        <w:rPr>
          <w:rStyle w:val="VerbatimChar"/>
        </w:rPr>
        <w:t xml:space="preserve">        set phase1name "VERS-AGENCE-01"</w:t>
      </w:r>
      <w:r>
        <w:br/>
      </w:r>
      <w:r>
        <w:rPr>
          <w:rStyle w:val="VerbatimChar"/>
        </w:rPr>
        <w:t xml:space="preserve">        set proposal aes256-sha256</w:t>
      </w:r>
      <w:r>
        <w:br/>
      </w:r>
      <w:r>
        <w:rPr>
          <w:rStyle w:val="VerbatimChar"/>
        </w:rPr>
        <w:t xml:space="preserve">        set src-subnet 10.100.0.0 255.255.0.0</w:t>
      </w:r>
      <w:r>
        <w:br/>
      </w:r>
      <w:r>
        <w:rPr>
          <w:rStyle w:val="VerbatimChar"/>
        </w:rPr>
        <w:t xml:space="preserve">        set dst-subnet 10.101.0.0 255.255.0.0</w:t>
      </w:r>
      <w:r>
        <w:br/>
      </w:r>
      <w:r>
        <w:rPr>
          <w:rStyle w:val="VerbatimChar"/>
        </w:rPr>
        <w:t xml:space="preserve">    next</w:t>
      </w:r>
      <w:r>
        <w:br/>
      </w:r>
      <w:r>
        <w:rPr>
          <w:rStyle w:val="VerbatimChar"/>
        </w:rPr>
        <w:t xml:space="preserve">end</w:t>
      </w:r>
      <w:r>
        <w:br/>
      </w:r>
      <w:r>
        <w:rPr>
          <w:rStyle w:val="VerbatimChar"/>
        </w:rPr>
        <w:t xml:space="preserve">config firewall address</w:t>
      </w:r>
      <w:r>
        <w:br/>
      </w:r>
      <w:r>
        <w:rPr>
          <w:rStyle w:val="VerbatimChar"/>
        </w:rPr>
        <w:t xml:space="preserve">    edit "RESEAU-Agence1"</w:t>
      </w:r>
      <w:r>
        <w:br/>
      </w:r>
      <w:r>
        <w:rPr>
          <w:rStyle w:val="VerbatimChar"/>
        </w:rPr>
        <w:t xml:space="preserve">        set subnet 10.101.0.0 255.255.0.0</w:t>
      </w:r>
      <w:r>
        <w:br/>
      </w:r>
      <w:r>
        <w:rPr>
          <w:rStyle w:val="VerbatimChar"/>
        </w:rPr>
        <w:t xml:space="preserve">    next</w:t>
      </w:r>
      <w:r>
        <w:br/>
      </w:r>
      <w:r>
        <w:rPr>
          <w:rStyle w:val="VerbatimChar"/>
        </w:rPr>
        <w:t xml:space="preserve">end</w:t>
      </w:r>
      <w:r>
        <w:br/>
      </w:r>
      <w:r>
        <w:rPr>
          <w:rStyle w:val="VerbatimChar"/>
        </w:rPr>
        <w:t xml:space="preserve">config firewall policy</w:t>
      </w:r>
      <w:r>
        <w:br/>
      </w:r>
      <w:r>
        <w:rPr>
          <w:rStyle w:val="VerbatimChar"/>
        </w:rPr>
        <w:t xml:space="preserve">    edit 30</w:t>
      </w:r>
      <w:r>
        <w:br/>
      </w:r>
      <w:r>
        <w:rPr>
          <w:rStyle w:val="VerbatimChar"/>
        </w:rPr>
        <w:t xml:space="preserve">        set name "Siege-vers-Agence1"</w:t>
      </w:r>
      <w:r>
        <w:br/>
      </w:r>
      <w:r>
        <w:rPr>
          <w:rStyle w:val="VerbatimChar"/>
        </w:rPr>
        <w:t xml:space="preserve">        set srcintf "internal1"</w:t>
      </w:r>
      <w:r>
        <w:br/>
      </w:r>
      <w:r>
        <w:rPr>
          <w:rStyle w:val="VerbatimChar"/>
        </w:rPr>
        <w:t xml:space="preserve">        set dstintf "VERS-AGENCE-01"</w:t>
      </w:r>
      <w:r>
        <w:br/>
      </w:r>
      <w:r>
        <w:rPr>
          <w:rStyle w:val="VerbatimChar"/>
        </w:rPr>
        <w:t xml:space="preserve">        set srcaddr "all"</w:t>
      </w:r>
      <w:r>
        <w:br/>
      </w:r>
      <w:r>
        <w:rPr>
          <w:rStyle w:val="VerbatimChar"/>
        </w:rPr>
        <w:t xml:space="preserve">        set dstaddr "RESEAU-Agence1"</w:t>
      </w:r>
      <w:r>
        <w:br/>
      </w:r>
      <w:r>
        <w:rPr>
          <w:rStyle w:val="VerbatimChar"/>
        </w:rPr>
        <w:t xml:space="preserve">        set action accept</w:t>
      </w:r>
      <w:r>
        <w:br/>
      </w:r>
      <w:r>
        <w:rPr>
          <w:rStyle w:val="VerbatimChar"/>
        </w:rPr>
        <w:t xml:space="preserve">        set schedule "always"</w:t>
      </w:r>
      <w:r>
        <w:br/>
      </w:r>
      <w:r>
        <w:rPr>
          <w:rStyle w:val="VerbatimChar"/>
        </w:rPr>
        <w:t xml:space="preserve">        set service "ALL"</w:t>
      </w:r>
      <w:r>
        <w:br/>
      </w:r>
      <w:r>
        <w:rPr>
          <w:rStyle w:val="VerbatimChar"/>
        </w:rPr>
        <w:t xml:space="preserve">    next</w:t>
      </w:r>
      <w:r>
        <w:br/>
      </w:r>
      <w:r>
        <w:rPr>
          <w:rStyle w:val="VerbatimChar"/>
        </w:rPr>
        <w:t xml:space="preserve">    edit 31</w:t>
      </w:r>
      <w:r>
        <w:br/>
      </w:r>
      <w:r>
        <w:rPr>
          <w:rStyle w:val="VerbatimChar"/>
        </w:rPr>
        <w:t xml:space="preserve">        set name "Agence1-vers-Siege"</w:t>
      </w:r>
      <w:r>
        <w:br/>
      </w:r>
      <w:r>
        <w:rPr>
          <w:rStyle w:val="VerbatimChar"/>
        </w:rPr>
        <w:t xml:space="preserve">        set srcintf "VERS-AGENCE-01"</w:t>
      </w:r>
      <w:r>
        <w:br/>
      </w:r>
      <w:r>
        <w:rPr>
          <w:rStyle w:val="VerbatimChar"/>
        </w:rPr>
        <w:t xml:space="preserve">        set dstintf "internal1"</w:t>
      </w:r>
      <w:r>
        <w:br/>
      </w:r>
      <w:r>
        <w:rPr>
          <w:rStyle w:val="VerbatimChar"/>
        </w:rPr>
        <w:t xml:space="preserve">        set srcaddr "RESEAU-Agence1"</w:t>
      </w:r>
      <w:r>
        <w:br/>
      </w:r>
      <w:r>
        <w:rPr>
          <w:rStyle w:val="VerbatimChar"/>
        </w:rPr>
        <w:t xml:space="preserve">        set dstaddr "all"</w:t>
      </w:r>
      <w:r>
        <w:br/>
      </w:r>
      <w:r>
        <w:rPr>
          <w:rStyle w:val="VerbatimChar"/>
        </w:rPr>
        <w:t xml:space="preserve">        set action accept</w:t>
      </w:r>
      <w:r>
        <w:br/>
      </w:r>
      <w:r>
        <w:rPr>
          <w:rStyle w:val="VerbatimChar"/>
        </w:rPr>
        <w:t xml:space="preserve">        set schedule "always"</w:t>
      </w:r>
      <w:r>
        <w:br/>
      </w:r>
      <w:r>
        <w:rPr>
          <w:rStyle w:val="VerbatimChar"/>
        </w:rPr>
        <w:t xml:space="preserve">        set service "ALL"</w:t>
      </w:r>
      <w:r>
        <w:br/>
      </w:r>
      <w:r>
        <w:rPr>
          <w:rStyle w:val="VerbatimChar"/>
        </w:rPr>
        <w:t xml:space="preserve">    next</w:t>
      </w:r>
      <w:r>
        <w:br/>
      </w:r>
      <w:r>
        <w:rPr>
          <w:rStyle w:val="VerbatimChar"/>
        </w:rPr>
        <w:t xml:space="preserve">end</w:t>
      </w:r>
    </w:p>
    <w:p>
      <w:pPr>
        <w:pStyle w:val="FirstParagraph"/>
      </w:pPr>
      <w:r>
        <w:rPr>
          <w:b/>
          <w:bCs/>
        </w:rPr>
        <w:t xml:space="preserve">Tableau de reproduction pour les Agences 2 et 3</w:t>
      </w:r>
      <w:r>
        <w:t xml:space="preserve"> </w:t>
      </w:r>
      <w:r>
        <w:t xml:space="preserve">(même méthode exacte, seuls les paramètres changent)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Agence</w:t>
            </w:r>
          </w:p>
        </w:tc>
        <w:tc>
          <w:tcPr/>
          <w:p>
            <w:pPr>
              <w:pStyle w:val="Compact"/>
            </w:pPr>
            <w:r>
              <w:t xml:space="preserve">Nom du tunnel</w:t>
            </w:r>
          </w:p>
        </w:tc>
        <w:tc>
          <w:tcPr/>
          <w:p>
            <w:pPr>
              <w:pStyle w:val="Compact"/>
            </w:pPr>
            <w:r>
              <w:rPr>
                <w:rStyle w:val="VerbatimChar"/>
              </w:rPr>
              <w:t xml:space="preserve">remote-gw</w:t>
            </w:r>
          </w:p>
        </w:tc>
        <w:tc>
          <w:tcPr/>
          <w:p>
            <w:pPr>
              <w:pStyle w:val="Compact"/>
            </w:pPr>
            <w:r>
              <w:rPr>
                <w:rStyle w:val="VerbatimChar"/>
              </w:rPr>
              <w:t xml:space="preserve">dst-subnet</w:t>
            </w:r>
          </w:p>
        </w:tc>
      </w:tr>
      <w:tr>
        <w:tc>
          <w:tcPr/>
          <w:p>
            <w:pPr>
              <w:pStyle w:val="Compact"/>
            </w:pPr>
            <w:r>
              <w:t xml:space="preserve">1</w:t>
            </w:r>
          </w:p>
        </w:tc>
        <w:tc>
          <w:tcPr/>
          <w:p>
            <w:pPr>
              <w:pStyle w:val="Compact"/>
            </w:pPr>
            <w:r>
              <w:t xml:space="preserve">VERS-AGENCE-01</w:t>
            </w:r>
          </w:p>
        </w:tc>
        <w:tc>
          <w:tcPr/>
          <w:p>
            <w:pPr>
              <w:pStyle w:val="Compact"/>
            </w:pPr>
            <w:r>
              <w:t xml:space="preserve">203.0.113.101</w:t>
            </w:r>
          </w:p>
        </w:tc>
        <w:tc>
          <w:tcPr/>
          <w:p>
            <w:pPr>
              <w:pStyle w:val="Compact"/>
            </w:pPr>
            <w:r>
              <w:t xml:space="preserve">10.101.0.0/16</w:t>
            </w:r>
          </w:p>
        </w:tc>
      </w:tr>
      <w:tr>
        <w:tc>
          <w:tcPr/>
          <w:p>
            <w:pPr>
              <w:pStyle w:val="Compact"/>
            </w:pPr>
            <w:r>
              <w:t xml:space="preserve">2</w:t>
            </w:r>
          </w:p>
        </w:tc>
        <w:tc>
          <w:tcPr/>
          <w:p>
            <w:pPr>
              <w:pStyle w:val="Compact"/>
            </w:pPr>
            <w:r>
              <w:t xml:space="preserve">VERS-AGENCE-02</w:t>
            </w:r>
          </w:p>
        </w:tc>
        <w:tc>
          <w:tcPr/>
          <w:p>
            <w:pPr>
              <w:pStyle w:val="Compact"/>
            </w:pPr>
            <w:r>
              <w:t xml:space="preserve">203.0.113.102</w:t>
            </w:r>
          </w:p>
        </w:tc>
        <w:tc>
          <w:tcPr/>
          <w:p>
            <w:pPr>
              <w:pStyle w:val="Compact"/>
            </w:pPr>
            <w:r>
              <w:t xml:space="preserve">10.102.0.0/16</w:t>
            </w:r>
          </w:p>
        </w:tc>
      </w:tr>
      <w:tr>
        <w:tc>
          <w:tcPr/>
          <w:p>
            <w:pPr>
              <w:pStyle w:val="Compact"/>
            </w:pPr>
            <w:r>
              <w:t xml:space="preserve">3</w:t>
            </w:r>
          </w:p>
        </w:tc>
        <w:tc>
          <w:tcPr/>
          <w:p>
            <w:pPr>
              <w:pStyle w:val="Compact"/>
            </w:pPr>
            <w:r>
              <w:t xml:space="preserve">VERS-AGENCE-03</w:t>
            </w:r>
          </w:p>
        </w:tc>
        <w:tc>
          <w:tcPr/>
          <w:p>
            <w:pPr>
              <w:pStyle w:val="Compact"/>
            </w:pPr>
            <w:r>
              <w:t xml:space="preserve">203.0.113.103</w:t>
            </w:r>
          </w:p>
        </w:tc>
        <w:tc>
          <w:tcPr/>
          <w:p>
            <w:pPr>
              <w:pStyle w:val="Compact"/>
            </w:pPr>
            <w:r>
              <w:t xml:space="preserve">10.103.0.0/16</w:t>
            </w:r>
          </w:p>
        </w:tc>
      </w:tr>
    </w:tbl>
    <w:p>
      <w:pPr>
        <w:pStyle w:val="BodyText"/>
      </w:pPr>
      <w:r>
        <w:rPr>
          <w:b/>
          <w:bCs/>
        </w:rPr>
        <w:t xml:space="preserve">Configuration miroir côté agence</w:t>
      </w:r>
      <w:r>
        <w:t xml:space="preserve"> </w:t>
      </w:r>
      <w:r>
        <w:t xml:space="preserve">(identique pour les trois, méthode chapitre 28) :</w:t>
      </w:r>
    </w:p>
    <w:p>
      <w:pPr>
        <w:pStyle w:val="BodyText"/>
      </w:pPr>
      <w:r>
        <w:t xml:space="preserve">À EXÉCUTER SUR LE FIREWALL — FortiOS CLI (FW-AGENCE-01)</w:t>
      </w:r>
    </w:p>
    <w:p>
      <w:pPr>
        <w:pStyle w:val="SourceCode"/>
      </w:pPr>
      <w:r>
        <w:rPr>
          <w:rStyle w:val="VerbatimChar"/>
        </w:rPr>
        <w:t xml:space="preserve">config vpn ipsec phase1-interface</w:t>
      </w:r>
      <w:r>
        <w:br/>
      </w:r>
      <w:r>
        <w:rPr>
          <w:rStyle w:val="VerbatimChar"/>
        </w:rPr>
        <w:t xml:space="preserve">    edit "VERS-SIEGE"</w:t>
      </w:r>
      <w:r>
        <w:br/>
      </w:r>
      <w:r>
        <w:rPr>
          <w:rStyle w:val="VerbatimChar"/>
        </w:rPr>
        <w:t xml:space="preserve">        set interface "wan1"</w:t>
      </w:r>
      <w:r>
        <w:br/>
      </w:r>
      <w:r>
        <w:rPr>
          <w:rStyle w:val="VerbatimChar"/>
        </w:rPr>
        <w:t xml:space="preserve">        set peertype any</w:t>
      </w:r>
      <w:r>
        <w:br/>
      </w:r>
      <w:r>
        <w:rPr>
          <w:rStyle w:val="VerbatimChar"/>
        </w:rPr>
        <w:t xml:space="preserve">        set proposal aes256-sha256</w:t>
      </w:r>
      <w:r>
        <w:br/>
      </w:r>
      <w:r>
        <w:rPr>
          <w:rStyle w:val="VerbatimChar"/>
        </w:rPr>
        <w:t xml:space="preserve">        set remote-gw 203.0.113.10</w:t>
      </w:r>
      <w:r>
        <w:br/>
      </w:r>
      <w:r>
        <w:rPr>
          <w:rStyle w:val="VerbatimChar"/>
        </w:rPr>
        <w:t xml:space="preserve">        set psksecret CleAgence1Solide2026!</w:t>
      </w:r>
      <w:r>
        <w:br/>
      </w:r>
      <w:r>
        <w:rPr>
          <w:rStyle w:val="VerbatimChar"/>
        </w:rPr>
        <w:t xml:space="preserve">    next</w:t>
      </w:r>
      <w:r>
        <w:br/>
      </w:r>
      <w:r>
        <w:rPr>
          <w:rStyle w:val="VerbatimChar"/>
        </w:rPr>
        <w:t xml:space="preserve">end</w:t>
      </w:r>
      <w:r>
        <w:br/>
      </w:r>
      <w:r>
        <w:rPr>
          <w:rStyle w:val="VerbatimChar"/>
        </w:rPr>
        <w:t xml:space="preserve">config vpn ipsec phase2-interface</w:t>
      </w:r>
      <w:r>
        <w:br/>
      </w:r>
      <w:r>
        <w:rPr>
          <w:rStyle w:val="VerbatimChar"/>
        </w:rPr>
        <w:t xml:space="preserve">    edit "VERS-SIEGE-P2"</w:t>
      </w:r>
      <w:r>
        <w:br/>
      </w:r>
      <w:r>
        <w:rPr>
          <w:rStyle w:val="VerbatimChar"/>
        </w:rPr>
        <w:t xml:space="preserve">        set phase1name "VERS-SIEGE"</w:t>
      </w:r>
      <w:r>
        <w:br/>
      </w:r>
      <w:r>
        <w:rPr>
          <w:rStyle w:val="VerbatimChar"/>
        </w:rPr>
        <w:t xml:space="preserve">        set proposal aes256-sha256</w:t>
      </w:r>
      <w:r>
        <w:br/>
      </w:r>
      <w:r>
        <w:rPr>
          <w:rStyle w:val="VerbatimChar"/>
        </w:rPr>
        <w:t xml:space="preserve">        set src-subnet 10.101.0.0 255.255.0.0</w:t>
      </w:r>
      <w:r>
        <w:br/>
      </w:r>
      <w:r>
        <w:rPr>
          <w:rStyle w:val="VerbatimChar"/>
        </w:rPr>
        <w:t xml:space="preserve">        set dst-subnet 10.100.0.0 255.255.0.0</w:t>
      </w:r>
      <w:r>
        <w:br/>
      </w:r>
      <w:r>
        <w:rPr>
          <w:rStyle w:val="VerbatimChar"/>
        </w:rPr>
        <w:t xml:space="preserve">    next</w:t>
      </w:r>
      <w:r>
        <w:br/>
      </w:r>
      <w:r>
        <w:rPr>
          <w:rStyle w:val="VerbatimChar"/>
        </w:rPr>
        <w:t xml:space="preserve">end</w:t>
      </w:r>
    </w:p>
    <w:p>
      <w:pPr>
        <w:pStyle w:val="FirstParagraph"/>
      </w:pPr>
      <w:r>
        <w:t xml:space="preserve">⚠️ La clé pré-partagée doit être strictement identique des deux côtés (rappel du chapitre 29)</w:t>
      </w:r>
      <w:r>
        <w:t xml:space="preserve"> </w:t>
      </w:r>
      <w:r>
        <w:rPr>
          <w:rStyle w:val="VerbatimChar"/>
        </w:rPr>
        <w:t xml:space="preserve">CleAgence1Solide2026!</w:t>
      </w:r>
      <w:r>
        <w:t xml:space="preserve"> </w:t>
      </w:r>
      <w:r>
        <w:t xml:space="preserve">doit apparaître à l’identique dans la configuration du siège et de l’Agence 1 — une clé différente, même d’un seul caractère, empêche la phase 1 de jamais aboutir, sans message d’erreur explicite (chapitre 44.24, dépannage VPN).</w:t>
      </w:r>
    </w:p>
    <w:bookmarkEnd w:id="890"/>
    <w:bookmarkStart w:id="891" w:name="routage-inter-agences-via-le-hub"/>
    <w:p>
      <w:pPr>
        <w:pStyle w:val="Heading2"/>
      </w:pPr>
      <w:r>
        <w:t xml:space="preserve">Routage inter-agences via le hub</w:t>
      </w:r>
    </w:p>
    <w:p>
      <w:pPr>
        <w:pStyle w:val="FirstParagraph"/>
      </w:pPr>
      <w:r>
        <w:t xml:space="preserve">À EXÉCUTER SUR LE FIREWALL — FortiOS CLI (FW-01, Siège)</w:t>
      </w:r>
    </w:p>
    <w:p>
      <w:pPr>
        <w:pStyle w:val="SourceCode"/>
      </w:pPr>
      <w:r>
        <w:rPr>
          <w:rStyle w:val="VerbatimChar"/>
        </w:rPr>
        <w:t xml:space="preserve">config firewall policy</w:t>
      </w:r>
      <w:r>
        <w:br/>
      </w:r>
      <w:r>
        <w:rPr>
          <w:rStyle w:val="VerbatimChar"/>
        </w:rPr>
        <w:t xml:space="preserve">    edit 32</w:t>
      </w:r>
      <w:r>
        <w:br/>
      </w:r>
      <w:r>
        <w:rPr>
          <w:rStyle w:val="VerbatimChar"/>
        </w:rPr>
        <w:t xml:space="preserve">        set name "Agence1-vers-Agence2-via-Hub"</w:t>
      </w:r>
      <w:r>
        <w:br/>
      </w:r>
      <w:r>
        <w:rPr>
          <w:rStyle w:val="VerbatimChar"/>
        </w:rPr>
        <w:t xml:space="preserve">        set srcintf "VERS-AGENCE-01"</w:t>
      </w:r>
      <w:r>
        <w:br/>
      </w:r>
      <w:r>
        <w:rPr>
          <w:rStyle w:val="VerbatimChar"/>
        </w:rPr>
        <w:t xml:space="preserve">        set dstintf "VERS-AGENCE-02"</w:t>
      </w:r>
      <w:r>
        <w:br/>
      </w:r>
      <w:r>
        <w:rPr>
          <w:rStyle w:val="VerbatimChar"/>
        </w:rPr>
        <w:t xml:space="preserve">        set srcaddr "RESEAU-Agence1"</w:t>
      </w:r>
      <w:r>
        <w:br/>
      </w:r>
      <w:r>
        <w:rPr>
          <w:rStyle w:val="VerbatimChar"/>
        </w:rPr>
        <w:t xml:space="preserve">        set dstaddr "RESEAU-Agence2"</w:t>
      </w:r>
      <w:r>
        <w:br/>
      </w:r>
      <w:r>
        <w:rPr>
          <w:rStyle w:val="VerbatimChar"/>
        </w:rPr>
        <w:t xml:space="preserve">        set action accept</w:t>
      </w:r>
      <w:r>
        <w:br/>
      </w:r>
      <w:r>
        <w:rPr>
          <w:rStyle w:val="VerbatimChar"/>
        </w:rPr>
        <w:t xml:space="preserve">        set schedule "always"</w:t>
      </w:r>
      <w:r>
        <w:br/>
      </w:r>
      <w:r>
        <w:rPr>
          <w:rStyle w:val="VerbatimChar"/>
        </w:rPr>
        <w:t xml:space="preserve">        set service "ALL"</w:t>
      </w:r>
      <w:r>
        <w:br/>
      </w:r>
      <w:r>
        <w:rPr>
          <w:rStyle w:val="VerbatimChar"/>
        </w:rPr>
        <w:t xml:space="preserve">    next</w:t>
      </w:r>
      <w:r>
        <w:br/>
      </w:r>
      <w:r>
        <w:rPr>
          <w:rStyle w:val="VerbatimChar"/>
        </w:rPr>
        <w:t xml:space="preserve">    edit 33</w:t>
      </w:r>
      <w:r>
        <w:br/>
      </w:r>
      <w:r>
        <w:rPr>
          <w:rStyle w:val="VerbatimChar"/>
        </w:rPr>
        <w:t xml:space="preserve">        set name "Agence1-vers-Agence3-via-Hub"</w:t>
      </w:r>
      <w:r>
        <w:br/>
      </w:r>
      <w:r>
        <w:rPr>
          <w:rStyle w:val="VerbatimChar"/>
        </w:rPr>
        <w:t xml:space="preserve">        set srcintf "VERS-AGENCE-01"</w:t>
      </w:r>
      <w:r>
        <w:br/>
      </w:r>
      <w:r>
        <w:rPr>
          <w:rStyle w:val="VerbatimChar"/>
        </w:rPr>
        <w:t xml:space="preserve">        set dstintf "VERS-AGENCE-03"</w:t>
      </w:r>
      <w:r>
        <w:br/>
      </w:r>
      <w:r>
        <w:rPr>
          <w:rStyle w:val="VerbatimChar"/>
        </w:rPr>
        <w:t xml:space="preserve">        set srcaddr "RESEAU-Agence1"</w:t>
      </w:r>
      <w:r>
        <w:br/>
      </w:r>
      <w:r>
        <w:rPr>
          <w:rStyle w:val="VerbatimChar"/>
        </w:rPr>
        <w:t xml:space="preserve">        set dstaddr "RESEAU-Agence3"</w:t>
      </w:r>
      <w:r>
        <w:br/>
      </w:r>
      <w:r>
        <w:rPr>
          <w:rStyle w:val="VerbatimChar"/>
        </w:rPr>
        <w:t xml:space="preserve">        set action accept</w:t>
      </w:r>
      <w:r>
        <w:br/>
      </w:r>
      <w:r>
        <w:rPr>
          <w:rStyle w:val="VerbatimChar"/>
        </w:rPr>
        <w:t xml:space="preserve">        set schedule "always"</w:t>
      </w:r>
      <w:r>
        <w:br/>
      </w:r>
      <w:r>
        <w:rPr>
          <w:rStyle w:val="VerbatimChar"/>
        </w:rPr>
        <w:t xml:space="preserve">        set service "ALL"</w:t>
      </w:r>
      <w:r>
        <w:br/>
      </w:r>
      <w:r>
        <w:rPr>
          <w:rStyle w:val="VerbatimChar"/>
        </w:rPr>
        <w:t xml:space="preserve">    next</w:t>
      </w:r>
      <w:r>
        <w:br/>
      </w:r>
      <w:r>
        <w:rPr>
          <w:rStyle w:val="VerbatimChar"/>
        </w:rPr>
        <w:t xml:space="preserve">    edit 34</w:t>
      </w:r>
      <w:r>
        <w:br/>
      </w:r>
      <w:r>
        <w:rPr>
          <w:rStyle w:val="VerbatimChar"/>
        </w:rPr>
        <w:t xml:space="preserve">        set name "Agence2-vers-Agence3-via-Hub"</w:t>
      </w:r>
      <w:r>
        <w:br/>
      </w:r>
      <w:r>
        <w:rPr>
          <w:rStyle w:val="VerbatimChar"/>
        </w:rPr>
        <w:t xml:space="preserve">        set srcintf "VERS-AGENCE-02"</w:t>
      </w:r>
      <w:r>
        <w:br/>
      </w:r>
      <w:r>
        <w:rPr>
          <w:rStyle w:val="VerbatimChar"/>
        </w:rPr>
        <w:t xml:space="preserve">        set dstintf "VERS-AGENCE-03"</w:t>
      </w:r>
      <w:r>
        <w:br/>
      </w:r>
      <w:r>
        <w:rPr>
          <w:rStyle w:val="VerbatimChar"/>
        </w:rPr>
        <w:t xml:space="preserve">        set srcaddr "RESEAU-Agence2"</w:t>
      </w:r>
      <w:r>
        <w:br/>
      </w:r>
      <w:r>
        <w:rPr>
          <w:rStyle w:val="VerbatimChar"/>
        </w:rPr>
        <w:t xml:space="preserve">        set dstaddr "RESEAU-Agence3"</w:t>
      </w:r>
      <w:r>
        <w:br/>
      </w:r>
      <w:r>
        <w:rPr>
          <w:rStyle w:val="VerbatimChar"/>
        </w:rPr>
        <w:t xml:space="preserve">        set action accept</w:t>
      </w:r>
      <w:r>
        <w:br/>
      </w:r>
      <w:r>
        <w:rPr>
          <w:rStyle w:val="VerbatimChar"/>
        </w:rPr>
        <w:t xml:space="preserve">        set schedule "always"</w:t>
      </w:r>
      <w:r>
        <w:br/>
      </w:r>
      <w:r>
        <w:rPr>
          <w:rStyle w:val="VerbatimChar"/>
        </w:rPr>
        <w:t xml:space="preserve">        set service "ALL"</w:t>
      </w:r>
      <w:r>
        <w:br/>
      </w:r>
      <w:r>
        <w:rPr>
          <w:rStyle w:val="VerbatimChar"/>
        </w:rPr>
        <w:t xml:space="preserve">    next</w:t>
      </w:r>
      <w:r>
        <w:br/>
      </w:r>
      <w:r>
        <w:rPr>
          <w:rStyle w:val="VerbatimChar"/>
        </w:rPr>
        <w:t xml:space="preserve">end</w:t>
      </w:r>
    </w:p>
    <w:p>
      <w:pPr>
        <w:pStyle w:val="FirstParagraph"/>
      </w:pPr>
      <w:r>
        <w:rPr>
          <w:b/>
          <w:bCs/>
        </w:rPr>
        <w:t xml:space="preserve">Explication</w:t>
      </w:r>
      <w:r>
        <w:t xml:space="preserve"> </w:t>
      </w:r>
      <w:r>
        <w:t xml:space="preserve">: sans ces trois règles explicites (une par paire d’agences), le siège n’achemine jamais le trafic entre deux tunnels VPN distincts — un firewall ne relaie jamais implicitement le trafic entre deux interfaces, même virtuelles, sans une politique dédiée (principe déjà appliqué à chaque interface physique depuis le chapitre 28). Ces trois règles permettent à un employé de n’importe quelle agence de joindre une ressource d’une autre agence en transitant par le siège, sans tunnel VPN direct entre agences elles-mêmes.</w:t>
      </w:r>
    </w:p>
    <w:bookmarkEnd w:id="891"/>
    <w:bookmarkStart w:id="892" w:name="vérification-26"/>
    <w:p>
      <w:pPr>
        <w:pStyle w:val="Heading2"/>
      </w:pPr>
      <w:r>
        <w:t xml:space="preserve">VÉRIFICATION</w:t>
      </w:r>
    </w:p>
    <w:p>
      <w:pPr>
        <w:pStyle w:val="FirstParagraph"/>
      </w:pPr>
      <w:r>
        <w:t xml:space="preserve">À EXÉCUTER SUR LE FIREWALL — FortiOS CLI (FW-01)</w:t>
      </w:r>
    </w:p>
    <w:p>
      <w:pPr>
        <w:pStyle w:val="SourceCode"/>
      </w:pPr>
      <w:r>
        <w:rPr>
          <w:rStyle w:val="VerbatimChar"/>
        </w:rPr>
        <w:t xml:space="preserve">FW-01 # diagnose vpn ike gateway list</w:t>
      </w:r>
    </w:p>
    <w:p>
      <w:pPr>
        <w:pStyle w:val="FirstParagraph"/>
      </w:pPr>
      <w:r>
        <w:t xml:space="preserve">📋 Résultat attendu</w:t>
      </w:r>
      <w:r>
        <w:t xml:space="preserve"> </w:t>
      </w:r>
      <w:r>
        <w:t xml:space="preserve">Trois tunnels (</w:t>
      </w:r>
      <w:r>
        <w:rPr>
          <w:rStyle w:val="VerbatimChar"/>
        </w:rPr>
        <w:t xml:space="preserve">VERS-AGENCE-01/02/03</w:t>
      </w:r>
      <w:r>
        <w:t xml:space="preserve">) affichant</w:t>
      </w:r>
      <w:r>
        <w:t xml:space="preserve"> </w:t>
      </w:r>
      <w:r>
        <w:rPr>
          <w:rStyle w:val="VerbatimChar"/>
        </w:rPr>
        <w:t xml:space="preserve">status: up</w:t>
      </w:r>
      <w:r>
        <w:t xml:space="preserve"> </w:t>
      </w:r>
      <w:r>
        <w:t xml:space="preserve">— un tunnel</w:t>
      </w:r>
      <w:r>
        <w:t xml:space="preserve"> </w:t>
      </w:r>
      <w:r>
        <w:rPr>
          <w:rStyle w:val="VerbatimChar"/>
        </w:rPr>
        <w:t xml:space="preserve">down</w:t>
      </w:r>
      <w:r>
        <w:t xml:space="preserve"> </w:t>
      </w:r>
      <w:r>
        <w:t xml:space="preserve">bloque non seulement l’accès de cette agence au siège, mais aussi son accès aux deux autres agences (le hub ne peut relayer que ce qu’il reçoit réellement).</w:t>
      </w:r>
    </w:p>
    <w:bookmarkEnd w:id="892"/>
    <w:bookmarkStart w:id="893" w:name="wi-fi-calculs-cctv"/>
    <w:p>
      <w:pPr>
        <w:pStyle w:val="Heading2"/>
      </w:pPr>
      <w:r>
        <w:t xml:space="preserve">11-13. Wi-Fi, calculs, CCTV</w:t>
      </w:r>
    </w:p>
    <w:p>
      <w:pPr>
        <w:pStyle w:val="FirstParagraph"/>
      </w:pPr>
      <w:r>
        <w:t xml:space="preserve">Chaque site dispose de son propre contrôleur Wi-Fi local (chapitre 15.6). Chaque site conserve son propre NVR local (chapitre 36) — les séquences vidéo ne transitent</w:t>
      </w:r>
      <w:r>
        <w:t xml:space="preserve"> </w:t>
      </w:r>
      <w:r>
        <w:rPr>
          <w:b/>
          <w:bCs/>
        </w:rPr>
        <w:t xml:space="preserve">jamais</w:t>
      </w:r>
      <w:r>
        <w:t xml:space="preserve"> </w:t>
      </w:r>
      <w:r>
        <w:t xml:space="preserve">en continu par le VPN (un flux vidéo dépasse largement la bande passante qu’une liaison VPN inter-site raisonnable peut absorber, chapitre 34.2) ; seule la</w:t>
      </w:r>
      <w:r>
        <w:t xml:space="preserve"> </w:t>
      </w:r>
      <w:r>
        <w:rPr>
          <w:b/>
          <w:bCs/>
        </w:rPr>
        <w:t xml:space="preserve">consultation</w:t>
      </w:r>
      <w:r>
        <w:t xml:space="preserve"> </w:t>
      </w:r>
      <w:r>
        <w:t xml:space="preserve">à distance de l’interface du NVR de chaque agence, via le tunnel déjà en place, est centralisée.</w:t>
      </w:r>
    </w:p>
    <w:bookmarkEnd w:id="893"/>
    <w:bookmarkStart w:id="894" w:name="tests-2"/>
    <w:p>
      <w:pPr>
        <w:pStyle w:val="Heading2"/>
      </w:pPr>
      <w:r>
        <w:t xml:space="preserve">14. Tests</w:t>
      </w:r>
    </w:p>
    <w:p>
      <w:pPr>
        <w:pStyle w:val="FirstParagraph"/>
      </w:pPr>
      <w:r>
        <w:t xml:space="preserve">Matrice du chapitre 48.3, avec pour ce projet : établissement des trois tunnels (</w:t>
      </w:r>
      <w:r>
        <w:rPr>
          <w:rStyle w:val="VerbatimChar"/>
        </w:rPr>
        <w:t xml:space="preserve">diagnose vpn ike gateway list</w:t>
      </w:r>
      <w:r>
        <w:t xml:space="preserve">), accès de chaque agence aux ressources du siège, accès inter-agences via le hub (les trois règles ci-dessus), et confirmation que l’accès Internet local de chaque agence reste indépendant (une panne du siège ne doit jamais couper l’accès Internet propre d’une agence, seul l’accès aux ressources centralisées serait affecté).</w:t>
      </w:r>
    </w:p>
    <w:bookmarkEnd w:id="894"/>
    <w:bookmarkStart w:id="895" w:name="documentation-devis-maintenance-1"/>
    <w:p>
      <w:pPr>
        <w:pStyle w:val="Heading2"/>
      </w:pPr>
      <w:r>
        <w:t xml:space="preserve">15-17. Documentation, devis, maintenance</w:t>
      </w:r>
    </w:p>
    <w:p>
      <w:pPr>
        <w:pStyle w:val="FirstParagraph"/>
      </w:pPr>
      <w:r>
        <w:t xml:space="preserve">Documentation (chapitre 49) avec un schéma consolidé des quatre sites en plus des schémas individuels. Devis (chapitre 50) chiffrant séparément chaque site (main-d’œuvre et matériel propres à chaque agence) et le poste VPN comme ligne dédiée du siège. Maintenance (chapitre 49.2) : le test de restauration trimestriel (chapitre 39.6) et l’audit de sécurité (chapitre 40) s’appliquent indépendamment à chacun des quatre sites, jamais mutualisés en un seul contrôle qui masquerait un problème propre à une seule agence.</w:t>
      </w:r>
    </w:p>
    <w:bookmarkEnd w:id="895"/>
    <w:bookmarkStart w:id="896" w:name="résumé-du-chapitre-48"/>
    <w:p>
      <w:pPr>
        <w:pStyle w:val="Heading2"/>
      </w:pPr>
      <w:r>
        <w:t xml:space="preserve">Résumé du chapitre</w:t>
      </w:r>
    </w:p>
    <w:p>
      <w:pPr>
        <w:pStyle w:val="FirstParagraph"/>
      </w:pPr>
      <w:r>
        <w:t xml:space="preserve">Un réseau multi-sites relie ses agences au siège en étoile VPN plutôt qu’en maillage complet, centralisant la politique de sécurité sur un seul firewall. Le trafic inter-agences, explicitement autorisé par une règle dédiée par paire sur le hub, transite par le siège plutôt que par un tunnel direct entre agences — un choix qui limite le nombre de tunnels à configurer (3 au lieu de 6) au prix d’une dépendance du trafic inter-agences à la disponibilité du siège, un compromis documenté et assumé.</w:t>
      </w:r>
    </w:p>
    <w:p>
      <w:pPr>
        <w:pStyle w:val="BodyText"/>
      </w:pPr>
      <w:r>
        <w:rPr>
          <w:i/>
          <w:iCs/>
        </w:rPr>
        <w:t xml:space="preserve">Chapitre suivant : le Projet final ultime — 500 employés, 3 bâtiments, combinant l’intégralité de ce manuel dans un seul projet récapitulatif.</w:t>
      </w:r>
    </w:p>
    <w:p>
      <w:pPr>
        <w:pStyle w:val="BodyText"/>
      </w:pPr>
      <w:r>
        <w:t xml:space="preserve">CHAPITRE 56</w:t>
      </w:r>
    </w:p>
    <w:bookmarkEnd w:id="896"/>
    <w:bookmarkEnd w:id="897"/>
    <w:bookmarkStart w:id="921" w:name="X006060796694f58176e8d146a3c080e67f38bd9"/>
    <w:p>
      <w:pPr>
        <w:pStyle w:val="Heading1"/>
      </w:pPr>
      <w:r>
        <w:t xml:space="preserve">Projet final ultime — 500 employés, 3 bâtiments</w:t>
      </w:r>
    </w:p>
    <w:bookmarkStart w:id="898" w:name="objectifs-pédagogiques-55"/>
    <w:p>
      <w:pPr>
        <w:pStyle w:val="Heading2"/>
      </w:pPr>
      <w:r>
        <w:t xml:space="preserve">Objectifs pédagogiques</w:t>
      </w:r>
    </w:p>
    <w:p>
      <w:pPr>
        <w:pStyle w:val="FirstParagraph"/>
      </w:pPr>
      <w:r>
        <w:t xml:space="preserve">Le projet récapitulatif de ce manuel : combiner, dans un seul déploiement cohérent, l’intégralité des techniques apprises depuis le Volume 1 — étude, conception, calculs, architecture, matériel, budget, câblage, configuration, vidéosurveillance, serveurs, firewall, Wi-Fi, sécurité, tests, dépannage, documentation, recette et maintenance — dans cet ordre exact.</w:t>
      </w:r>
    </w:p>
    <w:bookmarkEnd w:id="898"/>
    <w:bookmarkStart w:id="899" w:name="prérequis-60"/>
    <w:p>
      <w:pPr>
        <w:pStyle w:val="Heading2"/>
      </w:pPr>
      <w:r>
        <w:t xml:space="preserve">Prérequis</w:t>
      </w:r>
    </w:p>
    <w:p>
      <w:pPr>
        <w:pStyle w:val="FirstParagraph"/>
      </w:pPr>
      <w:r>
        <w:t xml:space="preserve">L’intégralité de ce manuel.</w:t>
      </w:r>
    </w:p>
    <w:bookmarkEnd w:id="899"/>
    <w:bookmarkStart w:id="900" w:name="le-cahier-des-charges"/>
    <w:p>
      <w:pPr>
        <w:pStyle w:val="Heading2"/>
      </w:pPr>
      <w:r>
        <w:t xml:space="preserve">Le cahier des charges</w:t>
      </w:r>
    </w:p>
    <w:p>
      <w:pPr>
        <w:pStyle w:val="FirstParagraph"/>
      </w:pPr>
      <w:r>
        <w:rPr>
          <w:b/>
          <w:bCs/>
        </w:rPr>
        <w:t xml:space="preserve">Client</w:t>
      </w:r>
      <w:r>
        <w:t xml:space="preserve"> </w:t>
      </w:r>
      <w:r>
        <w:t xml:space="preserve">: une entreprise de</w:t>
      </w:r>
      <w:r>
        <w:t xml:space="preserve"> </w:t>
      </w:r>
      <w:r>
        <w:rPr>
          <w:b/>
          <w:bCs/>
        </w:rPr>
        <w:t xml:space="preserve">500 employés</w:t>
      </w:r>
      <w:r>
        <w:t xml:space="preserve">, répartie sur</w:t>
      </w:r>
      <w:r>
        <w:t xml:space="preserve"> </w:t>
      </w:r>
      <w:r>
        <w:rPr>
          <w:b/>
          <w:bCs/>
        </w:rPr>
        <w:t xml:space="preserve">3 bâtiments</w:t>
      </w:r>
      <w:r>
        <w:t xml:space="preserve"> </w:t>
      </w:r>
      <w:r>
        <w:t xml:space="preserve">d’un même campus. Infrastructure demandée : réseau informatique unifié, téléphonie IP,</w:t>
      </w:r>
      <w:r>
        <w:t xml:space="preserve"> </w:t>
      </w:r>
      <w:r>
        <w:rPr>
          <w:b/>
          <w:bCs/>
        </w:rPr>
        <w:t xml:space="preserve">100 caméras</w:t>
      </w:r>
      <w:r>
        <w:t xml:space="preserve"> </w:t>
      </w:r>
      <w:r>
        <w:t xml:space="preserve">de vidéosurveillance (intérieur et espaces extérieurs entre bâtiments),</w:t>
      </w:r>
      <w:r>
        <w:t xml:space="preserve"> </w:t>
      </w:r>
      <w:r>
        <w:rPr>
          <w:b/>
          <w:bCs/>
        </w:rPr>
        <w:t xml:space="preserve">20 bornes Wi-Fi</w:t>
      </w:r>
      <w:r>
        <w:t xml:space="preserve"> </w:t>
      </w:r>
      <w:r>
        <w:t xml:space="preserve">(corporate et invité), serveurs (fichiers, annuaire, applicatif, supervision), accès Internet avec</w:t>
      </w:r>
      <w:r>
        <w:t xml:space="preserve"> </w:t>
      </w:r>
      <w:r>
        <w:rPr>
          <w:b/>
          <w:bCs/>
        </w:rPr>
        <w:t xml:space="preserve">DMZ</w:t>
      </w:r>
      <w:r>
        <w:t xml:space="preserve"> </w:t>
      </w:r>
      <w:r>
        <w:t xml:space="preserve">pour un service public, VPN nomade pour les télétravailleurs, supervision centralisée, sauvegarde complète, et une sécurité robuste à chaque couche.</w:t>
      </w:r>
    </w:p>
    <w:bookmarkEnd w:id="900"/>
    <w:bookmarkStart w:id="901" w:name="étape-1-étude"/>
    <w:p>
      <w:pPr>
        <w:pStyle w:val="Heading2"/>
      </w:pPr>
      <w:r>
        <w:t xml:space="preserve">Étape 1 — Étude</w:t>
      </w:r>
    </w:p>
    <w:p>
      <w:pPr>
        <w:pStyle w:val="FirstParagraph"/>
      </w:pPr>
      <w:r>
        <w:t xml:space="preserve">Reprendre intégralement la méthode du chapitre 9, appliquée aux</w:t>
      </w:r>
      <w:r>
        <w:t xml:space="preserve"> </w:t>
      </w:r>
      <w:r>
        <w:rPr>
          <w:b/>
          <w:bCs/>
        </w:rPr>
        <w:t xml:space="preserve">trois bâtiments séparément</w:t>
      </w:r>
      <w:r>
        <w:t xml:space="preserve"> </w:t>
      </w:r>
      <w:r>
        <w:t xml:space="preserve">(une étude de site par bâtiment, jamais une estimation globale approximative) — mesures, questionnaire client, emplacements de caméras et de bornes Wi-Fi, état des chemins de câbles inter-bâtiments existants (chapitre 54.2).</w:t>
      </w:r>
    </w:p>
    <w:bookmarkEnd w:id="901"/>
    <w:bookmarkStart w:id="902" w:name="étape-2-conception"/>
    <w:p>
      <w:pPr>
        <w:pStyle w:val="Heading2"/>
      </w:pPr>
      <w:r>
        <w:t xml:space="preserve">Étape 2 — Conception</w:t>
      </w:r>
    </w:p>
    <w:p>
      <w:pPr>
        <w:pStyle w:val="FirstParagraph"/>
      </w:pPr>
      <w:r>
        <w:t xml:space="preserve">Passage des besoins à l’architecture selon la méthode du chapitre 10 : l’arbre de décision utilisateurs (500 → branche</w:t>
      </w:r>
      <w:r>
        <w:t xml:space="preserve"> </w:t>
      </w:r>
      <w:r>
        <w:t xml:space="preserve">“plus de 250”</w:t>
      </w:r>
      <w:r>
        <w:t xml:space="preserve">) et l’arbre de décision caméras (100 → seuil du VMS/SAN, chapitre 53.12-13) déterminent conjointement une architecture Core/Distribution/Access complète par bâtiment (chapitre 54), reliée en anneau de fibre.</w:t>
      </w:r>
    </w:p>
    <w:bookmarkEnd w:id="902"/>
    <w:bookmarkStart w:id="903" w:name="étape-3-calculs"/>
    <w:p>
      <w:pPr>
        <w:pStyle w:val="Heading2"/>
      </w:pPr>
      <w:r>
        <w:t xml:space="preserve">Étape 3 — Calculs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Calcul</w:t>
            </w:r>
          </w:p>
        </w:tc>
        <w:tc>
          <w:tcPr/>
          <w:p>
            <w:pPr>
              <w:pStyle w:val="Compact"/>
            </w:pPr>
            <w:r>
              <w:t xml:space="preserve">Méthode</w:t>
            </w:r>
          </w:p>
        </w:tc>
        <w:tc>
          <w:tcPr/>
          <w:p>
            <w:pPr>
              <w:pStyle w:val="Compact"/>
            </w:pPr>
            <w:r>
              <w:t xml:space="preserve">Résultat</w:t>
            </w:r>
          </w:p>
        </w:tc>
      </w:tr>
      <w:tr>
        <w:tc>
          <w:tcPr/>
          <w:p>
            <w:pPr>
              <w:pStyle w:val="Compact"/>
            </w:pPr>
            <w:r>
              <w:t xml:space="preserve">Bande passante CCTV</w:t>
            </w:r>
          </w:p>
        </w:tc>
        <w:tc>
          <w:tcPr/>
          <w:p>
            <w:pPr>
              <w:pStyle w:val="Compact"/>
            </w:pPr>
            <w:r>
              <w:t xml:space="preserve">Chapitre 34.2</w:t>
            </w:r>
          </w:p>
        </w:tc>
        <w:tc>
          <w:tcPr/>
          <w:p>
            <w:pPr>
              <w:pStyle w:val="Compact"/>
            </w:pPr>
            <w:r>
              <w:t xml:space="preserve">100 × 3 = 300 Mbit/s</w:t>
            </w:r>
          </w:p>
        </w:tc>
      </w:tr>
      <w:tr>
        <w:tc>
          <w:tcPr/>
          <w:p>
            <w:pPr>
              <w:pStyle w:val="Compact"/>
            </w:pPr>
            <w:r>
              <w:t xml:space="preserve">Stockage CCTV (30 jours)</w:t>
            </w:r>
          </w:p>
        </w:tc>
        <w:tc>
          <w:tcPr/>
          <w:p>
            <w:pPr>
              <w:pStyle w:val="Compact"/>
            </w:pPr>
            <w:r>
              <w:t xml:space="preserve">Chapitre 34.3</w:t>
            </w:r>
          </w:p>
        </w:tc>
        <w:tc>
          <w:tcPr/>
          <w:p>
            <w:pPr>
              <w:pStyle w:val="Compact"/>
            </w:pPr>
            <w:r>
              <w:t xml:space="preserve">≈ 109,3 To (RAID 10, chapitre 53.13)</w:t>
            </w:r>
          </w:p>
        </w:tc>
      </w:tr>
      <w:tr>
        <w:tc>
          <w:tcPr/>
          <w:p>
            <w:pPr>
              <w:pStyle w:val="Compact"/>
            </w:pPr>
            <w:r>
              <w:t xml:space="preserve">Budget PoE CCTV</w:t>
            </w:r>
          </w:p>
        </w:tc>
        <w:tc>
          <w:tcPr/>
          <w:p>
            <w:pPr>
              <w:pStyle w:val="Compact"/>
            </w:pPr>
            <w:r>
              <w:t xml:space="preserve">Chapitre 34.4</w:t>
            </w:r>
          </w:p>
        </w:tc>
        <w:tc>
          <w:tcPr/>
          <w:p>
            <w:pPr>
              <w:pStyle w:val="Compact"/>
            </w:pPr>
            <w:r>
              <w:t xml:space="preserve">≈ 1 080 W (réparti sur plusieurs switches PoE dédiés)</w:t>
            </w:r>
          </w:p>
        </w:tc>
      </w:tr>
      <w:tr>
        <w:tc>
          <w:tcPr/>
          <w:p>
            <w:pPr>
              <w:pStyle w:val="Compact"/>
            </w:pPr>
            <w:r>
              <w:t xml:space="preserve">Bornes Wi-Fi</w:t>
            </w:r>
          </w:p>
        </w:tc>
        <w:tc>
          <w:tcPr/>
          <w:p>
            <w:pPr>
              <w:pStyle w:val="Compact"/>
            </w:pPr>
            <w:r>
              <w:t xml:space="preserve">Chapitre 15.1 (couverture + capacité)</w:t>
            </w:r>
          </w:p>
        </w:tc>
        <w:tc>
          <w:tcPr/>
          <w:p>
            <w:pPr>
              <w:pStyle w:val="Compact"/>
            </w:pPr>
            <w:r>
              <w:t xml:space="preserve">20 bornes, réparties selon la surface de chaque bâtiment</w:t>
            </w:r>
          </w:p>
        </w:tc>
      </w:tr>
      <w:tr>
        <w:tc>
          <w:tcPr/>
          <w:p>
            <w:pPr>
              <w:pStyle w:val="Compact"/>
            </w:pPr>
            <w:r>
              <w:t xml:space="preserve">Sous-réseaux utilisateurs par bâtiment</w:t>
            </w:r>
          </w:p>
        </w:tc>
        <w:tc>
          <w:tcPr/>
          <w:p>
            <w:pPr>
              <w:pStyle w:val="Compact"/>
            </w:pPr>
            <w:r>
              <w:t xml:space="preserve">Chapitre 5 (VLSM)</w:t>
            </w:r>
          </w:p>
        </w:tc>
        <w:tc>
          <w:tcPr/>
          <w:p>
            <w:pPr>
              <w:pStyle w:val="Compact"/>
            </w:pPr>
            <w:r>
              <w:t xml:space="preserve">Un bloc dédié par bâtiment (convention du chapitre 54.5)</w:t>
            </w:r>
          </w:p>
        </w:tc>
      </w:tr>
    </w:tbl>
    <w:bookmarkEnd w:id="903"/>
    <w:bookmarkStart w:id="904" w:name="étape-4-architecture"/>
    <w:p>
      <w:pPr>
        <w:pStyle w:val="Heading2"/>
      </w:pPr>
      <w:r>
        <w:t xml:space="preserve">Étape 4 — Architecture</w:t>
      </w:r>
    </w:p>
    <w:p>
      <w:pPr>
        <w:pStyle w:val="FirstParagraph"/>
      </w:pPr>
      <w:r>
        <w:t xml:space="preserve">Reprendre le schéma complet du chapitre 54.4 (anneau de fibre entre les trois cores de bâtiment), avec un cluster de firewalls en haute disponibilité (chapitre 53.10) positionné en frontière du bâtiment principal.</w:t>
      </w:r>
    </w:p>
    <w:bookmarkEnd w:id="904"/>
    <w:bookmarkStart w:id="905" w:name="étape-5-choix-du-matériel"/>
    <w:p>
      <w:pPr>
        <w:pStyle w:val="Heading2"/>
      </w:pPr>
      <w:r>
        <w:t xml:space="preserve">Étape 5 — Choix du matériel</w:t>
      </w:r>
    </w:p>
    <w:p>
      <w:pPr>
        <w:pStyle w:val="FirstParagraph"/>
      </w:pPr>
      <w:r>
        <w:t xml:space="preserve">Nomenclature complète selon la méthode du chapitre 47, dimensionnée selon les critères des chapitres 13-16 pour chaque catégorie d’équipement — switches cœur/distribution/accès par bâtiment, cluster de deux firewalls, 20 bornes Wi-Fi, serveurs (dont un serveur VMS dédié et une baie SAN, chapitre 53.13), NVR/VMS, 100 caméras, UPS par local technique.</w:t>
      </w:r>
    </w:p>
    <w:bookmarkEnd w:id="905"/>
    <w:bookmarkStart w:id="906" w:name="étape-6-budget"/>
    <w:p>
      <w:pPr>
        <w:pStyle w:val="Heading2"/>
      </w:pPr>
      <w:r>
        <w:t xml:space="preserve">Étape 6 — Budget</w:t>
      </w:r>
    </w:p>
    <w:p>
      <w:pPr>
        <w:pStyle w:val="FirstParagraph"/>
      </w:pPr>
      <w:r>
        <w:t xml:space="preserve">Devis complet selon les 8 postes du chapitre 50.1, appliqué à la nomenclature de l’étape 5 — un projet de cette ampleur voit le poste</w:t>
      </w:r>
      <w:r>
        <w:t xml:space="preserve"> </w:t>
      </w:r>
      <w:r>
        <w:t xml:space="preserve">“Configuration”</w:t>
      </w:r>
      <w:r>
        <w:t xml:space="preserve"> </w:t>
      </w:r>
      <w:r>
        <w:t xml:space="preserve">(Volumes 7-13, répété pour trois bâtiments et un cluster de firewalls) devenir comparable en durée au poste</w:t>
      </w:r>
      <w:r>
        <w:t xml:space="preserve"> </w:t>
      </w:r>
      <w:r>
        <w:t xml:space="preserve">“Main-d’œuvre”</w:t>
      </w:r>
      <w:r>
        <w:t xml:space="preserve"> </w:t>
      </w:r>
      <w:r>
        <w:t xml:space="preserve">d’installation physique, une réalité à refléter honnêtement dans le devis remis au client plutôt que sous-estimée pour paraître plus compétitif.</w:t>
      </w:r>
    </w:p>
    <w:bookmarkEnd w:id="906"/>
    <w:bookmarkStart w:id="907" w:name="étape-7-câblage"/>
    <w:p>
      <w:pPr>
        <w:pStyle w:val="Heading2"/>
      </w:pPr>
      <w:r>
        <w:t xml:space="preserve">Étape 7 — Câblage</w:t>
      </w:r>
    </w:p>
    <w:p>
      <w:pPr>
        <w:pStyle w:val="FirstParagraph"/>
      </w:pPr>
      <w:r>
        <w:t xml:space="preserve">Méthode complète du chapitre 17, appliquée bâtiment par bâtiment, avec les liaisons inter-bâtiments en fibre certifiée (chapitre 17.12) formant l’anneau de l’étape 4. Les caméras extérieures entre bâtiments suivent la règle du chapitre 54.13 (fibre au-delà de 90 m, IP66 minimum).</w:t>
      </w:r>
    </w:p>
    <w:bookmarkEnd w:id="907"/>
    <w:bookmarkStart w:id="908" w:name="étape-8-configuration"/>
    <w:p>
      <w:pPr>
        <w:pStyle w:val="Heading2"/>
      </w:pPr>
      <w:r>
        <w:t xml:space="preserve">Étape 8 — Configuration</w:t>
      </w:r>
    </w:p>
    <w:p>
      <w:pPr>
        <w:pStyle w:val="FirstParagraph"/>
      </w:pPr>
      <w:r>
        <w:t xml:space="preserve">Reprendre à l’identique, bâtiment par bâtiment, l’ensemble des chapitres 19-27 (switches, routage OSPF inter-bâtiments selon la méthode du chapitre 54.5, VRRP au sein de chaque bâtiment si une redondance locale de cœur est également retenue).</w:t>
      </w:r>
    </w:p>
    <w:bookmarkEnd w:id="908"/>
    <w:bookmarkStart w:id="909" w:name="étape-9-cctv"/>
    <w:p>
      <w:pPr>
        <w:pStyle w:val="Heading2"/>
      </w:pPr>
      <w:r>
        <w:t xml:space="preserve">Étape 9 — CCTV</w:t>
      </w:r>
    </w:p>
    <w:p>
      <w:pPr>
        <w:pStyle w:val="FirstParagraph"/>
      </w:pPr>
      <w:r>
        <w:t xml:space="preserve">Architecture VMS + SAN selon la méthode complète du chapitre 53.13, avec la configuration individuelle de chaque caméra selon le chapitre 35 et la procédure complète en 18 étapes du chapitre 33 appliquée à chacune des 100 caméras, sans exception ni raccourci.</w:t>
      </w:r>
    </w:p>
    <w:bookmarkEnd w:id="909"/>
    <w:bookmarkStart w:id="910" w:name="étape-10-serveurs"/>
    <w:p>
      <w:pPr>
        <w:pStyle w:val="Heading2"/>
      </w:pPr>
      <w:r>
        <w:t xml:space="preserve">Étape 10 — Serveurs</w:t>
      </w:r>
    </w:p>
    <w:p>
      <w:pPr>
        <w:pStyle w:val="FirstParagraph"/>
      </w:pPr>
      <w:r>
        <w:t xml:space="preserve">Windows Server (chapitre 31) et Ubuntu Server (chapitre 32) selon les rôles nécessaires, plus le serveur VMS dédié (chapitre 53.13) — une architecture éventuellement virtualisée sur un hyperviseur (méthode de dimensionnement du chapitre 16.6) pour mutualiser le matériel physique entre plusieurs rôles serveur.</w:t>
      </w:r>
    </w:p>
    <w:bookmarkEnd w:id="910"/>
    <w:bookmarkStart w:id="911" w:name="étape-11-firewall"/>
    <w:p>
      <w:pPr>
        <w:pStyle w:val="Heading2"/>
      </w:pPr>
      <w:r>
        <w:t xml:space="preserve">Étape 11 — Firewall</w:t>
      </w:r>
    </w:p>
    <w:p>
      <w:pPr>
        <w:pStyle w:val="FirstParagraph"/>
      </w:pPr>
      <w:r>
        <w:t xml:space="preserve">Cluster haute disponibilité selon la méthode complète du chapitre 53.10, avec DMZ (chapitre 52.10) pour le service public demandé, VPN nomade (chapitre 29.2) pour les télétravailleurs, et l’ensemble des règles de sécurité par VLAN selon la méthode du chapitre 28.</w:t>
      </w:r>
    </w:p>
    <w:bookmarkEnd w:id="911"/>
    <w:bookmarkStart w:id="912" w:name="étape-12-wi-fi"/>
    <w:p>
      <w:pPr>
        <w:pStyle w:val="Heading2"/>
      </w:pPr>
      <w:r>
        <w:t xml:space="preserve">Étape 12 — Wi-Fi</w:t>
      </w:r>
    </w:p>
    <w:p>
      <w:pPr>
        <w:pStyle w:val="FirstParagraph"/>
      </w:pPr>
      <w:r>
        <w:t xml:space="preserve">20 bornes selon la méthode du chapitre 30, contrôleur unique pour l’ensemble du campus garantissant un roaming cohérent entre bâtiments (chapitre 54.11).</w:t>
      </w:r>
    </w:p>
    <w:bookmarkEnd w:id="912"/>
    <w:bookmarkStart w:id="913" w:name="étape-13-sécurité"/>
    <w:p>
      <w:pPr>
        <w:pStyle w:val="Heading2"/>
      </w:pPr>
      <w:r>
        <w:t xml:space="preserve">Étape 13 — Sécurité</w:t>
      </w:r>
    </w:p>
    <w:p>
      <w:pPr>
        <w:pStyle w:val="FirstParagraph"/>
      </w:pPr>
      <w:r>
        <w:t xml:space="preserve">Audit de sécurité consolidé complet selon le tableau du chapitre 40 — appliqué et vérifié sur l’intégralité des équipements des trois bâtiments, sans exception : mots de passe, SSH, VLAN natif, ACL, Port Security, DHCP Snooping, MFA sur les comptes à privilège élevé, mises à jour planifiées, journalisation centralisée, NTP cohérent, comptes individuels, moindre privilège.</w:t>
      </w:r>
    </w:p>
    <w:bookmarkEnd w:id="913"/>
    <w:bookmarkStart w:id="914" w:name="étape-14-tests"/>
    <w:p>
      <w:pPr>
        <w:pStyle w:val="Heading2"/>
      </w:pPr>
      <w:r>
        <w:t xml:space="preserve">Étape 14 — Tests</w:t>
      </w:r>
    </w:p>
    <w:p>
      <w:pPr>
        <w:pStyle w:val="FirstParagraph"/>
      </w:pPr>
      <w:r>
        <w:t xml:space="preserve">Matrice de tests complète selon le modèle du chapitre 48.3, enrichie des tests spécifiques à ce projet : bascule de l’anneau de fibre (chapitre 54.17), bascule du cluster de firewalls (chapitre 53.14), isolation DMZ (chapitre 52.10), et l’ensemble des 15 tests de base déjà illustrés au chapitre 48.</w:t>
      </w:r>
    </w:p>
    <w:bookmarkEnd w:id="914"/>
    <w:bookmarkStart w:id="915" w:name="étape-15-dépannage"/>
    <w:p>
      <w:pPr>
        <w:pStyle w:val="Heading2"/>
      </w:pPr>
      <w:r>
        <w:t xml:space="preserve">Étape 15 — Dépannage</w:t>
      </w:r>
    </w:p>
    <w:p>
      <w:pPr>
        <w:pStyle w:val="FirstParagraph"/>
      </w:pPr>
      <w:r>
        <w:t xml:space="preserve">L’équipe technique amenée à exploiter ce réseau dispose de l’intégralité du Volume 14 (50 scénarios) comme référence directe — aucune procédure de dépannage supplémentaire à inventer, chaque panne possible sur ce projet trouvant sa méthode dans les chapitres 41 à 46.</w:t>
      </w:r>
    </w:p>
    <w:bookmarkEnd w:id="915"/>
    <w:bookmarkStart w:id="916" w:name="étape-16-documentation"/>
    <w:p>
      <w:pPr>
        <w:pStyle w:val="Heading2"/>
      </w:pPr>
      <w:r>
        <w:t xml:space="preserve">Étape 16 — Documentation</w:t>
      </w:r>
    </w:p>
    <w:p>
      <w:pPr>
        <w:pStyle w:val="FirstParagraph"/>
      </w:pPr>
      <w:r>
        <w:t xml:space="preserve">Dossier complet selon le chapitre 49.1, avec un schéma consolidé du campus (trois bâtiments et leur anneau de fibre) en complément des schémas par bâtiment — la même exigence que le Projet 5 (chapitre 55.17) appliquée ici à des bâtiments plutôt qu’à des sites distants.</w:t>
      </w:r>
    </w:p>
    <w:bookmarkEnd w:id="916"/>
    <w:bookmarkStart w:id="917" w:name="étape-17-recette"/>
    <w:p>
      <w:pPr>
        <w:pStyle w:val="Heading2"/>
      </w:pPr>
      <w:r>
        <w:t xml:space="preserve">Étape 17 — Recette</w:t>
      </w:r>
    </w:p>
    <w:p>
      <w:pPr>
        <w:pStyle w:val="FirstParagraph"/>
      </w:pPr>
      <w:r>
        <w:t xml:space="preserve">Rapport de recette signé selon le modèle du chapitre 48.4, sur la base de la matrice de tests complète de l’étape 14 — aucune réserve non corrigée ne doit rester ouverte à la signature (chapitre 48.3, encadré d’attention).</w:t>
      </w:r>
    </w:p>
    <w:bookmarkEnd w:id="917"/>
    <w:bookmarkStart w:id="918" w:name="étape-18-maintenance"/>
    <w:p>
      <w:pPr>
        <w:pStyle w:val="Heading2"/>
      </w:pPr>
      <w:r>
        <w:t xml:space="preserve">Étape 18 — Maintenance</w:t>
      </w:r>
    </w:p>
    <w:p>
      <w:pPr>
        <w:pStyle w:val="FirstParagraph"/>
      </w:pPr>
      <w:r>
        <w:t xml:space="preserve">Calendrier complet du chapitre 49.2, avec un registre de maintenance distinct par bâtiment pour les contrôles physiques (câbles, température, UPS) et un registre unique pour les contrôles logiques centralisés (supervision, sauvegardes, sécurité) qui couvrent naturellement l’ensemble du campus depuis un seul outil (chapitre 38).</w:t>
      </w:r>
    </w:p>
    <w:bookmarkEnd w:id="918"/>
    <w:bookmarkStart w:id="919" w:name="les-14-livrables-finaux-du-projet"/>
    <w:p>
      <w:pPr>
        <w:pStyle w:val="Heading2"/>
      </w:pPr>
      <w:r>
        <w:t xml:space="preserve">Les 14 livrables finaux du projet</w:t>
      </w:r>
    </w:p>
    <w:p>
      <w:pPr>
        <w:pStyle w:val="FirstParagraph"/>
      </w:pPr>
      <w:r>
        <w:t xml:space="preserve">Conformément à la structure de livraison standard de ce manuel, le dossier remis au client à l’issue de ce projet (et de chacun des six projets du Volume 16) contient :</w:t>
      </w:r>
    </w:p>
    <w:p>
      <w:pPr>
        <w:pStyle w:val="SourceCode"/>
      </w:pPr>
      <w:r>
        <w:rPr>
          <w:rStyle w:val="VerbatimChar"/>
        </w:rPr>
        <w:t xml:space="preserve">01_Cahier_des_charges</w:t>
      </w:r>
      <w:r>
        <w:br/>
      </w:r>
      <w:r>
        <w:rPr>
          <w:rStyle w:val="VerbatimChar"/>
        </w:rPr>
        <w:t xml:space="preserve">02_Etude_de_site</w:t>
      </w:r>
      <w:r>
        <w:br/>
      </w:r>
      <w:r>
        <w:rPr>
          <w:rStyle w:val="VerbatimChar"/>
        </w:rPr>
        <w:t xml:space="preserve">03_Architecture</w:t>
      </w:r>
      <w:r>
        <w:br/>
      </w:r>
      <w:r>
        <w:rPr>
          <w:rStyle w:val="VerbatimChar"/>
        </w:rPr>
        <w:t xml:space="preserve">04_Plan_IP</w:t>
      </w:r>
      <w:r>
        <w:br/>
      </w:r>
      <w:r>
        <w:rPr>
          <w:rStyle w:val="VerbatimChar"/>
        </w:rPr>
        <w:t xml:space="preserve">05_Plan_VLAN</w:t>
      </w:r>
      <w:r>
        <w:br/>
      </w:r>
      <w:r>
        <w:rPr>
          <w:rStyle w:val="VerbatimChar"/>
        </w:rPr>
        <w:t xml:space="preserve">06_Plan_Cablage</w:t>
      </w:r>
      <w:r>
        <w:br/>
      </w:r>
      <w:r>
        <w:rPr>
          <w:rStyle w:val="VerbatimChar"/>
        </w:rPr>
        <w:t xml:space="preserve">07_Plan_Ports</w:t>
      </w:r>
      <w:r>
        <w:br/>
      </w:r>
      <w:r>
        <w:rPr>
          <w:rStyle w:val="VerbatimChar"/>
        </w:rPr>
        <w:t xml:space="preserve">08_Nomenclature</w:t>
      </w:r>
      <w:r>
        <w:br/>
      </w:r>
      <w:r>
        <w:rPr>
          <w:rStyle w:val="VerbatimChar"/>
        </w:rPr>
        <w:t xml:space="preserve">09_Configurations</w:t>
      </w:r>
      <w:r>
        <w:br/>
      </w:r>
      <w:r>
        <w:rPr>
          <w:rStyle w:val="VerbatimChar"/>
        </w:rPr>
        <w:t xml:space="preserve">10_Procedures</w:t>
      </w:r>
      <w:r>
        <w:br/>
      </w:r>
      <w:r>
        <w:rPr>
          <w:rStyle w:val="VerbatimChar"/>
        </w:rPr>
        <w:t xml:space="preserve">11_Tests</w:t>
      </w:r>
      <w:r>
        <w:br/>
      </w:r>
      <w:r>
        <w:rPr>
          <w:rStyle w:val="VerbatimChar"/>
        </w:rPr>
        <w:t xml:space="preserve">12_Recette</w:t>
      </w:r>
      <w:r>
        <w:br/>
      </w:r>
      <w:r>
        <w:rPr>
          <w:rStyle w:val="VerbatimChar"/>
        </w:rPr>
        <w:t xml:space="preserve">13_Documentation</w:t>
      </w:r>
      <w:r>
        <w:br/>
      </w:r>
      <w:r>
        <w:rPr>
          <w:rStyle w:val="VerbatimChar"/>
        </w:rPr>
        <w:t xml:space="preserve">14_Maintenance</w:t>
      </w:r>
    </w:p>
    <w:bookmarkEnd w:id="919"/>
    <w:bookmarkStart w:id="920" w:name="résumé-du-chapitre-49"/>
    <w:p>
      <w:pPr>
        <w:pStyle w:val="Heading2"/>
      </w:pPr>
      <w:r>
        <w:t xml:space="preserve">Résumé du chapitre</w:t>
      </w:r>
    </w:p>
    <w:p>
      <w:pPr>
        <w:pStyle w:val="FirstParagraph"/>
      </w:pPr>
      <w:r>
        <w:t xml:space="preserve">Ce projet final ne construit rien de fondamentalement nouveau — il démontre que les dix-huit étapes d’un projet réseau professionnel, dans leur ordre exact, s’enchaînent naturellement dès lors que chaque décision (architecture, matériel, sécurité) s’appuie sur les méthodes et les arbres de décision déjà maîtrisés depuis le premier chapitre de ce manuel. Un technicien qui a suivi l’intégralité de ce manuel, volume après volume, est désormais en mesure de prendre le cahier des charges d’une entreprise réelle et de livrer, de A à Z, exactement ce projet.</w:t>
      </w:r>
    </w:p>
    <w:p>
      <w:pPr>
        <w:pStyle w:val="BodyText"/>
      </w:pPr>
      <w:r>
        <w:rPr>
          <w:i/>
          <w:iCs/>
        </w:rPr>
        <w:t xml:space="preserve">Fin du Volume 16. Chapitre suivant : la référence rapide — commandes, calculs et checklists, en un seul chapitre final.</w:t>
      </w:r>
    </w:p>
    <w:p>
      <w:pPr>
        <w:pStyle w:val="BodyText"/>
      </w:pPr>
      <w:r>
        <w:t xml:space="preserve">CHAPITRE 57</w:t>
      </w:r>
    </w:p>
    <w:bookmarkEnd w:id="920"/>
    <w:bookmarkEnd w:id="921"/>
    <w:bookmarkStart w:id="934" w:name="référence-rapide"/>
    <w:p>
      <w:pPr>
        <w:pStyle w:val="Heading1"/>
      </w:pPr>
      <w:r>
        <w:t xml:space="preserve">Référence rapide</w:t>
      </w:r>
    </w:p>
    <w:bookmarkStart w:id="922" w:name="objectifs-pédagogiques-56"/>
    <w:p>
      <w:pPr>
        <w:pStyle w:val="Heading2"/>
      </w:pPr>
      <w:r>
        <w:t xml:space="preserve">Objectifs pédagogiques</w:t>
      </w:r>
    </w:p>
    <w:p>
      <w:pPr>
        <w:pStyle w:val="FirstParagraph"/>
      </w:pPr>
      <w:r>
        <w:t xml:space="preserve">Un aide-mémoire terrain unique, consultable directement sans devoir rouvrir le manuel entier — commandes, calculs, ports, protocoles et checklists, chacun renvoyant au chapitre source pour le détail complet.</w:t>
      </w:r>
    </w:p>
    <w:bookmarkEnd w:id="922"/>
    <w:bookmarkStart w:id="923" w:name="commandes-cisco-ios"/>
    <w:p>
      <w:pPr>
        <w:pStyle w:val="Heading2"/>
      </w:pPr>
      <w:r>
        <w:t xml:space="preserve">Commandes Cisco IOS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Commande</w:t>
            </w:r>
          </w:p>
        </w:tc>
        <w:tc>
          <w:tcPr/>
          <w:p>
            <w:pPr>
              <w:pStyle w:val="Compact"/>
            </w:pPr>
            <w:r>
              <w:t xml:space="preserve">Rôle</w:t>
            </w:r>
          </w:p>
        </w:tc>
        <w:tc>
          <w:tcPr/>
          <w:p>
            <w:pPr>
              <w:pStyle w:val="Compact"/>
            </w:pPr>
            <w:r>
              <w:t xml:space="preserve">Chapitre</w:t>
            </w:r>
          </w:p>
        </w:tc>
      </w:tr>
      <w:tr>
        <w:tc>
          <w:tcPr/>
          <w:p>
            <w:pPr>
              <w:pStyle w:val="Compact"/>
            </w:pPr>
            <w:r>
              <w:rPr>
                <w:rStyle w:val="VerbatimChar"/>
              </w:rPr>
              <w:t xml:space="preserve">hostname &lt;nom&gt;</w:t>
            </w:r>
          </w:p>
        </w:tc>
        <w:tc>
          <w:tcPr/>
          <w:p>
            <w:pPr>
              <w:pStyle w:val="Compact"/>
            </w:pPr>
            <w:r>
              <w:t xml:space="preserve">Renommer l’équipement</w:t>
            </w:r>
          </w:p>
        </w:tc>
        <w:tc>
          <w:tcPr/>
          <w:p>
            <w:pPr>
              <w:pStyle w:val="Compact"/>
            </w:pPr>
            <w:r>
              <w:t xml:space="preserve">19</w:t>
            </w:r>
          </w:p>
        </w:tc>
      </w:tr>
      <w:tr>
        <w:tc>
          <w:tcPr/>
          <w:p>
            <w:pPr>
              <w:pStyle w:val="Compact"/>
            </w:pPr>
            <w:r>
              <w:rPr>
                <w:rStyle w:val="VerbatimChar"/>
              </w:rPr>
              <w:t xml:space="preserve">enable secret &lt;mdp&gt;</w:t>
            </w:r>
          </w:p>
        </w:tc>
        <w:tc>
          <w:tcPr/>
          <w:p>
            <w:pPr>
              <w:pStyle w:val="Compact"/>
            </w:pPr>
            <w:r>
              <w:t xml:space="preserve">Mot de passe du mode privilégié</w:t>
            </w:r>
          </w:p>
        </w:tc>
        <w:tc>
          <w:tcPr/>
          <w:p>
            <w:pPr>
              <w:pStyle w:val="Compact"/>
            </w:pPr>
            <w:r>
              <w:t xml:space="preserve">19</w:t>
            </w:r>
          </w:p>
        </w:tc>
      </w:tr>
      <w:tr>
        <w:tc>
          <w:tcPr/>
          <w:p>
            <w:pPr>
              <w:pStyle w:val="Compact"/>
            </w:pPr>
            <w:r>
              <w:rPr>
                <w:rStyle w:val="VerbatimChar"/>
              </w:rPr>
              <w:t xml:space="preserve">crypto key generate rsa modulus 2048</w:t>
            </w:r>
          </w:p>
        </w:tc>
        <w:tc>
          <w:tcPr/>
          <w:p>
            <w:pPr>
              <w:pStyle w:val="Compact"/>
            </w:pPr>
            <w:r>
              <w:t xml:space="preserve">Générer la clé SSH</w:t>
            </w:r>
          </w:p>
        </w:tc>
        <w:tc>
          <w:tcPr/>
          <w:p>
            <w:pPr>
              <w:pStyle w:val="Compact"/>
            </w:pPr>
            <w:r>
              <w:t xml:space="preserve">19</w:t>
            </w:r>
          </w:p>
        </w:tc>
      </w:tr>
      <w:tr>
        <w:tc>
          <w:tcPr/>
          <w:p>
            <w:pPr>
              <w:pStyle w:val="Compact"/>
            </w:pPr>
            <w:r>
              <w:rPr>
                <w:rStyle w:val="VerbatimChar"/>
              </w:rPr>
              <w:t xml:space="preserve">vlan &lt;id&gt;</w:t>
            </w:r>
            <w:r>
              <w:t xml:space="preserve"> </w:t>
            </w:r>
            <w:r>
              <w:t xml:space="preserve">/</w:t>
            </w:r>
            <w:r>
              <w:t xml:space="preserve"> </w:t>
            </w:r>
            <w:r>
              <w:rPr>
                <w:rStyle w:val="VerbatimChar"/>
              </w:rPr>
              <w:t xml:space="preserve">name &lt;nom&gt;</w:t>
            </w:r>
          </w:p>
        </w:tc>
        <w:tc>
          <w:tcPr/>
          <w:p>
            <w:pPr>
              <w:pStyle w:val="Compact"/>
            </w:pPr>
            <w:r>
              <w:t xml:space="preserve">Créer un VLAN</w:t>
            </w:r>
          </w:p>
        </w:tc>
        <w:tc>
          <w:tcPr/>
          <w:p>
            <w:pPr>
              <w:pStyle w:val="Compact"/>
            </w:pPr>
            <w:r>
              <w:t xml:space="preserve">20</w:t>
            </w:r>
          </w:p>
        </w:tc>
      </w:tr>
      <w:tr>
        <w:tc>
          <w:tcPr/>
          <w:p>
            <w:pPr>
              <w:pStyle w:val="Compact"/>
            </w:pPr>
            <w:r>
              <w:rPr>
                <w:rStyle w:val="VerbatimChar"/>
              </w:rPr>
              <w:t xml:space="preserve">switchport mode access</w:t>
            </w:r>
            <w:r>
              <w:t xml:space="preserve"> </w:t>
            </w:r>
            <w:r>
              <w:t xml:space="preserve">/</w:t>
            </w:r>
            <w:r>
              <w:t xml:space="preserve"> </w:t>
            </w:r>
            <w:r>
              <w:rPr>
                <w:rStyle w:val="VerbatimChar"/>
              </w:rPr>
              <w:t xml:space="preserve">trunk</w:t>
            </w:r>
          </w:p>
        </w:tc>
        <w:tc>
          <w:tcPr/>
          <w:p>
            <w:pPr>
              <w:pStyle w:val="Compact"/>
            </w:pPr>
            <w:r>
              <w:t xml:space="preserve">Mode d’un port</w:t>
            </w:r>
          </w:p>
        </w:tc>
        <w:tc>
          <w:tcPr/>
          <w:p>
            <w:pPr>
              <w:pStyle w:val="Compact"/>
            </w:pPr>
            <w:r>
              <w:t xml:space="preserve">20-21</w:t>
            </w:r>
          </w:p>
        </w:tc>
      </w:tr>
      <w:tr>
        <w:tc>
          <w:tcPr/>
          <w:p>
            <w:pPr>
              <w:pStyle w:val="Compact"/>
            </w:pPr>
            <w:r>
              <w:rPr>
                <w:rStyle w:val="VerbatimChar"/>
              </w:rPr>
              <w:t xml:space="preserve">switchport access vlan &lt;id&gt;</w:t>
            </w:r>
          </w:p>
        </w:tc>
        <w:tc>
          <w:tcPr/>
          <w:p>
            <w:pPr>
              <w:pStyle w:val="Compact"/>
            </w:pPr>
            <w:r>
              <w:t xml:space="preserve">Assigner un VLAN à un port access</w:t>
            </w:r>
          </w:p>
        </w:tc>
        <w:tc>
          <w:tcPr/>
          <w:p>
            <w:pPr>
              <w:pStyle w:val="Compact"/>
            </w:pPr>
            <w:r>
              <w:t xml:space="preserve">20</w:t>
            </w:r>
          </w:p>
        </w:tc>
      </w:tr>
      <w:tr>
        <w:tc>
          <w:tcPr/>
          <w:p>
            <w:pPr>
              <w:pStyle w:val="Compact"/>
            </w:pPr>
            <w:r>
              <w:rPr>
                <w:rStyle w:val="VerbatimChar"/>
              </w:rPr>
              <w:t xml:space="preserve">switchport voice vlan &lt;id&gt;</w:t>
            </w:r>
          </w:p>
        </w:tc>
        <w:tc>
          <w:tcPr/>
          <w:p>
            <w:pPr>
              <w:pStyle w:val="Compact"/>
            </w:pPr>
            <w:r>
              <w:t xml:space="preserve">VLAN voix auxiliaire</w:t>
            </w:r>
          </w:p>
        </w:tc>
        <w:tc>
          <w:tcPr/>
          <w:p>
            <w:pPr>
              <w:pStyle w:val="Compact"/>
            </w:pPr>
            <w:r>
              <w:t xml:space="preserve">20</w:t>
            </w:r>
          </w:p>
        </w:tc>
      </w:tr>
      <w:tr>
        <w:tc>
          <w:tcPr/>
          <w:p>
            <w:pPr>
              <w:pStyle w:val="Compact"/>
            </w:pPr>
            <w:r>
              <w:rPr>
                <w:rStyle w:val="VerbatimChar"/>
              </w:rPr>
              <w:t xml:space="preserve">channel-group &lt;n&gt; mode active</w:t>
            </w:r>
          </w:p>
        </w:tc>
        <w:tc>
          <w:tcPr/>
          <w:p>
            <w:pPr>
              <w:pStyle w:val="Compact"/>
            </w:pPr>
            <w:r>
              <w:t xml:space="preserve">Agrégation LACP</w:t>
            </w:r>
          </w:p>
        </w:tc>
        <w:tc>
          <w:tcPr/>
          <w:p>
            <w:pPr>
              <w:pStyle w:val="Compact"/>
            </w:pPr>
            <w:r>
              <w:t xml:space="preserve">21</w:t>
            </w:r>
          </w:p>
        </w:tc>
      </w:tr>
      <w:tr>
        <w:tc>
          <w:tcPr/>
          <w:p>
            <w:pPr>
              <w:pStyle w:val="Compact"/>
            </w:pPr>
            <w:r>
              <w:rPr>
                <w:rStyle w:val="VerbatimChar"/>
              </w:rPr>
              <w:t xml:space="preserve">switchport trunk allowed vlan &lt;liste&gt;</w:t>
            </w:r>
          </w:p>
        </w:tc>
        <w:tc>
          <w:tcPr/>
          <w:p>
            <w:pPr>
              <w:pStyle w:val="Compact"/>
            </w:pPr>
            <w:r>
              <w:t xml:space="preserve">VLAN autorisés sur un trunk</w:t>
            </w:r>
          </w:p>
        </w:tc>
        <w:tc>
          <w:tcPr/>
          <w:p>
            <w:pPr>
              <w:pStyle w:val="Compact"/>
            </w:pPr>
            <w:r>
              <w:t xml:space="preserve">21</w:t>
            </w:r>
          </w:p>
        </w:tc>
      </w:tr>
      <w:tr>
        <w:tc>
          <w:tcPr/>
          <w:p>
            <w:pPr>
              <w:pStyle w:val="Compact"/>
            </w:pPr>
            <w:r>
              <w:rPr>
                <w:rStyle w:val="VerbatimChar"/>
              </w:rPr>
              <w:t xml:space="preserve">switchport trunk native vlan &lt;id&gt;</w:t>
            </w:r>
          </w:p>
        </w:tc>
        <w:tc>
          <w:tcPr/>
          <w:p>
            <w:pPr>
              <w:pStyle w:val="Compact"/>
            </w:pPr>
            <w:r>
              <w:t xml:space="preserve">VLAN natif du trunk</w:t>
            </w:r>
          </w:p>
        </w:tc>
        <w:tc>
          <w:tcPr/>
          <w:p>
            <w:pPr>
              <w:pStyle w:val="Compact"/>
            </w:pPr>
            <w:r>
              <w:t xml:space="preserve">21</w:t>
            </w:r>
          </w:p>
        </w:tc>
      </w:tr>
      <w:tr>
        <w:tc>
          <w:tcPr/>
          <w:p>
            <w:pPr>
              <w:pStyle w:val="Compact"/>
            </w:pPr>
            <w:r>
              <w:rPr>
                <w:rStyle w:val="VerbatimChar"/>
              </w:rPr>
              <w:t xml:space="preserve">spanning-tree mode rapid-pvst</w:t>
            </w:r>
          </w:p>
        </w:tc>
        <w:tc>
          <w:tcPr/>
          <w:p>
            <w:pPr>
              <w:pStyle w:val="Compact"/>
            </w:pPr>
            <w:r>
              <w:t xml:space="preserve">Activer RSTP</w:t>
            </w:r>
          </w:p>
        </w:tc>
        <w:tc>
          <w:tcPr/>
          <w:p>
            <w:pPr>
              <w:pStyle w:val="Compact"/>
            </w:pPr>
            <w:r>
              <w:t xml:space="preserve">22</w:t>
            </w:r>
          </w:p>
        </w:tc>
      </w:tr>
      <w:tr>
        <w:tc>
          <w:tcPr/>
          <w:p>
            <w:pPr>
              <w:pStyle w:val="Compact"/>
            </w:pPr>
            <w:r>
              <w:rPr>
                <w:rStyle w:val="VerbatimChar"/>
              </w:rPr>
              <w:t xml:space="preserve">spanning-tree vlan &lt;id&gt; priority &lt;n&gt;</w:t>
            </w:r>
          </w:p>
        </w:tc>
        <w:tc>
          <w:tcPr/>
          <w:p>
            <w:pPr>
              <w:pStyle w:val="Compact"/>
            </w:pPr>
            <w:r>
              <w:t xml:space="preserve">Priorité root bridge</w:t>
            </w:r>
          </w:p>
        </w:tc>
        <w:tc>
          <w:tcPr/>
          <w:p>
            <w:pPr>
              <w:pStyle w:val="Compact"/>
            </w:pPr>
            <w:r>
              <w:t xml:space="preserve">22</w:t>
            </w:r>
          </w:p>
        </w:tc>
      </w:tr>
      <w:tr>
        <w:tc>
          <w:tcPr/>
          <w:p>
            <w:pPr>
              <w:pStyle w:val="Compact"/>
            </w:pPr>
            <w:r>
              <w:rPr>
                <w:rStyle w:val="VerbatimChar"/>
              </w:rPr>
              <w:t xml:space="preserve">spanning-tree portfast</w:t>
            </w:r>
            <w:r>
              <w:t xml:space="preserve"> </w:t>
            </w:r>
            <w:r>
              <w:t xml:space="preserve">/</w:t>
            </w:r>
            <w:r>
              <w:t xml:space="preserve"> </w:t>
            </w:r>
            <w:r>
              <w:rPr>
                <w:rStyle w:val="VerbatimChar"/>
              </w:rPr>
              <w:t xml:space="preserve">bpduguard enable</w:t>
            </w:r>
          </w:p>
        </w:tc>
        <w:tc>
          <w:tcPr/>
          <w:p>
            <w:pPr>
              <w:pStyle w:val="Compact"/>
            </w:pPr>
            <w:r>
              <w:t xml:space="preserve">Ports utilisateurs</w:t>
            </w:r>
          </w:p>
        </w:tc>
        <w:tc>
          <w:tcPr/>
          <w:p>
            <w:pPr>
              <w:pStyle w:val="Compact"/>
            </w:pPr>
            <w:r>
              <w:t xml:space="preserve">20, 22</w:t>
            </w:r>
          </w:p>
        </w:tc>
      </w:tr>
      <w:tr>
        <w:tc>
          <w:tcPr/>
          <w:p>
            <w:pPr>
              <w:pStyle w:val="Compact"/>
            </w:pPr>
            <w:r>
              <w:rPr>
                <w:rStyle w:val="VerbatimChar"/>
              </w:rPr>
              <w:t xml:space="preserve">spanning-tree guard root</w:t>
            </w:r>
          </w:p>
        </w:tc>
        <w:tc>
          <w:tcPr/>
          <w:p>
            <w:pPr>
              <w:pStyle w:val="Compact"/>
            </w:pPr>
            <w:r>
              <w:t xml:space="preserve">Root Guard</w:t>
            </w:r>
          </w:p>
        </w:tc>
        <w:tc>
          <w:tcPr/>
          <w:p>
            <w:pPr>
              <w:pStyle w:val="Compact"/>
            </w:pPr>
            <w:r>
              <w:t xml:space="preserve">22</w:t>
            </w:r>
          </w:p>
        </w:tc>
      </w:tr>
      <w:tr>
        <w:tc>
          <w:tcPr/>
          <w:p>
            <w:pPr>
              <w:pStyle w:val="Compact"/>
            </w:pPr>
            <w:r>
              <w:rPr>
                <w:rStyle w:val="VerbatimChar"/>
              </w:rPr>
              <w:t xml:space="preserve">switchport port-security</w:t>
            </w:r>
          </w:p>
        </w:tc>
        <w:tc>
          <w:tcPr/>
          <w:p>
            <w:pPr>
              <w:pStyle w:val="Compact"/>
            </w:pPr>
            <w:r>
              <w:t xml:space="preserve">Activer Port Security</w:t>
            </w:r>
          </w:p>
        </w:tc>
        <w:tc>
          <w:tcPr/>
          <w:p>
            <w:pPr>
              <w:pStyle w:val="Compact"/>
            </w:pPr>
            <w:r>
              <w:t xml:space="preserve">23</w:t>
            </w:r>
          </w:p>
        </w:tc>
      </w:tr>
      <w:tr>
        <w:tc>
          <w:tcPr/>
          <w:p>
            <w:pPr>
              <w:pStyle w:val="Compact"/>
            </w:pPr>
            <w:r>
              <w:rPr>
                <w:rStyle w:val="VerbatimChar"/>
              </w:rPr>
              <w:t xml:space="preserve">ip dhcp snooping</w:t>
            </w:r>
          </w:p>
        </w:tc>
        <w:tc>
          <w:tcPr/>
          <w:p>
            <w:pPr>
              <w:pStyle w:val="Compact"/>
            </w:pPr>
            <w:r>
              <w:t xml:space="preserve">Activer DHCP Snooping</w:t>
            </w:r>
          </w:p>
        </w:tc>
        <w:tc>
          <w:tcPr/>
          <w:p>
            <w:pPr>
              <w:pStyle w:val="Compact"/>
            </w:pPr>
            <w:r>
              <w:t xml:space="preserve">23</w:t>
            </w:r>
          </w:p>
        </w:tc>
      </w:tr>
      <w:tr>
        <w:tc>
          <w:tcPr/>
          <w:p>
            <w:pPr>
              <w:pStyle w:val="Compact"/>
            </w:pPr>
            <w:r>
              <w:rPr>
                <w:rStyle w:val="VerbatimChar"/>
              </w:rPr>
              <w:t xml:space="preserve">ip routing</w:t>
            </w:r>
          </w:p>
        </w:tc>
        <w:tc>
          <w:tcPr/>
          <w:p>
            <w:pPr>
              <w:pStyle w:val="Compact"/>
            </w:pPr>
            <w:r>
              <w:t xml:space="preserve">Activer le routage sur un switch L3</w:t>
            </w:r>
          </w:p>
        </w:tc>
        <w:tc>
          <w:tcPr/>
          <w:p>
            <w:pPr>
              <w:pStyle w:val="Compact"/>
            </w:pPr>
            <w:r>
              <w:t xml:space="preserve">26</w:t>
            </w:r>
          </w:p>
        </w:tc>
      </w:tr>
      <w:tr>
        <w:tc>
          <w:tcPr/>
          <w:p>
            <w:pPr>
              <w:pStyle w:val="Compact"/>
            </w:pPr>
            <w:r>
              <w:rPr>
                <w:rStyle w:val="VerbatimChar"/>
              </w:rPr>
              <w:t xml:space="preserve">interface vlan &lt;id&gt;</w:t>
            </w:r>
            <w:r>
              <w:t xml:space="preserve"> </w:t>
            </w:r>
            <w:r>
              <w:t xml:space="preserve">/</w:t>
            </w:r>
            <w:r>
              <w:t xml:space="preserve"> </w:t>
            </w:r>
            <w:r>
              <w:rPr>
                <w:rStyle w:val="VerbatimChar"/>
              </w:rPr>
              <w:t xml:space="preserve">ip address</w:t>
            </w:r>
          </w:p>
        </w:tc>
        <w:tc>
          <w:tcPr/>
          <w:p>
            <w:pPr>
              <w:pStyle w:val="Compact"/>
            </w:pPr>
            <w:r>
              <w:t xml:space="preserve">Créer une SVI</w:t>
            </w:r>
          </w:p>
        </w:tc>
        <w:tc>
          <w:tcPr/>
          <w:p>
            <w:pPr>
              <w:pStyle w:val="Compact"/>
            </w:pPr>
            <w:r>
              <w:t xml:space="preserve">26</w:t>
            </w:r>
          </w:p>
        </w:tc>
      </w:tr>
      <w:tr>
        <w:tc>
          <w:tcPr/>
          <w:p>
            <w:pPr>
              <w:pStyle w:val="Compact"/>
            </w:pPr>
            <w:r>
              <w:rPr>
                <w:rStyle w:val="VerbatimChar"/>
              </w:rPr>
              <w:t xml:space="preserve">router ospf &lt;id&gt;</w:t>
            </w:r>
            <w:r>
              <w:t xml:space="preserve"> </w:t>
            </w:r>
            <w:r>
              <w:t xml:space="preserve">/</w:t>
            </w:r>
            <w:r>
              <w:t xml:space="preserve"> </w:t>
            </w:r>
            <w:r>
              <w:rPr>
                <w:rStyle w:val="VerbatimChar"/>
              </w:rPr>
              <w:t xml:space="preserve">network ... area 0</w:t>
            </w:r>
          </w:p>
        </w:tc>
        <w:tc>
          <w:tcPr/>
          <w:p>
            <w:pPr>
              <w:pStyle w:val="Compact"/>
            </w:pPr>
            <w:r>
              <w:t xml:space="preserve">Configurer OSPF</w:t>
            </w:r>
          </w:p>
        </w:tc>
        <w:tc>
          <w:tcPr/>
          <w:p>
            <w:pPr>
              <w:pStyle w:val="Compact"/>
            </w:pPr>
            <w:r>
              <w:t xml:space="preserve">26</w:t>
            </w:r>
          </w:p>
        </w:tc>
      </w:tr>
      <w:tr>
        <w:tc>
          <w:tcPr/>
          <w:p>
            <w:pPr>
              <w:pStyle w:val="Compact"/>
            </w:pPr>
            <w:r>
              <w:rPr>
                <w:rStyle w:val="VerbatimChar"/>
              </w:rPr>
              <w:t xml:space="preserve">vrrp &lt;grp&gt; ip &lt;adresse&gt;</w:t>
            </w:r>
          </w:p>
        </w:tc>
        <w:tc>
          <w:tcPr/>
          <w:p>
            <w:pPr>
              <w:pStyle w:val="Compact"/>
            </w:pPr>
            <w:r>
              <w:t xml:space="preserve">Configurer VRRP</w:t>
            </w:r>
          </w:p>
        </w:tc>
        <w:tc>
          <w:tcPr/>
          <w:p>
            <w:pPr>
              <w:pStyle w:val="Compact"/>
            </w:pPr>
            <w:r>
              <w:t xml:space="preserve">27</w:t>
            </w:r>
          </w:p>
        </w:tc>
      </w:tr>
      <w:tr>
        <w:tc>
          <w:tcPr/>
          <w:p>
            <w:pPr>
              <w:pStyle w:val="Compact"/>
            </w:pPr>
            <w:r>
              <w:rPr>
                <w:rStyle w:val="VerbatimChar"/>
              </w:rPr>
              <w:t xml:space="preserve">ip route &lt;réseau&gt; &lt;masque&gt; &lt;passerelle&gt;</w:t>
            </w:r>
          </w:p>
        </w:tc>
        <w:tc>
          <w:tcPr/>
          <w:p>
            <w:pPr>
              <w:pStyle w:val="Compact"/>
            </w:pPr>
            <w:r>
              <w:t xml:space="preserve">Route statique</w:t>
            </w:r>
          </w:p>
        </w:tc>
        <w:tc>
          <w:tcPr/>
          <w:p>
            <w:pPr>
              <w:pStyle w:val="Compact"/>
            </w:pPr>
            <w:r>
              <w:t xml:space="preserve">25</w:t>
            </w:r>
          </w:p>
        </w:tc>
      </w:tr>
      <w:tr>
        <w:tc>
          <w:tcPr/>
          <w:p>
            <w:pPr>
              <w:pStyle w:val="Compact"/>
            </w:pPr>
            <w:r>
              <w:rPr>
                <w:rStyle w:val="VerbatimChar"/>
              </w:rPr>
              <w:t xml:space="preserve">copy running-config startup-config</w:t>
            </w:r>
          </w:p>
        </w:tc>
        <w:tc>
          <w:tcPr/>
          <w:p>
            <w:pPr>
              <w:pStyle w:val="Compact"/>
            </w:pPr>
            <w:r>
              <w:t xml:space="preserve">Sauvegarde locale</w:t>
            </w:r>
          </w:p>
        </w:tc>
        <w:tc>
          <w:tcPr/>
          <w:p>
            <w:pPr>
              <w:pStyle w:val="Compact"/>
            </w:pPr>
            <w:r>
              <w:t xml:space="preserve">19, 24</w:t>
            </w:r>
          </w:p>
        </w:tc>
      </w:tr>
      <w:tr>
        <w:tc>
          <w:tcPr/>
          <w:p>
            <w:pPr>
              <w:pStyle w:val="Compact"/>
            </w:pPr>
            <w:r>
              <w:rPr>
                <w:rStyle w:val="VerbatimChar"/>
              </w:rPr>
              <w:t xml:space="preserve">show vlan brief</w:t>
            </w:r>
            <w:r>
              <w:t xml:space="preserve"> </w:t>
            </w:r>
            <w:r>
              <w:t xml:space="preserve">/</w:t>
            </w:r>
            <w:r>
              <w:t xml:space="preserve"> </w:t>
            </w:r>
            <w:r>
              <w:rPr>
                <w:rStyle w:val="VerbatimChar"/>
              </w:rPr>
              <w:t xml:space="preserve">show interfaces status</w:t>
            </w:r>
            <w:r>
              <w:t xml:space="preserve"> </w:t>
            </w:r>
            <w:r>
              <w:t xml:space="preserve">/</w:t>
            </w:r>
            <w:r>
              <w:t xml:space="preserve"> </w:t>
            </w:r>
            <w:r>
              <w:rPr>
                <w:rStyle w:val="VerbatimChar"/>
              </w:rPr>
              <w:t xml:space="preserve">show ip route</w:t>
            </w:r>
            <w:r>
              <w:t xml:space="preserve"> </w:t>
            </w:r>
            <w:r>
              <w:t xml:space="preserve">/</w:t>
            </w:r>
            <w:r>
              <w:t xml:space="preserve"> </w:t>
            </w:r>
            <w:r>
              <w:rPr>
                <w:rStyle w:val="VerbatimChar"/>
              </w:rPr>
              <w:t xml:space="preserve">show etherchannel summary</w:t>
            </w:r>
            <w:r>
              <w:t xml:space="preserve"> </w:t>
            </w:r>
            <w:r>
              <w:t xml:space="preserve">/</w:t>
            </w:r>
            <w:r>
              <w:t xml:space="preserve"> </w:t>
            </w:r>
            <w:r>
              <w:rPr>
                <w:rStyle w:val="VerbatimChar"/>
              </w:rPr>
              <w:t xml:space="preserve">show spanning-tree</w:t>
            </w:r>
            <w:r>
              <w:t xml:space="preserve"> </w:t>
            </w:r>
            <w:r>
              <w:t xml:space="preserve">/</w:t>
            </w:r>
            <w:r>
              <w:t xml:space="preserve"> </w:t>
            </w:r>
            <w:r>
              <w:rPr>
                <w:rStyle w:val="VerbatimChar"/>
              </w:rPr>
              <w:t xml:space="preserve">show vrrp brief</w:t>
            </w:r>
          </w:p>
        </w:tc>
        <w:tc>
          <w:tcPr/>
          <w:p>
            <w:pPr>
              <w:pStyle w:val="Compact"/>
            </w:pPr>
            <w:r>
              <w:t xml:space="preserve">Vérification</w:t>
            </w:r>
          </w:p>
        </w:tc>
        <w:tc>
          <w:tcPr/>
          <w:p>
            <w:pPr>
              <w:pStyle w:val="Compact"/>
            </w:pPr>
            <w:r>
              <w:t xml:space="preserve">19-27</w:t>
            </w:r>
          </w:p>
        </w:tc>
      </w:tr>
    </w:tbl>
    <w:bookmarkEnd w:id="923"/>
    <w:bookmarkStart w:id="924" w:name="commandes-mikrotik-routeros"/>
    <w:p>
      <w:pPr>
        <w:pStyle w:val="Heading2"/>
      </w:pPr>
      <w:r>
        <w:t xml:space="preserve">Commandes MikroTik RouterOS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Commande</w:t>
            </w:r>
          </w:p>
        </w:tc>
        <w:tc>
          <w:tcPr/>
          <w:p>
            <w:pPr>
              <w:pStyle w:val="Compact"/>
            </w:pPr>
            <w:r>
              <w:t xml:space="preserve">Rôle</w:t>
            </w:r>
          </w:p>
        </w:tc>
        <w:tc>
          <w:tcPr/>
          <w:p>
            <w:pPr>
              <w:pStyle w:val="Compact"/>
            </w:pPr>
            <w:r>
              <w:t xml:space="preserve">Chapitre</w:t>
            </w:r>
          </w:p>
        </w:tc>
      </w:tr>
      <w:tr>
        <w:tc>
          <w:tcPr/>
          <w:p>
            <w:pPr>
              <w:pStyle w:val="Compact"/>
            </w:pPr>
            <w:r>
              <w:rPr>
                <w:rStyle w:val="VerbatimChar"/>
              </w:rPr>
              <w:t xml:space="preserve">/system identity set name=...</w:t>
            </w:r>
          </w:p>
        </w:tc>
        <w:tc>
          <w:tcPr/>
          <w:p>
            <w:pPr>
              <w:pStyle w:val="Compact"/>
            </w:pPr>
            <w:r>
              <w:t xml:space="preserve">Renommer l’équipement</w:t>
            </w:r>
          </w:p>
        </w:tc>
        <w:tc>
          <w:tcPr/>
          <w:p>
            <w:pPr>
              <w:pStyle w:val="Compact"/>
            </w:pPr>
            <w:r>
              <w:t xml:space="preserve">19</w:t>
            </w:r>
          </w:p>
        </w:tc>
      </w:tr>
      <w:tr>
        <w:tc>
          <w:tcPr/>
          <w:p>
            <w:pPr>
              <w:pStyle w:val="Compact"/>
            </w:pPr>
            <w:r>
              <w:rPr>
                <w:rStyle w:val="VerbatimChar"/>
              </w:rPr>
              <w:t xml:space="preserve">/user set admin password=...</w:t>
            </w:r>
          </w:p>
        </w:tc>
        <w:tc>
          <w:tcPr/>
          <w:p>
            <w:pPr>
              <w:pStyle w:val="Compact"/>
            </w:pPr>
            <w:r>
              <w:t xml:space="preserve">Mot de passe admin</w:t>
            </w:r>
          </w:p>
        </w:tc>
        <w:tc>
          <w:tcPr/>
          <w:p>
            <w:pPr>
              <w:pStyle w:val="Compact"/>
            </w:pPr>
            <w:r>
              <w:t xml:space="preserve">19</w:t>
            </w:r>
          </w:p>
        </w:tc>
      </w:tr>
      <w:tr>
        <w:tc>
          <w:tcPr/>
          <w:p>
            <w:pPr>
              <w:pStyle w:val="Compact"/>
            </w:pPr>
            <w:r>
              <w:rPr>
                <w:rStyle w:val="VerbatimChar"/>
              </w:rPr>
              <w:t xml:space="preserve">/ip service disable telnet,www,ftp</w:t>
            </w:r>
          </w:p>
        </w:tc>
        <w:tc>
          <w:tcPr/>
          <w:p>
            <w:pPr>
              <w:pStyle w:val="Compact"/>
            </w:pPr>
            <w:r>
              <w:t xml:space="preserve">Désactiver les accès non chiffrés</w:t>
            </w:r>
          </w:p>
        </w:tc>
        <w:tc>
          <w:tcPr/>
          <w:p>
            <w:pPr>
              <w:pStyle w:val="Compact"/>
            </w:pPr>
            <w:r>
              <w:t xml:space="preserve">19</w:t>
            </w:r>
          </w:p>
        </w:tc>
      </w:tr>
      <w:tr>
        <w:tc>
          <w:tcPr/>
          <w:p>
            <w:pPr>
              <w:pStyle w:val="Compact"/>
            </w:pPr>
            <w:r>
              <w:rPr>
                <w:rStyle w:val="VerbatimChar"/>
              </w:rPr>
              <w:t xml:space="preserve">/interface bridge add vlan-filtering=yes</w:t>
            </w:r>
          </w:p>
        </w:tc>
        <w:tc>
          <w:tcPr/>
          <w:p>
            <w:pPr>
              <w:pStyle w:val="Compact"/>
            </w:pPr>
            <w:r>
              <w:t xml:space="preserve">Bridge avec VLAN</w:t>
            </w:r>
          </w:p>
        </w:tc>
        <w:tc>
          <w:tcPr/>
          <w:p>
            <w:pPr>
              <w:pStyle w:val="Compact"/>
            </w:pPr>
            <w:r>
              <w:t xml:space="preserve">19-20</w:t>
            </w:r>
          </w:p>
        </w:tc>
      </w:tr>
      <w:tr>
        <w:tc>
          <w:tcPr/>
          <w:p>
            <w:pPr>
              <w:pStyle w:val="Compact"/>
            </w:pPr>
            <w:r>
              <w:rPr>
                <w:rStyle w:val="VerbatimChar"/>
              </w:rPr>
              <w:t xml:space="preserve">/interface vlan add ... vlan-id=...</w:t>
            </w:r>
          </w:p>
        </w:tc>
        <w:tc>
          <w:tcPr/>
          <w:p>
            <w:pPr>
              <w:pStyle w:val="Compact"/>
            </w:pPr>
            <w:r>
              <w:t xml:space="preserve">Créer un VLAN</w:t>
            </w:r>
          </w:p>
        </w:tc>
        <w:tc>
          <w:tcPr/>
          <w:p>
            <w:pPr>
              <w:pStyle w:val="Compact"/>
            </w:pPr>
            <w:r>
              <w:t xml:space="preserve">20</w:t>
            </w:r>
          </w:p>
        </w:tc>
      </w:tr>
      <w:tr>
        <w:tc>
          <w:tcPr/>
          <w:p>
            <w:pPr>
              <w:pStyle w:val="Compact"/>
            </w:pPr>
            <w:r>
              <w:rPr>
                <w:rStyle w:val="VerbatimChar"/>
              </w:rPr>
              <w:t xml:space="preserve">/interface bonding add ... mode=802.3ad</w:t>
            </w:r>
          </w:p>
        </w:tc>
        <w:tc>
          <w:tcPr/>
          <w:p>
            <w:pPr>
              <w:pStyle w:val="Compact"/>
            </w:pPr>
            <w:r>
              <w:t xml:space="preserve">Agrégation LACP</w:t>
            </w:r>
          </w:p>
        </w:tc>
        <w:tc>
          <w:tcPr/>
          <w:p>
            <w:pPr>
              <w:pStyle w:val="Compact"/>
            </w:pPr>
            <w:r>
              <w:t xml:space="preserve">21</w:t>
            </w:r>
          </w:p>
        </w:tc>
      </w:tr>
      <w:tr>
        <w:tc>
          <w:tcPr/>
          <w:p>
            <w:pPr>
              <w:pStyle w:val="Compact"/>
            </w:pPr>
            <w:r>
              <w:rPr>
                <w:rStyle w:val="VerbatimChar"/>
              </w:rPr>
              <w:t xml:space="preserve">/interface bridge set priority=...</w:t>
            </w:r>
          </w:p>
        </w:tc>
        <w:tc>
          <w:tcPr/>
          <w:p>
            <w:pPr>
              <w:pStyle w:val="Compact"/>
            </w:pPr>
            <w:r>
              <w:t xml:space="preserve">Priorité RSTP</w:t>
            </w:r>
          </w:p>
        </w:tc>
        <w:tc>
          <w:tcPr/>
          <w:p>
            <w:pPr>
              <w:pStyle w:val="Compact"/>
            </w:pPr>
            <w:r>
              <w:t xml:space="preserve">22</w:t>
            </w:r>
          </w:p>
        </w:tc>
      </w:tr>
      <w:tr>
        <w:tc>
          <w:tcPr/>
          <w:p>
            <w:pPr>
              <w:pStyle w:val="Compact"/>
            </w:pPr>
            <w:r>
              <w:rPr>
                <w:rStyle w:val="VerbatimChar"/>
              </w:rPr>
              <w:t xml:space="preserve">/ip route add dst-address=... gateway=...</w:t>
            </w:r>
          </w:p>
        </w:tc>
        <w:tc>
          <w:tcPr/>
          <w:p>
            <w:pPr>
              <w:pStyle w:val="Compact"/>
            </w:pPr>
            <w:r>
              <w:t xml:space="preserve">Route statique</w:t>
            </w:r>
          </w:p>
        </w:tc>
        <w:tc>
          <w:tcPr/>
          <w:p>
            <w:pPr>
              <w:pStyle w:val="Compact"/>
            </w:pPr>
            <w:r>
              <w:t xml:space="preserve">25</w:t>
            </w:r>
          </w:p>
        </w:tc>
      </w:tr>
      <w:tr>
        <w:tc>
          <w:tcPr/>
          <w:p>
            <w:pPr>
              <w:pStyle w:val="Compact"/>
            </w:pPr>
            <w:r>
              <w:rPr>
                <w:rStyle w:val="VerbatimChar"/>
              </w:rPr>
              <w:t xml:space="preserve">/routing ospf</w:t>
            </w:r>
          </w:p>
        </w:tc>
        <w:tc>
          <w:tcPr/>
          <w:p>
            <w:pPr>
              <w:pStyle w:val="Compact"/>
            </w:pPr>
            <w:r>
              <w:t xml:space="preserve">Configurer OSPF</w:t>
            </w:r>
          </w:p>
        </w:tc>
        <w:tc>
          <w:tcPr/>
          <w:p>
            <w:pPr>
              <w:pStyle w:val="Compact"/>
            </w:pPr>
            <w:r>
              <w:t xml:space="preserve">26</w:t>
            </w:r>
          </w:p>
        </w:tc>
      </w:tr>
      <w:tr>
        <w:tc>
          <w:tcPr/>
          <w:p>
            <w:pPr>
              <w:pStyle w:val="Compact"/>
            </w:pPr>
            <w:r>
              <w:rPr>
                <w:rStyle w:val="VerbatimChar"/>
              </w:rPr>
              <w:t xml:space="preserve">/interface vrrp add ...</w:t>
            </w:r>
          </w:p>
        </w:tc>
        <w:tc>
          <w:tcPr/>
          <w:p>
            <w:pPr>
              <w:pStyle w:val="Compact"/>
            </w:pPr>
            <w:r>
              <w:t xml:space="preserve">Configurer VRRP</w:t>
            </w:r>
          </w:p>
        </w:tc>
        <w:tc>
          <w:tcPr/>
          <w:p>
            <w:pPr>
              <w:pStyle w:val="Compact"/>
            </w:pPr>
            <w:r>
              <w:t xml:space="preserve">27</w:t>
            </w:r>
          </w:p>
        </w:tc>
      </w:tr>
      <w:tr>
        <w:tc>
          <w:tcPr/>
          <w:p>
            <w:pPr>
              <w:pStyle w:val="Compact"/>
            </w:pPr>
            <w:r>
              <w:rPr>
                <w:rStyle w:val="VerbatimChar"/>
              </w:rPr>
              <w:t xml:space="preserve">/system backup save</w:t>
            </w:r>
          </w:p>
        </w:tc>
        <w:tc>
          <w:tcPr/>
          <w:p>
            <w:pPr>
              <w:pStyle w:val="Compact"/>
            </w:pPr>
            <w:r>
              <w:t xml:space="preserve">Sauvegarde locale</w:t>
            </w:r>
          </w:p>
        </w:tc>
        <w:tc>
          <w:tcPr/>
          <w:p>
            <w:pPr>
              <w:pStyle w:val="Compact"/>
            </w:pPr>
            <w:r>
              <w:t xml:space="preserve">24</w:t>
            </w:r>
          </w:p>
        </w:tc>
      </w:tr>
    </w:tbl>
    <w:bookmarkEnd w:id="924"/>
    <w:bookmarkStart w:id="925" w:name="commandes-linux"/>
    <w:p>
      <w:pPr>
        <w:pStyle w:val="Heading2"/>
      </w:pPr>
      <w:r>
        <w:t xml:space="preserve">Commandes Linux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Commande</w:t>
            </w:r>
          </w:p>
        </w:tc>
        <w:tc>
          <w:tcPr/>
          <w:p>
            <w:pPr>
              <w:pStyle w:val="Compact"/>
            </w:pPr>
            <w:r>
              <w:t xml:space="preserve">Rôle</w:t>
            </w:r>
          </w:p>
        </w:tc>
        <w:tc>
          <w:tcPr/>
          <w:p>
            <w:pPr>
              <w:pStyle w:val="Compact"/>
            </w:pPr>
            <w:r>
              <w:t xml:space="preserve">Chapitre</w:t>
            </w:r>
          </w:p>
        </w:tc>
      </w:tr>
      <w:tr>
        <w:tc>
          <w:tcPr/>
          <w:p>
            <w:pPr>
              <w:pStyle w:val="Compact"/>
            </w:pPr>
            <w:r>
              <w:rPr>
                <w:rStyle w:val="VerbatimChar"/>
              </w:rPr>
              <w:t xml:space="preserve">ip addr</w:t>
            </w:r>
            <w:r>
              <w:t xml:space="preserve"> </w:t>
            </w:r>
            <w:r>
              <w:t xml:space="preserve">/</w:t>
            </w:r>
            <w:r>
              <w:t xml:space="preserve"> </w:t>
            </w:r>
            <w:r>
              <w:rPr>
                <w:rStyle w:val="VerbatimChar"/>
              </w:rPr>
              <w:t xml:space="preserve">ip route</w:t>
            </w:r>
          </w:p>
        </w:tc>
        <w:tc>
          <w:tcPr/>
          <w:p>
            <w:pPr>
              <w:pStyle w:val="Compact"/>
            </w:pPr>
            <w:r>
              <w:t xml:space="preserve">Adressage et routage actuels</w:t>
            </w:r>
          </w:p>
        </w:tc>
        <w:tc>
          <w:tcPr/>
          <w:p>
            <w:pPr>
              <w:pStyle w:val="Compact"/>
            </w:pPr>
            <w:r>
              <w:t xml:space="preserve">32, 41</w:t>
            </w:r>
          </w:p>
        </w:tc>
      </w:tr>
      <w:tr>
        <w:tc>
          <w:tcPr/>
          <w:p>
            <w:pPr>
              <w:pStyle w:val="Compact"/>
            </w:pPr>
            <w:r>
              <w:rPr>
                <w:rStyle w:val="VerbatimChar"/>
              </w:rPr>
              <w:t xml:space="preserve">sudo netplan apply</w:t>
            </w:r>
            <w:r>
              <w:t xml:space="preserve"> </w:t>
            </w:r>
            <w:r>
              <w:t xml:space="preserve">/</w:t>
            </w:r>
            <w:r>
              <w:t xml:space="preserve"> </w:t>
            </w:r>
            <w:r>
              <w:rPr>
                <w:rStyle w:val="VerbatimChar"/>
              </w:rPr>
              <w:t xml:space="preserve">try</w:t>
            </w:r>
          </w:p>
        </w:tc>
        <w:tc>
          <w:tcPr/>
          <w:p>
            <w:pPr>
              <w:pStyle w:val="Compact"/>
            </w:pPr>
            <w:r>
              <w:t xml:space="preserve">Appliquer la configuration réseau</w:t>
            </w:r>
          </w:p>
        </w:tc>
        <w:tc>
          <w:tcPr/>
          <w:p>
            <w:pPr>
              <w:pStyle w:val="Compact"/>
            </w:pPr>
            <w:r>
              <w:t xml:space="preserve">32</w:t>
            </w:r>
          </w:p>
        </w:tc>
      </w:tr>
      <w:tr>
        <w:tc>
          <w:tcPr/>
          <w:p>
            <w:pPr>
              <w:pStyle w:val="Compact"/>
            </w:pPr>
            <w:r>
              <w:rPr>
                <w:rStyle w:val="VerbatimChar"/>
              </w:rPr>
              <w:t xml:space="preserve">sudo systemctl status/enable/start/restart &lt;service&gt;</w:t>
            </w:r>
          </w:p>
        </w:tc>
        <w:tc>
          <w:tcPr/>
          <w:p>
            <w:pPr>
              <w:pStyle w:val="Compact"/>
            </w:pPr>
            <w:r>
              <w:t xml:space="preserve">Gestion des services</w:t>
            </w:r>
          </w:p>
        </w:tc>
        <w:tc>
          <w:tcPr/>
          <w:p>
            <w:pPr>
              <w:pStyle w:val="Compact"/>
            </w:pPr>
            <w:r>
              <w:t xml:space="preserve">32</w:t>
            </w:r>
          </w:p>
        </w:tc>
      </w:tr>
      <w:tr>
        <w:tc>
          <w:tcPr/>
          <w:p>
            <w:pPr>
              <w:pStyle w:val="Compact"/>
            </w:pPr>
            <w:r>
              <w:rPr>
                <w:rStyle w:val="VerbatimChar"/>
              </w:rPr>
              <w:t xml:space="preserve">sudo ufw default deny incoming</w:t>
            </w:r>
            <w:r>
              <w:t xml:space="preserve"> </w:t>
            </w:r>
            <w:r>
              <w:t xml:space="preserve">/</w:t>
            </w:r>
            <w:r>
              <w:t xml:space="preserve"> </w:t>
            </w:r>
            <w:r>
              <w:rPr>
                <w:rStyle w:val="VerbatimChar"/>
              </w:rPr>
              <w:t xml:space="preserve">allow &lt;port&gt;</w:t>
            </w:r>
            <w:r>
              <w:t xml:space="preserve"> </w:t>
            </w:r>
            <w:r>
              <w:t xml:space="preserve">/</w:t>
            </w:r>
            <w:r>
              <w:t xml:space="preserve"> </w:t>
            </w:r>
            <w:r>
              <w:rPr>
                <w:rStyle w:val="VerbatimChar"/>
              </w:rPr>
              <w:t xml:space="preserve">enable</w:t>
            </w:r>
          </w:p>
        </w:tc>
        <w:tc>
          <w:tcPr/>
          <w:p>
            <w:pPr>
              <w:pStyle w:val="Compact"/>
            </w:pPr>
            <w:r>
              <w:t xml:space="preserve">Firewall UFW</w:t>
            </w:r>
          </w:p>
        </w:tc>
        <w:tc>
          <w:tcPr/>
          <w:p>
            <w:pPr>
              <w:pStyle w:val="Compact"/>
            </w:pPr>
            <w:r>
              <w:t xml:space="preserve">32</w:t>
            </w:r>
          </w:p>
        </w:tc>
      </w:tr>
      <w:tr>
        <w:tc>
          <w:tcPr/>
          <w:p>
            <w:pPr>
              <w:pStyle w:val="Compact"/>
            </w:pPr>
            <w:r>
              <w:rPr>
                <w:rStyle w:val="VerbatimChar"/>
              </w:rPr>
              <w:t xml:space="preserve">sudo apt update &amp;&amp; sudo apt upgrade -y</w:t>
            </w:r>
          </w:p>
        </w:tc>
        <w:tc>
          <w:tcPr/>
          <w:p>
            <w:pPr>
              <w:pStyle w:val="Compact"/>
            </w:pPr>
            <w:r>
              <w:t xml:space="preserve">Mises à jour</w:t>
            </w:r>
          </w:p>
        </w:tc>
        <w:tc>
          <w:tcPr/>
          <w:p>
            <w:pPr>
              <w:pStyle w:val="Compact"/>
            </w:pPr>
            <w:r>
              <w:t xml:space="preserve">32</w:t>
            </w:r>
          </w:p>
        </w:tc>
      </w:tr>
      <w:tr>
        <w:tc>
          <w:tcPr/>
          <w:p>
            <w:pPr>
              <w:pStyle w:val="Compact"/>
            </w:pPr>
            <w:r>
              <w:rPr>
                <w:rStyle w:val="VerbatimChar"/>
              </w:rPr>
              <w:t xml:space="preserve">ssh-keygen -t ed25519</w:t>
            </w:r>
          </w:p>
        </w:tc>
        <w:tc>
          <w:tcPr/>
          <w:p>
            <w:pPr>
              <w:pStyle w:val="Compact"/>
            </w:pPr>
            <w:r>
              <w:t xml:space="preserve">Générer une clé SSH</w:t>
            </w:r>
          </w:p>
        </w:tc>
        <w:tc>
          <w:tcPr/>
          <w:p>
            <w:pPr>
              <w:pStyle w:val="Compact"/>
            </w:pPr>
            <w:r>
              <w:t xml:space="preserve">32</w:t>
            </w:r>
          </w:p>
        </w:tc>
      </w:tr>
      <w:tr>
        <w:tc>
          <w:tcPr/>
          <w:p>
            <w:pPr>
              <w:pStyle w:val="Compact"/>
            </w:pPr>
            <w:r>
              <w:rPr>
                <w:rStyle w:val="VerbatimChar"/>
              </w:rPr>
              <w:t xml:space="preserve">sudo nginx -t</w:t>
            </w:r>
          </w:p>
        </w:tc>
        <w:tc>
          <w:tcPr/>
          <w:p>
            <w:pPr>
              <w:pStyle w:val="Compact"/>
            </w:pPr>
            <w:r>
              <w:t xml:space="preserve">Tester une config Nginx avant rechargement</w:t>
            </w:r>
          </w:p>
        </w:tc>
        <w:tc>
          <w:tcPr/>
          <w:p>
            <w:pPr>
              <w:pStyle w:val="Compact"/>
            </w:pPr>
            <w:r>
              <w:t xml:space="preserve">32</w:t>
            </w:r>
          </w:p>
        </w:tc>
      </w:tr>
      <w:tr>
        <w:tc>
          <w:tcPr/>
          <w:p>
            <w:pPr>
              <w:pStyle w:val="Compact"/>
            </w:pPr>
            <w:r>
              <w:rPr>
                <w:rStyle w:val="VerbatimChar"/>
              </w:rPr>
              <w:t xml:space="preserve">docker run hello-world</w:t>
            </w:r>
          </w:p>
        </w:tc>
        <w:tc>
          <w:tcPr/>
          <w:p>
            <w:pPr>
              <w:pStyle w:val="Compact"/>
            </w:pPr>
            <w:r>
              <w:t xml:space="preserve">Vérifier Docker</w:t>
            </w:r>
          </w:p>
        </w:tc>
        <w:tc>
          <w:tcPr/>
          <w:p>
            <w:pPr>
              <w:pStyle w:val="Compact"/>
            </w:pPr>
            <w:r>
              <w:t xml:space="preserve">32</w:t>
            </w:r>
          </w:p>
        </w:tc>
      </w:tr>
      <w:tr>
        <w:tc>
          <w:tcPr/>
          <w:p>
            <w:pPr>
              <w:pStyle w:val="Compact"/>
            </w:pPr>
            <w:r>
              <w:rPr>
                <w:rStyle w:val="VerbatimChar"/>
              </w:rPr>
              <w:t xml:space="preserve">ping</w:t>
            </w:r>
            <w:r>
              <w:t xml:space="preserve"> </w:t>
            </w:r>
            <w:r>
              <w:t xml:space="preserve">/</w:t>
            </w:r>
            <w:r>
              <w:t xml:space="preserve"> </w:t>
            </w:r>
            <w:r>
              <w:rPr>
                <w:rStyle w:val="VerbatimChar"/>
              </w:rPr>
              <w:t xml:space="preserve">traceroute</w:t>
            </w:r>
            <w:r>
              <w:t xml:space="preserve"> </w:t>
            </w:r>
            <w:r>
              <w:t xml:space="preserve">/</w:t>
            </w:r>
            <w:r>
              <w:t xml:space="preserve"> </w:t>
            </w:r>
            <w:r>
              <w:rPr>
                <w:rStyle w:val="VerbatimChar"/>
              </w:rPr>
              <w:t xml:space="preserve">dig</w:t>
            </w:r>
            <w:r>
              <w:t xml:space="preserve"> </w:t>
            </w:r>
            <w:r>
              <w:t xml:space="preserve">/</w:t>
            </w:r>
            <w:r>
              <w:t xml:space="preserve"> </w:t>
            </w:r>
            <w:r>
              <w:rPr>
                <w:rStyle w:val="VerbatimChar"/>
              </w:rPr>
              <w:t xml:space="preserve">ss -tulnp</w:t>
            </w:r>
          </w:p>
        </w:tc>
        <w:tc>
          <w:tcPr/>
          <w:p>
            <w:pPr>
              <w:pStyle w:val="Compact"/>
            </w:pPr>
            <w:r>
              <w:t xml:space="preserve">Diagnostic</w:t>
            </w:r>
          </w:p>
        </w:tc>
        <w:tc>
          <w:tcPr/>
          <w:p>
            <w:pPr>
              <w:pStyle w:val="Compact"/>
            </w:pPr>
            <w:r>
              <w:t xml:space="preserve">41</w:t>
            </w:r>
          </w:p>
        </w:tc>
      </w:tr>
    </w:tbl>
    <w:bookmarkEnd w:id="925"/>
    <w:bookmarkStart w:id="926" w:name="commandes-windows-powershell"/>
    <w:p>
      <w:pPr>
        <w:pStyle w:val="Heading2"/>
      </w:pPr>
      <w:r>
        <w:t xml:space="preserve">Commandes Windows / PowerShell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Commande</w:t>
            </w:r>
          </w:p>
        </w:tc>
        <w:tc>
          <w:tcPr/>
          <w:p>
            <w:pPr>
              <w:pStyle w:val="Compact"/>
            </w:pPr>
            <w:r>
              <w:t xml:space="preserve">Rôle</w:t>
            </w:r>
          </w:p>
        </w:tc>
        <w:tc>
          <w:tcPr/>
          <w:p>
            <w:pPr>
              <w:pStyle w:val="Compact"/>
            </w:pPr>
            <w:r>
              <w:t xml:space="preserve">Chapitre</w:t>
            </w:r>
          </w:p>
        </w:tc>
      </w:tr>
      <w:tr>
        <w:tc>
          <w:tcPr/>
          <w:p>
            <w:pPr>
              <w:pStyle w:val="Compact"/>
            </w:pPr>
            <w:r>
              <w:rPr>
                <w:rStyle w:val="VerbatimChar"/>
              </w:rPr>
              <w:t xml:space="preserve">ipconfig /all</w:t>
            </w:r>
            <w:r>
              <w:t xml:space="preserve"> </w:t>
            </w:r>
            <w:r>
              <w:t xml:space="preserve">/</w:t>
            </w:r>
            <w:r>
              <w:t xml:space="preserve"> </w:t>
            </w:r>
            <w:r>
              <w:rPr>
                <w:rStyle w:val="VerbatimChar"/>
              </w:rPr>
              <w:t xml:space="preserve">/release</w:t>
            </w:r>
            <w:r>
              <w:t xml:space="preserve"> </w:t>
            </w:r>
            <w:r>
              <w:t xml:space="preserve">/</w:t>
            </w:r>
            <w:r>
              <w:t xml:space="preserve"> </w:t>
            </w:r>
            <w:r>
              <w:rPr>
                <w:rStyle w:val="VerbatimChar"/>
              </w:rPr>
              <w:t xml:space="preserve">/renew</w:t>
            </w:r>
          </w:p>
        </w:tc>
        <w:tc>
          <w:tcPr/>
          <w:p>
            <w:pPr>
              <w:pStyle w:val="Compact"/>
            </w:pPr>
            <w:r>
              <w:t xml:space="preserve">Configuration IP</w:t>
            </w:r>
          </w:p>
        </w:tc>
        <w:tc>
          <w:tcPr/>
          <w:p>
            <w:pPr>
              <w:pStyle w:val="Compact"/>
            </w:pPr>
            <w:r>
              <w:t xml:space="preserve">2, 6</w:t>
            </w:r>
          </w:p>
        </w:tc>
      </w:tr>
      <w:tr>
        <w:tc>
          <w:tcPr/>
          <w:p>
            <w:pPr>
              <w:pStyle w:val="Compact"/>
            </w:pPr>
            <w:r>
              <w:rPr>
                <w:rStyle w:val="VerbatimChar"/>
              </w:rPr>
              <w:t xml:space="preserve">Get-NetIPConfiguration</w:t>
            </w:r>
          </w:p>
        </w:tc>
        <w:tc>
          <w:tcPr/>
          <w:p>
            <w:pPr>
              <w:pStyle w:val="Compact"/>
            </w:pPr>
            <w:r>
              <w:t xml:space="preserve">Configuration IP (PowerShell)</w:t>
            </w:r>
          </w:p>
        </w:tc>
        <w:tc>
          <w:tcPr/>
          <w:p>
            <w:pPr>
              <w:pStyle w:val="Compact"/>
            </w:pPr>
            <w:r>
              <w:t xml:space="preserve">41</w:t>
            </w:r>
          </w:p>
        </w:tc>
      </w:tr>
      <w:tr>
        <w:tc>
          <w:tcPr/>
          <w:p>
            <w:pPr>
              <w:pStyle w:val="Compact"/>
            </w:pPr>
            <w:r>
              <w:rPr>
                <w:rStyle w:val="VerbatimChar"/>
              </w:rPr>
              <w:t xml:space="preserve">Test-Connection</w:t>
            </w:r>
            <w:r>
              <w:t xml:space="preserve"> </w:t>
            </w:r>
            <w:r>
              <w:t xml:space="preserve">/</w:t>
            </w:r>
            <w:r>
              <w:t xml:space="preserve"> </w:t>
            </w:r>
            <w:r>
              <w:rPr>
                <w:rStyle w:val="VerbatimChar"/>
              </w:rPr>
              <w:t xml:space="preserve">Test-NetConnection -Port</w:t>
            </w:r>
          </w:p>
        </w:tc>
        <w:tc>
          <w:tcPr/>
          <w:p>
            <w:pPr>
              <w:pStyle w:val="Compact"/>
            </w:pPr>
            <w:r>
              <w:t xml:space="preserve">Ping / test de port</w:t>
            </w:r>
          </w:p>
        </w:tc>
        <w:tc>
          <w:tcPr/>
          <w:p>
            <w:pPr>
              <w:pStyle w:val="Compact"/>
            </w:pPr>
            <w:r>
              <w:t xml:space="preserve">41</w:t>
            </w:r>
          </w:p>
        </w:tc>
      </w:tr>
      <w:tr>
        <w:tc>
          <w:tcPr/>
          <w:p>
            <w:pPr>
              <w:pStyle w:val="Compact"/>
            </w:pPr>
            <w:r>
              <w:rPr>
                <w:rStyle w:val="VerbatimChar"/>
              </w:rPr>
              <w:t xml:space="preserve">Resolve-DnsName</w:t>
            </w:r>
          </w:p>
        </w:tc>
        <w:tc>
          <w:tcPr/>
          <w:p>
            <w:pPr>
              <w:pStyle w:val="Compact"/>
            </w:pPr>
            <w:r>
              <w:t xml:space="preserve">Résolution DNS</w:t>
            </w:r>
          </w:p>
        </w:tc>
        <w:tc>
          <w:tcPr/>
          <w:p>
            <w:pPr>
              <w:pStyle w:val="Compact"/>
            </w:pPr>
            <w:r>
              <w:t xml:space="preserve">6, 41</w:t>
            </w:r>
          </w:p>
        </w:tc>
      </w:tr>
      <w:tr>
        <w:tc>
          <w:tcPr/>
          <w:p>
            <w:pPr>
              <w:pStyle w:val="Compact"/>
            </w:pPr>
            <w:r>
              <w:rPr>
                <w:rStyle w:val="VerbatimChar"/>
              </w:rPr>
              <w:t xml:space="preserve">New-ADUser</w:t>
            </w:r>
            <w:r>
              <w:t xml:space="preserve"> </w:t>
            </w:r>
            <w:r>
              <w:t xml:space="preserve">/</w:t>
            </w:r>
            <w:r>
              <w:t xml:space="preserve"> </w:t>
            </w:r>
            <w:r>
              <w:rPr>
                <w:rStyle w:val="VerbatimChar"/>
              </w:rPr>
              <w:t xml:space="preserve">New-ADGroup</w:t>
            </w:r>
            <w:r>
              <w:t xml:space="preserve"> </w:t>
            </w:r>
            <w:r>
              <w:t xml:space="preserve">/</w:t>
            </w:r>
            <w:r>
              <w:t xml:space="preserve"> </w:t>
            </w:r>
            <w:r>
              <w:rPr>
                <w:rStyle w:val="VerbatimChar"/>
              </w:rPr>
              <w:t xml:space="preserve">Add-ADGroupMember</w:t>
            </w:r>
          </w:p>
        </w:tc>
        <w:tc>
          <w:tcPr/>
          <w:p>
            <w:pPr>
              <w:pStyle w:val="Compact"/>
            </w:pPr>
            <w:r>
              <w:t xml:space="preserve">Gestion Active Directory</w:t>
            </w:r>
          </w:p>
        </w:tc>
        <w:tc>
          <w:tcPr/>
          <w:p>
            <w:pPr>
              <w:pStyle w:val="Compact"/>
            </w:pPr>
            <w:r>
              <w:t xml:space="preserve">31</w:t>
            </w:r>
          </w:p>
        </w:tc>
      </w:tr>
      <w:tr>
        <w:tc>
          <w:tcPr/>
          <w:p>
            <w:pPr>
              <w:pStyle w:val="Compact"/>
            </w:pPr>
            <w:r>
              <w:rPr>
                <w:rStyle w:val="VerbatimChar"/>
              </w:rPr>
              <w:t xml:space="preserve">Add-DhcpServerV4Scope</w:t>
            </w:r>
            <w:r>
              <w:t xml:space="preserve"> </w:t>
            </w:r>
            <w:r>
              <w:t xml:space="preserve">/</w:t>
            </w:r>
            <w:r>
              <w:t xml:space="preserve"> </w:t>
            </w:r>
            <w:r>
              <w:rPr>
                <w:rStyle w:val="VerbatimChar"/>
              </w:rPr>
              <w:t xml:space="preserve">Add-DhcpServerV4Reservation</w:t>
            </w:r>
            <w:r>
              <w:t xml:space="preserve"> </w:t>
            </w:r>
            <w:r>
              <w:t xml:space="preserve">/</w:t>
            </w:r>
            <w:r>
              <w:t xml:space="preserve"> </w:t>
            </w:r>
            <w:r>
              <w:rPr>
                <w:rStyle w:val="VerbatimChar"/>
              </w:rPr>
              <w:t xml:space="preserve">Add-DhcpServerInDC</w:t>
            </w:r>
          </w:p>
        </w:tc>
        <w:tc>
          <w:tcPr/>
          <w:p>
            <w:pPr>
              <w:pStyle w:val="Compact"/>
            </w:pPr>
            <w:r>
              <w:t xml:space="preserve">Gestion DHCP Windows</w:t>
            </w:r>
          </w:p>
        </w:tc>
        <w:tc>
          <w:tcPr/>
          <w:p>
            <w:pPr>
              <w:pStyle w:val="Compact"/>
            </w:pPr>
            <w:r>
              <w:t xml:space="preserve">31, 35</w:t>
            </w:r>
          </w:p>
        </w:tc>
      </w:tr>
      <w:tr>
        <w:tc>
          <w:tcPr/>
          <w:p>
            <w:pPr>
              <w:pStyle w:val="Compact"/>
            </w:pPr>
            <w:r>
              <w:rPr>
                <w:rStyle w:val="VerbatimChar"/>
              </w:rPr>
              <w:t xml:space="preserve">New-GPO</w:t>
            </w:r>
            <w:r>
              <w:t xml:space="preserve"> </w:t>
            </w:r>
            <w:r>
              <w:t xml:space="preserve">/</w:t>
            </w:r>
            <w:r>
              <w:t xml:space="preserve"> </w:t>
            </w:r>
            <w:r>
              <w:rPr>
                <w:rStyle w:val="VerbatimChar"/>
              </w:rPr>
              <w:t xml:space="preserve">Set-GPRegistryValue</w:t>
            </w:r>
            <w:r>
              <w:t xml:space="preserve"> </w:t>
            </w:r>
            <w:r>
              <w:t xml:space="preserve">/</w:t>
            </w:r>
            <w:r>
              <w:t xml:space="preserve"> </w:t>
            </w:r>
            <w:r>
              <w:rPr>
                <w:rStyle w:val="VerbatimChar"/>
              </w:rPr>
              <w:t xml:space="preserve">gpupdate /force</w:t>
            </w:r>
          </w:p>
        </w:tc>
        <w:tc>
          <w:tcPr/>
          <w:p>
            <w:pPr>
              <w:pStyle w:val="Compact"/>
            </w:pPr>
            <w:r>
              <w:t xml:space="preserve">GPO</w:t>
            </w:r>
          </w:p>
        </w:tc>
        <w:tc>
          <w:tcPr/>
          <w:p>
            <w:pPr>
              <w:pStyle w:val="Compact"/>
            </w:pPr>
            <w:r>
              <w:t xml:space="preserve">31</w:t>
            </w:r>
          </w:p>
        </w:tc>
      </w:tr>
      <w:tr>
        <w:tc>
          <w:tcPr/>
          <w:p>
            <w:pPr>
              <w:pStyle w:val="Compact"/>
            </w:pPr>
            <w:r>
              <w:rPr>
                <w:rStyle w:val="VerbatimChar"/>
              </w:rPr>
              <w:t xml:space="preserve">New-SmbShare</w:t>
            </w:r>
          </w:p>
        </w:tc>
        <w:tc>
          <w:tcPr/>
          <w:p>
            <w:pPr>
              <w:pStyle w:val="Compact"/>
            </w:pPr>
            <w:r>
              <w:t xml:space="preserve">Partage de fichiers</w:t>
            </w:r>
          </w:p>
        </w:tc>
        <w:tc>
          <w:tcPr/>
          <w:p>
            <w:pPr>
              <w:pStyle w:val="Compact"/>
            </w:pPr>
            <w:r>
              <w:t xml:space="preserve">31</w:t>
            </w:r>
          </w:p>
        </w:tc>
      </w:tr>
    </w:tbl>
    <w:bookmarkEnd w:id="926"/>
    <w:bookmarkStart w:id="927" w:name="calculs-réseau"/>
    <w:p>
      <w:pPr>
        <w:pStyle w:val="Heading2"/>
      </w:pPr>
      <w:r>
        <w:t xml:space="preserve">Calculs réseau</w:t>
      </w:r>
    </w:p>
    <w:p>
      <w:pPr>
        <w:pStyle w:val="FirstParagraph"/>
      </w:pPr>
      <w:r>
        <w:rPr>
          <w:b/>
          <w:bCs/>
        </w:rPr>
        <w:t xml:space="preserve">Table CIDR</w:t>
      </w:r>
      <w:r>
        <w:t xml:space="preserve"> </w:t>
      </w:r>
      <w:r>
        <w:t xml:space="preserve">(chapitre 4.4) :</w:t>
      </w:r>
      <w:r>
        <w:t xml:space="preserve"> </w:t>
      </w:r>
      <w:r>
        <w:rPr>
          <w:rStyle w:val="VerbatimChar"/>
        </w:rPr>
        <w:t xml:space="preserve">/24</w:t>
      </w:r>
      <w:r>
        <w:t xml:space="preserve">=254 util. ·</w:t>
      </w:r>
      <w:r>
        <w:t xml:space="preserve"> </w:t>
      </w:r>
      <w:r>
        <w:rPr>
          <w:rStyle w:val="VerbatimChar"/>
        </w:rPr>
        <w:t xml:space="preserve">/25</w:t>
      </w:r>
      <w:r>
        <w:t xml:space="preserve">=126 ·</w:t>
      </w:r>
      <w:r>
        <w:t xml:space="preserve"> </w:t>
      </w:r>
      <w:r>
        <w:rPr>
          <w:rStyle w:val="VerbatimChar"/>
        </w:rPr>
        <w:t xml:space="preserve">/26</w:t>
      </w:r>
      <w:r>
        <w:t xml:space="preserve">=62 ·</w:t>
      </w:r>
      <w:r>
        <w:t xml:space="preserve"> </w:t>
      </w:r>
      <w:r>
        <w:rPr>
          <w:rStyle w:val="VerbatimChar"/>
        </w:rPr>
        <w:t xml:space="preserve">/27</w:t>
      </w:r>
      <w:r>
        <w:t xml:space="preserve">=30 ·</w:t>
      </w:r>
      <w:r>
        <w:t xml:space="preserve"> </w:t>
      </w:r>
      <w:r>
        <w:rPr>
          <w:rStyle w:val="VerbatimChar"/>
        </w:rPr>
        <w:t xml:space="preserve">/28</w:t>
      </w:r>
      <w:r>
        <w:t xml:space="preserve">=14 ·</w:t>
      </w:r>
      <w:r>
        <w:t xml:space="preserve"> </w:t>
      </w:r>
      <w:r>
        <w:rPr>
          <w:rStyle w:val="VerbatimChar"/>
        </w:rPr>
        <w:t xml:space="preserve">/29</w:t>
      </w:r>
      <w:r>
        <w:t xml:space="preserve">=6 ·</w:t>
      </w:r>
      <w:r>
        <w:t xml:space="preserve"> </w:t>
      </w:r>
      <w:r>
        <w:rPr>
          <w:rStyle w:val="VerbatimChar"/>
        </w:rPr>
        <w:t xml:space="preserve">/30</w:t>
      </w:r>
      <w:r>
        <w:t xml:space="preserve">=2 ·</w:t>
      </w:r>
      <w:r>
        <w:t xml:space="preserve"> </w:t>
      </w:r>
      <w:r>
        <w:rPr>
          <w:rStyle w:val="VerbatimChar"/>
        </w:rPr>
        <w:t xml:space="preserve">/31</w:t>
      </w:r>
      <w:r>
        <w:t xml:space="preserve">=2 (RFC 3021).</w:t>
      </w:r>
    </w:p>
    <w:p>
      <w:pPr>
        <w:pStyle w:val="BodyText"/>
      </w:pPr>
      <w:r>
        <w:rPr>
          <w:b/>
          <w:bCs/>
        </w:rPr>
        <w:t xml:space="preserve">Adresse réseau</w:t>
      </w:r>
      <w:r>
        <w:t xml:space="preserve"> </w:t>
      </w:r>
      <w:r>
        <w:t xml:space="preserve">: ET logique bit à bit entre l’IP et le masque (chapitre 4.5).</w:t>
      </w:r>
    </w:p>
    <w:p>
      <w:pPr>
        <w:pStyle w:val="BodyText"/>
      </w:pPr>
      <w:r>
        <w:rPr>
          <w:b/>
          <w:bCs/>
        </w:rPr>
        <w:t xml:space="preserve">VLSM</w:t>
      </w:r>
      <w:r>
        <w:t xml:space="preserve"> </w:t>
      </w:r>
      <w:r>
        <w:t xml:space="preserve">(chapitre 5.4) : trier les besoins du plus grand au plus petit, allouer le plus petit CIDR suffisant, chaque bloc démarre à un multiple de sa propre taille.</w:t>
      </w:r>
    </w:p>
    <w:bookmarkEnd w:id="927"/>
    <w:bookmarkStart w:id="928" w:name="calculs-cctv-chapitre-34"/>
    <w:p>
      <w:pPr>
        <w:pStyle w:val="Heading2"/>
      </w:pPr>
      <w:r>
        <w:t xml:space="preserve">Calculs CCTV (chapitre 34)</w:t>
      </w:r>
    </w:p>
    <w:p>
      <w:pPr>
        <w:pStyle w:val="SourceCode"/>
      </w:pPr>
      <w:r>
        <w:rPr>
          <w:rStyle w:val="VerbatimChar"/>
        </w:rPr>
        <w:t xml:space="preserve">Bande passante totale = Nombre de cameras x Debit par camera</w:t>
      </w:r>
      <w:r>
        <w:br/>
      </w:r>
      <w:r>
        <w:rPr>
          <w:rStyle w:val="VerbatimChar"/>
        </w:rPr>
        <w:t xml:space="preserve">Stockage par jour et par camera (Go) = (Debit Mbit/s / 8) x 86 400 / 1000</w:t>
      </w:r>
      <w:r>
        <w:br/>
      </w:r>
      <w:r>
        <w:rPr>
          <w:rStyle w:val="VerbatimChar"/>
        </w:rPr>
        <w:t xml:space="preserve">Stockage total = Stockage par jour x Jours de retention x Nombre de cameras (+ marge 15-20%)</w:t>
      </w:r>
      <w:r>
        <w:br/>
      </w:r>
      <w:r>
        <w:rPr>
          <w:rStyle w:val="VerbatimChar"/>
        </w:rPr>
        <w:t xml:space="preserve">Budget PoE = Somme des consommations maximales x marge de securite (1,2)</w:t>
      </w:r>
    </w:p>
    <w:bookmarkEnd w:id="928"/>
    <w:bookmarkStart w:id="929" w:name="ports-réseau-usuels"/>
    <w:p>
      <w:pPr>
        <w:pStyle w:val="Heading2"/>
      </w:pPr>
      <w:r>
        <w:t xml:space="preserve">Ports réseau usuels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Port</w:t>
            </w:r>
          </w:p>
        </w:tc>
        <w:tc>
          <w:tcPr/>
          <w:p>
            <w:pPr>
              <w:pStyle w:val="Compact"/>
            </w:pPr>
            <w:r>
              <w:t xml:space="preserve">Protocole</w:t>
            </w:r>
          </w:p>
        </w:tc>
        <w:tc>
          <w:tcPr/>
          <w:p>
            <w:pPr>
              <w:pStyle w:val="Compact"/>
            </w:pPr>
            <w:r>
              <w:t xml:space="preserve">Usage</w:t>
            </w:r>
          </w:p>
        </w:tc>
      </w:tr>
      <w:tr>
        <w:tc>
          <w:tcPr/>
          <w:p>
            <w:pPr>
              <w:pStyle w:val="Compact"/>
            </w:pPr>
            <w:r>
              <w:t xml:space="preserve">22</w:t>
            </w:r>
          </w:p>
        </w:tc>
        <w:tc>
          <w:tcPr/>
          <w:p>
            <w:pPr>
              <w:pStyle w:val="Compact"/>
            </w:pPr>
            <w:r>
              <w:t xml:space="preserve">TCP</w:t>
            </w:r>
          </w:p>
        </w:tc>
        <w:tc>
          <w:tcPr/>
          <w:p>
            <w:pPr>
              <w:pStyle w:val="Compact"/>
            </w:pPr>
            <w:r>
              <w:t xml:space="preserve">SSH</w:t>
            </w:r>
          </w:p>
        </w:tc>
      </w:tr>
      <w:tr>
        <w:tc>
          <w:tcPr/>
          <w:p>
            <w:pPr>
              <w:pStyle w:val="Compact"/>
            </w:pPr>
            <w:r>
              <w:t xml:space="preserve">23</w:t>
            </w:r>
          </w:p>
        </w:tc>
        <w:tc>
          <w:tcPr/>
          <w:p>
            <w:pPr>
              <w:pStyle w:val="Compact"/>
            </w:pPr>
            <w:r>
              <w:t xml:space="preserve">TCP</w:t>
            </w:r>
          </w:p>
        </w:tc>
        <w:tc>
          <w:tcPr/>
          <w:p>
            <w:pPr>
              <w:pStyle w:val="Compact"/>
            </w:pPr>
            <w:r>
              <w:t xml:space="preserve">Telnet (jamais utilisé, chapitre 2.5)</w:t>
            </w:r>
          </w:p>
        </w:tc>
      </w:tr>
      <w:tr>
        <w:tc>
          <w:tcPr/>
          <w:p>
            <w:pPr>
              <w:pStyle w:val="Compact"/>
            </w:pPr>
            <w:r>
              <w:t xml:space="preserve">53</w:t>
            </w:r>
          </w:p>
        </w:tc>
        <w:tc>
          <w:tcPr/>
          <w:p>
            <w:pPr>
              <w:pStyle w:val="Compact"/>
            </w:pPr>
            <w:r>
              <w:t xml:space="preserve">UDP/TCP</w:t>
            </w:r>
          </w:p>
        </w:tc>
        <w:tc>
          <w:tcPr/>
          <w:p>
            <w:pPr>
              <w:pStyle w:val="Compact"/>
            </w:pPr>
            <w:r>
              <w:t xml:space="preserve">DNS</w:t>
            </w:r>
          </w:p>
        </w:tc>
      </w:tr>
      <w:tr>
        <w:tc>
          <w:tcPr/>
          <w:p>
            <w:pPr>
              <w:pStyle w:val="Compact"/>
            </w:pPr>
            <w:r>
              <w:t xml:space="preserve">67-68</w:t>
            </w:r>
          </w:p>
        </w:tc>
        <w:tc>
          <w:tcPr/>
          <w:p>
            <w:pPr>
              <w:pStyle w:val="Compact"/>
            </w:pPr>
            <w:r>
              <w:t xml:space="preserve">UDP</w:t>
            </w:r>
          </w:p>
        </w:tc>
        <w:tc>
          <w:tcPr/>
          <w:p>
            <w:pPr>
              <w:pStyle w:val="Compact"/>
            </w:pPr>
            <w:r>
              <w:t xml:space="preserve">DHCP</w:t>
            </w:r>
          </w:p>
        </w:tc>
      </w:tr>
      <w:tr>
        <w:tc>
          <w:tcPr/>
          <w:p>
            <w:pPr>
              <w:pStyle w:val="Compact"/>
            </w:pPr>
            <w:r>
              <w:t xml:space="preserve">80</w:t>
            </w:r>
          </w:p>
        </w:tc>
        <w:tc>
          <w:tcPr/>
          <w:p>
            <w:pPr>
              <w:pStyle w:val="Compact"/>
            </w:pPr>
            <w:r>
              <w:t xml:space="preserve">TCP</w:t>
            </w:r>
          </w:p>
        </w:tc>
        <w:tc>
          <w:tcPr/>
          <w:p>
            <w:pPr>
              <w:pStyle w:val="Compact"/>
            </w:pPr>
            <w:r>
              <w:t xml:space="preserve">HTTP</w:t>
            </w:r>
          </w:p>
        </w:tc>
      </w:tr>
      <w:tr>
        <w:tc>
          <w:tcPr/>
          <w:p>
            <w:pPr>
              <w:pStyle w:val="Compact"/>
            </w:pPr>
            <w:r>
              <w:t xml:space="preserve">123</w:t>
            </w:r>
          </w:p>
        </w:tc>
        <w:tc>
          <w:tcPr/>
          <w:p>
            <w:pPr>
              <w:pStyle w:val="Compact"/>
            </w:pPr>
            <w:r>
              <w:t xml:space="preserve">UDP</w:t>
            </w:r>
          </w:p>
        </w:tc>
        <w:tc>
          <w:tcPr/>
          <w:p>
            <w:pPr>
              <w:pStyle w:val="Compact"/>
            </w:pPr>
            <w:r>
              <w:t xml:space="preserve">NTP</w:t>
            </w:r>
          </w:p>
        </w:tc>
      </w:tr>
      <w:tr>
        <w:tc>
          <w:tcPr/>
          <w:p>
            <w:pPr>
              <w:pStyle w:val="Compact"/>
            </w:pPr>
            <w:r>
              <w:t xml:space="preserve">161-162</w:t>
            </w:r>
          </w:p>
        </w:tc>
        <w:tc>
          <w:tcPr/>
          <w:p>
            <w:pPr>
              <w:pStyle w:val="Compact"/>
            </w:pPr>
            <w:r>
              <w:t xml:space="preserve">UDP</w:t>
            </w:r>
          </w:p>
        </w:tc>
        <w:tc>
          <w:tcPr/>
          <w:p>
            <w:pPr>
              <w:pStyle w:val="Compact"/>
            </w:pPr>
            <w:r>
              <w:t xml:space="preserve">SNMP</w:t>
            </w:r>
          </w:p>
        </w:tc>
      </w:tr>
      <w:tr>
        <w:tc>
          <w:tcPr/>
          <w:p>
            <w:pPr>
              <w:pStyle w:val="Compact"/>
            </w:pPr>
            <w:r>
              <w:t xml:space="preserve">443</w:t>
            </w:r>
          </w:p>
        </w:tc>
        <w:tc>
          <w:tcPr/>
          <w:p>
            <w:pPr>
              <w:pStyle w:val="Compact"/>
            </w:pPr>
            <w:r>
              <w:t xml:space="preserve">TCP</w:t>
            </w:r>
          </w:p>
        </w:tc>
        <w:tc>
          <w:tcPr/>
          <w:p>
            <w:pPr>
              <w:pStyle w:val="Compact"/>
            </w:pPr>
            <w:r>
              <w:t xml:space="preserve">HTTPS</w:t>
            </w:r>
          </w:p>
        </w:tc>
      </w:tr>
      <w:tr>
        <w:tc>
          <w:tcPr/>
          <w:p>
            <w:pPr>
              <w:pStyle w:val="Compact"/>
            </w:pPr>
            <w:r>
              <w:t xml:space="preserve">500, 4500</w:t>
            </w:r>
          </w:p>
        </w:tc>
        <w:tc>
          <w:tcPr/>
          <w:p>
            <w:pPr>
              <w:pStyle w:val="Compact"/>
            </w:pPr>
            <w:r>
              <w:t xml:space="preserve">UDP</w:t>
            </w:r>
          </w:p>
        </w:tc>
        <w:tc>
          <w:tcPr/>
          <w:p>
            <w:pPr>
              <w:pStyle w:val="Compact"/>
            </w:pPr>
            <w:r>
              <w:t xml:space="preserve">IPsec (VPN site-à-site)</w:t>
            </w:r>
          </w:p>
        </w:tc>
      </w:tr>
      <w:tr>
        <w:tc>
          <w:tcPr/>
          <w:p>
            <w:pPr>
              <w:pStyle w:val="Compact"/>
            </w:pPr>
            <w:r>
              <w:t xml:space="preserve">514</w:t>
            </w:r>
          </w:p>
        </w:tc>
        <w:tc>
          <w:tcPr/>
          <w:p>
            <w:pPr>
              <w:pStyle w:val="Compact"/>
            </w:pPr>
            <w:r>
              <w:t xml:space="preserve">UDP</w:t>
            </w:r>
          </w:p>
        </w:tc>
        <w:tc>
          <w:tcPr/>
          <w:p>
            <w:pPr>
              <w:pStyle w:val="Compact"/>
            </w:pPr>
            <w:r>
              <w:t xml:space="preserve">Syslog</w:t>
            </w:r>
          </w:p>
        </w:tc>
      </w:tr>
      <w:tr>
        <w:tc>
          <w:tcPr/>
          <w:p>
            <w:pPr>
              <w:pStyle w:val="Compact"/>
            </w:pPr>
            <w:r>
              <w:t xml:space="preserve">3389</w:t>
            </w:r>
          </w:p>
        </w:tc>
        <w:tc>
          <w:tcPr/>
          <w:p>
            <w:pPr>
              <w:pStyle w:val="Compact"/>
            </w:pPr>
            <w:r>
              <w:t xml:space="preserve">TCP</w:t>
            </w:r>
          </w:p>
        </w:tc>
        <w:tc>
          <w:tcPr/>
          <w:p>
            <w:pPr>
              <w:pStyle w:val="Compact"/>
            </w:pPr>
            <w:r>
              <w:t xml:space="preserve">RDP (Bureau à distance Windows)</w:t>
            </w:r>
          </w:p>
        </w:tc>
      </w:tr>
    </w:tbl>
    <w:bookmarkEnd w:id="929"/>
    <w:bookmarkStart w:id="930" w:name="protocoles-et-normes"/>
    <w:p>
      <w:pPr>
        <w:pStyle w:val="Heading2"/>
      </w:pPr>
      <w:r>
        <w:t xml:space="preserve">Protocoles et normes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Sigle</w:t>
            </w:r>
          </w:p>
        </w:tc>
        <w:tc>
          <w:tcPr/>
          <w:p>
            <w:pPr>
              <w:pStyle w:val="Compact"/>
            </w:pPr>
            <w:r>
              <w:t xml:space="preserve">Nom complet</w:t>
            </w:r>
          </w:p>
        </w:tc>
        <w:tc>
          <w:tcPr/>
          <w:p>
            <w:pPr>
              <w:pStyle w:val="Compact"/>
            </w:pPr>
            <w:r>
              <w:t xml:space="preserve">Rôle</w:t>
            </w:r>
          </w:p>
        </w:tc>
        <w:tc>
          <w:tcPr/>
          <w:p>
            <w:pPr>
              <w:pStyle w:val="Compact"/>
            </w:pPr>
            <w:r>
              <w:t xml:space="preserve">Chapitre</w:t>
            </w:r>
          </w:p>
        </w:tc>
      </w:tr>
      <w:tr>
        <w:tc>
          <w:tcPr/>
          <w:p>
            <w:pPr>
              <w:pStyle w:val="Compact"/>
            </w:pPr>
            <w:r>
              <w:t xml:space="preserve">TCP/IP</w:t>
            </w:r>
          </w:p>
        </w:tc>
        <w:tc>
          <w:tcPr/>
          <w:p>
            <w:pPr>
              <w:pStyle w:val="Compact"/>
            </w:pPr>
            <w:r>
              <w:t xml:space="preserve">Transmission Control Protocol / Internet Protocol</w:t>
            </w:r>
          </w:p>
        </w:tc>
        <w:tc>
          <w:tcPr/>
          <w:p>
            <w:pPr>
              <w:pStyle w:val="Compact"/>
            </w:pPr>
            <w:r>
              <w:t xml:space="preserve">Pile de protocoles fondamentale d’Internet</w:t>
            </w:r>
          </w:p>
        </w:tc>
        <w:tc>
          <w:tcPr/>
          <w:p>
            <w:pPr>
              <w:pStyle w:val="Compact"/>
            </w:pPr>
            <w:r>
              <w:t xml:space="preserve">2</w:t>
            </w:r>
          </w:p>
        </w:tc>
      </w:tr>
      <w:tr>
        <w:tc>
          <w:tcPr/>
          <w:p>
            <w:pPr>
              <w:pStyle w:val="Compact"/>
            </w:pPr>
            <w:r>
              <w:t xml:space="preserve">802.1Q</w:t>
            </w:r>
          </w:p>
        </w:tc>
        <w:tc>
          <w:tcPr/>
          <w:p>
            <w:pPr>
              <w:pStyle w:val="Compact"/>
            </w:pPr>
            <w:r>
              <w:t xml:space="preserve">—</w:t>
            </w:r>
          </w:p>
        </w:tc>
        <w:tc>
          <w:tcPr/>
          <w:p>
            <w:pPr>
              <w:pStyle w:val="Compact"/>
            </w:pPr>
            <w:r>
              <w:t xml:space="preserve">Tagging VLAN</w:t>
            </w:r>
          </w:p>
        </w:tc>
        <w:tc>
          <w:tcPr/>
          <w:p>
            <w:pPr>
              <w:pStyle w:val="Compact"/>
            </w:pPr>
            <w:r>
              <w:t xml:space="preserve">12.2</w:t>
            </w:r>
          </w:p>
        </w:tc>
      </w:tr>
      <w:tr>
        <w:tc>
          <w:tcPr/>
          <w:p>
            <w:pPr>
              <w:pStyle w:val="Compact"/>
            </w:pPr>
            <w:r>
              <w:t xml:space="preserve">802.1X</w:t>
            </w:r>
          </w:p>
        </w:tc>
        <w:tc>
          <w:tcPr/>
          <w:p>
            <w:pPr>
              <w:pStyle w:val="Compact"/>
            </w:pPr>
            <w:r>
              <w:t xml:space="preserve">—</w:t>
            </w:r>
          </w:p>
        </w:tc>
        <w:tc>
          <w:tcPr/>
          <w:p>
            <w:pPr>
              <w:pStyle w:val="Compact"/>
            </w:pPr>
            <w:r>
              <w:t xml:space="preserve">Authentification réseau par port</w:t>
            </w:r>
          </w:p>
        </w:tc>
        <w:tc>
          <w:tcPr/>
          <w:p>
            <w:pPr>
              <w:pStyle w:val="Compact"/>
            </w:pPr>
            <w:r>
              <w:t xml:space="preserve">40 (mention)</w:t>
            </w:r>
          </w:p>
        </w:tc>
      </w:tr>
      <w:tr>
        <w:tc>
          <w:tcPr/>
          <w:p>
            <w:pPr>
              <w:pStyle w:val="Compact"/>
            </w:pPr>
            <w:r>
              <w:t xml:space="preserve">802.3af/at/bt</w:t>
            </w:r>
          </w:p>
        </w:tc>
        <w:tc>
          <w:tcPr/>
          <w:p>
            <w:pPr>
              <w:pStyle w:val="Compact"/>
            </w:pPr>
            <w:r>
              <w:t xml:space="preserve">—</w:t>
            </w:r>
          </w:p>
        </w:tc>
        <w:tc>
          <w:tcPr/>
          <w:p>
            <w:pPr>
              <w:pStyle w:val="Compact"/>
            </w:pPr>
            <w:r>
              <w:t xml:space="preserve">Standards PoE / PoE+ / PoE++</w:t>
            </w:r>
          </w:p>
        </w:tc>
        <w:tc>
          <w:tcPr/>
          <w:p>
            <w:pPr>
              <w:pStyle w:val="Compact"/>
            </w:pPr>
            <w:r>
              <w:t xml:space="preserve">2.12, 13.3</w:t>
            </w:r>
          </w:p>
        </w:tc>
      </w:tr>
      <w:tr>
        <w:tc>
          <w:tcPr/>
          <w:p>
            <w:pPr>
              <w:pStyle w:val="Compact"/>
            </w:pPr>
            <w:r>
              <w:t xml:space="preserve">802.11</w:t>
            </w:r>
          </w:p>
        </w:tc>
        <w:tc>
          <w:tcPr/>
          <w:p>
            <w:pPr>
              <w:pStyle w:val="Compact"/>
            </w:pPr>
            <w:r>
              <w:t xml:space="preserve">Wi-Fi</w:t>
            </w:r>
          </w:p>
        </w:tc>
        <w:tc>
          <w:tcPr/>
          <w:p>
            <w:pPr>
              <w:pStyle w:val="Compact"/>
            </w:pPr>
            <w:r>
              <w:t xml:space="preserve">Norme de réseau sans fil</w:t>
            </w:r>
          </w:p>
        </w:tc>
        <w:tc>
          <w:tcPr/>
          <w:p>
            <w:pPr>
              <w:pStyle w:val="Compact"/>
            </w:pPr>
            <w:r>
              <w:t xml:space="preserve">15.2</w:t>
            </w:r>
          </w:p>
        </w:tc>
      </w:tr>
      <w:tr>
        <w:tc>
          <w:tcPr/>
          <w:p>
            <w:pPr>
              <w:pStyle w:val="Compact"/>
            </w:pPr>
            <w:r>
              <w:t xml:space="preserve">OSPF</w:t>
            </w:r>
          </w:p>
        </w:tc>
        <w:tc>
          <w:tcPr/>
          <w:p>
            <w:pPr>
              <w:pStyle w:val="Compact"/>
            </w:pPr>
            <w:r>
              <w:t xml:space="preserve">Open Shortest Path First</w:t>
            </w:r>
          </w:p>
        </w:tc>
        <w:tc>
          <w:tcPr/>
          <w:p>
            <w:pPr>
              <w:pStyle w:val="Compact"/>
            </w:pPr>
            <w:r>
              <w:t xml:space="preserve">Routage dynamique</w:t>
            </w:r>
          </w:p>
        </w:tc>
        <w:tc>
          <w:tcPr/>
          <w:p>
            <w:pPr>
              <w:pStyle w:val="Compact"/>
            </w:pPr>
            <w:r>
              <w:t xml:space="preserve">26</w:t>
            </w:r>
          </w:p>
        </w:tc>
      </w:tr>
      <w:tr>
        <w:tc>
          <w:tcPr/>
          <w:p>
            <w:pPr>
              <w:pStyle w:val="Compact"/>
            </w:pPr>
            <w:r>
              <w:t xml:space="preserve">VRRP</w:t>
            </w:r>
          </w:p>
        </w:tc>
        <w:tc>
          <w:tcPr/>
          <w:p>
            <w:pPr>
              <w:pStyle w:val="Compact"/>
            </w:pPr>
            <w:r>
              <w:t xml:space="preserve">Virtual Router Redundancy Protocol</w:t>
            </w:r>
          </w:p>
        </w:tc>
        <w:tc>
          <w:tcPr/>
          <w:p>
            <w:pPr>
              <w:pStyle w:val="Compact"/>
            </w:pPr>
            <w:r>
              <w:t xml:space="preserve">Redondance de passerelle</w:t>
            </w:r>
          </w:p>
        </w:tc>
        <w:tc>
          <w:tcPr/>
          <w:p>
            <w:pPr>
              <w:pStyle w:val="Compact"/>
            </w:pPr>
            <w:r>
              <w:t xml:space="preserve">27</w:t>
            </w:r>
          </w:p>
        </w:tc>
      </w:tr>
      <w:tr>
        <w:tc>
          <w:tcPr/>
          <w:p>
            <w:pPr>
              <w:pStyle w:val="Compact"/>
            </w:pPr>
            <w:r>
              <w:t xml:space="preserve">ONVIF</w:t>
            </w:r>
          </w:p>
        </w:tc>
        <w:tc>
          <w:tcPr/>
          <w:p>
            <w:pPr>
              <w:pStyle w:val="Compact"/>
            </w:pPr>
            <w:r>
              <w:t xml:space="preserve">Open Network Video Interface Forum</w:t>
            </w:r>
          </w:p>
        </w:tc>
        <w:tc>
          <w:tcPr/>
          <w:p>
            <w:pPr>
              <w:pStyle w:val="Compact"/>
            </w:pPr>
            <w:r>
              <w:t xml:space="preserve">Interopérabilité caméras/NVR</w:t>
            </w:r>
          </w:p>
        </w:tc>
        <w:tc>
          <w:tcPr/>
          <w:p>
            <w:pPr>
              <w:pStyle w:val="Compact"/>
            </w:pPr>
            <w:r>
              <w:t xml:space="preserve">36.3</w:t>
            </w:r>
          </w:p>
        </w:tc>
      </w:tr>
      <w:tr>
        <w:tc>
          <w:tcPr/>
          <w:p>
            <w:pPr>
              <w:pStyle w:val="Compact"/>
            </w:pPr>
            <w:r>
              <w:t xml:space="preserve">SNMP(v3)</w:t>
            </w:r>
          </w:p>
        </w:tc>
        <w:tc>
          <w:tcPr/>
          <w:p>
            <w:pPr>
              <w:pStyle w:val="Compact"/>
            </w:pPr>
            <w:r>
              <w:t xml:space="preserve">Simple Network Management Protocol</w:t>
            </w:r>
          </w:p>
        </w:tc>
        <w:tc>
          <w:tcPr/>
          <w:p>
            <w:pPr>
              <w:pStyle w:val="Compact"/>
            </w:pPr>
            <w:r>
              <w:t xml:space="preserve">Supervision</w:t>
            </w:r>
          </w:p>
        </w:tc>
        <w:tc>
          <w:tcPr/>
          <w:p>
            <w:pPr>
              <w:pStyle w:val="Compact"/>
            </w:pPr>
            <w:r>
              <w:t xml:space="preserve">38</w:t>
            </w:r>
          </w:p>
        </w:tc>
      </w:tr>
    </w:tbl>
    <w:bookmarkEnd w:id="930"/>
    <w:bookmarkStart w:id="931" w:name="numérotation-vlan-standard-de-ce-manuel"/>
    <w:p>
      <w:pPr>
        <w:pStyle w:val="Heading2"/>
      </w:pPr>
      <w:r>
        <w:t xml:space="preserve">Numérotation VLAN standard de ce manuel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VLAN</w:t>
            </w:r>
          </w:p>
        </w:tc>
        <w:tc>
          <w:tcPr/>
          <w:p>
            <w:pPr>
              <w:pStyle w:val="Compact"/>
            </w:pPr>
            <w:r>
              <w:t xml:space="preserve">Nom</w:t>
            </w:r>
          </w:p>
        </w:tc>
      </w:tr>
      <w:tr>
        <w:tc>
          <w:tcPr/>
          <w:p>
            <w:pPr>
              <w:pStyle w:val="Compact"/>
            </w:pPr>
            <w:r>
              <w:t xml:space="preserve">10</w:t>
            </w:r>
          </w:p>
        </w:tc>
        <w:tc>
          <w:tcPr/>
          <w:p>
            <w:pPr>
              <w:pStyle w:val="Compact"/>
            </w:pPr>
            <w:r>
              <w:t xml:space="preserve">Management</w:t>
            </w:r>
          </w:p>
        </w:tc>
      </w:tr>
      <w:tr>
        <w:tc>
          <w:tcPr/>
          <w:p>
            <w:pPr>
              <w:pStyle w:val="Compact"/>
            </w:pPr>
            <w:r>
              <w:t xml:space="preserve">20</w:t>
            </w:r>
          </w:p>
        </w:tc>
        <w:tc>
          <w:tcPr/>
          <w:p>
            <w:pPr>
              <w:pStyle w:val="Compact"/>
            </w:pPr>
            <w:r>
              <w:t xml:space="preserve">Utilisateurs</w:t>
            </w:r>
          </w:p>
        </w:tc>
      </w:tr>
      <w:tr>
        <w:tc>
          <w:tcPr/>
          <w:p>
            <w:pPr>
              <w:pStyle w:val="Compact"/>
            </w:pPr>
            <w:r>
              <w:t xml:space="preserve">25+</w:t>
            </w:r>
          </w:p>
        </w:tc>
        <w:tc>
          <w:tcPr/>
          <w:p>
            <w:pPr>
              <w:pStyle w:val="Compact"/>
            </w:pPr>
            <w:r>
              <w:t xml:space="preserve">Extensions spécifiques au projet (ex. Comptabilité)</w:t>
            </w:r>
          </w:p>
        </w:tc>
      </w:tr>
      <w:tr>
        <w:tc>
          <w:tcPr/>
          <w:p>
            <w:pPr>
              <w:pStyle w:val="Compact"/>
            </w:pPr>
            <w:r>
              <w:t xml:space="preserve">30</w:t>
            </w:r>
          </w:p>
        </w:tc>
        <w:tc>
          <w:tcPr/>
          <w:p>
            <w:pPr>
              <w:pStyle w:val="Compact"/>
            </w:pPr>
            <w:r>
              <w:t xml:space="preserve">Serveurs</w:t>
            </w:r>
          </w:p>
        </w:tc>
      </w:tr>
      <w:tr>
        <w:tc>
          <w:tcPr/>
          <w:p>
            <w:pPr>
              <w:pStyle w:val="Compact"/>
            </w:pPr>
            <w:r>
              <w:t xml:space="preserve">40</w:t>
            </w:r>
          </w:p>
        </w:tc>
        <w:tc>
          <w:tcPr/>
          <w:p>
            <w:pPr>
              <w:pStyle w:val="Compact"/>
            </w:pPr>
            <w:r>
              <w:t xml:space="preserve">VoIP</w:t>
            </w:r>
          </w:p>
        </w:tc>
      </w:tr>
      <w:tr>
        <w:tc>
          <w:tcPr/>
          <w:p>
            <w:pPr>
              <w:pStyle w:val="Compact"/>
            </w:pPr>
            <w:r>
              <w:t xml:space="preserve">50</w:t>
            </w:r>
          </w:p>
        </w:tc>
        <w:tc>
          <w:tcPr/>
          <w:p>
            <w:pPr>
              <w:pStyle w:val="Compact"/>
            </w:pPr>
            <w:r>
              <w:t xml:space="preserve">Wi-Fi Corporate</w:t>
            </w:r>
          </w:p>
        </w:tc>
      </w:tr>
      <w:tr>
        <w:tc>
          <w:tcPr/>
          <w:p>
            <w:pPr>
              <w:pStyle w:val="Compact"/>
            </w:pPr>
            <w:r>
              <w:t xml:space="preserve">60</w:t>
            </w:r>
          </w:p>
        </w:tc>
        <w:tc>
          <w:tcPr/>
          <w:p>
            <w:pPr>
              <w:pStyle w:val="Compact"/>
            </w:pPr>
            <w:r>
              <w:t xml:space="preserve">Wi-Fi Invité</w:t>
            </w:r>
          </w:p>
        </w:tc>
      </w:tr>
      <w:tr>
        <w:tc>
          <w:tcPr/>
          <w:p>
            <w:pPr>
              <w:pStyle w:val="Compact"/>
            </w:pPr>
            <w:r>
              <w:t xml:space="preserve">70</w:t>
            </w:r>
          </w:p>
        </w:tc>
        <w:tc>
          <w:tcPr/>
          <w:p>
            <w:pPr>
              <w:pStyle w:val="Compact"/>
            </w:pPr>
            <w:r>
              <w:t xml:space="preserve">IoT</w:t>
            </w:r>
          </w:p>
        </w:tc>
      </w:tr>
      <w:tr>
        <w:tc>
          <w:tcPr/>
          <w:p>
            <w:pPr>
              <w:pStyle w:val="Compact"/>
            </w:pPr>
            <w:r>
              <w:t xml:space="preserve">80</w:t>
            </w:r>
          </w:p>
        </w:tc>
        <w:tc>
          <w:tcPr/>
          <w:p>
            <w:pPr>
              <w:pStyle w:val="Compact"/>
            </w:pPr>
            <w:r>
              <w:t xml:space="preserve">CCTV</w:t>
            </w:r>
          </w:p>
        </w:tc>
      </w:tr>
      <w:tr>
        <w:tc>
          <w:tcPr/>
          <w:p>
            <w:pPr>
              <w:pStyle w:val="Compact"/>
            </w:pPr>
            <w:r>
              <w:t xml:space="preserve">90</w:t>
            </w:r>
          </w:p>
        </w:tc>
        <w:tc>
          <w:tcPr/>
          <w:p>
            <w:pPr>
              <w:pStyle w:val="Compact"/>
            </w:pPr>
            <w:r>
              <w:t xml:space="preserve">Sécurité</w:t>
            </w:r>
          </w:p>
        </w:tc>
      </w:tr>
      <w:tr>
        <w:tc>
          <w:tcPr/>
          <w:p>
            <w:pPr>
              <w:pStyle w:val="Compact"/>
            </w:pPr>
            <w:r>
              <w:t xml:space="preserve">99</w:t>
            </w:r>
          </w:p>
        </w:tc>
        <w:tc>
          <w:tcPr/>
          <w:p>
            <w:pPr>
              <w:pStyle w:val="Compact"/>
            </w:pPr>
            <w:r>
              <w:t xml:space="preserve">Liaisons point-à-point</w:t>
            </w:r>
          </w:p>
        </w:tc>
      </w:tr>
      <w:tr>
        <w:tc>
          <w:tcPr/>
          <w:p>
            <w:pPr>
              <w:pStyle w:val="Compact"/>
            </w:pPr>
            <w:r>
              <w:t xml:space="preserve">999</w:t>
            </w:r>
          </w:p>
        </w:tc>
        <w:tc>
          <w:tcPr/>
          <w:p>
            <w:pPr>
              <w:pStyle w:val="Compact"/>
            </w:pPr>
            <w:r>
              <w:t xml:space="preserve">Natif (non utilisé)</w:t>
            </w:r>
          </w:p>
        </w:tc>
      </w:tr>
    </w:tbl>
    <w:bookmarkEnd w:id="931"/>
    <w:bookmarkStart w:id="932" w:name="checklist-dinstallation-générale"/>
    <w:p>
      <w:pPr>
        <w:pStyle w:val="Heading2"/>
      </w:pPr>
      <w:r>
        <w:t xml:space="preserve">Checklist d’installation générale</w:t>
      </w:r>
    </w:p>
    <w:p>
      <w:pPr>
        <w:pStyle w:val="Compact"/>
        <w:numPr>
          <w:ilvl w:val="0"/>
          <w:numId w:val="1213"/>
        </w:numPr>
      </w:pPr>
      <w:r>
        <w:t xml:space="preserve">Étude de site complète (chapitre 9)</w:t>
      </w:r>
    </w:p>
    <w:p>
      <w:pPr>
        <w:pStyle w:val="Compact"/>
        <w:numPr>
          <w:ilvl w:val="0"/>
          <w:numId w:val="1214"/>
        </w:numPr>
      </w:pPr>
      <w:r>
        <w:t xml:space="preserve">Plan IP et VLAN documentés (chapitre 11)</w:t>
      </w:r>
    </w:p>
    <w:p>
      <w:pPr>
        <w:pStyle w:val="Compact"/>
        <w:numPr>
          <w:ilvl w:val="0"/>
          <w:numId w:val="1215"/>
        </w:numPr>
      </w:pPr>
      <w:r>
        <w:t xml:space="preserve">Matériel choisi par calcul, jamais par habitude (chapitres 13-16)</w:t>
      </w:r>
    </w:p>
    <w:p>
      <w:pPr>
        <w:pStyle w:val="Compact"/>
        <w:numPr>
          <w:ilvl w:val="0"/>
          <w:numId w:val="1216"/>
        </w:numPr>
      </w:pPr>
      <w:r>
        <w:t xml:space="preserve">Câblage certifié (chapitre 17)</w:t>
      </w:r>
    </w:p>
    <w:p>
      <w:pPr>
        <w:pStyle w:val="Compact"/>
        <w:numPr>
          <w:ilvl w:val="0"/>
          <w:numId w:val="1217"/>
        </w:numPr>
      </w:pPr>
      <w:r>
        <w:t xml:space="preserve">Baie installée et mise à la terre (chapitre 18)</w:t>
      </w:r>
    </w:p>
    <w:p>
      <w:pPr>
        <w:pStyle w:val="Compact"/>
        <w:numPr>
          <w:ilvl w:val="0"/>
          <w:numId w:val="1218"/>
        </w:numPr>
      </w:pPr>
      <w:r>
        <w:t xml:space="preserve">Switches configurés et sécurisés (chapitres 19-24)</w:t>
      </w:r>
    </w:p>
    <w:p>
      <w:pPr>
        <w:pStyle w:val="Compact"/>
        <w:numPr>
          <w:ilvl w:val="0"/>
          <w:numId w:val="1219"/>
        </w:numPr>
      </w:pPr>
      <w:r>
        <w:t xml:space="preserve">Routage et redondance vérifiés (chapitres 25-27)</w:t>
      </w:r>
    </w:p>
    <w:p>
      <w:pPr>
        <w:pStyle w:val="Compact"/>
        <w:numPr>
          <w:ilvl w:val="0"/>
          <w:numId w:val="1220"/>
        </w:numPr>
      </w:pPr>
      <w:r>
        <w:t xml:space="preserve">Firewall configuré, règles ordonnées, testées (chapitres 28-29)</w:t>
      </w:r>
    </w:p>
    <w:p>
      <w:pPr>
        <w:pStyle w:val="Compact"/>
        <w:numPr>
          <w:ilvl w:val="0"/>
          <w:numId w:val="1221"/>
        </w:numPr>
      </w:pPr>
      <w:r>
        <w:t xml:space="preserve">Wi-Fi déployé et testé, roaming vérifié (chapitre 30)</w:t>
      </w:r>
    </w:p>
    <w:p>
      <w:pPr>
        <w:pStyle w:val="Compact"/>
        <w:numPr>
          <w:ilvl w:val="0"/>
          <w:numId w:val="1222"/>
        </w:numPr>
      </w:pPr>
      <w:r>
        <w:t xml:space="preserve">Serveurs durcis (chapitres 31-32)</w:t>
      </w:r>
    </w:p>
    <w:p>
      <w:pPr>
        <w:pStyle w:val="Compact"/>
        <w:numPr>
          <w:ilvl w:val="0"/>
          <w:numId w:val="1223"/>
        </w:numPr>
      </w:pPr>
      <w:r>
        <w:t xml:space="preserve">Vidéosurveillance testée caméra par caméra (chapitres 33-37)</w:t>
      </w:r>
    </w:p>
    <w:p>
      <w:pPr>
        <w:pStyle w:val="Compact"/>
        <w:numPr>
          <w:ilvl w:val="0"/>
          <w:numId w:val="1224"/>
        </w:numPr>
      </w:pPr>
      <w:r>
        <w:t xml:space="preserve">Supervision, sauvegarde testée en restauration, sécurité auditée (chapitres 38-40)</w:t>
      </w:r>
    </w:p>
    <w:p>
      <w:pPr>
        <w:pStyle w:val="Compact"/>
        <w:numPr>
          <w:ilvl w:val="0"/>
          <w:numId w:val="1225"/>
        </w:numPr>
      </w:pPr>
      <w:r>
        <w:t xml:space="preserve">Matrice de tests complète, aucun échec non résolu (chapitre 48)</w:t>
      </w:r>
    </w:p>
    <w:p>
      <w:pPr>
        <w:pStyle w:val="Compact"/>
        <w:numPr>
          <w:ilvl w:val="0"/>
          <w:numId w:val="1226"/>
        </w:numPr>
      </w:pPr>
      <w:r>
        <w:t xml:space="preserve">Documentation complète remise, recette signée (chapitres 48-49)</w:t>
      </w:r>
    </w:p>
    <w:p>
      <w:pPr>
        <w:pStyle w:val="Compact"/>
        <w:numPr>
          <w:ilvl w:val="0"/>
          <w:numId w:val="1227"/>
        </w:numPr>
      </w:pPr>
      <w:r>
        <w:t xml:space="preserve">Maintenance planifiée (chapitre 49)</w:t>
      </w:r>
    </w:p>
    <w:bookmarkEnd w:id="932"/>
    <w:bookmarkStart w:id="933" w:name="résumé-du-chapitre-50"/>
    <w:p>
      <w:pPr>
        <w:pStyle w:val="Heading2"/>
      </w:pPr>
      <w:r>
        <w:t xml:space="preserve">Résumé du chapitre</w:t>
      </w:r>
    </w:p>
    <w:p>
      <w:pPr>
        <w:pStyle w:val="FirstParagraph"/>
      </w:pPr>
      <w:r>
        <w:t xml:space="preserve">Cette référence rapide ne remplace aucun chapitre du manuel — elle en est le résumé opérationnel, pensé pour rester ouvert à côté d’un technicien sur le terrain, sans devoir rechercher chaque commande dans le corps du texte.</w:t>
      </w:r>
    </w:p>
    <w:p>
      <w:r>
        <w:pict>
          <v:rect style="width:0;height:1.5pt" o:hralign="center" o:hrstd="t" o:hr="t"/>
        </w:pict>
      </w:r>
    </w:p>
    <w:p>
      <w:pPr>
        <w:pStyle w:val="FirstParagraph"/>
      </w:pPr>
      <w:r>
        <w:rPr>
          <w:i/>
          <w:iCs/>
        </w:rPr>
        <w:t xml:space="preserve">Fin du manuel. Les 57 chapitres et 17 volumes de ce guide couvrent l’intégralité du parcours : d’un lecteur qui ne sait pas ce qu’est un switch à un concepteur capable de prendre le cahier des charges d’une entreprise réelle et de livrer, de A à Z, un réseau d’entreprise complet avec sa vidéosurveillance intégrée — conçu, câblé, configuré, sécurisé, testé, documenté et maintenu.</w:t>
      </w:r>
    </w:p>
    <w:bookmarkEnd w:id="933"/>
    <w:bookmarkEnd w:id="9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2"/>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2"/>
  </w:num>
  <w:num w:numId="1084">
    <w:abstractNumId w:val="992"/>
  </w:num>
  <w:num w:numId="1085">
    <w:abstractNumId w:val="992"/>
  </w:num>
  <w:num w:numId="1086">
    <w:abstractNumId w:val="992"/>
  </w:num>
  <w:num w:numId="1087">
    <w:abstractNumId w:val="992"/>
  </w:num>
  <w:num w:numId="1088">
    <w:abstractNumId w:val="992"/>
  </w:num>
  <w:num w:numId="1089">
    <w:abstractNumId w:val="992"/>
  </w:num>
  <w:num w:numId="1090">
    <w:abstractNumId w:val="992"/>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2"/>
  </w:num>
  <w:num w:numId="1094">
    <w:abstractNumId w:val="992"/>
  </w:num>
  <w:num w:numId="1095">
    <w:abstractNumId w:val="992"/>
  </w:num>
  <w:num w:numId="1096">
    <w:abstractNumId w:val="992"/>
  </w:num>
  <w:num w:numId="1097">
    <w:abstractNumId w:val="992"/>
  </w:num>
  <w:num w:numId="1098">
    <w:abstractNumId w:val="992"/>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2"/>
  </w:num>
  <w:num w:numId="1102">
    <w:abstractNumId w:val="992"/>
  </w:num>
  <w:num w:numId="1103">
    <w:abstractNumId w:val="992"/>
  </w:num>
  <w:num w:numId="1104">
    <w:abstractNumId w:val="992"/>
  </w:num>
  <w:num w:numId="1105">
    <w:abstractNumId w:val="992"/>
  </w:num>
  <w:num w:numId="1106">
    <w:abstractNumId w:val="992"/>
  </w:num>
  <w:num w:numId="1107">
    <w:abstractNumId w:val="992"/>
  </w:num>
  <w:num w:numId="1108">
    <w:abstractNumId w:val="992"/>
  </w:num>
  <w:num w:numId="1109">
    <w:abstractNumId w:val="992"/>
  </w:num>
  <w:num w:numId="1110">
    <w:abstractNumId w:val="992"/>
  </w:num>
  <w:num w:numId="1111">
    <w:abstractNumId w:val="992"/>
  </w:num>
  <w:num w:numId="1112">
    <w:abstractNumId w:val="992"/>
  </w:num>
  <w:num w:numId="1113">
    <w:abstractNumId w:val="992"/>
  </w:num>
  <w:num w:numId="1114">
    <w:abstractNumId w:val="992"/>
  </w:num>
  <w:num w:numId="1115">
    <w:abstractNumId w:val="992"/>
  </w:num>
  <w:num w:numId="1116">
    <w:abstractNumId w:val="992"/>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2"/>
  </w:num>
  <w:num w:numId="1120">
    <w:abstractNumId w:val="992"/>
  </w:num>
  <w:num w:numId="1121">
    <w:abstractNumId w:val="992"/>
  </w:num>
  <w:num w:numId="1122">
    <w:abstractNumId w:val="992"/>
  </w:num>
  <w:num w:numId="1123">
    <w:abstractNumId w:val="992"/>
  </w:num>
  <w:num w:numId="1124">
    <w:abstractNumId w:val="992"/>
  </w:num>
  <w:num w:numId="1125">
    <w:abstractNumId w:val="992"/>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2"/>
  </w:num>
  <w:num w:numId="1128">
    <w:abstractNumId w:val="992"/>
  </w:num>
  <w:num w:numId="1129">
    <w:abstractNumId w:val="992"/>
  </w:num>
  <w:num w:numId="1130">
    <w:abstractNumId w:val="992"/>
  </w:num>
  <w:num w:numId="1131">
    <w:abstractNumId w:val="992"/>
  </w:num>
  <w:num w:numId="1132">
    <w:abstractNumId w:val="992"/>
  </w:num>
  <w:num w:numId="1133">
    <w:abstractNumId w:val="992"/>
  </w:num>
  <w:num w:numId="1134">
    <w:abstractNumId w:val="992"/>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2"/>
  </w:num>
  <w:num w:numId="1137">
    <w:abstractNumId w:val="992"/>
  </w:num>
  <w:num w:numId="1138">
    <w:abstractNumId w:val="992"/>
  </w:num>
  <w:num w:numId="1139">
    <w:abstractNumId w:val="992"/>
  </w:num>
  <w:num w:numId="1140">
    <w:abstractNumId w:val="992"/>
  </w:num>
  <w:num w:numId="1141">
    <w:abstractNumId w:val="992"/>
  </w:num>
  <w:num w:numId="1142">
    <w:abstractNumId w:val="992"/>
  </w:num>
  <w:num w:numId="1143">
    <w:abstractNumId w:val="992"/>
  </w:num>
  <w:num w:numId="1144">
    <w:abstractNumId w:val="992"/>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2"/>
  </w:num>
  <w:num w:numId="1148">
    <w:abstractNumId w:val="992"/>
  </w:num>
  <w:num w:numId="1149">
    <w:abstractNumId w:val="992"/>
  </w:num>
  <w:num w:numId="1150">
    <w:abstractNumId w:val="992"/>
  </w:num>
  <w:num w:numId="1151">
    <w:abstractNumId w:val="992"/>
  </w:num>
  <w:num w:numId="1152">
    <w:abstractNumId w:val="992"/>
  </w:num>
  <w:num w:numId="1153">
    <w:abstractNumId w:val="992"/>
  </w:num>
  <w:num w:numId="1154">
    <w:abstractNumId w:val="992"/>
  </w:num>
  <w:num w:numId="1155">
    <w:abstractNumId w:val="992"/>
  </w:num>
  <w:num w:numId="1156">
    <w:abstractNumId w:val="992"/>
  </w:num>
  <w:num w:numId="1157">
    <w:abstractNumId w:val="992"/>
  </w:num>
  <w:num w:numId="1158">
    <w:abstractNumId w:val="992"/>
  </w:num>
  <w:num w:numId="1159">
    <w:abstractNumId w:val="992"/>
  </w:num>
  <w:num w:numId="1160">
    <w:abstractNumId w:val="992"/>
  </w:num>
  <w:num w:numId="1161">
    <w:abstractNumId w:val="992"/>
  </w:num>
  <w:num w:numId="1162">
    <w:abstractNumId w:val="992"/>
  </w:num>
  <w:num w:numId="1163">
    <w:abstractNumId w:val="992"/>
  </w:num>
  <w:num w:numId="1164">
    <w:abstractNumId w:val="992"/>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2"/>
  </w:num>
  <w:num w:numId="1168">
    <w:abstractNumId w:val="992"/>
  </w:num>
  <w:num w:numId="1169">
    <w:abstractNumId w:val="992"/>
  </w:num>
  <w:num w:numId="1170">
    <w:abstractNumId w:val="992"/>
  </w:num>
  <w:num w:numId="1171">
    <w:abstractNumId w:val="992"/>
  </w:num>
  <w:num w:numId="1172">
    <w:abstractNumId w:val="992"/>
  </w:num>
  <w:num w:numId="1173">
    <w:abstractNumId w:val="992"/>
  </w:num>
  <w:num w:numId="1174">
    <w:abstractNumId w:val="992"/>
  </w:num>
  <w:num w:numId="1175">
    <w:abstractNumId w:val="992"/>
  </w:num>
  <w:num w:numId="1176">
    <w:abstractNumId w:val="992"/>
  </w:num>
  <w:num w:numId="1177">
    <w:abstractNumId w:val="992"/>
  </w:num>
  <w:num w:numId="1178">
    <w:abstractNumId w:val="992"/>
  </w:num>
  <w:num w:numId="1179">
    <w:abstractNumId w:val="992"/>
  </w:num>
  <w:num w:numId="1180">
    <w:abstractNumId w:val="992"/>
  </w:num>
  <w:num w:numId="1181">
    <w:abstractNumId w:val="992"/>
  </w:num>
  <w:num w:numId="1182">
    <w:abstractNumId w:val="992"/>
  </w:num>
  <w:num w:numId="1183">
    <w:abstractNumId w:val="992"/>
  </w:num>
  <w:num w:numId="1184">
    <w:abstractNumId w:val="992"/>
  </w:num>
  <w:num w:numId="1185">
    <w:abstractNumId w:val="992"/>
  </w:num>
  <w:num w:numId="1186">
    <w:abstractNumId w:val="992"/>
  </w:num>
  <w:num w:numId="1187">
    <w:abstractNumId w:val="992"/>
  </w:num>
  <w:num w:numId="1188">
    <w:abstractNumId w:val="992"/>
  </w:num>
  <w:num w:numId="1189">
    <w:abstractNumId w:val="992"/>
  </w:num>
  <w:num w:numId="1190">
    <w:abstractNumId w:val="992"/>
  </w:num>
  <w:num w:numId="1191">
    <w:abstractNumId w:val="992"/>
  </w:num>
  <w:num w:numId="1192">
    <w:abstractNumId w:val="992"/>
  </w:num>
  <w:num w:numId="1193">
    <w:abstractNumId w:val="992"/>
  </w:num>
  <w:num w:numId="1194">
    <w:abstractNumId w:val="992"/>
  </w:num>
  <w:num w:numId="1195">
    <w:abstractNumId w:val="992"/>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2"/>
  </w:num>
  <w:num w:numId="1198">
    <w:abstractNumId w:val="992"/>
  </w:num>
  <w:num w:numId="1199">
    <w:abstractNumId w:val="992"/>
  </w:num>
  <w:num w:numId="1200">
    <w:abstractNumId w:val="992"/>
  </w:num>
  <w:num w:numId="1201">
    <w:abstractNumId w:val="992"/>
  </w:num>
  <w:num w:numId="1202">
    <w:abstractNumId w:val="992"/>
  </w:num>
  <w:num w:numId="1203">
    <w:abstractNumId w:val="992"/>
  </w:num>
  <w:num w:numId="1204">
    <w:abstractNumId w:val="992"/>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2"/>
  </w:num>
  <w:num w:numId="1214">
    <w:abstractNumId w:val="992"/>
  </w:num>
  <w:num w:numId="1215">
    <w:abstractNumId w:val="992"/>
  </w:num>
  <w:num w:numId="1216">
    <w:abstractNumId w:val="992"/>
  </w:num>
  <w:num w:numId="1217">
    <w:abstractNumId w:val="992"/>
  </w:num>
  <w:num w:numId="1218">
    <w:abstractNumId w:val="992"/>
  </w:num>
  <w:num w:numId="1219">
    <w:abstractNumId w:val="992"/>
  </w:num>
  <w:num w:numId="1220">
    <w:abstractNumId w:val="992"/>
  </w:num>
  <w:num w:numId="1221">
    <w:abstractNumId w:val="992"/>
  </w:num>
  <w:num w:numId="1222">
    <w:abstractNumId w:val="992"/>
  </w:num>
  <w:num w:numId="1223">
    <w:abstractNumId w:val="992"/>
  </w:num>
  <w:num w:numId="1224">
    <w:abstractNumId w:val="992"/>
  </w:num>
  <w:num w:numId="1225">
    <w:abstractNumId w:val="992"/>
  </w:num>
  <w:num w:numId="1226">
    <w:abstractNumId w:val="992"/>
  </w:num>
  <w:num w:numId="1227">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Reseaux d'entreprise et Videosurveillance IP - Guide de terrain (V3)</dc:title>
  <dc:creator>Jaslin Occius</dc:creator>
  <cp:keywords/>
  <dcterms:created xsi:type="dcterms:W3CDTF">2026-08-10T13:51:47Z</dcterms:created>
  <dcterms:modified xsi:type="dcterms:W3CDTF">2026-08-10T13:51:47Z</dcterms:modified>
</cp:coreProperties>
</file>

<file path=docProps/custom.xml><?xml version="1.0" encoding="utf-8"?>
<Properties xmlns="http://schemas.openxmlformats.org/officeDocument/2006/custom-properties" xmlns:vt="http://schemas.openxmlformats.org/officeDocument/2006/docPropsVTypes"/>
</file>