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4D472">
      <w:r>
        <w:drawing>
          <wp:inline distT="0" distB="0" distL="0" distR="0">
            <wp:extent cx="5274310" cy="784860"/>
            <wp:effectExtent l="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70131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64657E3B">
      <w:pPr>
        <w:rPr>
          <w:rFonts w:hint="eastAsia" w:ascii="黑体" w:hAnsi="黑体" w:eastAsia="黑体" w:cs="黑体"/>
          <w:b/>
          <w:bCs/>
          <w:sz w:val="24"/>
        </w:rPr>
      </w:pPr>
    </w:p>
    <w:p w14:paraId="24A87793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6E000995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Python Web企业级项目开发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SK3017     </w:t>
      </w:r>
    </w:p>
    <w:p w14:paraId="127C8867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陈广豪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陈广豪            </w:t>
      </w:r>
    </w:p>
    <w:p w14:paraId="4E8980DA">
      <w:pPr>
        <w:pStyle w:val="2"/>
        <w:ind w:left="420" w:hanging="420"/>
        <w:rPr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40"/>
          <w:szCs w:val="40"/>
          <w:u w:val="single"/>
        </w:rPr>
        <w:t xml:space="preserve">  课程设计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0C211632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6C5D3E53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502CDEE7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64701B5B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3BD6714A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2CC4E7B2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陈广豪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18F959E7">
      <w:pPr>
        <w:ind w:left="-2" w:leftChars="-400" w:right="-512" w:rightChars="-244" w:hanging="838" w:hangingChars="466"/>
        <w:rPr>
          <w:rFonts w:hint="eastAsia" w:ascii="新宋体" w:hAnsi="新宋体" w:eastAsia="新宋体" w:cs="新宋体"/>
          <w:sz w:val="18"/>
          <w:szCs w:val="18"/>
        </w:rPr>
      </w:pPr>
    </w:p>
    <w:p w14:paraId="30FABC46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1E159C9A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3E258B40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415BDEC8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7C7E71E6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19E47D31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6DA3855C">
      <w:pPr>
        <w:ind w:left="415" w:leftChars="-79" w:right="-733" w:rightChars="-349" w:hanging="581" w:hangingChars="193"/>
        <w:rPr>
          <w:rFonts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353FFBFB">
      <w:pPr>
        <w:ind w:left="412" w:leftChars="196" w:right="-733" w:rightChars="-349" w:firstLine="148" w:firstLineChars="49"/>
        <w:rPr>
          <w:rFonts w:ascii="黑体" w:eastAsia="黑体"/>
          <w:b/>
          <w:bCs/>
          <w:kern w:val="44"/>
          <w:sz w:val="30"/>
          <w:szCs w:val="30"/>
        </w:rPr>
      </w:pPr>
    </w:p>
    <w:p w14:paraId="72B292D7">
      <w:pPr>
        <w:ind w:left="412" w:leftChars="196" w:right="-733" w:rightChars="-349" w:firstLine="4358" w:firstLineChars="1447"/>
        <w:rPr>
          <w:rFonts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47B826F5">
      <w:pPr>
        <w:numPr>
          <w:ilvl w:val="0"/>
          <w:numId w:val="1"/>
        </w:numPr>
        <w:ind w:right="-733" w:rightChars="-349"/>
        <w:rPr>
          <w:rFonts w:hint="eastAsia" w:ascii="宋体" w:hAnsi="宋体" w:cs="PMingLiU"/>
          <w:b/>
          <w:bCs/>
          <w:kern w:val="0"/>
          <w:sz w:val="24"/>
          <w:lang w:eastAsia="zh-TW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br w:type="page"/>
      </w:r>
      <w:r>
        <w:rPr>
          <w:rFonts w:hint="eastAsia" w:ascii="黑体" w:hAnsi="黑体" w:eastAsia="黑体" w:cs="黑体"/>
          <w:sz w:val="28"/>
          <w:szCs w:val="28"/>
        </w:rPr>
        <w:t>课程名称：Python Web企业级项目开发</w:t>
      </w:r>
    </w:p>
    <w:p w14:paraId="7EBB71B9">
      <w:pPr>
        <w:pStyle w:val="9"/>
        <w:numPr>
          <w:ilvl w:val="0"/>
          <w:numId w:val="1"/>
        </w:numPr>
        <w:spacing w:before="0" w:beforeAutospacing="0" w:after="0" w:afterAutospacing="0" w:line="440" w:lineRule="exact"/>
        <w:rPr>
          <w:rFonts w:hint="eastAsia" w:ascii="黑体" w:hAnsi="黑体" w:eastAsia="黑体" w:cs="黑体"/>
          <w:kern w:val="2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kern w:val="2"/>
          <w:sz w:val="28"/>
          <w:szCs w:val="28"/>
          <w:lang w:eastAsia="zh-CN"/>
        </w:rPr>
        <w:t>实验日期：</w:t>
      </w:r>
      <w:r>
        <w:rPr>
          <w:rFonts w:ascii="宋体" w:hAnsi="宋体" w:eastAsia="宋体"/>
          <w:color w:val="000000"/>
          <w:sz w:val="24"/>
        </w:rPr>
        <w:t>2026年10月29日</w:t>
      </w:r>
    </w:p>
    <w:p w14:paraId="7806B58C">
      <w:pPr>
        <w:pStyle w:val="9"/>
        <w:numPr>
          <w:ilvl w:val="0"/>
          <w:numId w:val="1"/>
        </w:numPr>
        <w:spacing w:before="0" w:beforeAutospacing="0" w:after="0" w:afterAutospacing="0" w:line="440" w:lineRule="exact"/>
        <w:rPr>
          <w:rFonts w:hint="eastAsia" w:ascii="黑体" w:hAnsi="黑体" w:eastAsia="黑体" w:cs="黑体"/>
          <w:kern w:val="2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kern w:val="2"/>
          <w:sz w:val="28"/>
          <w:szCs w:val="28"/>
          <w:lang w:eastAsia="zh-CN"/>
        </w:rPr>
        <w:t>实验目的：</w:t>
      </w:r>
    </w:p>
    <w:p w14:paraId="55018A24">
      <w:pPr>
        <w:widowControl/>
        <w:spacing w:line="360" w:lineRule="auto"/>
        <w:ind w:firstLine="480" w:firstLineChars="200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深本课程设计旨在通过</w:t>
      </w: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企业级项目实战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，全面检验与巩固学生在《Python Web企业级项目开发》课程中所学的理论知识与实践技能。学生需在</w:t>
      </w: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智能租房项目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博客系统项目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中任选其一，独立或分组完成从需求分析、系统设计、编码实现到测试部署的全过程。通过本设计，学生应能：</w:t>
      </w:r>
    </w:p>
    <w:p w14:paraId="371D7107">
      <w:pPr>
        <w:widowControl/>
        <w:numPr>
          <w:ilvl w:val="0"/>
          <w:numId w:val="2"/>
        </w:numPr>
        <w:tabs>
          <w:tab w:val="left" w:pos="720"/>
        </w:tabs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综合运用Flask框架核心技术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，包括路由、模板、表单、数据库ORM、蓝图模块化等；</w:t>
      </w:r>
    </w:p>
    <w:p w14:paraId="7F85ED3C">
      <w:pPr>
        <w:widowControl/>
        <w:numPr>
          <w:ilvl w:val="0"/>
          <w:numId w:val="2"/>
        </w:numPr>
        <w:tabs>
          <w:tab w:val="left" w:pos="720"/>
        </w:tabs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掌握前后端不分离架构下的开发流程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，实现数据动态渲染与用户交互；</w:t>
      </w:r>
    </w:p>
    <w:p w14:paraId="4FEB12E1">
      <w:pPr>
        <w:widowControl/>
        <w:numPr>
          <w:ilvl w:val="0"/>
          <w:numId w:val="2"/>
        </w:numPr>
        <w:tabs>
          <w:tab w:val="left" w:pos="720"/>
        </w:tabs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熟练使用MySQL进行数据建模与管理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，并掌握基本的数据查询与事务处理；</w:t>
      </w:r>
    </w:p>
    <w:p w14:paraId="084013CA">
      <w:pPr>
        <w:widowControl/>
        <w:numPr>
          <w:ilvl w:val="0"/>
          <w:numId w:val="2"/>
        </w:numPr>
        <w:tabs>
          <w:tab w:val="left" w:pos="720"/>
        </w:tabs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初步接触数据可视化技术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，能使用ECharts实现图表展示；</w:t>
      </w:r>
    </w:p>
    <w:p w14:paraId="0800F436">
      <w:pPr>
        <w:widowControl/>
        <w:numPr>
          <w:ilvl w:val="0"/>
          <w:numId w:val="2"/>
        </w:numPr>
        <w:tabs>
          <w:tab w:val="left" w:pos="720"/>
        </w:tabs>
        <w:spacing w:line="360" w:lineRule="auto"/>
        <w:ind w:firstLine="482" w:firstLineChars="200"/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222222"/>
          <w:sz w:val="24"/>
          <w:szCs w:val="24"/>
          <w:shd w:val="clear" w:color="auto" w:fill="FFFFFF"/>
        </w:rPr>
        <w:t>培养项目文档撰写、代码调试与系统测试能力</w:t>
      </w:r>
      <w:r>
        <w:rPr>
          <w:rFonts w:hint="eastAsia" w:asciiTheme="minorEastAsia" w:hAnsiTheme="minorEastAsia" w:eastAsiaTheme="minorEastAsia" w:cstheme="minorEastAsia"/>
          <w:color w:val="222222"/>
          <w:sz w:val="24"/>
          <w:szCs w:val="24"/>
          <w:shd w:val="clear" w:color="auto" w:fill="FFFFFF"/>
        </w:rPr>
        <w:t>，提升工程化思维与独立开发能力。</w:t>
      </w:r>
    </w:p>
    <w:p w14:paraId="3D1B88BC">
      <w:pPr>
        <w:widowControl/>
        <w:spacing w:line="36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实验用的仪器和材料：</w:t>
      </w:r>
    </w:p>
    <w:p w14:paraId="645959AE">
      <w:pPr>
        <w:spacing w:line="360" w:lineRule="auto"/>
        <w:ind w:firstLine="480" w:firstLineChars="20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硬件：PC电脑一台，网络正常；</w:t>
      </w:r>
    </w:p>
    <w:p w14:paraId="52D249B1">
      <w:pPr>
        <w:spacing w:line="360" w:lineRule="auto"/>
        <w:ind w:firstLine="480" w:firstLineChars="20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配置：windows系统&gt;=7，内存&gt;=8G，硬盘500G及以上；</w:t>
      </w:r>
    </w:p>
    <w:p w14:paraId="1E744D1C"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 w:eastAsia="宋体" w:cs="Times New Roman"/>
          <w:color w:val="000000"/>
          <w:lang w:eastAsia="zh-CN"/>
        </w:rPr>
      </w:pPr>
      <w:r>
        <w:rPr>
          <w:rFonts w:hint="eastAsia" w:hAnsi="宋体"/>
        </w:rPr>
        <w:t>软件：</w:t>
      </w:r>
      <w:r>
        <w:rPr>
          <w:rFonts w:hint="eastAsia" w:ascii="Times New Roman" w:hAnsi="Times New Roman" w:eastAsia="宋体" w:cs="Times New Roman"/>
          <w:color w:val="000000"/>
        </w:rPr>
        <w:t>Py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thon+PyCharm+Flask+MySQL+Navicat。</w:t>
      </w:r>
    </w:p>
    <w:p w14:paraId="238C6576">
      <w:pPr>
        <w:pStyle w:val="9"/>
        <w:spacing w:before="0" w:beforeAutospacing="0" w:after="0" w:afterAutospacing="0" w:line="360" w:lineRule="auto"/>
        <w:ind w:firstLine="480" w:firstLineChars="200"/>
        <w:rPr>
          <w:rFonts w:ascii="Times New Roman" w:hAnsi="Times New Roman" w:eastAsia="宋体" w:cs="Times New Roman"/>
          <w:color w:val="000000"/>
          <w:lang w:eastAsia="zh-CN"/>
        </w:rPr>
      </w:pPr>
    </w:p>
    <w:p w14:paraId="5CD59CEC">
      <w:pPr>
        <w:pStyle w:val="9"/>
        <w:numPr>
          <w:ilvl w:val="0"/>
          <w:numId w:val="1"/>
        </w:numPr>
        <w:spacing w:before="0" w:beforeAutospacing="0" w:after="0" w:afterAutospacing="0" w:line="440" w:lineRule="exact"/>
        <w:rPr>
          <w:rFonts w:hint="eastAsia" w:ascii="宋体" w:hAnsi="宋体" w:eastAsia="宋体"/>
          <w:b/>
          <w:bCs/>
          <w:lang w:eastAsia="zh-CN"/>
        </w:rPr>
      </w:pPr>
      <w:r>
        <w:rPr>
          <w:rFonts w:hint="eastAsia" w:ascii="黑体" w:hAnsi="黑体" w:eastAsia="黑体" w:cs="黑体"/>
          <w:kern w:val="2"/>
          <w:sz w:val="28"/>
          <w:szCs w:val="28"/>
          <w:lang w:eastAsia="zh-CN"/>
        </w:rPr>
        <w:t>实验内容与要求</w:t>
      </w:r>
      <w:r>
        <w:rPr>
          <w:rFonts w:hint="eastAsia" w:ascii="宋体" w:hAnsi="宋体" w:eastAsia="宋体"/>
          <w:b/>
          <w:bCs/>
          <w:lang w:eastAsia="zh-CN"/>
        </w:rPr>
        <w:t>：</w:t>
      </w:r>
    </w:p>
    <w:p w14:paraId="23FB6FF8">
      <w:pPr>
        <w:pStyle w:val="9"/>
        <w:spacing w:before="0" w:beforeAutospacing="0" w:after="0" w:afterAutospacing="0" w:line="440" w:lineRule="exact"/>
        <w:rPr>
          <w:rFonts w:hint="eastAsia" w:ascii="宋体" w:hAnsi="宋体" w:eastAsia="宋体"/>
          <w:b/>
          <w:bCs/>
          <w:lang w:eastAsia="zh-CN"/>
        </w:rPr>
      </w:pPr>
    </w:p>
    <w:p w14:paraId="7F85ED41">
      <w:pPr>
        <w:rPr>
          <w:kern w:val="2"/>
          <w:sz w:val="21"/>
        </w:rPr>
      </w:pPr>
      <w:bookmarkStart w:id="2" w:name="OLE_LINK1"/>
      <w:bookmarkEnd w:id="2"/>
      <w:r>
        <w:rPr>
          <w:rFonts w:hint="eastAsia"/>
          <w:kern w:val="2"/>
          <w:sz w:val="21"/>
        </w:rPr>
        <w:t>（请填写：① 选题路线：□ 路线A 课堂项目延伸——项目名称：____________；□ 路线B 题库选题——题目编号及名称：____________。② 项目简介与功能清单：简述项目完成了哪些功能模块，课堂原有功能与自己新增/扩展的功能请分别列出。）</w:t>
      </w:r>
    </w:p>
    <w:p>
      <w:pPr>
        <w:spacing w:before="40" w:after="60" w:line="288" w:lineRule="auto"/>
      </w:pPr>
      <w:r>
        <w:rPr>
          <w:rFonts w:ascii="宋体" w:hAnsi="宋体" w:eastAsia="宋体"/>
          <w:b/>
          <w:color w:val="000000"/>
          <w:sz w:val="21"/>
        </w:rPr>
        <w:t>选题路线：</w:t>
      </w:r>
      <w:r>
        <w:rPr>
          <w:rFonts w:ascii="宋体" w:hAnsi="宋体" w:eastAsia="宋体"/>
          <w:color w:val="000000"/>
          <w:sz w:val="21"/>
        </w:rPr>
        <w:t>路线 B（题库选题 + AI Coding）；题目三：个人记账本（收支管理 + 图表统计）。</w:t>
      </w:r>
    </w:p>
    <w:p>
      <w:pPr>
        <w:spacing w:before="40" w:after="60" w:line="288" w:lineRule="auto"/>
      </w:pPr>
      <w:r>
        <w:rPr>
          <w:rFonts w:ascii="宋体" w:hAnsi="宋体" w:eastAsia="宋体"/>
          <w:b/>
          <w:color w:val="000000"/>
          <w:sz w:val="21"/>
        </w:rPr>
        <w:t>项目简介：</w:t>
      </w:r>
      <w:r>
        <w:rPr>
          <w:rFonts w:ascii="宋体" w:hAnsi="宋体" w:eastAsia="宋体"/>
          <w:color w:val="000000"/>
          <w:sz w:val="21"/>
        </w:rPr>
        <w:t>本项目采用 Flask、MySQL、SQLAlchemy、Jinja2 和 ECharts，实现单用户个人收支管理。系统支持分类维护、交易 CRUD、月份/类型/分类组合筛选、分页、月度预算，以及三类服务端聚合图表。</w:t>
      </w:r>
    </w:p>
    <w:p>
      <w:pPr>
        <w:spacing w:before="40" w:after="60" w:line="288" w:lineRule="auto"/>
      </w:pPr>
      <w:r>
        <w:rPr>
          <w:rFonts w:ascii="宋体" w:hAnsi="宋体" w:eastAsia="宋体"/>
          <w:b/>
          <w:color w:val="000000"/>
          <w:sz w:val="21"/>
        </w:rPr>
        <w:t>功能清单：</w:t>
      </w:r>
      <w:r>
        <w:rPr>
          <w:rFonts w:ascii="宋体" w:hAnsi="宋体" w:eastAsia="宋体"/>
          <w:color w:val="000000"/>
          <w:sz w:val="21"/>
        </w:rPr>
        <w:t>收入与支出分类；交易新增、编辑、删除；组合筛选与分页；当月支出分类饼图；近 6 个月收支柱状图；每日支出折线图；月度预算与 80% 提醒；自定义 404/500 页面。</w:t>
      </w:r>
    </w:p>
    <w:p>
      <w:pPr>
        <w:spacing w:before="40" w:after="60" w:line="288" w:lineRule="auto"/>
      </w:pPr>
      <w:r>
        <w:rPr>
          <w:rFonts w:ascii="宋体" w:hAnsi="宋体" w:eastAsia="宋体"/>
          <w:b/>
          <w:color w:val="000000"/>
          <w:sz w:val="21"/>
        </w:rPr>
        <w:t>技术与验证：</w:t>
      </w:r>
      <w:r>
        <w:rPr>
          <w:rFonts w:ascii="宋体" w:hAnsi="宋体" w:eastAsia="宋体"/>
          <w:color w:val="000000"/>
          <w:sz w:val="21"/>
        </w:rPr>
        <w:t>项目使用 MySQL 8 和 SQLite 快速运行回退；金额采用 DECIMAL(12,2) 和 Decimal 校验；统计全部由服务端 SQL 聚合；自动化测试 25 项通过，并完成 MySQL 8.0.46 实际导入验证。</w:t>
      </w:r>
    </w:p>
    <w:p w14:paraId="7F85ED42">
      <w:pPr>
        <w:rPr>
          <w:kern w:val="2"/>
          <w:sz w:val="21"/>
        </w:rPr>
      </w:pPr>
      <w:r>
        <w:rPr>
          <w:rFonts w:hint="eastAsia"/>
          <w:b/>
          <w:kern w:val="2"/>
          <w:sz w:val="21"/>
        </w:rPr>
        <w:t>一、报告正文（以下为评分项，请逐项填写）：</w:t>
      </w:r>
    </w:p>
    <w:p w14:paraId="4285197B">
      <w:pPr>
        <w:pStyle w:val="9"/>
        <w:spacing w:before="0" w:beforeAutospacing="0" w:after="0" w:afterAutospacing="0" w:line="288" w:lineRule="auto"/>
        <w:rPr>
          <w:rFonts w:ascii="Times New Roman" w:hAnsi="Times New Roman" w:eastAsia="宋体" w:cs="Times New Roman"/>
          <w:color w:val="FF0000"/>
          <w:kern w:val="2"/>
          <w:sz w:val="21"/>
          <w:szCs w:val="21"/>
          <w:lang w:eastAsia="zh-CN"/>
        </w:rPr>
      </w:pPr>
    </w:p>
    <w:p w14:paraId="6E3A1602"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szCs w:val="21"/>
        </w:rPr>
        <w:t>1、</w:t>
      </w:r>
      <w:r>
        <w:rPr>
          <w:rFonts w:hint="eastAsia" w:ascii="宋体" w:hAnsi="宋体"/>
          <w:b/>
          <w:bCs/>
        </w:rPr>
        <w:t>系统架构与数据库设计（ER图、表结构说明）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1"/>
      </w:tblGrid>
      <w:tr w14:paraId="654D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</w:tcPr>
          <w:p w14:paraId="456B411D">
            <w:pPr>
              <w:keepNext/>
              <w:spacing w:before="0" w:after="40"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（1）系统总体架构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系统采用 Flask 应用工厂、Blueprint 和 Jinja2 模板组织页面，使用 SQLAlchemy 连接 MySQL。浏览器端通过 Fetch 请求统计接口，由 ECharts 完成饼图、柱状图和折线图渲染。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请求流程：浏览器 → Flask 路由 → 表单/参数校验 → SQLAlchemy 模型与统计服务 → MySQL → JSON 或 HTML → ECharts。</w:t>
            </w:r>
          </w:p>
          <w:p>
            <w:pPr>
              <w:keepNext/>
              <w:spacing w:before="100" w:after="40" w:line="300" w:lineRule="auto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（2）数据库设计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categories（分类表）：id、name、type、created_at；同一类型下分类名称唯一，type 仅允许 income 或 expense。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transactions（交易表）：id、category_id、type、amount、occurred_on、note、created_at、updated_at。amount 使用 DECIMAL(12,2)，occurred_on 使用 DATE。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monthly_budgets（预算表）：id、month、total_amount、created_at、updated_at；month 唯一，预算金额非负。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实体关系：categories 与 transactions 为一对多关系；transactions.category_id 为外键；monthly_budgets 按月份独立存储。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索引与约束：交易日期建立 idx_transactions_date，(type, category_id) 建立组合索引；数据库同时约束类型、金额和分类唯一性。</w:t>
            </w:r>
          </w:p>
          <w:p>
            <w:pPr>
              <w:keepNext/>
              <w:spacing w:before="100" w:after="40" w:line="300" w:lineRule="auto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（3）聚合统计设计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分类占比：按 category_id 分组并 SUM(amount)，仅统计 expense，结果按金额降序。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近 6 个月收支：通过 YEAR/MONTH 分组和 SUM(amount) 汇总，服务层生成连续 6 个月序列并为缺失月份补 0。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每日支出：按 occurred_on 分组和 SUM(amount) 汇总，使用 calendar.monthrange() 生成完整日期序列，覆盖 28、29、30、31 天月份并为无支出日期补 0。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统一采用左闭右开区间：occurred_on &gt;= 当月第一天 且 occurred_on &lt; 下月第一天，避免跨月重复或遗漏。</w:t>
            </w:r>
          </w:p>
        </w:tc>
      </w:tr>
    </w:tbl>
    <w:p w14:paraId="04F21C98">
      <w:pPr>
        <w:rPr>
          <w:rFonts w:hint="eastAsia" w:ascii="宋体" w:hAnsi="宋体"/>
          <w:b/>
          <w:szCs w:val="21"/>
        </w:rPr>
      </w:pP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宋体" w:hAnsi="宋体" w:eastAsia="宋体"/>
          <w:color w:val="000000"/>
          <w:sz w:val="18"/>
        </w:rPr>
        <w:t>图 1  数据库 ER 关系图</w:t>
      </w:r>
    </w:p>
    <w:p>
      <w:pPr>
        <w:spacing w:before="100" w:after="80" w:line="300" w:lineRule="auto"/>
      </w:pPr>
      <w:r>
        <w:rPr>
          <w:rFonts w:ascii="宋体" w:hAnsi="宋体" w:eastAsia="宋体"/>
          <w:color w:val="000000"/>
          <w:sz w:val="21"/>
        </w:rPr>
        <w:t>ER 图表明，分类与交易通过 category_id 建立一对多关系，分类类型与交易类型的一致性由业务层校验；数据库负责外键、分类唯一性、非负金额和日期索引。预算表以 month 唯一键独立管理月度额度，为分类占比、近 6 个月收支和每日支出聚合提供稳定的数据基础。</w:t>
      </w:r>
    </w:p>
    <w:p w14:paraId="573F989B"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2、核心功能实现说明（附关键代码与运行截图）</w:t>
      </w:r>
    </w:p>
    <w:p>
      <w:pPr>
        <w:spacing w:before="60" w:after="80" w:line="300" w:lineRule="auto"/>
      </w:pPr>
      <w:r>
        <w:rPr>
          <w:rFonts w:ascii="宋体" w:hAnsi="宋体" w:eastAsia="宋体"/>
          <w:color w:val="000000"/>
          <w:sz w:val="21"/>
        </w:rPr>
        <w:t>本节说明交易主流程、服务端校验、组合筛选、三类统计接口、ECharts 联动、错误处理和预算验证的实现。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1"/>
      </w:tblGrid>
      <w:tr w14:paraId="66D75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1" w:type="dxa"/>
          </w:tcPr>
          <w:p w14:paraId="3DCE64A6">
            <w:pPr>
              <w:keepNext/>
              <w:spacing w:before="0" w:after="60"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（1）交易 CRUD 与输入校验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新增和编辑共用服务端校验：收支类型必须合法；分类必须存在且类型一致；金额使用正则限制非负数与两位小数；日期使用 datetime.strptime(..., '%Y-%m-%d') 严格解析；备注限制 255 字符。删除仅允许 POST，并启用 CSRF 与前端二次确认。</w:t>
            </w:r>
          </w:p>
          <w:p>
            <w:pPr>
              <w:keepNext/>
              <w:spacing w:before="0" w:after="60" w:line="300" w:lineRule="auto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关键校验代码：</w:t>
            </w:r>
          </w:p>
          <w:p>
            <w:pPr>
              <w:spacing w:before="0" w:after="120" w:line="300" w:lineRule="auto"/>
            </w:pP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amount = Decimal(form['amount'])</w:t>
              <w:br/>
              <w:t>occurred_on = datetime.strptime(form['occurred_on'], '%Y-%m-%d').date()</w:t>
              <w:br/>
              <w:t>if category.type != form['type']:</w:t>
              <w:br/>
              <w:t xml:space="preserve">    errors['category_id'] = '分类与收支类型不一致。'</w:t>
            </w:r>
          </w:p>
          <w:p>
            <w:pPr>
              <w:keepNext/>
              <w:spacing w:before="0" w:after="60" w:line="300" w:lineRule="auto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（2）组合筛选与分页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交易列表默认当前月份，支持月份、收支类型和分类组合过滤，条件之间使用 AND；结果按日期倒序、每页 20 条。所有条件通过 SQLAlchemy 参数绑定进入数据库，不拼接 SQL。</w:t>
            </w:r>
          </w:p>
          <w:p>
            <w:pPr>
              <w:spacing w:before="0" w:after="120" w:line="300" w:lineRule="auto"/>
            </w:pP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query = Transaction.query.filter(</w:t>
              <w:br/>
              <w:t xml:space="preserve">    Transaction.occurred_on &gt;= month_start,</w:t>
              <w:br/>
              <w:t xml:space="preserve">    Transaction.occurred_on &lt; next_month_start</w:t>
              <w:br/>
              <w:t>)</w:t>
            </w:r>
          </w:p>
          <w:p>
            <w:pPr>
              <w:keepNext/>
              <w:spacing w:before="0" w:after="60" w:line="300" w:lineRule="auto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（3）ECharts 图表联动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仪表盘选择月份和分类后，同时请求分类占比、近 6 个月收支、每日支出和预算状态接口。全部请求成功后再统一重绘，避免不同图表显示混合周期数据；无数据时服务端返回空数组或零值，前端显示空状态。</w:t>
            </w:r>
          </w:p>
          <w:p>
            <w:pPr>
              <w:keepNext/>
              <w:spacing w:before="0" w:after="60" w:line="300" w:lineRule="auto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（4）接口契约与数据一致性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统计接口统一接受 YYYY-MM 格式月份，分类参数经过正整数和存在性校验。分类图返回 labels 与 values，月度图返回连续 months、income 和 expense，每日图返回完整 days 与 expenses。前端只消费接口结果，不重新读取交易全表，也不在浏览器中累计合计。</w:t>
            </w:r>
          </w:p>
          <w:p>
            <w:pPr>
              <w:spacing w:before="0" w:after="120" w:line="300" w:lineRule="auto"/>
            </w:pPr>
            <w:r>
              <w:rPr>
                <w:rFonts w:ascii="Consolas" w:hAnsi="Consolas" w:eastAsia="Consolas"/>
                <w:b w:val="0"/>
                <w:color w:val="000000"/>
                <w:sz w:val="17"/>
              </w:rPr>
              <w:t>GET /api/statistics/category?month=YYYY-MM</w:t>
              <w:br/>
              <w:t>GET /api/statistics/months?end=YYYY-MM&amp;count=6</w:t>
              <w:br/>
              <w:t>GET /api/statistics/daily?month=YYYY-MM</w:t>
            </w:r>
          </w:p>
          <w:p>
            <w:pPr>
              <w:keepNext/>
              <w:spacing w:before="0" w:after="60" w:line="300" w:lineRule="auto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（5）安全与错误处理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所有写操作启用 CSRF；删除只允许 POST 并弹出确认；数据库地址与密码从环境变量读取；查询使用 ORM 参数绑定；模板自动转义备注内容。应用提供自定义 404/500 页面，服务端异常时回滚数据库会话。</w:t>
            </w:r>
          </w:p>
          <w:p>
            <w:pPr>
              <w:spacing w:before="10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34226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-repo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3422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300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图 2  财务概览与 ECharts 图表运行截图</w:t>
            </w:r>
          </w:p>
          <w:p>
            <w:pPr>
              <w:spacing w:before="100" w:after="4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2489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try-form-repo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248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300" w:lineRule="auto"/>
              <w:jc w:val="center"/>
            </w:pPr>
            <w:r>
              <w:rPr>
                <w:rFonts w:ascii="宋体" w:hAnsi="宋体" w:eastAsia="宋体"/>
                <w:color w:val="000000"/>
                <w:sz w:val="18"/>
              </w:rPr>
              <w:t>图 3  交易新增与输入校验页面截图</w:t>
            </w:r>
          </w:p>
          <w:p>
            <w:pPr>
              <w:keepNext/>
              <w:spacing w:before="0" w:after="60" w:line="300" w:lineRule="auto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（6）预算与交付验证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月度预算按月唯一保存，已用金额直接由 transactions 表聚合。提醒判断使用未舍入的原始比例，只有实际使用比例达到 0.8 才显示提醒，从而避免 79.999% 被格式化为 80% 后误报。</w:t>
            </w:r>
          </w:p>
          <w:p>
            <w:pPr>
              <w:spacing w:before="0" w:after="1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项目使用 pytest 完成 25 项自动化测试，覆盖 CRUD、CSRF、分页、筛选、跨月、空月份、闰年和预算临界值。MySQL 8.0.46 实例已实际执行建表和 seed，导入 11 个分类、60 条交易，页面及三类接口均返回 200。</w:t>
            </w:r>
          </w:p>
        </w:tc>
      </w:tr>
    </w:tbl>
    <w:p w14:paraId="06C93F7E">
      <w:pPr>
        <w:rPr>
          <w:rFonts w:hint="eastAsia" w:ascii="宋体" w:hAnsi="宋体"/>
          <w:b/>
          <w:szCs w:val="21"/>
        </w:rPr>
      </w:pPr>
    </w:p>
    <w:p w14:paraId="71956DFB">
      <w:pPr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bCs/>
        </w:rPr>
        <w:t>3、结果分析和总结（如课设达到的预期效果，是否按时完成，遇到哪些问题？如何解决的？还需要学习和提高的地方？下一步的计划和打算？）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1"/>
      </w:tblGrid>
      <w:tr w14:paraId="5E5F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1" w:type="dxa"/>
          </w:tcPr>
          <w:p w14:paraId="0CA932A5">
            <w:pPr>
              <w:keepNext/>
              <w:spacing w:before="0" w:after="60" w:line="300" w:lineRule="auto"/>
              <w:rPr>
                <w:rFonts w:hint="eastAsia" w:ascii="宋体" w:hAnsi="宋体"/>
                <w:b/>
                <w:szCs w:val="21"/>
              </w:rPr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（1）实现结果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项目已完成题目三要求的全部基础功能：收入/支出分类、交易 CRUD、月份/类型/分类组合筛选、分页、三类 ECharts 图表和月度预算提醒。界面支持桌面和移动端，404/500 页面、空数据月份和错误输入均有明确反馈。</w:t>
            </w:r>
          </w:p>
          <w:p>
            <w:pPr>
              <w:keepNext/>
              <w:spacing w:before="0" w:after="60" w:line="300" w:lineRule="auto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（2）完成情况与验证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项目按 M0-M5 里程碑完成。25 项自动化测试全部通过；Chrome 1366 px 和 Edge 375 px 均完成浏览器验收；三张 ECharts 图表均检测到非空绘制像素；MySQL 8.0.46 临时实例完成真实建表、seed 和接口验证。</w:t>
            </w:r>
          </w:p>
          <w:p>
            <w:pPr>
              <w:keepNext/>
              <w:spacing w:before="0" w:after="60" w:line="300" w:lineRule="auto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（3）问题与解决</w:t>
            </w:r>
          </w:p>
          <w:p>
            <w:pPr>
              <w:spacing w:before="0" w:after="6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开发中记录并解决了 5 个问题：参数名不一致导致月度接口返回 400；演示金额构造时类型顺序错误；移动端饼图标签截断；交易列表未默认当前月份；预算比例四舍五入导致提前触发提醒。每个问题均在 DEBUG_LOG.md 中按“现象、根因、解决、预防”记录，并增加对应回归测试。</w:t>
            </w:r>
          </w:p>
          <w:p>
            <w:pPr>
              <w:keepNext/>
              <w:spacing w:before="0" w:after="60" w:line="300" w:lineRule="auto"/>
            </w:pPr>
            <w:r>
              <w:rPr>
                <w:rFonts w:ascii="黑体" w:hAnsi="黑体" w:eastAsia="黑体"/>
                <w:b/>
                <w:color w:val="000000"/>
                <w:sz w:val="22"/>
              </w:rPr>
              <w:t>（4）学习体会与下一步</w:t>
            </w:r>
          </w:p>
          <w:p>
            <w:pPr>
              <w:spacing w:before="0" w:after="120" w:line="30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本项目加深了对服务端聚合、日期边界、Decimal 金额和图表数据契约的理解。后续可补充真实 MySQL 账户配置、自动化部署、更多统计维度与短视频演示，但当前版本已经满足课程设计基础功能和加分预算要求。</w:t>
            </w:r>
          </w:p>
        </w:tc>
      </w:tr>
    </w:tbl>
    <w:p w14:paraId="17F8A132">
      <w:pPr>
        <w:rPr>
          <w:rFonts w:hint="eastAsia" w:ascii="宋体" w:hAnsi="宋体"/>
          <w:b/>
          <w:szCs w:val="21"/>
        </w:rPr>
      </w:pPr>
    </w:p>
    <w:p w14:paraId="4631FD9C">
      <w:pPr>
        <w:pStyle w:val="9"/>
        <w:spacing w:before="0" w:beforeAutospacing="0" w:after="0" w:afterAutospacing="0" w:line="288" w:lineRule="auto"/>
        <w:rPr>
          <w:rFonts w:hint="eastAsia" w:ascii="宋体" w:hAnsi="宋体" w:eastAsia="宋体"/>
          <w:sz w:val="21"/>
          <w:szCs w:val="21"/>
          <w:lang w:eastAsia="zh-CN"/>
        </w:rPr>
      </w:pPr>
      <w:bookmarkStart w:id="3" w:name="_GoBack"/>
      <w:bookmarkEnd w:id="3"/>
    </w:p>
    <w:p w14:paraId="7F85ED43">
      <w:pPr>
        <w:rPr>
          <w:kern w:val="2"/>
          <w:sz w:val="21"/>
        </w:rPr>
      </w:pPr>
      <w:r>
        <w:rPr>
          <w:rFonts w:hint="eastAsia"/>
          <w:b/>
          <w:kern w:val="2"/>
          <w:sz w:val="21"/>
        </w:rPr>
        <w:t>二、代码仓库链接与AI协作说明（必填）：</w:t>
      </w:r>
    </w:p>
    <w:p w14:paraId="7F85ED44">
      <w:pPr>
        <w:rPr>
          <w:kern w:val="2"/>
          <w:sz w:val="21"/>
        </w:rPr>
      </w:pPr>
      <w:r>
        <w:rPr>
          <w:rFonts w:hint="eastAsia"/>
          <w:kern w:val="2"/>
          <w:sz w:val="21"/>
        </w:rPr>
        <w:t>代码仓库链接（GitHub 或 Gitee，私有仓库需开放访问权限）：</w:t>
      </w:r>
    </w:p>
    <w:p>
      <w:pPr>
        <w:spacing w:before="40" w:after="80" w:line="300" w:lineRule="auto"/>
      </w:pPr>
      <w:hyperlink r:id="rId10">
        <w:r>
          <w:rPr>
            <w:color w:val="0563C1"/>
            <w:u w:val="single"/>
          </w:rPr>
          <w:t>https://github.com/Jassi777-star/sk3017-bookkeeping</w:t>
        </w:r>
      </w:hyperlink>
    </w:p>
    <w:p w14:paraId="7F85ED45">
      <w:pPr>
        <w:rPr>
          <w:kern w:val="2"/>
          <w:sz w:val="21"/>
        </w:rPr>
      </w:pPr>
      <w:r>
        <w:rPr>
          <w:rFonts w:hint="eastAsia"/>
          <w:kern w:val="2"/>
          <w:sz w:val="21"/>
        </w:rPr>
        <w:t>AI工具使用情况说明（使用哪些AI编程助手、主要用在哪类任务、AI协作记录见仓库 docs/AI协作记录.md）：</w:t>
      </w:r>
    </w:p>
    <w:p>
      <w:pPr>
        <w:spacing w:before="40" w:after="60" w:line="300" w:lineRule="auto"/>
      </w:pPr>
      <w:r>
        <w:rPr>
          <w:rFonts w:ascii="宋体" w:hAnsi="宋体" w:eastAsia="宋体"/>
          <w:color w:val="000000"/>
          <w:sz w:val="21"/>
        </w:rPr>
        <w:t>本项目主要使用 OpenAI Codex 辅助完成需求拆分、TDD 测试设计、Flask/SQLAlchemy 实现、ECharts 界面开发、Debug 和文档整理。关键提示词、回复摘要及采纳修改共 9 条，记录于仓库 docs/AI协作记录.md。所有生成代码均经过本地运行、自动化测试和人工审阅。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DAD124"/>
    <w:multiLevelType w:val="singleLevel"/>
    <w:tmpl w:val="23DAD12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2514080"/>
    <w:multiLevelType w:val="multilevel"/>
    <w:tmpl w:val="5251408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0" w:hanging="36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3600" w:hanging="36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040" w:hanging="36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57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6BD"/>
    <w:rsid w:val="001D2B91"/>
    <w:rsid w:val="00223533"/>
    <w:rsid w:val="002A64A9"/>
    <w:rsid w:val="002A7112"/>
    <w:rsid w:val="00353065"/>
    <w:rsid w:val="0053212E"/>
    <w:rsid w:val="00544DC4"/>
    <w:rsid w:val="00595CBA"/>
    <w:rsid w:val="00614809"/>
    <w:rsid w:val="006E66BD"/>
    <w:rsid w:val="00871AE5"/>
    <w:rsid w:val="00894B7D"/>
    <w:rsid w:val="008B361E"/>
    <w:rsid w:val="00922DCD"/>
    <w:rsid w:val="00945FE7"/>
    <w:rsid w:val="00994E12"/>
    <w:rsid w:val="009A2808"/>
    <w:rsid w:val="00B02BCD"/>
    <w:rsid w:val="00C85998"/>
    <w:rsid w:val="00D11E08"/>
    <w:rsid w:val="00D50EC4"/>
    <w:rsid w:val="00D61B78"/>
    <w:rsid w:val="02A933CF"/>
    <w:rsid w:val="0BC26851"/>
    <w:rsid w:val="13C8097C"/>
    <w:rsid w:val="171B16E1"/>
    <w:rsid w:val="245D71F0"/>
    <w:rsid w:val="2D0F19DB"/>
    <w:rsid w:val="36144A79"/>
    <w:rsid w:val="37141734"/>
    <w:rsid w:val="3C6316D8"/>
    <w:rsid w:val="45915699"/>
    <w:rsid w:val="47DF1EF6"/>
    <w:rsid w:val="49D6221C"/>
    <w:rsid w:val="500E557E"/>
    <w:rsid w:val="50CE4984"/>
    <w:rsid w:val="52496C14"/>
    <w:rsid w:val="6C240DB1"/>
    <w:rsid w:val="6CCE6612"/>
    <w:rsid w:val="704C4F43"/>
    <w:rsid w:val="731B33ED"/>
    <w:rsid w:val="7E8E2319"/>
    <w:rsid w:val="7F845D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14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5 字符"/>
    <w:basedOn w:val="11"/>
    <w:link w:val="6"/>
    <w:semiHidden/>
    <w:uiPriority w:val="0"/>
    <w:rPr>
      <w:b/>
      <w:bCs/>
      <w:kern w:val="2"/>
      <w:sz w:val="28"/>
      <w:szCs w:val="28"/>
    </w:rPr>
  </w:style>
  <w:style w:type="character" w:customStyle="1" w:styleId="15">
    <w:name w:val="标题 3 字符"/>
    <w:basedOn w:val="11"/>
    <w:link w:val="4"/>
    <w:uiPriority w:val="0"/>
    <w:rPr>
      <w:b/>
      <w:bCs/>
      <w:kern w:val="2"/>
      <w:sz w:val="32"/>
      <w:szCs w:val="32"/>
    </w:rPr>
  </w:style>
  <w:style w:type="character" w:customStyle="1" w:styleId="16">
    <w:name w:val="页脚 字符"/>
    <w:basedOn w:val="11"/>
    <w:link w:val="7"/>
    <w:uiPriority w:val="0"/>
    <w:rPr>
      <w:kern w:val="2"/>
      <w:sz w:val="18"/>
      <w:szCs w:val="18"/>
    </w:rPr>
  </w:style>
  <w:style w:type="character" w:customStyle="1" w:styleId="17">
    <w:name w:val="页眉 字符"/>
    <w:basedOn w:val="11"/>
    <w:link w:val="8"/>
    <w:uiPriority w:val="0"/>
    <w:rPr>
      <w:kern w:val="2"/>
      <w:sz w:val="18"/>
      <w:szCs w:val="18"/>
    </w:rPr>
  </w:style>
  <w:style w:type="character" w:customStyle="1" w:styleId="18">
    <w:name w:val="标题 2 字符"/>
    <w:basedOn w:val="11"/>
    <w:link w:val="3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9">
    <w:name w:val="标题 4 字符"/>
    <w:basedOn w:val="11"/>
    <w:link w:val="5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20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github.com/Jassi777-star/sk3017-bookkeeping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830</Words>
  <Characters>965</Characters>
  <TotalTime>14</TotalTime>
  <ScaleCrop>false</ScaleCrop>
  <LinksUpToDate>false</LinksUpToDate>
  <CharactersWithSpaces>1348</CharactersWithSpaces>
  <Application>WPS Office_12.1.0.28802_F1E327BC-269C-435d-A152-05C5408002CA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2026-10-22T14:31:00Z</dcterms:created>
  <dc:creator>Administrator</dc:creator>
  <cp:lastModifiedBy>Tomek</cp:lastModifiedBy>
  <dcterms:modified xsi:type="dcterms:W3CDTF">2026-10-22T06:49:40Z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A2EAAFB269954F9A8311D493B7AFFF7C_12</vt:lpwstr>
  </property>
  <property fmtid="{D5CDD505-2E9C-101B-9397-08002B2CF9AE}" pid="4" name="KSOTemplateDocerSaveRecord">
    <vt:lpwstr>eyJoZGlkIjoiYmI0ODEwNTg5ZjJmNzA4NzMxOTc3NmIxZmNjNTA4ZmUiLCJ1c2VySWQiOiIzMTA4NjA2NTEifQ==</vt:lpwstr>
  </property>
</Properties>
</file>