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Spark / Databricks Interview Prep — Answer Key</w:t>
      </w:r>
    </w:p>
    <w:p>
      <w:pPr>
        <w:spacing w:after="240"/>
      </w:pPr>
      <w:r>
        <w:rPr>
          <w:rFonts w:ascii="Calibri" w:cs="Calibri" w:eastAsia="Calibri" w:hAnsi="Calibri"/>
          <w:i/>
          <w:iCs/>
          <w:sz w:val="24"/>
          <w:szCs w:val="24"/>
        </w:rPr>
        <w:t xml:space="preserve">Batch 3 of 6 — Modules 11-15: Serialization, Python/Pandas UDF &amp; Arrow, Memory Management, Cache &amp; Persist, Broadcast Variables</w:t>
      </w:r>
    </w:p>
    <w:p>
      <w:pPr>
        <w:spacing w:after="260"/>
      </w:pPr>
      <w:r>
        <w:rPr>
          <w:rFonts w:ascii="Calibri" w:cs="Calibri" w:eastAsia="Calibri" w:hAnsi="Calibri"/>
          <w:sz w:val="21"/>
          <w:szCs w:val="21"/>
        </w:rPr>
        <w:t xml:space="preserve">Continuing the answer key in the same category structure as your source file.</w:t>
      </w:r>
    </w:p>
    <w:p>
      <w:pPr>
        <w:pStyle w:val="Heading1"/>
        <w:pageBreakBefore/>
        <w:spacing w:after="160" w:before="380"/>
      </w:pPr>
      <w:r>
        <w:t xml:space="preserve">11. Serialization</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A Python UDF on 1 billion rows is significantly slower than an equivalent native-function job. Trace the exact serialization path causing this.</w:t>
      </w:r>
    </w:p>
    <w:p>
      <w:pPr>
        <w:spacing w:after="100"/>
      </w:pPr>
      <w:r>
        <w:rPr>
          <w:rFonts w:ascii="Calibri" w:cs="Calibri" w:eastAsia="Calibri" w:hAnsi="Calibri"/>
          <w:sz w:val="20"/>
          <w:szCs w:val="20"/>
        </w:rPr>
        <w:t xml:space="preserve">Per row (or per batch, for a plain non-vectorized UDF it's effectively per-row): the JVM executor serializes the relevant column values from Tungsten's UnsafeRow format, sends them via a local socket/pipe to a separate Python worker process, the Python process deserializes (unpickles) them into Python objects, executes the UDF's Python logic, serializes (pickles) the result, and sends it back for the JVM to deserialize and continue the plan. At 1 billion rows, this per-row round trip through pickling, socket I/O, and process-boundary crossing is repeated a billion times — a fundamentally different and far more expensive execution path than native functions running entirely in-process on the JVM.</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Switching spark.serializer from Java to Kryo for RDD-heavy jobs shows a meaningful shuffle time improvement — why, mechanistically?</w:t>
      </w:r>
    </w:p>
    <w:p>
      <w:pPr>
        <w:spacing w:after="100"/>
      </w:pPr>
      <w:r>
        <w:rPr>
          <w:rFonts w:ascii="Calibri" w:cs="Calibri" w:eastAsia="Calibri" w:hAnsi="Calibri"/>
          <w:sz w:val="20"/>
          <w:szCs w:val="20"/>
        </w:rPr>
        <w:t xml:space="preserve">Kryo produces a more COMPACT serialized byte representation than Java's reflection-based default serializer, and serializes/deserializes FASTER (less CPU overhead per object). For RDD-API code, shuffle write/read involves serializing every record crossing the shuffle boundary — a smaller, faster-to-produce serialized form directly reduces both the CPU time spent serializing and the actual byte volume transferred over the network during shuffle, compounding into a measurable shuffle-time improvement.</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A closure captures a large lookup dictionary (50MB) from the driver — what serialization cost, and per what unit?</w:t>
      </w:r>
    </w:p>
    <w:p>
      <w:pPr>
        <w:spacing w:after="100"/>
      </w:pPr>
      <w:r>
        <w:rPr>
          <w:rFonts w:ascii="Calibri" w:cs="Calibri" w:eastAsia="Calibri" w:hAnsi="Calibri"/>
          <w:sz w:val="20"/>
          <w:szCs w:val="20"/>
        </w:rPr>
        <w:t xml:space="preserve">The 50MB dictionary gets serialized and shipped as part of the task's closure — potentially PER TASK (not just once per executor), depending on how the closure is constructed and whether Spark's closure-caching mechanisms recognize it as reusable across tasks on the same executor; in the worst case this means repeatedly serializing and transmitting the same 50MB object many times over. This is precisely the scenario a broadcast variable is designed to fix — it ships the object ONCE per executor (not per task) and shares it across all tasks on that executor via the block manager.</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Is Kryo used by default in Spark?</w:t>
      </w:r>
    </w:p>
    <w:p>
      <w:pPr>
        <w:spacing w:after="100"/>
      </w:pPr>
      <w:r>
        <w:rPr>
          <w:rFonts w:ascii="Calibri" w:cs="Calibri" w:eastAsia="Calibri" w:hAnsi="Calibri"/>
          <w:sz w:val="20"/>
          <w:szCs w:val="20"/>
        </w:rPr>
        <w:t xml:space="preserve">No — Java serialization is the default; Kryo must be explicitly configured via spark.serializer. Separately, DataFrame/SQL operations largely bypass BOTH generic serializers anyway, since they use Tungsten's specialized, schema-aware binary encoding instead — the Java-vs-Kryo choice mainly matters for RDD-API code, closures, and certain internal structures, not DataFrame execution itself.</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True/false: DataFrame/Dataset operations rely on the same generic Java/Kryo serialization as RDDs.</w:t>
      </w:r>
    </w:p>
    <w:p>
      <w:pPr>
        <w:spacing w:after="100"/>
      </w:pPr>
      <w:r>
        <w:rPr>
          <w:rFonts w:ascii="Calibri" w:cs="Calibri" w:eastAsia="Calibri" w:hAnsi="Calibri"/>
          <w:sz w:val="20"/>
          <w:szCs w:val="20"/>
        </w:rPr>
        <w:t xml:space="preserve">False, mostly — structured DataFrame/Dataset operations use Tungsten's specialized, compile-time-generated encoders that convert directly to/from the compact UnsafeRow binary format for known schemas, which is far more efficient than generic reflection-based Java serialization or even Kryo's more general-purpose object serialization.</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Does using Kryo serialization improve Python UDF performance?</w:t>
      </w:r>
    </w:p>
    <w:p>
      <w:pPr>
        <w:spacing w:after="100"/>
      </w:pPr>
      <w:r>
        <w:rPr>
          <w:rFonts w:ascii="Calibri" w:cs="Calibri" w:eastAsia="Calibri" w:hAnsi="Calibri"/>
          <w:sz w:val="20"/>
          <w:szCs w:val="20"/>
        </w:rPr>
        <w:t xml:space="preserve">No — Kryo is purely a JVM-side serializer affecting how JVM objects are serialized (for shuffle, caching, closures); Python UDF overhead is an entirely separate JVM↔Python cross-process boundary issue (pickling/socket transfer), which Kryo has no involvement in or effect on whatsoever.</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How do you register a custom class with Kryo to avoid the default reflection-based serialization fallback?</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00"/>
              <w:left w:type="dxa" w:w="130"/>
              <w:bottom w:type="dxa" w:w="100"/>
              <w:right w:type="dxa" w:w="130"/>
            </w:tcMar>
          </w:tcPr>
          <w:p>
            <w:pPr>
              <w:spacing w:after="0"/>
            </w:pPr>
            <w:r>
              <w:rPr>
                <w:rFonts w:ascii="Consolas" w:cs="Consolas" w:eastAsia="Consolas" w:hAnsi="Consolas"/>
                <w:sz w:val="18"/>
                <w:szCs w:val="18"/>
              </w:rPr>
              <w:t xml:space="preserve">conf = SparkConf()</w:t>
            </w:r>
          </w:p>
          <w:p>
            <w:pPr>
              <w:spacing w:after="0"/>
            </w:pPr>
            <w:r>
              <w:rPr>
                <w:rFonts w:ascii="Consolas" w:cs="Consolas" w:eastAsia="Consolas" w:hAnsi="Consolas"/>
                <w:sz w:val="18"/>
                <w:szCs w:val="18"/>
              </w:rPr>
              <w:t xml:space="preserve">conf.set("spark.serializer", "org.apache.spark.serializer.KryoSerializer")</w:t>
            </w:r>
          </w:p>
          <w:p>
            <w:pPr>
              <w:spacing w:after="0"/>
            </w:pPr>
            <w:r>
              <w:rPr>
                <w:rFonts w:ascii="Consolas" w:cs="Consolas" w:eastAsia="Consolas" w:hAnsi="Consolas"/>
                <w:sz w:val="18"/>
                <w:szCs w:val="18"/>
              </w:rPr>
              <w:t xml:space="preserve">conf.registerKryoClasses([MyClass1, MyClass2])</w:t>
            </w:r>
          </w:p>
        </w:tc>
      </w:tr>
    </w:tbl>
    <w:p>
      <w:pPr>
        <w:spacing w:after="100"/>
      </w:pPr>
      <w:r>
        <w:rPr>
          <w:rFonts w:ascii="Calibri" w:cs="Calibri" w:eastAsia="Calibri" w:hAnsi="Calibri"/>
          <w:sz w:val="20"/>
          <w:szCs w:val="20"/>
        </w:rPr>
        <w:t xml:space="preserve">Via spark.kryo.registrationRequired plus either implementing a custom KryoRegistrator class (set via spark.kryo.registrator) or passing classes directly to registerKryoClasses on the SparkConf — explicitly registering avoids Kryo's slower, unregistered-class fallback path (which still works but pays extra per-class lookup/metadata overhead) and can catch accidentally-unserializable classes early if registrationRequired is enabled.</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Edge case: a class that isn't Kryo-registered and isn't serializable at all — what error, and where does it surface?</w:t>
      </w:r>
    </w:p>
    <w:p>
      <w:pPr>
        <w:spacing w:after="100"/>
      </w:pPr>
      <w:r>
        <w:rPr>
          <w:rFonts w:ascii="Calibri" w:cs="Calibri" w:eastAsia="Calibri" w:hAnsi="Calibri"/>
          <w:sz w:val="20"/>
          <w:szCs w:val="20"/>
        </w:rPr>
        <w:t xml:space="preserve">Typically a NotSerializableException (or an equivalent Kryo serialization failure), surfacing either during CLOSURE CLEANING/serialization on the driver as the task is being prepared for shipping, or on the EXECUTOR when it attempts to deserialize the received task — either way, it surfaces before the actual row-processing logic ever runs, since the task itself can't be constructed/shipped or unpacked successfully.</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In Spark UI's task metrics, is serialization time reported separately from computation time?</w:t>
      </w:r>
    </w:p>
    <w:p>
      <w:pPr>
        <w:spacing w:after="100"/>
      </w:pPr>
      <w:r>
        <w:rPr>
          <w:rFonts w:ascii="Calibri" w:cs="Calibri" w:eastAsia="Calibri" w:hAnsi="Calibri"/>
          <w:sz w:val="20"/>
          <w:szCs w:val="20"/>
        </w:rPr>
        <w:t xml:space="preserve">Yes — "Task Deserialization Time" (time spent deserializing the task itself on the executor before execution begins) and result serialization time are shown as distinct metrics separate from the actual compute duration, letting you specifically identify serialization as a bottleneck rather than lumping it into general task time.</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Compare Java serialization vs Kryo serialization on size, speed, and ease of use.</w:t>
      </w:r>
    </w:p>
    <w:p>
      <w:pPr>
        <w:spacing w:after="100"/>
      </w:pPr>
      <w:r>
        <w:rPr>
          <w:rFonts w:ascii="Calibri" w:cs="Calibri" w:eastAsia="Calibri" w:hAnsi="Calibri"/>
          <w:sz w:val="20"/>
          <w:szCs w:val="20"/>
        </w:rPr>
        <w:t xml:space="preserve">Java serialization: larger output size, slower (reflection-based), but works out-of-the-box for any Serializable class with zero configuration — the default for a reason (universal compatibility). Kryo: significantly smaller/more compact output, faster serialize/deserialize, but requires explicit configuration and, for maximum benefit, explicit class registration — slightly more setup effort in exchange for meaningfully better performance, especially valuable for RDD-heavy or shuffle-heavy workloads.</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What exactly gets serialized when a Python UDF runs — describe the JVM to Python to JVM round trip in detail.</w:t>
      </w:r>
    </w:p>
    <w:p>
      <w:pPr>
        <w:spacing w:after="100"/>
      </w:pPr>
      <w:r>
        <w:rPr>
          <w:rFonts w:ascii="Calibri" w:cs="Calibri" w:eastAsia="Calibri" w:hAnsi="Calibri"/>
          <w:sz w:val="20"/>
          <w:szCs w:val="20"/>
        </w:rPr>
        <w:t xml:space="preserve">The JVM executor extracts the relevant column value(s) from Tungsten's UnsafeRow for the row(s) being processed, serializes them (historically via Py4J-mediated pickling, now often a more direct socket-based protocol) and writes them over a local socket/pipe to an already-running Python worker process. The Python process deserializes (unpickles) into native Python objects, executes the UDF function, serializes the Python result back into the same wire format, and writes it back over the socket. The JVM reads and deserializes the result, reconstructing it back into the row/column format needed to continue the physical plan.</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Why is serialization overhead a first-class performance concern in distributed systems generally, not just Spark?</w:t>
      </w:r>
    </w:p>
    <w:p>
      <w:pPr>
        <w:spacing w:after="100"/>
      </w:pPr>
      <w:r>
        <w:rPr>
          <w:rFonts w:ascii="Calibri" w:cs="Calibri" w:eastAsia="Calibri" w:hAnsi="Calibri"/>
          <w:sz w:val="20"/>
          <w:szCs w:val="20"/>
        </w:rPr>
        <w:t xml:space="preserve">Any distributed system that moves data across process or network boundaries (which is fundamental to distribution itself) must convert in-memory representations into a transmittable byte format and back — this conversion cost, multiplied across potentially billions of records/messages in a large-scale system, compounds into a genuinely significant fraction of total system cost/latency, which is why virtually every distributed system (not just Spark) invests heavily in efficient, purpose-built serialization formats (Protobuf, Avro, Arrow, Thrift, etc.) rather than generic, naive object serialization.</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If DataFrames use Tungsten encoders instead of generic serialization, why does spark.serializer=kryo still matter in practice?</w:t>
      </w:r>
    </w:p>
    <w:p>
      <w:pPr>
        <w:spacing w:after="100"/>
      </w:pPr>
      <w:r>
        <w:rPr>
          <w:rFonts w:ascii="Calibri" w:cs="Calibri" w:eastAsia="Calibri" w:hAnsi="Calibri"/>
          <w:sz w:val="20"/>
          <w:szCs w:val="20"/>
        </w:rPr>
        <w:t xml:space="preserve">It's still relevant for: any remaining RDD-based code in a mixed pipeline, shuffling of certain internal Spark structures that aren't pure DataFrame row data, broadcast variable serialization of arbitrary driver-side objects, and caching of RDDs (as opposed to DataFrames, which use Tungsten's own encoding for caching too) — Kryo isn't obsolete just because DataFrames bypass it for their core row processing.</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How would switching a UDF to a Pandas UDF change the serialization story?</w:t>
      </w:r>
    </w:p>
    <w:p>
      <w:pPr>
        <w:spacing w:after="100"/>
      </w:pPr>
      <w:r>
        <w:rPr>
          <w:rFonts w:ascii="Calibri" w:cs="Calibri" w:eastAsia="Calibri" w:hAnsi="Calibri"/>
          <w:sz w:val="20"/>
          <w:szCs w:val="20"/>
        </w:rPr>
        <w:t xml:space="preserve">Instead of per-row pickling and individual round trips, Pandas UDFs use Apache Arrow to serialize WHOLE BATCHES of rows at once into a columnar format the Python side receives directly as a pandas Series/DataFrame — dramatically fewer round trips (batched rather than per-row) and a more efficient, low-copy columnar transfer format rather than row-oriented pickling.</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What's a real scenario where closure serialization caused a production issue?</w:t>
      </w:r>
    </w:p>
    <w:p>
      <w:pPr>
        <w:spacing w:after="100"/>
      </w:pPr>
      <w:r>
        <w:rPr>
          <w:rFonts w:ascii="Calibri" w:cs="Calibri" w:eastAsia="Calibri" w:hAnsi="Calibri"/>
          <w:sz w:val="20"/>
          <w:szCs w:val="20"/>
        </w:rPr>
        <w:t xml:space="preserve">A classic case: a closure inside a map/UDF accidentally captures a non-serializable driver-side object — e.g. a live database connection, a SparkSession reference, or a file handle held on the driver — because the closure references it (even indirectly, through a class's self.connection field) rather than only genuinely-needed primitive/serializable values; this produces a NotSerializableException at task-shipping time, often confusing because the referenced object 'looks like' it should just be a simple value the code needed.</w:t>
      </w:r>
    </w:p>
    <w:p>
      <w:pPr>
        <w:pStyle w:val="Heading1"/>
        <w:pageBreakBefore/>
        <w:spacing w:after="160" w:before="380"/>
      </w:pPr>
      <w:r>
        <w:t xml:space="preserve">12. Python UDF / Pandas UDF / Arrow</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A native when/otherwise expression is replaced with a Python UDF 'for readability.' Quantify the expected regression and root causes.</w:t>
      </w:r>
    </w:p>
    <w:p>
      <w:pPr>
        <w:spacing w:after="100"/>
      </w:pPr>
      <w:r>
        <w:rPr>
          <w:rFonts w:ascii="Calibri" w:cs="Calibri" w:eastAsia="Calibri" w:hAnsi="Calibri"/>
          <w:sz w:val="20"/>
          <w:szCs w:val="20"/>
        </w:rPr>
        <w:t xml:space="preserve">Expect a meaningful, often multi-x slowdown, from three compounding causes: (1) per-row JVM↔Python serialization/deserialization overhead the native version never pays; (2) loss of whole-stage codegen participation — the UDF breaks the fused, compiled JVM execution pipeline into separate segments; (3) loss of Catalyst-level optimization insight — Catalyst can no longer see inside the UDF's logic to push predicates through it, fold constants, or otherwise reason about/optimize around it, treating it as an opaque black box regardless of how simple the underlying logic actually is.</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Compare three approaches for applying an ML model's .predict() per row: row-at-a-time Python UDF, Pandas UDF, native Spark ML pipeline.</w:t>
      </w:r>
    </w:p>
    <w:p>
      <w:pPr>
        <w:spacing w:after="100"/>
      </w:pPr>
      <w:r>
        <w:rPr>
          <w:rFonts w:ascii="Calibri" w:cs="Calibri" w:eastAsia="Calibri" w:hAnsi="Calibri"/>
          <w:sz w:val="20"/>
          <w:szCs w:val="20"/>
        </w:rPr>
        <w:t xml:space="preserve">Row-at-a-time Python UDF: simplest to write, but pays per-row serialization AND typically per-row model inference overhead (many models are far more efficient predicting on a batch than one row at a time) — usually the slowest option. Pandas UDF: batches rows via Arrow, letting the model's predict() run on a whole batch (often what the model library is actually optimized for), amortizing serialization cost and leveraging vectorized inference — a strong middle ground for models not natively integrated with Spark ML. Native Spark ML pipeline: if the model is expressible in Spark's own ML library, it runs fully within the JVM/Catalyst-optimized path with no cross-process boundary at all — fastest, but only available if your model type is supported natively (custom/external models, e.g. a PyTorch/scikit-learn model, generally aren't).</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A Pandas UDF works fine on small data but OOMs on executors at scale — why might vectorized Pandas UDFs still OOM?</w:t>
      </w:r>
    </w:p>
    <w:p>
      <w:pPr>
        <w:spacing w:after="100"/>
      </w:pPr>
      <w:r>
        <w:rPr>
          <w:rFonts w:ascii="Calibri" w:cs="Calibri" w:eastAsia="Calibri" w:hAnsi="Calibri"/>
          <w:sz w:val="20"/>
          <w:szCs w:val="20"/>
        </w:rPr>
        <w:t xml:space="preserve">Each batch is materialized as an actual in-memory pandas Series/DataFrame within the Python worker process — a large batch size (spark.sql.execution.arrow.maxRecordsPerBatch) combined with wide rows (many/large columns) means each batch itself can be substantial, and multiple concurrent Python worker processes (one per task slot) each holding their own batch compounds memory pressure. Batching reduces ROUND-TRIP overhead, but doesn't eliminate the fact that SOME amount of data must be resident in Python-process memory at once — batch size tuning matters precisely because of this tradeoff.</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A job barely improves after switching row UDFs to Pandas UDFs — what else might be limiting throughput?</w:t>
      </w:r>
    </w:p>
    <w:p>
      <w:pPr>
        <w:spacing w:after="100"/>
      </w:pPr>
      <w:r>
        <w:rPr>
          <w:rFonts w:ascii="Calibri" w:cs="Calibri" w:eastAsia="Calibri" w:hAnsi="Calibri"/>
          <w:sz w:val="20"/>
          <w:szCs w:val="20"/>
        </w:rPr>
        <w:t xml:space="preserve">Check: is Arrow actually enabled (spark.sql.execution.arrow.pyspark.enabled) — without it, a pandas_udf-decorated function can still silently fall back to a slower path in some configurations; is arrow.maxRecordsPerBatch tuned reasonably (a tiny batch size undermines the batching benefit almost entirely, behaving closer to row-at-a-time); and — often the real answer — is the UDF's OWN LOGIC the actual bottleneck (genuinely expensive computation per row/batch), in which case the transport mechanism was never the dominant cost, and vectorizing the transport doesn't fix a compute-bound function.</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Are Pandas UDFs guaranteed to be faster than Python UDFs in all cases?</w:t>
      </w:r>
    </w:p>
    <w:p>
      <w:pPr>
        <w:spacing w:after="100"/>
      </w:pPr>
      <w:r>
        <w:rPr>
          <w:rFonts w:ascii="Calibri" w:cs="Calibri" w:eastAsia="Calibri" w:hAnsi="Calibri"/>
          <w:sz w:val="20"/>
          <w:szCs w:val="20"/>
        </w:rPr>
        <w:t xml:space="preserve">Not guaranteed — for very lightweight per-row logic on genuinely small data, the overhead of setting up batching/Arrow conversion might not pay off relative to its own fixed cost, and the difference can be negligible or even slightly worse in edge cases. At meaningful scale (the actual target use case), Pandas UDFs are typically and substantially faster, but it's not an unconditional universal truth.</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True/false: Pandas UDFs completely eliminate the JVM to Python boundary cost.</w:t>
      </w:r>
    </w:p>
    <w:p>
      <w:pPr>
        <w:spacing w:after="100"/>
      </w:pPr>
      <w:r>
        <w:rPr>
          <w:rFonts w:ascii="Calibri" w:cs="Calibri" w:eastAsia="Calibri" w:hAnsi="Calibri"/>
          <w:sz w:val="20"/>
          <w:szCs w:val="20"/>
        </w:rPr>
        <w:t xml:space="preserve">False — they REDUCE the NUMBER of round trips by batching many rows into one Arrow-formatted transfer, but the boundary itself (some serialization, some process-crossing) still exists and still has a cost; it's amortized across many rows per crossing rather than eliminated entirely.</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Does enabling Arrow automatically speed up all Python UDFs?</w:t>
      </w:r>
    </w:p>
    <w:p>
      <w:pPr>
        <w:spacing w:after="100"/>
      </w:pPr>
      <w:r>
        <w:rPr>
          <w:rFonts w:ascii="Calibri" w:cs="Calibri" w:eastAsia="Calibri" w:hAnsi="Calibri"/>
          <w:sz w:val="20"/>
          <w:szCs w:val="20"/>
        </w:rPr>
        <w:t xml:space="preserve">No — Arrow's main, direct benefit applies to toPandas()/createDataFrame() conversions and to Pandas UDFs SPECIFICALLY (which are explicitly designed to use the Arrow transport); a plain, row-at-a-time Python UDF (the regular @udf decorator, not @pandas_udf) does NOT automatically become Arrow-accelerated just because Arrow is enabled elsewhere in the session — it still uses the older, row-by-row pickling path.</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Is a Scala UDF as slow as a Python UDF?</w:t>
      </w:r>
    </w:p>
    <w:p>
      <w:pPr>
        <w:spacing w:after="100"/>
      </w:pPr>
      <w:r>
        <w:rPr>
          <w:rFonts w:ascii="Calibri" w:cs="Calibri" w:eastAsia="Calibri" w:hAnsi="Calibri"/>
          <w:sz w:val="20"/>
          <w:szCs w:val="20"/>
        </w:rPr>
        <w:t xml:space="preserve">No — a Scala UDF runs natively in the JVM, with zero cross-process serialization boundary to cross (unlike Python UDFs). It still isn't fully free, though: Scala UDFs remain OPAQUE to Catalyst's optimizer and don't participate in whole-stage codegen the way native built-in functions do, so they're slower than the equivalent native expression, just not anywhere near as slow as a Python UDF's additional process-boundary cost.</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Write a simple Pandas UDF that doubles a numeric column, and contrast with the row-based udf() equivalent.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00"/>
              <w:left w:type="dxa" w:w="130"/>
              <w:bottom w:type="dxa" w:w="100"/>
              <w:right w:type="dxa" w:w="130"/>
            </w:tcMar>
          </w:tcPr>
          <w:p>
            <w:pPr>
              <w:spacing w:after="0"/>
            </w:pPr>
            <w:r>
              <w:rPr>
                <w:rFonts w:ascii="Consolas" w:cs="Consolas" w:eastAsia="Consolas" w:hAnsi="Consolas"/>
                <w:sz w:val="18"/>
                <w:szCs w:val="18"/>
              </w:rPr>
              <w:t xml:space="preserve"># Pandas UDF (vectorized, batch-based)</w:t>
            </w:r>
          </w:p>
          <w:p>
            <w:pPr>
              <w:spacing w:after="0"/>
            </w:pPr>
            <w:r>
              <w:rPr>
                <w:rFonts w:ascii="Consolas" w:cs="Consolas" w:eastAsia="Consolas" w:hAnsi="Consolas"/>
                <w:sz w:val="18"/>
                <w:szCs w:val="18"/>
              </w:rPr>
              <w:t xml:space="preserve">from pyspark.sql.functions import pandas_udf</w:t>
            </w:r>
          </w:p>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@pandas_udf("double")</w:t>
            </w:r>
          </w:p>
          <w:p>
            <w:pPr>
              <w:spacing w:after="0"/>
            </w:pPr>
            <w:r>
              <w:rPr>
                <w:rFonts w:ascii="Consolas" w:cs="Consolas" w:eastAsia="Consolas" w:hAnsi="Consolas"/>
                <w:sz w:val="18"/>
                <w:szCs w:val="18"/>
              </w:rPr>
              <w:t xml:space="preserve">def double_it_pandas(s: pd.Series) -&gt; pd.Series:</w:t>
            </w:r>
          </w:p>
          <w:p>
            <w:pPr>
              <w:spacing w:after="0"/>
            </w:pPr>
            <w:r>
              <w:rPr>
                <w:rFonts w:ascii="Consolas" w:cs="Consolas" w:eastAsia="Consolas" w:hAnsi="Consolas"/>
                <w:sz w:val="18"/>
                <w:szCs w:val="18"/>
              </w:rPr>
              <w:t xml:space="preserve">    return s *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Plain row UDF (per-row, no vectorization)</w:t>
            </w:r>
          </w:p>
          <w:p>
            <w:pPr>
              <w:spacing w:after="0"/>
            </w:pPr>
            <w:r>
              <w:rPr>
                <w:rFonts w:ascii="Consolas" w:cs="Consolas" w:eastAsia="Consolas" w:hAnsi="Consolas"/>
                <w:sz w:val="18"/>
                <w:szCs w:val="18"/>
              </w:rPr>
              <w:t xml:space="preserve">from pyspark.sql.functions import udf</w:t>
            </w:r>
          </w:p>
          <w:p>
            <w:pPr>
              <w:spacing w:after="0"/>
            </w:pPr>
            <w:r>
              <w:rPr>
                <w:rFonts w:ascii="Consolas" w:cs="Consolas" w:eastAsia="Consolas" w:hAnsi="Consolas"/>
                <w:sz w:val="18"/>
                <w:szCs w:val="18"/>
              </w:rPr>
              <w:t xml:space="preserve">from pyspark.sql.types import DoubleType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@udf(returnType=DoubleType())</w:t>
            </w:r>
          </w:p>
          <w:p>
            <w:pPr>
              <w:spacing w:after="0"/>
            </w:pPr>
            <w:r>
              <w:rPr>
                <w:rFonts w:ascii="Consolas" w:cs="Consolas" w:eastAsia="Consolas" w:hAnsi="Consolas"/>
                <w:sz w:val="18"/>
                <w:szCs w:val="18"/>
              </w:rPr>
              <w:t xml:space="preserve">def double_it_row(x):</w:t>
            </w:r>
          </w:p>
          <w:p>
            <w:pPr>
              <w:spacing w:after="0"/>
            </w:pPr>
            <w:r>
              <w:rPr>
                <w:rFonts w:ascii="Consolas" w:cs="Consolas" w:eastAsia="Consolas" w:hAnsi="Consolas"/>
                <w:sz w:val="18"/>
                <w:szCs w:val="18"/>
              </w:rPr>
              <w:t xml:space="preserve">    return x * 2 if x is not None else None</w:t>
            </w:r>
          </w:p>
        </w:tc>
      </w:tr>
    </w:tbl>
    <w:p>
      <w:pPr>
        <w:spacing w:after="100"/>
      </w:pPr>
      <w:r>
        <w:rPr>
          <w:rFonts w:ascii="Calibri" w:cs="Calibri" w:eastAsia="Calibri" w:hAnsi="Calibri"/>
          <w:sz w:val="20"/>
          <w:szCs w:val="20"/>
        </w:rPr>
        <w:t xml:space="preserve">The Pandas UDF operates on a whole pandas Series per batch using vectorized arithmetic (fast, no explicit Python loop); the plain UDF operates one Python scalar value at a time via an explicit per-row function call, incurring the Python interpreter's per-call overhead for every single row in addition to the serialization cost both versions share (though the plain UDF pays that serialization cost per-row rather than per-batch).</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Edge case: a Pandas UDF function returns a Series of a different length than the input batch. What happens?</w:t>
      </w:r>
    </w:p>
    <w:p>
      <w:pPr>
        <w:spacing w:after="100"/>
      </w:pPr>
      <w:r>
        <w:rPr>
          <w:rFonts w:ascii="Calibri" w:cs="Calibri" w:eastAsia="Calibri" w:hAnsi="Calibri"/>
          <w:sz w:val="20"/>
          <w:szCs w:val="20"/>
        </w:rPr>
        <w:t xml:space="preserve">Error — for a Series-to-Series (scalar) Pandas UDF, the contract explicitly requires the returned Series to be the SAME LENGTH as the input batch, since each output element must correspond positionally to its input row; violating this raises an exception rather than silently truncating or padding.</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Edge case: null handling — how do Python UDFs vs Pandas UDFs differ in default null propagation?</w:t>
      </w:r>
    </w:p>
    <w:p>
      <w:pPr>
        <w:spacing w:after="100"/>
      </w:pPr>
      <w:r>
        <w:rPr>
          <w:rFonts w:ascii="Calibri" w:cs="Calibri" w:eastAsia="Calibri" w:hAnsi="Calibri"/>
          <w:sz w:val="20"/>
          <w:szCs w:val="20"/>
        </w:rPr>
        <w:t xml:space="preserve">Both generally require EXPLICIT null handling written into your function logic — Spark doesn't automatically skip nulls before calling either kind of UDF by default. In plain UDFs, a null input becomes Python None and must be explicitly checked/guarded. In Pandas UDFs, nulls appear as pandas' NaN (or None, depending on the dtype) within the Series, and vectorized pandas operations often propagate NaN naturally through arithmetic, but any custom logic still needs explicit awareness of NaN/None handling to behave correctly.</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In Spark UI, how would you identify a stage bottlenecked by Python UDF execution rather than JVM computation?</w:t>
      </w:r>
    </w:p>
    <w:p>
      <w:pPr>
        <w:spacing w:after="100"/>
      </w:pPr>
      <w:r>
        <w:rPr>
          <w:rFonts w:ascii="Calibri" w:cs="Calibri" w:eastAsia="Calibri" w:hAnsi="Calibri"/>
          <w:sz w:val="20"/>
          <w:szCs w:val="20"/>
        </w:rPr>
        <w:t xml:space="preserve">Look for ArrowEvalPython (Pandas UDF path) or BatchEvalPython (plain UDF path) operators explicitly appearing in the physical plan (visible in explain() or the SQL tab) — their presence confirms Python execution is part of that stage. Cross-reference with executor-level CPU/task metrics showing significant time attributable to Python worker processes rather than JVM task compute time, and check Task Deserialization / overall task duration relative to what native-only equivalent logic would take.</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Why is a Python UDF slower?</w:t>
      </w:r>
    </w:p>
    <w:p>
      <w:pPr>
        <w:spacing w:after="100"/>
      </w:pPr>
      <w:r>
        <w:rPr>
          <w:rFonts w:ascii="Calibri" w:cs="Calibri" w:eastAsia="Calibri" w:hAnsi="Calibri"/>
          <w:sz w:val="20"/>
          <w:szCs w:val="20"/>
        </w:rPr>
        <w:t xml:space="preserve">Per-row serialization/deserialization crossing the JVM↔Python process boundary; no participation in whole-stage codegen (breaks the fused, compiled execution pipeline); no Catalyst-level optimization insight into the UDF's actual logic (blocks predicate pushdown and other reordering through it); and the inherent overhead of a process-context switch for every batch/round-trip of communication — several independent, compounding cost sources, not just one.</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What is Arrow, precisely, and why does it enable fast data exchange between JVM and Python?</w:t>
      </w:r>
    </w:p>
    <w:p>
      <w:pPr>
        <w:spacing w:after="100"/>
      </w:pPr>
      <w:r>
        <w:rPr>
          <w:rFonts w:ascii="Calibri" w:cs="Calibri" w:eastAsia="Calibri" w:hAnsi="Calibri"/>
          <w:sz w:val="20"/>
          <w:szCs w:val="20"/>
        </w:rPr>
        <w:t xml:space="preserve">Apache Arrow is a language-independent, COLUMNAR in-memory data format with a standardized binary layout — because both the JVM side and the Python side can interpret the SAME Arrow-formatted memory buffer directly, transferring a batch of data means sharing/copying this columnar buffer as one block rather than converting and serializing each value individually — enabling low-copy (in some configurations near-zero-copy), batch-level transfer instead of per-row (de)serialization.</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Why are Pandas UDFs faster?</w:t>
      </w:r>
    </w:p>
    <w:p>
      <w:pPr>
        <w:spacing w:after="100"/>
      </w:pPr>
      <w:r>
        <w:rPr>
          <w:rFonts w:ascii="Calibri" w:cs="Calibri" w:eastAsia="Calibri" w:hAnsi="Calibri"/>
          <w:sz w:val="20"/>
          <w:szCs w:val="20"/>
        </w:rPr>
        <w:t xml:space="preserve">Two compounding wins: batch/vectorized transport via Arrow reduces the NUMBER of expensive round-trip crossings (many rows per crossing instead of one), and the actual COMPUTATION on the Python side operates on a pandas Series/DataFrame using vectorized numpy/pandas operations (implemented in fast, compiled C code under the hood) instead of the Python interpreter's comparatively slow per-element loop overhead.</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When would you use a Pandas UDF?</w:t>
      </w:r>
    </w:p>
    <w:p>
      <w:pPr>
        <w:spacing w:after="100"/>
      </w:pPr>
      <w:r>
        <w:rPr>
          <w:rFonts w:ascii="Calibri" w:cs="Calibri" w:eastAsia="Calibri" w:hAnsi="Calibri"/>
          <w:sz w:val="20"/>
          <w:szCs w:val="20"/>
        </w:rPr>
        <w:t xml:space="preserve">For genuinely complex per-row or per-group logic that ISN'T expressible via native Spark SQL functions — especially where you want to leverage existing vectorized numpy/pandas/ML library code directly (custom statistical computations, ML model inference, complex business logic that doesn't map to built-in expressions) — Pandas UDFs are the pragmatic middle ground between full native-function performance and arbitrary Python expressiveness.</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Why are built-in functions still preferred over Pandas UDFs when equivalent logic exists natively?</w:t>
      </w:r>
    </w:p>
    <w:p>
      <w:pPr>
        <w:spacing w:after="100"/>
      </w:pPr>
      <w:r>
        <w:rPr>
          <w:rFonts w:ascii="Calibri" w:cs="Calibri" w:eastAsia="Calibri" w:hAnsi="Calibri"/>
          <w:sz w:val="20"/>
          <w:szCs w:val="20"/>
        </w:rPr>
        <w:t xml:space="preserve">Built-in functions get FULL Catalyst optimization (pushdown, pruning, reordering through them) and whole-stage codegen eligibility, executing entirely within the JVM's compiled, fused execution path with ZERO cross-process overhead of any kind — Pandas UDFs, however fast relative to plain UDFs, still cross the JVM↔Python boundary and remain opaque to Catalyst; native functions are strictly faster whenever the same logic can genuinely be expressed that way.</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18. </w:t>
      </w:r>
      <w:r>
        <w:rPr>
          <w:rFonts w:ascii="Calibri" w:cs="Calibri" w:eastAsia="Calibri" w:hAnsi="Calibri"/>
          <w:b/>
          <w:bCs/>
          <w:sz w:val="21"/>
          <w:szCs w:val="21"/>
        </w:rPr>
        <w:t xml:space="preserve">If Pandas UDFs use Arrow, why not just always use Pandas UDFs instead of native functions by default?</w:t>
      </w:r>
    </w:p>
    <w:p>
      <w:pPr>
        <w:spacing w:after="100"/>
      </w:pPr>
      <w:r>
        <w:rPr>
          <w:rFonts w:ascii="Calibri" w:cs="Calibri" w:eastAsia="Calibri" w:hAnsi="Calibri"/>
          <w:sz w:val="20"/>
          <w:szCs w:val="20"/>
        </w:rPr>
        <w:t xml:space="preserve">Native functions still outperform Pandas UDFs due to full codegen/Catalyst integration and zero process-boundary cost — Pandas UDFs remain a FALLBACK for expressiveness (logic that genuinely can't be written as native Spark expressions), not a default, faster-by-default choice; reaching for a Pandas UDF when an equivalent native function exists is strictly a performance regression, not a stylistic preference.</w:t>
      </w:r>
    </w:p>
    <w:p>
      <w:pPr>
        <w:spacing w:after="70" w:before="200"/>
      </w:pPr>
      <w:r>
        <w:rPr>
          <w:rFonts w:ascii="Calibri" w:cs="Calibri" w:eastAsia="Calibri" w:hAnsi="Calibri"/>
          <w:b/>
          <w:bCs/>
          <w:color w:val="1A5276"/>
          <w:sz w:val="21"/>
          <w:szCs w:val="21"/>
        </w:rPr>
        <w:t xml:space="preserve">19. </w:t>
      </w:r>
      <w:r>
        <w:rPr>
          <w:rFonts w:ascii="Calibri" w:cs="Calibri" w:eastAsia="Calibri" w:hAnsi="Calibri"/>
          <w:b/>
          <w:bCs/>
          <w:sz w:val="21"/>
          <w:szCs w:val="21"/>
        </w:rPr>
        <w:t xml:space="preserve">How would you tune spark.sql.execution.arrow.maxRecordsPerBatch and why does it matter?</w:t>
      </w:r>
    </w:p>
    <w:p>
      <w:pPr>
        <w:spacing w:after="100"/>
      </w:pPr>
      <w:r>
        <w:rPr>
          <w:rFonts w:ascii="Calibri" w:cs="Calibri" w:eastAsia="Calibri" w:hAnsi="Calibri"/>
          <w:sz w:val="20"/>
          <w:szCs w:val="20"/>
        </w:rPr>
        <w:t xml:space="preserve">It balances memory-per-batch against round-trip count: a LARGER batch size means fewer total round trips (better amortization of the crossing overhead) but a larger in-memory footprint per batch on the Python worker side (higher per-task memory pressure, real OOM risk if set too high relative to available memory and row width); a SMALLER batch size reduces memory risk but increases the number of round trips, eroding the batching benefit. Tune based on row width and available executor/Python-worker memory, not a one-size-fits-all default.</w:t>
      </w:r>
    </w:p>
    <w:p>
      <w:pPr>
        <w:spacing w:after="70" w:before="200"/>
      </w:pPr>
      <w:r>
        <w:rPr>
          <w:rFonts w:ascii="Calibri" w:cs="Calibri" w:eastAsia="Calibri" w:hAnsi="Calibri"/>
          <w:b/>
          <w:bCs/>
          <w:color w:val="1A5276"/>
          <w:sz w:val="21"/>
          <w:szCs w:val="21"/>
        </w:rPr>
        <w:t xml:space="preserve">20. </w:t>
      </w:r>
      <w:r>
        <w:rPr>
          <w:rFonts w:ascii="Calibri" w:cs="Calibri" w:eastAsia="Calibri" w:hAnsi="Calibri"/>
          <w:b/>
          <w:bCs/>
          <w:sz w:val="21"/>
          <w:szCs w:val="21"/>
        </w:rPr>
        <w:t xml:space="preserve">Explain Grouped Map / Cogrouped Pandas UDFs — when would you reach for those over simple scalar Pandas UDFs?</w:t>
      </w:r>
    </w:p>
    <w:p>
      <w:pPr>
        <w:spacing w:after="100"/>
      </w:pPr>
      <w:r>
        <w:rPr>
          <w:rFonts w:ascii="Calibri" w:cs="Calibri" w:eastAsia="Calibri" w:hAnsi="Calibri"/>
          <w:sz w:val="20"/>
          <w:szCs w:val="20"/>
        </w:rPr>
        <w:t xml:space="preserve">Scalar Pandas UDFs operate row-wise (batch-based, but conceptually one value in, one value out per row). Grouped Map (applyInPandas) operates on an ENTIRE GROUP at once (after a groupBy), letting you apply custom, group-wise logic that can't be expressed as a simple per-row column computation — e.g. fitting a per-group time-series model, or any transformation where the whole group's data needs to be seen together. Cogrouped Pandas UDFs (applyInPandas-style but for two grouped DataFrames together) handle scenarios needing to jointly process two different grouped datasets by a shared key at once — useful for custom, non-standard join-like or paired-group logic that a regular join can't express.</w:t>
      </w:r>
    </w:p>
    <w:p>
      <w:pPr>
        <w:pStyle w:val="Heading1"/>
        <w:pageBreakBefore/>
        <w:spacing w:after="160" w:before="380"/>
      </w:pPr>
      <w:r>
        <w:t xml:space="preserve">13. Memory Management</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A groupBy that worked fine at 100GB starts spilling heavily to disk at 500GB on the same cluster. Walk through the unified memory model.</w:t>
      </w:r>
    </w:p>
    <w:p>
      <w:pPr>
        <w:spacing w:after="100"/>
      </w:pPr>
      <w:r>
        <w:rPr>
          <w:rFonts w:ascii="Calibri" w:cs="Calibri" w:eastAsia="Calibri" w:hAnsi="Calibri"/>
          <w:sz w:val="20"/>
          <w:szCs w:val="20"/>
        </w:rPr>
        <w:t xml:space="preserve">With the same partition count/cluster config, each partition's data volume grew roughly 5x — the per-task working set during the shuffle-side aggregation now likely exceeds what execution memory can comfortably hold, forcing increasing amounts of intermediate state to spill to disk during the sort/hash-aggregation. Remediation options: increase shuffle partitions (shrinking per-task volume back down, ideally letting AQE right-size this automatically), add more executor memory (raising the ceiling before spill triggers), add more executors (more parallel capacity to spread the larger volume across), or pre-filter/reduce data volume earlier in the pipeline so less ever reaches this aggregation stage.</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An executor OOMs during a large shuffle-heavy join, but driver memory looks fine — where in the memory model did it likely fail?</w:t>
      </w:r>
    </w:p>
    <w:p>
      <w:pPr>
        <w:spacing w:after="100"/>
      </w:pPr>
      <w:r>
        <w:rPr>
          <w:rFonts w:ascii="Calibri" w:cs="Calibri" w:eastAsia="Calibri" w:hAnsi="Calibri"/>
          <w:sz w:val="20"/>
          <w:szCs w:val="20"/>
        </w:rPr>
        <w:t xml:space="preserve">Almost certainly EXECUTION memory, specifically the buffers used during the shuffle-side sort or hash-table construction for the join (e.g. building a hash table for a shuffle hash join, or sort buffers for a sort-merge join) — this is executor-local memory pressure entirely separate from driver memory, consistent with driver memory looking fine while a specific executor's execution-memory region gets overwhelmed by an oversized partition's join processing.</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You increase spark.executor.memory but the job still OOMs at the same point. What else might be the bottleneck?</w:t>
      </w:r>
    </w:p>
    <w:p>
      <w:pPr>
        <w:spacing w:after="100"/>
      </w:pPr>
      <w:r>
        <w:rPr>
          <w:rFonts w:ascii="Calibri" w:cs="Calibri" w:eastAsia="Calibri" w:hAnsi="Calibri"/>
          <w:sz w:val="20"/>
          <w:szCs w:val="20"/>
        </w:rPr>
        <w:t xml:space="preserve">Off-heap/overhead memory (spark.executor.memoryOverhead) not scaled proportionally — the JVM heap might now be larger, but container-level memory (including native buffers, PySpark worker processes) could still be capped too low, causing a container kill that LOOKS like the same OOM symptom. Too few partitions concentrating an unchanged amount of data per task regardless of total executor memory. spark.memory.fraction/storageFraction settings limiting how much of the increased heap actually goes to the unified execution/storage pool versus unmanaged user memory. Or the actual bottleneck is driver-side (a broadcast join's collection step), which increasing EXECUTOR memory does nothing to address at all.</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Explain unified memory management: how do execution and storage memory dynamically share space, and what happens under contention?</w:t>
      </w:r>
    </w:p>
    <w:p>
      <w:pPr>
        <w:spacing w:after="100"/>
      </w:pPr>
      <w:r>
        <w:rPr>
          <w:rFonts w:ascii="Calibri" w:cs="Calibri" w:eastAsia="Calibri" w:hAnsi="Calibri"/>
          <w:sz w:val="20"/>
          <w:szCs w:val="20"/>
        </w:rPr>
        <w:t xml:space="preserve">Execution memory (shuffle, sort, join, aggregation working buffers) and storage memory (cached/persisted data, broadcast variables) share one UNIFIED pool that can flex between the two based on demand. Under contention, EXECUTION has priority — it can EVICT cached storage blocks (via LRU) to reclaim space it needs for an actively running task, since correctness (a task actually completing) outweighs a performance optimization (cached data staying resident). Storage CANNOT forcibly evict execution memory that's actively in use by a running task (that would corrupt in-flight computation) — storage can only claim execution's currently UNUSED free space, giving it back on demand, down to a configured minimum floor (governed by spark.memory.storageFraction) below which cached blocks are protected from eviction.</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Does increasing spark.executor.memory always fix OOM errors?</w:t>
      </w:r>
    </w:p>
    <w:p>
      <w:pPr>
        <w:spacing w:after="100"/>
      </w:pPr>
      <w:r>
        <w:rPr>
          <w:rFonts w:ascii="Calibri" w:cs="Calibri" w:eastAsia="Calibri" w:hAnsi="Calibri"/>
          <w:sz w:val="20"/>
          <w:szCs w:val="20"/>
        </w:rPr>
        <w:t xml:space="preserve">Not necessarily — if the root cause is DATA SKEW (one partition holding a disproportionate share of data), the single overloaded task's memory needs might exceed what's practically feasible to provision for via executor memory alone, or the skew itself needs to be fixed at the DISTRIBUTION level (salting, AQE skew handling) rather than papered over with more memory per executor, which only raises the ceiling, not fixes the underlying imbalance.</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True/false: cached data and shuffle/aggregation buffers compete for the exact same memory pool.</w:t>
      </w:r>
    </w:p>
    <w:p>
      <w:pPr>
        <w:spacing w:after="100"/>
      </w:pPr>
      <w:r>
        <w:rPr>
          <w:rFonts w:ascii="Calibri" w:cs="Calibri" w:eastAsia="Calibri" w:hAnsi="Calibri"/>
          <w:sz w:val="20"/>
          <w:szCs w:val="20"/>
        </w:rPr>
        <w:t xml:space="preserve">True, under Spark's Unified Memory Manager — both storage (cache) and execution (shuffle/sort/aggregation buffers) draw from the SAME unified memory region, dynamically balanced between the two based on demand and the priority/eviction rules described above, rather than being statically partitioned into separate, non-competing pools (as was the case in Spark's older, pre-1.6 memory model).</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Does driver OOM only happen from .collect()?</w:t>
      </w:r>
    </w:p>
    <w:p>
      <w:pPr>
        <w:spacing w:after="100"/>
      </w:pPr>
      <w:r>
        <w:rPr>
          <w:rFonts w:ascii="Calibri" w:cs="Calibri" w:eastAsia="Calibri" w:hAnsi="Calibri"/>
          <w:sz w:val="20"/>
          <w:szCs w:val="20"/>
        </w:rPr>
        <w:t xml:space="preserve">No — driver OOM can also stem from broadcast joins (collecting the small side to the driver before distribution), accumulators accumulating unbounded state, or building/holding an unusually large or complex query plan (many joins/unions) that itself consumes significant driver-side memory during planning, independent of any explicit data-collection call.</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Is 'spill to disk' always a bug/misconfiguration?</w:t>
      </w:r>
    </w:p>
    <w:p>
      <w:pPr>
        <w:spacing w:after="100"/>
      </w:pPr>
      <w:r>
        <w:rPr>
          <w:rFonts w:ascii="Calibri" w:cs="Calibri" w:eastAsia="Calibri" w:hAnsi="Calibri"/>
          <w:sz w:val="20"/>
          <w:szCs w:val="20"/>
        </w:rPr>
        <w:t xml:space="preserve">Not necessarily — spill is a SAFETY MECHANISM, not inherently a failure; a modest, occasional amount of spill is a normal, acceptable tradeoff Spark makes to avoid an outright OOM when memory is tight. HEAVY, persistent spill across most tasks in a stage, however, is a genuine signal of real under-provisioning or a tuning problem worth addressing (more partitions, more memory, or fixing skew), not something to dismiss as 'fine because it's just spill.'</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How would you use Spark UI's Executors tab to distinguish an execution-memory OOM from a storage-memory OOM?</w:t>
      </w:r>
    </w:p>
    <w:p>
      <w:pPr>
        <w:spacing w:after="100"/>
      </w:pPr>
      <w:r>
        <w:rPr>
          <w:rFonts w:ascii="Calibri" w:cs="Calibri" w:eastAsia="Calibri" w:hAnsi="Calibri"/>
          <w:sz w:val="20"/>
          <w:szCs w:val="20"/>
        </w:rPr>
        <w:t xml:space="preserve">The Executors tab shows per-executor memory usage broken down by category (Storage Memory used vs. total, and On-Heap/Off-Heap breakdowns) — if an executor died with storage memory usage looking modest/well within bounds at time of failure, the OOM likely originated from EXECUTION memory (shuffle/sort/join buffers) exceeding capacity instead; conversely, an executor showing storage memory usage near its cap right before failure, especially if unpersist() wasn't called on old cached data, points toward storage-driven pressure (though execution can normally evict storage before that becomes fatal, so a storage-driven true OOM is less common than an execution-driven one).</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Edge case: caching a DataFrame larger than total cluster memory using MEMORY_ONLY — what happens to the fraction that doesn't fit?</w:t>
      </w:r>
    </w:p>
    <w:p>
      <w:pPr>
        <w:spacing w:after="100"/>
      </w:pPr>
      <w:r>
        <w:rPr>
          <w:rFonts w:ascii="Calibri" w:cs="Calibri" w:eastAsia="Calibri" w:hAnsi="Calibri"/>
          <w:sz w:val="20"/>
          <w:szCs w:val="20"/>
        </w:rPr>
        <w:t xml:space="preserve">The partitions that don't fit are simply DROPPED, not cached — no error, no spill (that's what MEMORY_AND_DISK would do instead). On subsequent access, those uncached partitions are transparently RECOMPUTED via lineage, which can mean a meaningful, silent fraction of every 'cached' access actually falls back to full recomputation, visible only by checking the Storage tab's reported 'Fraction Cached' rather than assuming full caching succeeded.</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In Spark UI's Stages tab, which columns indicate memory pressure, and what does non-zero Spill (Disk) always imply?</w:t>
      </w:r>
    </w:p>
    <w:p>
      <w:pPr>
        <w:spacing w:after="100"/>
      </w:pPr>
      <w:r>
        <w:rPr>
          <w:rFonts w:ascii="Calibri" w:cs="Calibri" w:eastAsia="Calibri" w:hAnsi="Calibri"/>
          <w:sz w:val="20"/>
          <w:szCs w:val="20"/>
        </w:rPr>
        <w:t xml:space="preserve">Spill (Memory) and Spill (Disk) columns directly indicate memory pressure during a stage's execution. Non-zero Spill (Disk) specifically ALWAYS implies that memory-resident intermediate data (during a sort, aggregation, or shuffle-related buffer) exceeded available execution memory at some point and had to be written out to local disk to avoid failing outright — it's a direct, unambiguous signal that execution memory was insufficient for that task's working set at that moment.</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Explain execution memory vs storage memory vs user memory vs reserved memory within an executor's heap.</w:t>
      </w:r>
    </w:p>
    <w:p>
      <w:pPr>
        <w:spacing w:after="100"/>
      </w:pPr>
      <w:r>
        <w:rPr>
          <w:rFonts w:ascii="Calibri" w:cs="Calibri" w:eastAsia="Calibri" w:hAnsi="Calibri"/>
          <w:sz w:val="20"/>
          <w:szCs w:val="20"/>
        </w:rPr>
        <w:t xml:space="preserve">Reserved memory: a fixed 300MB set aside first, hard-coded, for Spark's own internal bookkeeping objects. Of the remainder, spark.memory.fraction (default 0.6) forms the UNIFIED region, further notionally split by spark.memory.storageFraction into execution memory (shuffle/sort/aggregation/join working buffers) and storage memory (cached data, broadcast variables) — dynamically shared per the eviction rules above. The remaining 0.4 (User Memory) is UNMANAGED space for user data structures, UDF intermediate objects, and RDD metadata — not tracked or governed by Spark's memory manager at all, meaning a memory-heavy UDF can consume this pool and OOM even when Spark's own managed memory looks fine.</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Why does groupBy() sometimes spill to disk?</w:t>
      </w:r>
    </w:p>
    <w:p>
      <w:pPr>
        <w:spacing w:after="100"/>
      </w:pPr>
      <w:r>
        <w:rPr>
          <w:rFonts w:ascii="Calibri" w:cs="Calibri" w:eastAsia="Calibri" w:hAnsi="Calibri"/>
          <w:sz w:val="20"/>
          <w:szCs w:val="20"/>
        </w:rPr>
        <w:t xml:space="preserve">The aggregation (hash table construction, or sort for SortAggregate) plus the shuffle it requires can need more memory than is currently available in the execution-memory pool for that task — rather than failing outright with an OOM, Spark spills the intermediate hash-table state or sorted runs to disk, continuing the computation at the cost of slower disk I/O instead of aborting the job.</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How do spark.memory.fraction and spark.memory.storageFraction influence this unified pool split?</w:t>
      </w:r>
    </w:p>
    <w:p>
      <w:pPr>
        <w:spacing w:after="100"/>
      </w:pPr>
      <w:r>
        <w:rPr>
          <w:rFonts w:ascii="Calibri" w:cs="Calibri" w:eastAsia="Calibri" w:hAnsi="Calibri"/>
          <w:sz w:val="20"/>
          <w:szCs w:val="20"/>
        </w:rPr>
        <w:t xml:space="preserve">spark.memory.fraction sets what PORTION of (total heap − 300MB reserved) becomes the unified execution+storage pool versus unmanaged user memory (default 0.6). WITHIN that unified pool, spark.memory.storageFraction (default 0.5) sets the notional storage-vs-execution split — more precisely, it defines the MINIMUM guaranteed floor for storage memory that execution's eviction can't cross, since the two regions otherwise dynamically borrow from each other based on demand.</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What's the practical impact of enabling off-heap memory on GC behavior and OOM risk?</w:t>
      </w:r>
    </w:p>
    <w:p>
      <w:pPr>
        <w:spacing w:after="100"/>
      </w:pPr>
      <w:r>
        <w:rPr>
          <w:rFonts w:ascii="Calibri" w:cs="Calibri" w:eastAsia="Calibri" w:hAnsi="Calibri"/>
          <w:sz w:val="20"/>
          <w:szCs w:val="20"/>
        </w:rPr>
        <w:t xml:space="preserve">With spark.memory.offHeap.enabled (plus a configured spark.memory.offHeap.size), Tungsten's binary row buffers can be allocated OUTSIDE the JVM heap using native/direct memory — this memory is entirely invisible to the JVM garbage collector, further reducing GC pause frequency/duration beyond what on-heap Tungsten byte arrays alone achieve. OOM risk shifts somewhat: on-heap OOM pressure can decrease, but off-heap memory must be explicitly and separately sized/monitored (it doesn't automatically share the same safety nets as heap memory), so misconfigured off-heap sizing can still cause failures, just via a different mechanism (native memory allocation failure rather than a JVM heap OOM).</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If you can't add more cluster resources, what are your top 3 levers to fix an OOM/spill problem?</w:t>
      </w:r>
    </w:p>
    <w:p>
      <w:pPr>
        <w:spacing w:after="100"/>
      </w:pPr>
      <w:r>
        <w:rPr>
          <w:rFonts w:ascii="Calibri" w:cs="Calibri" w:eastAsia="Calibri" w:hAnsi="Calibri"/>
          <w:sz w:val="20"/>
          <w:szCs w:val="20"/>
        </w:rPr>
        <w:t xml:space="preserve">Increase shuffle partitions to shrink per-task data volume (spreading the same total data across more, smaller tasks). Fix underlying data skew via salting or ensuring AQE's skew-join handling is enabled and actually triggering. Filter/select earlier in the pipeline to reduce the volume of data flowing into the memory-pressured stage in the first place — all three work within existing resources rather than requiring more cluster capacity.</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How does memory pressure differ between a wide join OOM and a groupBy OOM in terms of root cause?</w:t>
      </w:r>
    </w:p>
    <w:p>
      <w:pPr>
        <w:spacing w:after="100"/>
      </w:pPr>
      <w:r>
        <w:rPr>
          <w:rFonts w:ascii="Calibri" w:cs="Calibri" w:eastAsia="Calibri" w:hAnsi="Calibri"/>
          <w:sz w:val="20"/>
          <w:szCs w:val="20"/>
        </w:rPr>
        <w:t xml:space="preserve">Join memory pressure often stems from building an in-memory HASH TABLE (for a shuffle hash join, or the broadcast side of a broadcast join) that turns out larger than expected — the hash table itself is the memory-hungry structure. groupBy/aggregation memory pressure stems from SORT or HASH-AGGREGATION BUFFERS during the reduce-side combination of grouped values — both ultimately draw from the same execution memory pool, but the specific operator-level data structure causing the pressure differs, which matters for targeted diagnosis (is it join-side hash table sizing, or aggregation buffer sizing, that needs attention).</w:t>
      </w:r>
    </w:p>
    <w:p>
      <w:pPr>
        <w:spacing w:after="70" w:before="200"/>
      </w:pPr>
      <w:r>
        <w:rPr>
          <w:rFonts w:ascii="Calibri" w:cs="Calibri" w:eastAsia="Calibri" w:hAnsi="Calibri"/>
          <w:b/>
          <w:bCs/>
          <w:color w:val="1A5276"/>
          <w:sz w:val="21"/>
          <w:szCs w:val="21"/>
        </w:rPr>
        <w:t xml:space="preserve">18. </w:t>
      </w:r>
      <w:r>
        <w:rPr>
          <w:rFonts w:ascii="Calibri" w:cs="Calibri" w:eastAsia="Calibri" w:hAnsi="Calibri"/>
          <w:b/>
          <w:bCs/>
          <w:sz w:val="21"/>
          <w:szCs w:val="21"/>
        </w:rPr>
        <w:t xml:space="preserve">How would AQE's skew handling reduce OOM risk without adding cluster resources?</w:t>
      </w:r>
    </w:p>
    <w:p>
      <w:pPr>
        <w:spacing w:after="100"/>
      </w:pPr>
      <w:r>
        <w:rPr>
          <w:rFonts w:ascii="Calibri" w:cs="Calibri" w:eastAsia="Calibri" w:hAnsi="Calibri"/>
          <w:sz w:val="20"/>
          <w:szCs w:val="20"/>
        </w:rPr>
        <w:t xml:space="preserve">By splitting an oversized, skewed shuffle partition into multiple smaller SUB-PARTITIONS at runtime (once real post-shuffle sizes are observed), each sub-task's working set shrinks correspondingly — reducing PEAK memory required per task for that hot key, without needing any additional executor memory or cluster capacity; it's a distribution fix, not a resource-scaling fix, directly addressing the specific cause of skew-driven memory pressure.</w:t>
      </w:r>
    </w:p>
    <w:p>
      <w:pPr>
        <w:pStyle w:val="Heading1"/>
        <w:pageBreakBefore/>
        <w:spacing w:after="160" w:before="380"/>
      </w:pPr>
      <w:r>
        <w:t xml:space="preserve">14. Cache and Persist</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You cache df, run one action, then modify the DataFrame's lineage upstream (re-reading source with new filters) — does the cache reflect the new lineage, or is it stale?</w:t>
      </w:r>
    </w:p>
    <w:p>
      <w:pPr>
        <w:spacing w:after="100"/>
      </w:pPr>
      <w:r>
        <w:rPr>
          <w:rFonts w:ascii="Calibri" w:cs="Calibri" w:eastAsia="Calibri" w:hAnsi="Calibri"/>
          <w:sz w:val="20"/>
          <w:szCs w:val="20"/>
        </w:rPr>
        <w:t xml:space="preserve">The cache is tied to the SPECIFIC DataFrame object/lineage that existed AT CACHE TIME — re-reading the source with new filters creates an entirely NEW DataFrame with a different lineage/plan; it does NOT reuse or invalidate the old cached DataFrame's cache. The old cached data simply remains as its own separate, independent cached entry (until explicitly unpersisted), while the new DataFrame starts fresh with no relationship to the old cache whatsoever.</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A notebook caches 5 different large DataFrames across a session 'just in case,' and jobs start slowing down and spilling. Diagnose why caching hurt here.</w:t>
      </w:r>
    </w:p>
    <w:p>
      <w:pPr>
        <w:spacing w:after="100"/>
      </w:pPr>
      <w:r>
        <w:rPr>
          <w:rFonts w:ascii="Calibri" w:cs="Calibri" w:eastAsia="Calibri" w:hAnsi="Calibri"/>
          <w:sz w:val="20"/>
          <w:szCs w:val="20"/>
        </w:rPr>
        <w:t xml:space="preserve">Cached data competes directly with EXECUTION memory for the same unified memory pool — with 5 large DataFrames all held in storage memory simultaneously, there's less unified memory available for actual computation (shuffle/sort/aggregation buffers), forcing more spill and slower jobs than if that memory had been left free for execution. This is the classic over-caching failure mode: caching 'just in case' without genuine reuse trades away memory that active computation needs, for the sake of data that may not even be reused enough to justify holding it.</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df.cache() is called but no action ever runs before writing results downstream directly from df — was the cache useful at all?</w:t>
      </w:r>
    </w:p>
    <w:p>
      <w:pPr>
        <w:spacing w:after="100"/>
      </w:pPr>
      <w:r>
        <w:rPr>
          <w:rFonts w:ascii="Calibri" w:cs="Calibri" w:eastAsia="Calibri" w:hAnsi="Calibri"/>
          <w:sz w:val="20"/>
          <w:szCs w:val="20"/>
        </w:rPr>
        <w:t xml:space="preserve">No — caching only pays off when the SAME materialized data is reused across MULTIPLE actions; if df is consumed exactly once (directly written downstream with no repeated access), the cache call adds pure overhead (materialization cost, memory held) with zero benefit, since there was never a second access to amortize that cost against.</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Explain a real pipeline scenario where persist(MEMORY_AND_DISK) is clearly better than cache().</w:t>
      </w:r>
    </w:p>
    <w:p>
      <w:pPr>
        <w:spacing w:after="100"/>
      </w:pPr>
      <w:r>
        <w:rPr>
          <w:rFonts w:ascii="Calibri" w:cs="Calibri" w:eastAsia="Calibri" w:hAnsi="Calibri"/>
          <w:sz w:val="20"/>
          <w:szCs w:val="20"/>
        </w:rPr>
        <w:t xml:space="preserve">Worth flagging as a genuine trap in the question itself: in modern Spark, DataFrame's .cache() actually DEFAULTS to MEMORY_AND_DISK already (unlike RDD's .cache(), which defaults to MEMORY_ONLY) — so for DataFrames specifically, plain cache() and persist(MEMORY_AND_DISK) are often EQUIVALENT, not a meaningful choice between two different behaviors. A scenario where you'd still explicitly choose a DIFFERENT level via persist() (e.g. MEMORY_AND_DISK_SER for a large dataset where serialized/compressed storage saves meaningful memory at some CPU cost, or DISK_ONLY when memory is extremely constrained and you want zero eviction risk) is where persist() genuinely diverges from the plain cache() default.</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Does calling cache() immediately execute the DataFrame?</w:t>
      </w:r>
    </w:p>
    <w:p>
      <w:pPr>
        <w:spacing w:after="100"/>
      </w:pPr>
      <w:r>
        <w:rPr>
          <w:rFonts w:ascii="Calibri" w:cs="Calibri" w:eastAsia="Calibri" w:hAnsi="Calibri"/>
          <w:sz w:val="20"/>
          <w:szCs w:val="20"/>
        </w:rPr>
        <w:t xml:space="preserve">No — caching is lazy, exactly like any other transformation; it merely MARKS the DataFrame's current plan for caching. Actual materialization (computing and storing the data) happens on the NEXT action that touches it, not at the moment cache() itself is called.</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True/false: .cache() and .persist() are functionally different methods.</w:t>
      </w:r>
    </w:p>
    <w:p>
      <w:pPr>
        <w:spacing w:after="100"/>
      </w:pPr>
      <w:r>
        <w:rPr>
          <w:rFonts w:ascii="Calibri" w:cs="Calibri" w:eastAsia="Calibri" w:hAnsi="Calibri"/>
          <w:sz w:val="20"/>
          <w:szCs w:val="20"/>
        </w:rPr>
        <w:t xml:space="preserve">False, essentially — .cache() is simply shorthand/convenience for calling .persist() with a specific default storage level (MEMORY_AND_DISK for DataFrames); .persist(level) is the more general form letting you explicitly choose a different storage level, but under the hood they're the same underlying mechanism.</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Does uncached data get recomputed from scratch every single time it's referenced in a new action?</w:t>
      </w:r>
    </w:p>
    <w:p>
      <w:pPr>
        <w:spacing w:after="100"/>
      </w:pPr>
      <w:r>
        <w:rPr>
          <w:rFonts w:ascii="Calibri" w:cs="Calibri" w:eastAsia="Calibri" w:hAnsi="Calibri"/>
          <w:sz w:val="20"/>
          <w:szCs w:val="20"/>
        </w:rPr>
        <w:t xml:space="preserve">Yes — unless explicitly cached/persisted (or checkpointed), every new action independently re-executes the FULL lineage from source, with no automatic reuse of any prior action's intermediate work.</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Is caching always beneficial for iterative algorithms?</w:t>
      </w:r>
    </w:p>
    <w:p>
      <w:pPr>
        <w:spacing w:after="100"/>
      </w:pPr>
      <w:r>
        <w:rPr>
          <w:rFonts w:ascii="Calibri" w:cs="Calibri" w:eastAsia="Calibri" w:hAnsi="Calibri"/>
          <w:sz w:val="20"/>
          <w:szCs w:val="20"/>
        </w:rPr>
        <w:t xml:space="preserve">Generally yes for genuinely REUSED data across iterations (the whole premise of iterative algorithms like ML training benefiting from caching), but it CAN hurt if the data doesn't comfortably fit in available memory — causing eviction/spill overhead that, in the worst case, can exceed the cost of simply recomputing from source each time, especially if eviction happens repeatedly across iterations rather than the data staying stably cached.</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df=spark.read.parquet(path); df.cache(); df.count(); df2=df.filter(df.x&gt;10); df2.count() — is df2's scan served from cache or recomputed?</w:t>
      </w:r>
    </w:p>
    <w:p>
      <w:pPr>
        <w:spacing w:after="100"/>
      </w:pPr>
      <w:r>
        <w:rPr>
          <w:rFonts w:ascii="Calibri" w:cs="Calibri" w:eastAsia="Calibri" w:hAnsi="Calibri"/>
          <w:sz w:val="20"/>
          <w:szCs w:val="20"/>
        </w:rPr>
        <w:t xml:space="preserve">Served from df's cached data — since df2 is DERIVED from the already-cached df's lineage (a filter applied on top of the cached DataFrame), Spark recognizes this as building on the cached plan node and reuses the cached data rather than re-reading from the original Parquet source.</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Edge case: calling .unpersist() while a job is actively reading from the cached data — what happens?</w:t>
      </w:r>
    </w:p>
    <w:p>
      <w:pPr>
        <w:spacing w:after="100"/>
      </w:pPr>
      <w:r>
        <w:rPr>
          <w:rFonts w:ascii="Calibri" w:cs="Calibri" w:eastAsia="Calibri" w:hAnsi="Calibri"/>
          <w:sz w:val="20"/>
          <w:szCs w:val="20"/>
        </w:rPr>
        <w:t xml:space="preserve">Behavior depends on the blocking parameter: unpersist(blocking=True) waits until it's safe (no active readers) before actually removing the cached blocks; unpersist(blocking=False) (the default in many versions) can proceed immediately, and a currently-running job that was relying on that cached data mid-flight may end up needing to RECOMPUTE from source if its needed blocks get evicted out from under it before it finishes reading them — a real race-condition-like risk worth being aware of in concurrent/multi-job scenarios.</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In Spark UI's Storage tab, what would you expect to see for a DataFrame cached with MEMORY_AND_DISK that partially spilled?</w:t>
      </w:r>
    </w:p>
    <w:p>
      <w:pPr>
        <w:spacing w:after="100"/>
      </w:pPr>
      <w:r>
        <w:rPr>
          <w:rFonts w:ascii="Calibri" w:cs="Calibri" w:eastAsia="Calibri" w:hAnsi="Calibri"/>
          <w:sz w:val="20"/>
          <w:szCs w:val="20"/>
        </w:rPr>
        <w:t xml:space="preserve">Some fraction of the cached size reported as 'In-memory' (the portion that fit within available storage memory) and the remaining fraction reported as 'On Disk' (the portion that didn't fit and was spilled to local disk instead of being dropped entirely, which is exactly the behavior MEMORY_AND_DISK provides over MEMORY_ONLY's drop-instead-of-spill behavior).</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What are the available storage levels and when would each be appropriate?</w:t>
      </w:r>
    </w:p>
    <w:p>
      <w:pPr>
        <w:spacing w:after="100"/>
      </w:pPr>
      <w:r>
        <w:rPr>
          <w:rFonts w:ascii="Calibri" w:cs="Calibri" w:eastAsia="Calibri" w:hAnsi="Calibri"/>
          <w:sz w:val="20"/>
          <w:szCs w:val="20"/>
        </w:rPr>
        <w:t xml:space="preserve">MEMORY_ONLY: fastest, but partitions that don't fit are simply dropped (not spilled) and recomputed on demand — appropriate when you're confident data fits comfortably in memory. MEMORY_AND_DISK: spills overflow to disk instead of dropping — safer default when size is uncertain (this is DataFrame's actual .cache() default). MEMORY_ONLY_SER (RDD-focused): stores data in a serialized, more compact form, trading some CPU (deserialization on access) for reduced memory footprint. DISK_ONLY: no memory usage at all, purely disk-backed — appropriate when memory is extremely constrained and you still want to avoid full lineage recomputation. Replication variants (e.g. MEMORY_ONLY_2): store an extra replica on a second node for fault tolerance against node loss, at roughly double the storage cost.</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When caching helps: describe a concrete case.</w:t>
      </w:r>
    </w:p>
    <w:p>
      <w:pPr>
        <w:spacing w:after="100"/>
      </w:pPr>
      <w:r>
        <w:rPr>
          <w:rFonts w:ascii="Calibri" w:cs="Calibri" w:eastAsia="Calibri" w:hAnsi="Calibri"/>
          <w:sz w:val="20"/>
          <w:szCs w:val="20"/>
        </w:rPr>
        <w:t xml:space="preserve">Iterative ML training, where the SAME feature-engineered DataFrame is read repeatedly across many training iterations/epochs — caching it once avoids re-running the entire upstream feature pipeline (reads, joins, transformations) on every single iteration, which would otherwise dominate total training time. Similarly, a DataFrame reused across several DIFFERENT downstream branches (e.g. feeding both a training job and a separate validation/reporting job) benefits from being cached once and reused by both.</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When caching hurts: describe a concrete case.</w:t>
      </w:r>
    </w:p>
    <w:p>
      <w:pPr>
        <w:spacing w:after="100"/>
      </w:pPr>
      <w:r>
        <w:rPr>
          <w:rFonts w:ascii="Calibri" w:cs="Calibri" w:eastAsia="Calibri" w:hAnsi="Calibri"/>
          <w:sz w:val="20"/>
          <w:szCs w:val="20"/>
        </w:rPr>
        <w:t xml:space="preserve">A single-use DataFrame consumed by exactly one downstream action gains nothing from caching but still pays the materialization/memory cost. Or a genuinely large dataset that, once cached, competes with execution memory for other concurrent work on the cluster, causing eviction/spill/GC pressure that outweighs whatever recomputation cost caching was meant to avoid — over-caching 'just in case' is a real, common anti-pattern.</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How does cache eviction (LRU) interact with active jobs needing that same data?</w:t>
      </w:r>
    </w:p>
    <w:p>
      <w:pPr>
        <w:spacing w:after="100"/>
      </w:pPr>
      <w:r>
        <w:rPr>
          <w:rFonts w:ascii="Calibri" w:cs="Calibri" w:eastAsia="Calibri" w:hAnsi="Calibri"/>
          <w:sz w:val="20"/>
          <w:szCs w:val="20"/>
        </w:rPr>
        <w:t xml:space="preserve">If execution memory pressure forces eviction of cached blocks (LRU — least-recently-used blocks evicted first) while a running task still needs that specific data, the task falls back to RECOMPUTING that partition via lineage rather than reading it from the (now-evicted) cache — this happens transparently, with no error, but means the expected caching benefit silently disappears for that access, visible only via the Storage tab's fraction-cached metric or unexpectedly-repeated upstream stages in the job DAG.</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How is .cache() different from .checkpoint() in terms of lineage and fault tolerance?</w:t>
      </w:r>
    </w:p>
    <w:p>
      <w:pPr>
        <w:spacing w:after="100"/>
      </w:pPr>
      <w:r>
        <w:rPr>
          <w:rFonts w:ascii="Calibri" w:cs="Calibri" w:eastAsia="Calibri" w:hAnsi="Calibri"/>
          <w:sz w:val="20"/>
          <w:szCs w:val="20"/>
        </w:rPr>
        <w:t xml:space="preserve">cache() PRESERVES the lineage — if a cached partition is evicted or lost, Spark falls back to recomputing it via the original lineage, exactly as it would for uncached data. checkpoint() TRUNCATES the lineage entirely — it writes the data to durable, reliable external storage and treats it as a brand-new source going forward, so recovery reads directly from storage with NO recomputation needed at all, at the cost of an explicit, blocking write to durable storage rather than just in-memory/local-disk caching.</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If a later filter is applied before every use of a cached DataFrame, should you cache before or after the filter?</w:t>
      </w:r>
    </w:p>
    <w:p>
      <w:pPr>
        <w:spacing w:after="100"/>
      </w:pPr>
      <w:r>
        <w:rPr>
          <w:rFonts w:ascii="Calibri" w:cs="Calibri" w:eastAsia="Calibri" w:hAnsi="Calibri"/>
          <w:sz w:val="20"/>
          <w:szCs w:val="20"/>
        </w:rPr>
        <w:t xml:space="preserve">After the filter — caching the SMALLER, already-filtered result (the data that's actually reused downstream) is both cheaper to materialize and uses less memory than caching the full, unfiltered DataFrame and re-applying the same filter on every access; cache only what's genuinely needed and reused.</w:t>
      </w:r>
    </w:p>
    <w:p>
      <w:pPr>
        <w:spacing w:after="70" w:before="200"/>
      </w:pPr>
      <w:r>
        <w:rPr>
          <w:rFonts w:ascii="Calibri" w:cs="Calibri" w:eastAsia="Calibri" w:hAnsi="Calibri"/>
          <w:b/>
          <w:bCs/>
          <w:color w:val="1A5276"/>
          <w:sz w:val="21"/>
          <w:szCs w:val="21"/>
        </w:rPr>
        <w:t xml:space="preserve">18. </w:t>
      </w:r>
      <w:r>
        <w:rPr>
          <w:rFonts w:ascii="Calibri" w:cs="Calibri" w:eastAsia="Calibri" w:hAnsi="Calibri"/>
          <w:b/>
          <w:bCs/>
          <w:sz w:val="21"/>
          <w:szCs w:val="21"/>
        </w:rPr>
        <w:t xml:space="preserve">How would you decide whether a piece of your pipeline should be cached, checkpointed, or just recomputed?</w:t>
      </w:r>
    </w:p>
    <w:p>
      <w:pPr>
        <w:spacing w:after="100"/>
      </w:pPr>
      <w:r>
        <w:rPr>
          <w:rFonts w:ascii="Calibri" w:cs="Calibri" w:eastAsia="Calibri" w:hAnsi="Calibri"/>
          <w:sz w:val="20"/>
          <w:szCs w:val="20"/>
        </w:rPr>
        <w:t xml:space="preserve">Based on: reuse frequency (genuinely accessed multiple times, or just once?), the cost of recomputation (cheap narrow transformations vs an expensive multi-join chain), lineage length and fault-tolerance needs (a very long, expensive lineage benefits more from checkpointing's lineage truncation than plain caching, which still falls back to full recomputation on eviction), and available memory (is there comfortably enough headroom to cache without starving execution memory elsewhere).</w:t>
      </w:r>
    </w:p>
    <w:p>
      <w:pPr>
        <w:spacing w:after="70" w:before="200"/>
      </w:pPr>
      <w:r>
        <w:rPr>
          <w:rFonts w:ascii="Calibri" w:cs="Calibri" w:eastAsia="Calibri" w:hAnsi="Calibri"/>
          <w:b/>
          <w:bCs/>
          <w:color w:val="1A5276"/>
          <w:sz w:val="21"/>
          <w:szCs w:val="21"/>
        </w:rPr>
        <w:t xml:space="preserve">19. </w:t>
      </w:r>
      <w:r>
        <w:rPr>
          <w:rFonts w:ascii="Calibri" w:cs="Calibri" w:eastAsia="Calibri" w:hAnsi="Calibri"/>
          <w:b/>
          <w:bCs/>
          <w:sz w:val="21"/>
          <w:szCs w:val="21"/>
        </w:rPr>
        <w:t xml:space="preserve">What's the risk of forgetting to .unpersist() long-lived cached DataFrames in a long-running interactive cluster/notebook environment?</w:t>
      </w:r>
    </w:p>
    <w:p>
      <w:pPr>
        <w:spacing w:after="100"/>
      </w:pPr>
      <w:r>
        <w:rPr>
          <w:rFonts w:ascii="Calibri" w:cs="Calibri" w:eastAsia="Calibri" w:hAnsi="Calibri"/>
          <w:sz w:val="20"/>
          <w:szCs w:val="20"/>
        </w:rPr>
        <w:t xml:space="preserve">Gradual, cumulative memory exhaustion — across many users/sessions on a shared, long-running cluster, forgotten cached DataFrames from earlier sessions/cells continue occupying storage memory indefinitely, progressively starving later jobs (from the same or other users) of available execution/storage memory, eventually causing otherwise-unrelated jobs to slow down or fail from memory pressure that traces back to stale, never-released caches.</w:t>
      </w:r>
    </w:p>
    <w:p>
      <w:pPr>
        <w:pStyle w:val="Heading1"/>
        <w:pageBreakBefore/>
        <w:spacing w:after="160" w:before="380"/>
      </w:pPr>
      <w:r>
        <w:t xml:space="preserve">15. Broadcast Variables</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You join a 2TB fact table with a 50MB dimension table, but the plan shows SortMergeJoin instead of BroadcastHashJoin. Diagnose why.</w:t>
      </w:r>
    </w:p>
    <w:p>
      <w:pPr>
        <w:spacing w:after="100"/>
      </w:pPr>
      <w:r>
        <w:rPr>
          <w:rFonts w:ascii="Calibri" w:cs="Calibri" w:eastAsia="Calibri" w:hAnsi="Calibri"/>
          <w:sz w:val="20"/>
          <w:szCs w:val="20"/>
        </w:rPr>
        <w:t xml:space="preserve">Most likely causes: table/column statistics are missing or stale (no ANALYZE TABLE run, or the table changed since it was last analyzed), so the optimizer's SIZE ESTIMATE for the 50MB table is wrong/unavailable and it doesn't recognize it as broadcast-eligible; the actual, current size might exceed spark.sql.autoBroadcastJoinThreshold (default only 10MB) even though 50MB sounds small in absolute terms; or the dimension table involves a complex subquery/transformation that Catalyst can't reliably estimate the size of, causing it to conservatively avoid broadcasting. Fix: explicitly check the threshold config, verify/refresh stats, or add an explicit broadcast() hint.</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You explicitly call broadcast(small_df) but the job OOMs on the driver during planning. What went wrong?</w:t>
      </w:r>
    </w:p>
    <w:p>
      <w:pPr>
        <w:spacing w:after="100"/>
      </w:pPr>
      <w:r>
        <w:rPr>
          <w:rFonts w:ascii="Calibri" w:cs="Calibri" w:eastAsia="Calibri" w:hAnsi="Calibri"/>
          <w:sz w:val="20"/>
          <w:szCs w:val="20"/>
        </w:rPr>
        <w:t xml:space="preserve">The 'small' table wasn't actually small enough — an explicit broadcast() hint OVERRIDES the automatic size-threshold safety check entirely, forcing Spark to collect and broadcast it regardless of actual size; if the real size exceeds available driver (or executor) memory for the broadcast collection/distribution step, this causes exactly the OOM you'd expect from broadcasting something genuinely too large — the hint removed the safety net that normally would have avoided this by falling back to a shuffle join instead.</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Explain the full lifecycle of a broadcast join.</w:t>
      </w:r>
    </w:p>
    <w:p>
      <w:pPr>
        <w:spacing w:after="100"/>
      </w:pPr>
      <w:r>
        <w:rPr>
          <w:rFonts w:ascii="Calibri" w:cs="Calibri" w:eastAsia="Calibri" w:hAnsi="Calibri"/>
          <w:sz w:val="20"/>
          <w:szCs w:val="20"/>
        </w:rPr>
        <w:t xml:space="preserve">The driver first COLLECTS the small side's full data (reading/aggregating it down to the driver's memory). The driver then BROADCASTS this collected data to every executor (using an efficient distribution mechanism, e.g. BitTorrent-like propagation, so it doesn't have to individually push to each executor one at a time from the driver alone). Each executor caches a full, local copy of this broadcast data. Then, each executor performs a LOCAL HASH JOIN — probing its own partition of the large table's rows against the in-memory broadcast hash table, entirely locally, with zero shuffle of the large table's data required.</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When would a broadcast join increase total cluster memory usage compared to a shuffle join, even though it avoids a shuffle?</w:t>
      </w:r>
    </w:p>
    <w:p>
      <w:pPr>
        <w:spacing w:after="100"/>
      </w:pPr>
      <w:r>
        <w:rPr>
          <w:rFonts w:ascii="Calibri" w:cs="Calibri" w:eastAsia="Calibri" w:hAnsi="Calibri"/>
          <w:sz w:val="20"/>
          <w:szCs w:val="20"/>
        </w:rPr>
        <w:t xml:space="preserve">When there are MANY executors, each holding a FULL, REDUNDANT copy of the broadcast side simultaneously — total memory consumed for that side scales with (broadcast side size × number of executors), which can exceed the memory a SHUFFLE join would use (where the same total data is instead DISTRIBUTED, not duplicated, across executors, each holding only its own partition's share). For a moderately-sized 'small' table on a very large cluster, this multiplication can genuinely make broadcast the more memory-hungry choice in aggregate, even though it avoids network shuffle cost.</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Does spark.sql.autoBroadcastJoinThreshold guarantee a broadcast join below that size?</w:t>
      </w:r>
    </w:p>
    <w:p>
      <w:pPr>
        <w:spacing w:after="100"/>
      </w:pPr>
      <w:r>
        <w:rPr>
          <w:rFonts w:ascii="Calibri" w:cs="Calibri" w:eastAsia="Calibri" w:hAnsi="Calibri"/>
          <w:sz w:val="20"/>
          <w:szCs w:val="20"/>
        </w:rPr>
        <w:t xml:space="preserve">Not guaranteed — it depends entirely on ACCURATE size estimation via statistics being available in the first place (missing/stale stats can prevent the optimizer from even considering it); it's also structurally DISABLED for certain join types (e.g. broadcasting the preserved side of a full outer join) regardless of size, since some join shapes can't correctly execute as a broadcast join at all.</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True/false: broadcasting is always safer than a full shuffle join.</w:t>
      </w:r>
    </w:p>
    <w:p>
      <w:pPr>
        <w:spacing w:after="100"/>
      </w:pPr>
      <w:r>
        <w:rPr>
          <w:rFonts w:ascii="Calibri" w:cs="Calibri" w:eastAsia="Calibri" w:hAnsi="Calibri"/>
          <w:sz w:val="20"/>
          <w:szCs w:val="20"/>
        </w:rPr>
        <w:t xml:space="preserve">False — broadcasting a MIS-ESTIMATED large table (larger than assumed) can OOM the driver during collection or OOM every executor simultaneously (since each holds a full copy) far more catastrophically and abruptly than a well-partitioned shuffle join, which degrades more gracefully (slower, but distributes the data rather than duplicating it everywhere at once).</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Can you broadcast a DataFrame involved in a full outer join as the broadcast side?</w:t>
      </w:r>
    </w:p>
    <w:p>
      <w:pPr>
        <w:spacing w:after="100"/>
      </w:pPr>
      <w:r>
        <w:rPr>
          <w:rFonts w:ascii="Calibri" w:cs="Calibri" w:eastAsia="Calibri" w:hAnsi="Calibri"/>
          <w:sz w:val="20"/>
          <w:szCs w:val="20"/>
        </w:rPr>
        <w:t xml:space="preserve">No — broadcast joins aren't supported for full outer joins on the broadcast/outer-preserving side in standard configurations, because correctly preserving unmatched rows from BOTH sides isn't achievable with the broadcast-hash-join execution model (which relies on probing FROM a streamed side against the broadcast side) — this falls back to a shuffle-based strategy (SortMergeJoin) regardless of any broadcast hint.</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Does broadcasting eliminate shuffle for both sides of the join, or just one?</w:t>
      </w:r>
    </w:p>
    <w:p>
      <w:pPr>
        <w:spacing w:after="100"/>
      </w:pPr>
      <w:r>
        <w:rPr>
          <w:rFonts w:ascii="Calibri" w:cs="Calibri" w:eastAsia="Calibri" w:hAnsi="Calibri"/>
          <w:sz w:val="20"/>
          <w:szCs w:val="20"/>
        </w:rPr>
        <w:t xml:space="preserve">Just one — the LARGE side avoids being shuffled/repartitioned by key (it's simply scanned locally per-partition and probed against the broadcast hash table); the SMALL side is fully REPLICATED (not shuffled in the traditional partition-by-key sense, but sent in its entirety to every executor) instead.</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result = large_df.join(broadcast(small_df), "id") — if small_df has grown beyond the autoBroadcastJoinThreshold since you last checked, does the explicit hint still force it?</w:t>
      </w:r>
    </w:p>
    <w:p>
      <w:pPr>
        <w:spacing w:after="100"/>
      </w:pPr>
      <w:r>
        <w:rPr>
          <w:rFonts w:ascii="Calibri" w:cs="Calibri" w:eastAsia="Calibri" w:hAnsi="Calibri"/>
          <w:sz w:val="20"/>
          <w:szCs w:val="20"/>
        </w:rPr>
        <w:t xml:space="preserve">Yes — the explicit broadcast() hint OVERRIDES the automatic threshold check entirely; Spark will attempt to broadcast small_df regardless of its actual current size, which is exactly the dangerous scenario for a driver/executor OOM if the table has silently grown since the hint was originally added and never revisited.</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Edge case: broadcasting a DataFrame with skewed/duplicate keys causing multiplicative row explosion on join — how does this interact with join strategy?</w:t>
      </w:r>
    </w:p>
    <w:p>
      <w:pPr>
        <w:spacing w:after="100"/>
      </w:pPr>
      <w:r>
        <w:rPr>
          <w:rFonts w:ascii="Calibri" w:cs="Calibri" w:eastAsia="Calibri" w:hAnsi="Calibri"/>
          <w:sz w:val="20"/>
          <w:szCs w:val="20"/>
        </w:rPr>
        <w:t xml:space="preserve">Row explosion from duplicate join keys happens due to the JOIN SEMANTICS itself (every matching pair of rows on both sides gets emitted) — this is INDEPENDENT of which physical join strategy (broadcast or shuffle) is used; broadcasting doesn't CAUSE the row explosion, but it also provides no PROTECTION against it — the same multiplicative output size occurs either way, it's purely a function of how many matching rows exist on each side for a given key, not how the join is physically executed.</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In .explain(), what does a BroadcastExchange + BroadcastHashJoin pairing confirm?</w:t>
      </w:r>
    </w:p>
    <w:p>
      <w:pPr>
        <w:spacing w:after="100"/>
      </w:pPr>
      <w:r>
        <w:rPr>
          <w:rFonts w:ascii="Calibri" w:cs="Calibri" w:eastAsia="Calibri" w:hAnsi="Calibri"/>
          <w:sz w:val="20"/>
          <w:szCs w:val="20"/>
        </w:rPr>
        <w:t xml:space="preserve">It confirms Spark actually broadcast the smaller side (BroadcastExchange marks the collection-and-distribution step) and is performing LOCAL hash joins on each executor against its own partition of the larger side (BroadcastHashJoin is the join operator consuming that broadcast data) — together they confirm the broadcast join strategy was genuinely selected and will execute, not just requested via a hint that might've been ignored.</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How do broadcast joins work — describe driver memory implications precisely.</w:t>
      </w:r>
    </w:p>
    <w:p>
      <w:pPr>
        <w:spacing w:after="100"/>
      </w:pPr>
      <w:r>
        <w:rPr>
          <w:rFonts w:ascii="Calibri" w:cs="Calibri" w:eastAsia="Calibri" w:hAnsi="Calibri"/>
          <w:sz w:val="20"/>
          <w:szCs w:val="20"/>
        </w:rPr>
        <w:t xml:space="preserve">The small table must first be fully COLLECTED to the DRIVER (not directly executor-to-executor) before it can be broadcast out — this means driver memory is a genuine, real constraint for broadcast joins, not just executor memory as people sometimes assume; if the collection step alone exceeds available driver memory, the job fails at the driver before broadcasting or any executor-side join work even begins.</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When is broadcast dangerous?</w:t>
      </w:r>
    </w:p>
    <w:p>
      <w:pPr>
        <w:spacing w:after="100"/>
      </w:pPr>
      <w:r>
        <w:rPr>
          <w:rFonts w:ascii="Calibri" w:cs="Calibri" w:eastAsia="Calibri" w:hAnsi="Calibri"/>
          <w:sz w:val="20"/>
          <w:szCs w:val="20"/>
        </w:rPr>
        <w:t xml:space="preserve">When the table's size is UNDERESTIMATED (stale/missing stats, or an explicit hint bypassing the safety check); when a table's size GROWS OVER TIME without the broadcast decision/hint being revisited (a hint that was safe a year ago may no longer be); or when COMPLEX NESTED SUBQUERIES are involved, making Spark's cost-based size estimate unreliable or entirely unavailable, so the optimizer (or a human relying on outdated assumptions) misjudges what's actually 'small.'</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Auto broadcast threshold: how is it configured, and what happens if set to -1?</w:t>
      </w:r>
    </w:p>
    <w:p>
      <w:pPr>
        <w:spacing w:after="100"/>
      </w:pPr>
      <w:r>
        <w:rPr>
          <w:rFonts w:ascii="Calibri" w:cs="Calibri" w:eastAsia="Calibri" w:hAnsi="Calibri"/>
          <w:sz w:val="20"/>
          <w:szCs w:val="20"/>
        </w:rPr>
        <w:t xml:space="preserve">spark.sql.autoBroadcastJoinThreshold, default 10MB — the maximum estimated size (based on available stats) below which Spark will AUTOMATICALLY consider broadcasting a join side without needing an explicit hint. Setting it to -1 DISABLES automatic broadcast join selection entirely — Spark will never automatically choose to broadcast based on size, though EXPLICIT broadcast() hints still work and override this setting regardless, since hints are a separate, independent mechanism from the automatic threshold-based decision.</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How would AQE change broadcast join decisions compared to static Catalyst planning?</w:t>
      </w:r>
    </w:p>
    <w:p>
      <w:pPr>
        <w:spacing w:after="100"/>
      </w:pPr>
      <w:r>
        <w:rPr>
          <w:rFonts w:ascii="Calibri" w:cs="Calibri" w:eastAsia="Calibri" w:hAnsi="Calibri"/>
          <w:sz w:val="20"/>
          <w:szCs w:val="20"/>
        </w:rPr>
        <w:t xml:space="preserve">AQE can DYNAMICALLY convert a shuffle join (SortMergeJoin) to a broadcast join AT RUNTIME, after observing the ACTUAL post-shuffle or post-filter size of a table — which may be dramatically smaller than the initial, pre-execution size estimate suggested (e.g. after upstream filters reduce it significantly) — rather than relying solely on the potentially-wrong INITIAL estimate that static, pre-execution Catalyst planning is limited to.</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What's the driver memory risk specifically, separate from executor memory, when broadcasting?</w:t>
      </w:r>
    </w:p>
    <w:p>
      <w:pPr>
        <w:spacing w:after="100"/>
      </w:pPr>
      <w:r>
        <w:rPr>
          <w:rFonts w:ascii="Calibri" w:cs="Calibri" w:eastAsia="Calibri" w:hAnsi="Calibri"/>
          <w:sz w:val="20"/>
          <w:szCs w:val="20"/>
        </w:rPr>
        <w:t xml:space="preserve">The small table must be materialized/COLLECTED on the driver FIRST, before it can be distributed to executors — this collection step is a genuine driver-memory-bound operation, distinct from and prior to any executor-side memory usage; a broadcast size underestimate can OOM the driver during this collection step alone, even before any executor ever receives or uses the broadcast data.</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How would you safely test whether a table is safe to broadcast in production before hardcoding a hint?</w:t>
      </w:r>
    </w:p>
    <w:p>
      <w:pPr>
        <w:spacing w:after="100"/>
      </w:pPr>
      <w:r>
        <w:rPr>
          <w:rFonts w:ascii="Calibri" w:cs="Calibri" w:eastAsia="Calibri" w:hAnsi="Calibri"/>
          <w:sz w:val="20"/>
          <w:szCs w:val="20"/>
        </w:rPr>
        <w:t xml:space="preserve">Check actual, current table size via up-to-date statistics (run ANALYZE TABLE if needed) rather than relying on memory or outdated assumptions; monitor driver memory usage during a controlled dry run/staging test specifically around the broadcast collection step; and consider favoring DYNAMIC, AQE-based broadcast conversion over a HARDCODED hint for tables whose size changes over time, since a hardcoded hint doesn't automatically adapt if the table later grows past safe broadcast size.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2026-08-16T03:44:39.180Z</dcterms:created>
  <dcterms:modified xsi:type="dcterms:W3CDTF">2026-08-16T03:44:39.192Z</dcterms:modified>
</cp:coreProperties>
</file>

<file path=docProps/custom.xml><?xml version="1.0" encoding="utf-8"?>
<Properties xmlns="http://schemas.openxmlformats.org/officeDocument/2006/custom-properties" xmlns:vt="http://schemas.openxmlformats.org/officeDocument/2006/docPropsVTypes"/>
</file>