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 Databricks Interview Prep — Answer Key</w:t>
      </w:r>
    </w:p>
    <w:p>
      <w:pPr>
        <w:spacing w:after="240"/>
      </w:pPr>
      <w:r>
        <w:rPr>
          <w:rFonts w:ascii="Calibri" w:cs="Calibri" w:eastAsia="Calibri" w:hAnsi="Calibri"/>
          <w:i/>
          <w:iCs/>
          <w:sz w:val="24"/>
          <w:szCs w:val="24"/>
        </w:rPr>
        <w:t xml:space="preserve">Batch 4 of 6 — Modules 16-20: Join Internals, Data Skew, Adaptive Query Execution, Query Optimization Debugging, File Formats</w:t>
      </w:r>
    </w:p>
    <w:p>
      <w:pPr>
        <w:spacing w:after="260"/>
      </w:pPr>
      <w:r>
        <w:rPr>
          <w:rFonts w:ascii="Calibri" w:cs="Calibri" w:eastAsia="Calibri" w:hAnsi="Calibri"/>
          <w:sz w:val="21"/>
          <w:szCs w:val="21"/>
        </w:rPr>
        <w:t xml:space="preserve">Continuing the answer key in the same category structure as your source file.</w:t>
      </w:r>
    </w:p>
    <w:p>
      <w:pPr>
        <w:pStyle w:val="Heading1"/>
        <w:pageBreakBefore/>
        <w:spacing w:after="160" w:before="380"/>
      </w:pPr>
      <w:r>
        <w:t xml:space="preserve">16. Join Internals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Joining two multi-billion-row tables, neither small enough to broadcast — Spark chooses SortMergeJoin. Explain the internal steps.</w:t>
      </w:r>
    </w:p>
    <w:p>
      <w:pPr>
        <w:spacing w:after="100"/>
      </w:pPr>
      <w:r>
        <w:rPr>
          <w:rFonts w:ascii="Calibri" w:cs="Calibri" w:eastAsia="Calibri" w:hAnsi="Calibri"/>
          <w:sz w:val="20"/>
          <w:szCs w:val="20"/>
        </w:rPr>
        <w:t xml:space="preserve">Both sides are shuffled (hash-partitioned by the join key, so matching keys land on the same partition on both sides). Within each partition, both sides are SORTED by the join key. Then a single-pass MERGE step walks both sorted sides simultaneously, matching rows with equal keys — since both sides are sorted, this merge can be done in one linear pass without needing to hold the whole partition in a hash table in memory, making it more memory-robust (spill-friendly) for large-large joins than a hash-based approach.</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SortMergeJoin on a skewed key causes one task to take 40x longer. How does AQE's skew join optimization fix this without code changes?</w:t>
      </w:r>
    </w:p>
    <w:p>
      <w:pPr>
        <w:spacing w:after="100"/>
      </w:pPr>
      <w:r>
        <w:rPr>
          <w:rFonts w:ascii="Calibri" w:cs="Calibri" w:eastAsia="Calibri" w:hAnsi="Calibri"/>
          <w:sz w:val="20"/>
          <w:szCs w:val="20"/>
        </w:rPr>
        <w:t xml:space="preserve">AQE detects a post-shuffle partition that's abnormally large (both above an absolute size threshold and a relative-to-median factor) and SPLITS it into multiple smaller sub-partitions — each sub-partition is then joined against a DUPLICATED copy of the corresponding partition on the other side, and the results are combined — spreading what was one oversized, serial task's work across several parallel tasks, restoring parallelism for that specific hot key with zero code changes required, purely a runtime re-planning decision.</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When would Spark choose a ShuffleHashJoin over SortMergeJoin, and why is it less commonly the default in modern Spark?</w:t>
      </w:r>
    </w:p>
    <w:p>
      <w:pPr>
        <w:spacing w:after="100"/>
      </w:pPr>
      <w:r>
        <w:rPr>
          <w:rFonts w:ascii="Calibri" w:cs="Calibri" w:eastAsia="Calibri" w:hAnsi="Calibri"/>
          <w:sz w:val="20"/>
          <w:szCs w:val="20"/>
        </w:rPr>
        <w:t xml:space="preserve">ShuffleHashJoin is viable when one side, after shuffling, is small enough to build a full IN-MEMORY HASH TABLE per partition but not small enough to broadcast entirely — it avoids the sort step, potentially faster in principle. It's less preferred/often disabled by default because building a full hash table per partition is less memory-robust than SortMergeJoin's approach — if a partition's data (even post-shuffle) is larger than expected, the hash table can blow executor memory, whereas SortMergeJoin's external sort-based merge degrades more gracefully via spill rather than risking an abrupt OOM.</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You accidentally write a join without an equality condition (a Cartesian-style join). What operator appears, and what's the danger?</w:t>
      </w:r>
    </w:p>
    <w:p>
      <w:pPr>
        <w:spacing w:after="100"/>
      </w:pPr>
      <w:r>
        <w:rPr>
          <w:rFonts w:ascii="Calibri" w:cs="Calibri" w:eastAsia="Calibri" w:hAnsi="Calibri"/>
          <w:sz w:val="20"/>
          <w:szCs w:val="20"/>
        </w:rPr>
        <w:t xml:space="preserve">CartesianProduct (or BroadcastNestedLoopJoin if one side is small enough to broadcast and the join lacks an equi-condition) — the danger is an EXPLOSIVE row count: every row on one side is paired with every row on the other (O(N times M) output), which for any non-trivial table sizes is extremely expensive in both compute and output volume, and is very often a sign of an accidentally missing or malformed join condition rather than an intentional query.</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Compare cost/performance of BroadcastHashJoin, SortMergeJoin, ShuffleHashJoin, and CartesianProduct for a large-large join scenario — rank them.</w:t>
      </w:r>
    </w:p>
    <w:p>
      <w:pPr>
        <w:spacing w:after="100"/>
      </w:pPr>
      <w:r>
        <w:rPr>
          <w:rFonts w:ascii="Calibri" w:cs="Calibri" w:eastAsia="Calibri" w:hAnsi="Calibri"/>
          <w:sz w:val="20"/>
          <w:szCs w:val="20"/>
        </w:rPr>
        <w:t xml:space="preserve">For genuinely large-large (neither side broadcastable): BroadcastHashJoin isn't applicable at all in this scenario (requires one small side) — cheapest when usable, but off the table here. SortMergeJoin: the standard, memory-robust choice — shuffle + sort cost on both sides, but scales safely. ShuffleHashJoin: potentially faster if the hash-table-eligible side fits comfortably, but riskier under memory pressure — a narrower, more fragile win. CartesianProduct: by far the worst — O(N times M) output, essentially never appropriate for genuine large-large joins and normally indicates a query mistake rather than a deliberate choice.</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Spark always pick the theoretically most efficient join strategy?</w:t>
      </w:r>
    </w:p>
    <w:p>
      <w:pPr>
        <w:spacing w:after="100"/>
      </w:pPr>
      <w:r>
        <w:rPr>
          <w:rFonts w:ascii="Calibri" w:cs="Calibri" w:eastAsia="Calibri" w:hAnsi="Calibri"/>
          <w:sz w:val="20"/>
          <w:szCs w:val="20"/>
        </w:rPr>
        <w:t xml:space="preserve">No — the choice depends entirely on the ACCURACY of available statistics; stale or missing stats (no ANALYZE TABLE run, or the table changed since) can lead the cost-based planner to a suboptimal choice (e.g. not broadcasting a table that's actually small, or attempting a shuffle-hash approach that turns out memory-risky), independent of what the theoretically optimal choice would have been with perfect information.</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SortMergeJoin requires both sides to be shuffled even if already partitioned identically upstream.</w:t>
      </w:r>
    </w:p>
    <w:p>
      <w:pPr>
        <w:spacing w:after="100"/>
      </w:pPr>
      <w:r>
        <w:rPr>
          <w:rFonts w:ascii="Calibri" w:cs="Calibri" w:eastAsia="Calibri" w:hAnsi="Calibri"/>
          <w:sz w:val="20"/>
          <w:szCs w:val="20"/>
        </w:rPr>
        <w:t xml:space="preserve">False in the ideal case, but not guaranteed — if both sides already share genuinely compatible partitioning from an earlier operation (matching partitioner and count), Spark/AQE CAN sometimes avoid re-shuffling one or both sides. This isn't a reliable guarantee across all plan shapes/versions though — verifying via explain() rather than assuming the optimization kicked in is the safer approach.</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a broadcast nested loop join always bad?</w:t>
      </w:r>
    </w:p>
    <w:p>
      <w:pPr>
        <w:spacing w:after="100"/>
      </w:pPr>
      <w:r>
        <w:rPr>
          <w:rFonts w:ascii="Calibri" w:cs="Calibri" w:eastAsia="Calibri" w:hAnsi="Calibri"/>
          <w:sz w:val="20"/>
          <w:szCs w:val="20"/>
        </w:rPr>
        <w:t xml:space="preserve">Not always — for genuinely tiny tables combined with a NON-EQUI join condition (where hash-based strategies fundamentally can't apply, since there's no equality key to hash on), a broadcast nested loop join may be the only reasonable option available. It becomes dangerous specifically at scale — if either side is larger than assumed, the nested-loop comparison cost grows very fast.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Does join order matter for correctness? For performance?</w:t>
      </w:r>
    </w:p>
    <w:p>
      <w:pPr>
        <w:spacing w:after="100"/>
      </w:pPr>
      <w:r>
        <w:rPr>
          <w:rFonts w:ascii="Calibri" w:cs="Calibri" w:eastAsia="Calibri" w:hAnsi="Calibri"/>
          <w:sz w:val="20"/>
          <w:szCs w:val="20"/>
        </w:rPr>
        <w:t xml:space="preserve">Generally NOT for correctness in standard INNER joins (the mathematical result is the same regardless of order, modulo certain edge cases with outer joins where order/structure can matter more carefully). ABSOLUTELY for performance — join reordering is a core cost-based optimization, since processing tables in a smarter order (filtering/joining against small, selective tables first) can dramatically reduce intermediate result sizes that subsequent joins have to handle.</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big.join(small, big.id==small.id, 'left') vs explicitly hinting broadcast(small) — under what condition would Spark have broadcast automatically anyway?</w:t>
      </w:r>
    </w:p>
    <w:p>
      <w:pPr>
        <w:spacing w:after="100"/>
      </w:pPr>
      <w:r>
        <w:rPr>
          <w:rFonts w:ascii="Calibri" w:cs="Calibri" w:eastAsia="Calibri" w:hAnsi="Calibri"/>
          <w:sz w:val="20"/>
          <w:szCs w:val="20"/>
        </w:rPr>
        <w:t xml:space="preserve">If small's actual size (as reflected by accurate, available statistics) is already below spark.sql.autoBroadcastJoinThreshold, Spark's cost-based planner would automatically choose to broadcast it WITHOUT needing an explicit hint at all — making the hint redundant in that specific case. The hint becomes genuinely necessary when stats are missing/stale, or when the table is borderline/complex enough that the optimizer's automatic estimate doesn't confidently trigger broadcast eligibility on its own.</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Edge case: joining on columns with different data types on each side (int vs string id) — silent or error?</w:t>
      </w:r>
    </w:p>
    <w:p>
      <w:pPr>
        <w:spacing w:after="100"/>
      </w:pPr>
      <w:r>
        <w:rPr>
          <w:rFonts w:ascii="Calibri" w:cs="Calibri" w:eastAsia="Calibri" w:hAnsi="Calibri"/>
          <w:sz w:val="20"/>
          <w:szCs w:val="20"/>
        </w:rPr>
        <w:t xml:space="preserve">Generally Spark requires or performs implicit type casting for compatibility rather than erroring outright — but this can SILENTLY produce unexpected matches or mismatches (e.g. subtle string-to-int coercion edge cases, leading/trailing whitespace or formatting differences that would have matched as strings but fail after casting, or vice versa) rather than failing loudly; this is a genuine, common data-quality trap that often goes unnoticed until join result counts look suspiciously off.</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explain() shows SortMergeJoin with Sort nodes on both input branches before the join — why is sorting necessary for this strategy specifically?</w:t>
      </w:r>
    </w:p>
    <w:p>
      <w:pPr>
        <w:spacing w:after="100"/>
      </w:pPr>
      <w:r>
        <w:rPr>
          <w:rFonts w:ascii="Calibri" w:cs="Calibri" w:eastAsia="Calibri" w:hAnsi="Calibri"/>
          <w:sz w:val="20"/>
          <w:szCs w:val="20"/>
        </w:rPr>
        <w:t xml:space="preserve">The merge-join algorithm fundamentally requires BOTH sides to be sorted by the join key so it can walk through both sorted sequences in a single, linear pass, matching equal keys as it goes — without both sides pre-sorted, the algorithm couldn't correctly and efficiently merge-match rows in one pass; the Sort nodes are a structural prerequisite for the Merge step that follows, not an optional or redundant addition.</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Precisely describe how BroadcastHashJoin avoids shuffle for the large side.</w:t>
      </w:r>
    </w:p>
    <w:p>
      <w:pPr>
        <w:spacing w:after="100"/>
      </w:pPr>
      <w:r>
        <w:rPr>
          <w:rFonts w:ascii="Calibri" w:cs="Calibri" w:eastAsia="Calibri" w:hAnsi="Calibri"/>
          <w:sz w:val="20"/>
          <w:szCs w:val="20"/>
        </w:rPr>
        <w:t xml:space="preserve">The small side is fully collected to the driver and then BROADCAST (replicated) in its entirety to every executor. The large side is NEVER shuffled or repartitioned by key at all — each executor simply scans its EXISTING, already-assigned partitions of the large side locally, probing each row against the in-memory broadcast hash table built from the small side — since no data movement of the large side across the network is needed, the large side's existing partitioning is used as-is.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is SortMergeJoin generally more memory-robust than ShuffleHashJoin for large-large joins?</w:t>
      </w:r>
    </w:p>
    <w:p>
      <w:pPr>
        <w:spacing w:after="100"/>
      </w:pPr>
      <w:r>
        <w:rPr>
          <w:rFonts w:ascii="Calibri" w:cs="Calibri" w:eastAsia="Calibri" w:hAnsi="Calibri"/>
          <w:sz w:val="20"/>
          <w:szCs w:val="20"/>
        </w:rPr>
        <w:t xml:space="preserve">SortMergeJoin's external, sort-based merge doesn't require holding an ENTIRE partition's data as an in-memory hash table at once — sorting can spill runs to disk gracefully under memory pressure and merge them incrementally. ShuffleHashJoin needs to build and hold a complete in-memory hash table for (at least one side of) each partition — if that partition's data is larger than expected, there's no graceful degradation path the way sort-and-spill provides; it's simply more exposed to OOM risk when partition sizes exceed assumptions.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does data skew specifically degrade SortMergeJoin performance?</w:t>
      </w:r>
    </w:p>
    <w:p>
      <w:pPr>
        <w:spacing w:after="100"/>
      </w:pPr>
      <w:r>
        <w:rPr>
          <w:rFonts w:ascii="Calibri" w:cs="Calibri" w:eastAsia="Calibri" w:hAnsi="Calibri"/>
          <w:sz w:val="20"/>
          <w:szCs w:val="20"/>
        </w:rPr>
        <w:t xml:space="preserve">One partition (holding a disproportionate share of a hot key's rows on both sides) dominates the sort-and-merge work for that stage — while all other partitions' tasks finish quickly, the skewed partition's task must sort and merge a vastly larger volume of data alone, becoming the straggler that the whole stage (and any downstream stage) waits on, since stage completion is a synchronization barrier.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If both tables are huge and skewed, what real levers do you have?</w:t>
      </w:r>
    </w:p>
    <w:p>
      <w:pPr>
        <w:spacing w:after="100"/>
      </w:pPr>
      <w:r>
        <w:rPr>
          <w:rFonts w:ascii="Calibri" w:cs="Calibri" w:eastAsia="Calibri" w:hAnsi="Calibri"/>
          <w:sz w:val="20"/>
          <w:szCs w:val="20"/>
        </w:rPr>
        <w:t xml:space="preserve">Salting (splitting the hot key into sub-keys on both sides symmetrically), verifying AQE's skew join optimization is enabled and actually triggering, pre-aggregating one side before the join to reduce its volume if the business logic allows, and isolating/broadcasting just the matching subset for the specific hot key(s) separately from the rest of the join (treating the hot key as a special case rather than forcing it through the same shuffle path as everything else).</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would you detect which join strategy Spark actually used in a production job after the fact?</w:t>
      </w:r>
    </w:p>
    <w:p>
      <w:pPr>
        <w:spacing w:after="100"/>
      </w:pPr>
      <w:r>
        <w:rPr>
          <w:rFonts w:ascii="Calibri" w:cs="Calibri" w:eastAsia="Calibri" w:hAnsi="Calibri"/>
          <w:sz w:val="20"/>
          <w:szCs w:val="20"/>
        </w:rPr>
        <w:t xml:space="preserve">Check the Spark UI's SQL tab for that completed job, which shows the ACTUAL, POST-EXECUTION (AQE-adjusted) physical plan with runtime metrics — this reflects any strategy changes AQE made during execution, unlike a pre-execution explain() call. Historical event logs (if retained) can also be inspected for the same information after the fact if the UI itself is no longer available.</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Explain the difference between an equi-join and non-equi-join and how that constrains available join strategies.</w:t>
      </w:r>
    </w:p>
    <w:p>
      <w:pPr>
        <w:spacing w:after="100"/>
      </w:pPr>
      <w:r>
        <w:rPr>
          <w:rFonts w:ascii="Calibri" w:cs="Calibri" w:eastAsia="Calibri" w:hAnsi="Calibri"/>
          <w:sz w:val="20"/>
          <w:szCs w:val="20"/>
        </w:rPr>
        <w:t xml:space="preserve">An equi-join uses an EQUALITY condition on the join keys (a.id == b.id) — this enables hash-based strategies (BroadcastHashJoin, ShuffleHashJoin, SortMergeJoin) since rows can be bucketed/sorted by a well-defined key. A non-equi-join uses some OTHER comparison (a.start &lt;= b.date AND b.date &lt;= a.end, for example) — there's no single equality key to hash or sort by, so hash-based and sort-merge strategies don't directly apply; non-equi joins typically fall back to nested-loop-style strategies (BroadcastNestedLoopJoin if one side is small, or an expensive CartesianProduct-adjacent approach otherwise).</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How does join reordering (Catalyst cost-based optimization) decide the order for a 4-table join query?</w:t>
      </w:r>
    </w:p>
    <w:p>
      <w:pPr>
        <w:spacing w:after="100"/>
      </w:pPr>
      <w:r>
        <w:rPr>
          <w:rFonts w:ascii="Calibri" w:cs="Calibri" w:eastAsia="Calibri" w:hAnsi="Calibri"/>
          <w:sz w:val="20"/>
          <w:szCs w:val="20"/>
        </w:rPr>
        <w:t xml:space="preserve">When CBO is enabled and fresh statistics are available, Catalyst uses table/row-count/cardinality estimates to evaluate different possible join orders (via a dynamic-programming approach for tractability, up to a configured table-count threshold) and selects the order that minimizes ESTIMATED intermediate result sizes at each step — generally favoring joining smaller/more selective tables earlier to keep intermediate data volume low throughout the whole multi-way join.</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What's your production checklist before deploying a large join to avoid surprises?</w:t>
      </w:r>
    </w:p>
    <w:p>
      <w:pPr>
        <w:spacing w:after="100"/>
      </w:pPr>
      <w:r>
        <w:rPr>
          <w:rFonts w:ascii="Calibri" w:cs="Calibri" w:eastAsia="Calibri" w:hAnsi="Calibri"/>
          <w:sz w:val="20"/>
          <w:szCs w:val="20"/>
        </w:rPr>
        <w:t xml:space="preserve">Verify statistics freshness (ANALYZE TABLE recently run, or confirm Delta's auto-maintained stats are current); check for known skew in the join key(s) via a groupBy/count distribution check; validate assumed 'small' tables' actual current size before relying on broadcast (explicit or automatic); and review the actual explain() output (and ideally a staging-environment post-execution AQE plan) to confirm the expected join strategy and absence of unexpected Exchange/Cartesian nodes before deploying to production.</w:t>
      </w:r>
    </w:p>
    <w:p>
      <w:pPr>
        <w:pStyle w:val="Heading1"/>
        <w:pageBreakBefore/>
        <w:spacing w:after="160" w:before="380"/>
      </w:pPr>
      <w:r>
        <w:t xml:space="preserve">17. Data Skew</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Spark UI shows Tasks 1-3 finish in ~10s, Task 4 runs for 45 minutes on the same stage. Walk through your full diagnostic and remediation process.</w:t>
      </w:r>
    </w:p>
    <w:p>
      <w:pPr>
        <w:spacing w:after="100"/>
      </w:pPr>
      <w:r>
        <w:rPr>
          <w:rFonts w:ascii="Calibri" w:cs="Calibri" w:eastAsia="Calibri" w:hAnsi="Calibri"/>
          <w:sz w:val="20"/>
          <w:szCs w:val="20"/>
        </w:rPr>
        <w:t xml:space="preserve">Diagnostic: open the stage's task detail, confirm Task 4's Shuffle Read Size is dramatically larger than the others (confirming skew, not an environment issue) — cross-reference with the join/groupBy key to identify the specific hot key. Check whether AQE's skew join optimization is enabled and whether its thresholds are actually being met by this skew's magnitude. Remediation: if AQE isn't sufficient, apply salting (split the hot key into sub-keys, aggregate/join at sub-key level, then recombine), or isolate-and-handle the hot key separately (e.g. broadcast just its small matching counterpart if applicable) rather than forcing it through the same shuffle path as everything else.</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customer_id=123 accounts for 80% of rows due to a bot account. How would salting solve this for a groupBy aggregation, step by step?</w:t>
      </w:r>
    </w:p>
    <w:p>
      <w:pPr>
        <w:spacing w:after="100"/>
      </w:pPr>
      <w:r>
        <w:rPr>
          <w:rFonts w:ascii="Calibri" w:cs="Calibri" w:eastAsia="Calibri" w:hAnsi="Calibri"/>
          <w:sz w:val="20"/>
          <w:szCs w:val="20"/>
        </w:rPr>
        <w:t xml:space="preserve">Add a random suffix (salt = rand() mod N) to the skewed key, creating N distinct SUB-KEYS for what was one hot key (e.g. customer_id_0, customer_id_1, ... customer_id_N-1) — this spreads the 80%-share key's rows across N different partitions instead of concentrating them on one. Perform the aggregation at this SALTED sub-key level first (a partial result per sub-key). Then perform a SECOND aggregation pass, stripping the salt suffix and combining the N partial results back together into the true, final result per ORIGINAL key.</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You enable AQE skew join handling but still see a lagging task. What could still be wrong?</w:t>
      </w:r>
    </w:p>
    <w:p>
      <w:pPr>
        <w:spacing w:after="100"/>
      </w:pPr>
      <w:r>
        <w:rPr>
          <w:rFonts w:ascii="Calibri" w:cs="Calibri" w:eastAsia="Calibri" w:hAnsi="Calibri"/>
          <w:sz w:val="20"/>
          <w:szCs w:val="20"/>
        </w:rPr>
        <w:t xml:space="preserve">The skew threshold configs (skewedPartitionFactor / skewedPartitionThresholdInBytes) might simply not be met by this specific skew's magnitude, so AQE doesn't consider it severe enough to intervene. The skew might be in a NON-JOIN operation (e.g. a plain groupBy/aggregation) that AQE's skew JOIN handling specifically doesn't address (it's scoped to joins). Or the skew is happening UPSTREAM of a narrow operation where no shuffle boundary exists for AQE to observe/act on at all.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Two tables both have skew on the SAME join key. Does salting need to be applied to both sides symmetrically, and why?</w:t>
      </w:r>
    </w:p>
    <w:p>
      <w:pPr>
        <w:spacing w:after="100"/>
      </w:pPr>
      <w:r>
        <w:rPr>
          <w:rFonts w:ascii="Calibri" w:cs="Calibri" w:eastAsia="Calibri" w:hAnsi="Calibri"/>
          <w:sz w:val="20"/>
          <w:szCs w:val="20"/>
        </w:rPr>
        <w:t xml:space="preserve">Yes — the salted key must MATCH on both sides for the join to produce correct results. The typical pattern: salt the LARGE side with a single random value per row (spreading its rows across sub-keys), and EXPLODE the smaller/broadcast-eligible side across ALL possible salt values (so every salted variant of the key has a genuine matching counterpart on the other side) — without this symmetric handling, salted rows on one side would have no matching salted counterpart on the other, silently dropping matches that should have joined.</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How would you distinguish 'skew' from 'one partition legitimately has more data because the business data itself is uneven'?</w:t>
      </w:r>
    </w:p>
    <w:p>
      <w:pPr>
        <w:spacing w:after="100"/>
      </w:pPr>
      <w:r>
        <w:rPr>
          <w:rFonts w:ascii="Calibri" w:cs="Calibri" w:eastAsia="Calibri" w:hAnsi="Calibri"/>
          <w:sz w:val="20"/>
          <w:szCs w:val="20"/>
        </w:rPr>
        <w:t xml:space="preserve">These are related but not identical framings of the same underlying phenomenon — the DISTINCTION that matters practically is whether the imbalance is (a) an ARTIFACT worth fixing (e.g. a bot/default/null key polluting the distribution, or a partitioning scheme that doesn't fit the data's natural shape) versus (b) a GENUINE, INHERENT property of the business data (e.g. one country legitimately has 10x the customers of others) that no repartitioning trick will change, only accommodate. Both require the SAME technical remediation toolkit (salting, isolating hot keys, AQE), but case (a) is also worth flagging as a potential upstream data-quality fix, while case (b) is a permanent characteristic to design around rather than 'fix.'</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increasing spark.sql.shuffle.partitions fix skew?</w:t>
      </w:r>
    </w:p>
    <w:p>
      <w:pPr>
        <w:spacing w:after="100"/>
      </w:pPr>
      <w:r>
        <w:rPr>
          <w:rFonts w:ascii="Calibri" w:cs="Calibri" w:eastAsia="Calibri" w:hAnsi="Calibri"/>
          <w:sz w:val="20"/>
          <w:szCs w:val="20"/>
        </w:rPr>
        <w:t xml:space="preserve">No — more partitions doesn't help split an individual overloaded KEY's rows across multiple partitions; under standard hash partitioning, all rows sharing that one key still hash to the SAME partition(s) regardless of how many total partitions exist — you'd just end up with more mostly-empty partitions alongside the one still-oversized hot-key partition.</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skew only affects groupBy/aggregation, not joins.</w:t>
      </w:r>
    </w:p>
    <w:p>
      <w:pPr>
        <w:spacing w:after="100"/>
      </w:pPr>
      <w:r>
        <w:rPr>
          <w:rFonts w:ascii="Calibri" w:cs="Calibri" w:eastAsia="Calibri" w:hAnsi="Calibri"/>
          <w:sz w:val="20"/>
          <w:szCs w:val="20"/>
        </w:rPr>
        <w:t xml:space="preserve">False — skew significantly affects joins too, arguably WORSE, since it can be compounded across BOTH sides of the join simultaneously (especially severe in self-joins, where a hot key's presence on both sides can cause quadratic output blowup, not just a shuffle-balance problem).</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caching help with skew?</w:t>
      </w:r>
    </w:p>
    <w:p>
      <w:pPr>
        <w:spacing w:after="100"/>
      </w:pPr>
      <w:r>
        <w:rPr>
          <w:rFonts w:ascii="Calibri" w:cs="Calibri" w:eastAsia="Calibri" w:hAnsi="Calibri"/>
          <w:sz w:val="20"/>
          <w:szCs w:val="20"/>
        </w:rPr>
        <w:t xml:space="preserve">No — caching only avoids RECOMPUTING upstream lineage on repeated actions; it does nothing to change how data is DISTRIBUTED across partitions during a shuffle. Skew is fundamentally a key-distribution problem during shuffle, entirely unrelated to whether the input was cached or freshly computed.</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Is skew always caused by a single dominant key, or can it be more diffuse?</w:t>
      </w:r>
    </w:p>
    <w:p>
      <w:pPr>
        <w:spacing w:after="100"/>
      </w:pPr>
      <w:r>
        <w:rPr>
          <w:rFonts w:ascii="Calibri" w:cs="Calibri" w:eastAsia="Calibri" w:hAnsi="Calibri"/>
          <w:sz w:val="20"/>
          <w:szCs w:val="20"/>
        </w:rPr>
        <w:t xml:space="preserve">It can be diffuse — several MODERATELY large keys combined can create meaningful imbalance without any single extreme outlier key. Detection approach differs slightly: a single dominant key shows up clearly as one obvious outlier in a groupBy(key).count().orderBy(desc) check, while diffuse skew requires looking at the broader shape of the distribution (e.g. the top 10-20 keys' combined share) rather than just the single largest value.</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How would you detect skew programmatically before running the full job, and how would you sample first given the detection query itself can be expensive?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N = 10</w:t>
            </w:r>
          </w:p>
          <w:p>
            <w:pPr>
              <w:spacing w:after="0"/>
            </w:pPr>
            <w:r>
              <w:rPr>
                <w:rFonts w:ascii="Consolas" w:cs="Consolas" w:eastAsia="Consolas" w:hAnsi="Consolas"/>
                <w:sz w:val="18"/>
                <w:szCs w:val="18"/>
              </w:rPr>
              <w:t xml:space="preserve"># Cheap sampled skew check before committing to a full detection pass</w:t>
            </w:r>
          </w:p>
          <w:p>
            <w:pPr>
              <w:spacing w:after="0"/>
            </w:pPr>
            <w:r>
              <w:rPr>
                <w:rFonts w:ascii="Consolas" w:cs="Consolas" w:eastAsia="Consolas" w:hAnsi="Consolas"/>
                <w:sz w:val="18"/>
                <w:szCs w:val="18"/>
              </w:rPr>
              <w:t xml:space="preserve">sample_dist = df.sample(fraction=0.01, seed=42) \</w:t>
            </w:r>
          </w:p>
          <w:p>
            <w:pPr>
              <w:spacing w:after="0"/>
            </w:pPr>
            <w:r>
              <w:rPr>
                <w:rFonts w:ascii="Consolas" w:cs="Consolas" w:eastAsia="Consolas" w:hAnsi="Consolas"/>
                <w:sz w:val="18"/>
                <w:szCs w:val="18"/>
              </w:rPr>
              <w:t xml:space="preserve">    .groupBy("key").count() \</w:t>
            </w:r>
          </w:p>
          <w:p>
            <w:pPr>
              <w:spacing w:after="0"/>
            </w:pPr>
            <w:r>
              <w:rPr>
                <w:rFonts w:ascii="Consolas" w:cs="Consolas" w:eastAsia="Consolas" w:hAnsi="Consolas"/>
                <w:sz w:val="18"/>
                <w:szCs w:val="18"/>
              </w:rPr>
              <w:t xml:space="preserve">    .orderBy(F.desc("count"))</w:t>
            </w:r>
          </w:p>
          <w:p>
            <w:pPr>
              <w:spacing w:after="0"/>
            </w:pPr>
            <w:r>
              <w:rPr>
                <w:rFonts w:ascii="Consolas" w:cs="Consolas" w:eastAsia="Consolas" w:hAnsi="Consolas"/>
                <w:sz w:val="18"/>
                <w:szCs w:val="18"/>
              </w:rPr>
              <w:t xml:space="preserve">sample_dist.show(20)</w:t>
            </w:r>
          </w:p>
        </w:tc>
      </w:tr>
    </w:tbl>
    <w:p>
      <w:pPr>
        <w:spacing w:after="100"/>
      </w:pPr>
      <w:r>
        <w:rPr>
          <w:rFonts w:ascii="Calibri" w:cs="Calibri" w:eastAsia="Calibri" w:hAnsi="Calibri"/>
          <w:sz w:val="20"/>
          <w:szCs w:val="20"/>
        </w:rPr>
        <w:t xml:space="preserve">df.groupBy('key').count().orderBy(F.desc('count')).show() directly reveals the distribution, but on genuinely huge data this itself is a real, potentially skewed/expensive job. Sample first: df.sample(fraction=0.01).groupBy('key').count().orderBy(F.desc('count')).show() gives a cheap, statistically-representative approximation of the key distribution's shape (whether one or a few keys dominate) without needing to process the full dataset just for a diagnostic check.</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Write pseudocode for salting a skewed join.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N = 10</w:t>
            </w:r>
          </w:p>
          <w:p>
            <w:pPr>
              <w:spacing w:after="0"/>
            </w:pPr>
            <w:r>
              <w:rPr>
                <w:rFonts w:ascii="Consolas" w:cs="Consolas" w:eastAsia="Consolas" w:hAnsi="Consolas"/>
                <w:sz w:val="18"/>
                <w:szCs w:val="18"/>
              </w:rPr>
              <w:t xml:space="preserve">large_salted = large_df.withColumn("salt", (F.rand() * N).cast("int"))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salt_values = spark.range(N).withColumnRenamed("id", "salt")</w:t>
            </w:r>
          </w:p>
          <w:p>
            <w:pPr>
              <w:spacing w:after="0"/>
            </w:pPr>
            <w:r>
              <w:rPr>
                <w:rFonts w:ascii="Consolas" w:cs="Consolas" w:eastAsia="Consolas" w:hAnsi="Consolas"/>
                <w:sz w:val="18"/>
                <w:szCs w:val="18"/>
              </w:rPr>
              <w:t xml:space="preserve">small_exploded = small_df.crossJoin(salt_values)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result = large_salted.join(</w:t>
            </w:r>
          </w:p>
          <w:p>
            <w:pPr>
              <w:spacing w:after="0"/>
            </w:pPr>
            <w:r>
              <w:rPr>
                <w:rFonts w:ascii="Consolas" w:cs="Consolas" w:eastAsia="Consolas" w:hAnsi="Consolas"/>
                <w:sz w:val="18"/>
                <w:szCs w:val="18"/>
              </w:rPr>
              <w:t xml:space="preserve">    small_exploded,</w:t>
            </w:r>
          </w:p>
          <w:p>
            <w:pPr>
              <w:spacing w:after="0"/>
            </w:pPr>
            <w:r>
              <w:rPr>
                <w:rFonts w:ascii="Consolas" w:cs="Consolas" w:eastAsia="Consolas" w:hAnsi="Consolas"/>
                <w:sz w:val="18"/>
                <w:szCs w:val="18"/>
              </w:rPr>
              <w:t xml:space="preserve">    (large_salted.key == small_exploded.key) &amp; (large_salted.salt == small_exploded.salt)</w:t>
            </w:r>
          </w:p>
          <w:p>
            <w:pPr>
              <w:spacing w:after="0"/>
            </w:pPr>
            <w:r>
              <w:rPr>
                <w:rFonts w:ascii="Consolas" w:cs="Consolas" w:eastAsia="Consolas" w:hAnsi="Consolas"/>
                <w:sz w:val="18"/>
                <w:szCs w:val="18"/>
              </w:rPr>
              <w:t xml:space="preserve">)</w:t>
            </w:r>
          </w:p>
        </w:tc>
      </w:tr>
    </w:tbl>
    <w:p>
      <w:pPr>
        <w:spacing w:after="100"/>
      </w:pPr>
      <w:r>
        <w:rPr>
          <w:rFonts w:ascii="Calibri" w:cs="Calibri" w:eastAsia="Calibri" w:hAnsi="Calibri"/>
          <w:sz w:val="20"/>
          <w:szCs w:val="20"/>
        </w:rPr>
        <w:t xml:space="preserve">Add salt = rand() mod N as a new column on the LARGE table's rows, creating a composite salted key. On the SMALL (or broadcast-eligible) table, EXPLODE each row into N copies, one per possible salt value (0 through N-1), giving it a matching composite salted key for every salt variant. Join the two tables on (original_key, salt) instead of just original_key — every large-side row's specific salt value now has a genuine matching counterpart on the small side.</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In the Spark UI Stage detail page, which specific visualization/metric most directly reveals skew?</w:t>
      </w:r>
    </w:p>
    <w:p>
      <w:pPr>
        <w:spacing w:after="100"/>
      </w:pPr>
      <w:r>
        <w:rPr>
          <w:rFonts w:ascii="Calibri" w:cs="Calibri" w:eastAsia="Calibri" w:hAnsi="Calibri"/>
          <w:sz w:val="20"/>
          <w:szCs w:val="20"/>
        </w:rPr>
        <w:t xml:space="preserve">The task duration distribution (max task duration dramatically exceeding the median/75th-percentile duration is the direct signature of a straggler), combined with 'Shuffle Read Size' per task — a task with both a much longer duration AND a much larger shuffle-read size than its peers confirms genuine data-driven skew (as opposed to an environment/node issue, which would show long duration WITHOUT a correspondingly large shuffle-read size).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How to detect skew, summarized.</w:t>
      </w:r>
    </w:p>
    <w:p>
      <w:pPr>
        <w:spacing w:after="100"/>
      </w:pPr>
      <w:r>
        <w:rPr>
          <w:rFonts w:ascii="Calibri" w:cs="Calibri" w:eastAsia="Calibri" w:hAnsi="Calibri"/>
          <w:sz w:val="20"/>
          <w:szCs w:val="20"/>
        </w:rPr>
        <w:t xml:space="preserve">Task duration/shuffle-read imbalance visible directly in the Spark UI's stage detail (max vs median task metrics); explicit .groupBy(key).count() distribution checks (ideally sampled first for cost control); or retrospective event log analysis for jobs where the live UI is no longer available, looking for the same task-level imbalance signatures.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does skew happen?</w:t>
      </w:r>
    </w:p>
    <w:p>
      <w:pPr>
        <w:spacing w:after="100"/>
      </w:pPr>
      <w:r>
        <w:rPr>
          <w:rFonts w:ascii="Calibri" w:cs="Calibri" w:eastAsia="Calibri" w:hAnsi="Calibri"/>
          <w:sz w:val="20"/>
          <w:szCs w:val="20"/>
        </w:rPr>
        <w:t xml:space="preserve">Natural, real-world data often follows power-law-like distributions (a small number of values account for a disproportionate share of occurrences) — common causes include null/default/sentinel keys absorbing a huge share of rows (a 'no promo code' or 'unknown user' bucket), bot/system accounts generating disproportionate activity under one identifier, or join keys with inherently poor cardinality/uneven real-world distribution (e.g. joining on 'country' where one country dominates).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does AQE's skew join optimization work internally?</w:t>
      </w:r>
    </w:p>
    <w:p>
      <w:pPr>
        <w:spacing w:after="100"/>
      </w:pPr>
      <w:r>
        <w:rPr>
          <w:rFonts w:ascii="Calibri" w:cs="Calibri" w:eastAsia="Calibri" w:hAnsi="Calibri"/>
          <w:sz w:val="20"/>
          <w:szCs w:val="20"/>
        </w:rPr>
        <w:t xml:space="preserve">It monitors post-shuffle partition sizes against two thresholds: an absolute size threshold (skewedPartitionThresholdInBytes) AND a relative-to-median factor (skewedPartitionFactor) — a partition must exceed BOTH to be flagged as skewed (avoiding false positives on merely large-but-not-actually-skewed partitions). Once flagged, the oversized partition is SPLIT into multiple sub-partitions sized near a target (advisoryPartitionSizeInBytes), and each sub-partition is joined against a DUPLICATED copy of the corresponding matching partition on the other side of the join, since the other side's data for that key must be available to every sub-partition doing the matching.</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What repartitioning strategies help beyond salting?</w:t>
      </w:r>
    </w:p>
    <w:p>
      <w:pPr>
        <w:spacing w:after="100"/>
      </w:pPr>
      <w:r>
        <w:rPr>
          <w:rFonts w:ascii="Calibri" w:cs="Calibri" w:eastAsia="Calibri" w:hAnsi="Calibri"/>
          <w:sz w:val="20"/>
          <w:szCs w:val="20"/>
        </w:rPr>
        <w:t xml:space="preserve">Composite/derived keys — combining the skewed key with another, better-distributed column to create a more evenly-spread compound key where the business logic allows it. Isolating and separately handling the specific skewed key subset — filtering it out, processing it via a DIFFERENT strategy (e.g. broadcasting its small matching counterpart) entirely separate from the main, now well-balanced join/aggregation path for the remaining normal keys, then unioning results back together.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If salting fixes the skew, what's the added cost/complexity it introduces?</w:t>
      </w:r>
    </w:p>
    <w:p>
      <w:pPr>
        <w:spacing w:after="100"/>
      </w:pPr>
      <w:r>
        <w:rPr>
          <w:rFonts w:ascii="Calibri" w:cs="Calibri" w:eastAsia="Calibri" w:hAnsi="Calibri"/>
          <w:sz w:val="20"/>
          <w:szCs w:val="20"/>
        </w:rPr>
        <w:t xml:space="preserve">You now need a SECOND aggregation pass to strip the salt and recombine partial results back to the true per-key result (extra shuffle/compute step); the total shuffle partition count effectively increases (more, smaller partitions from the salted keys); and the code itself becomes meaningfully more complex to write, test, and maintain compared to a plain, un-salted join/aggregation — salting is a genuine tactical tradeoff, not a free win.</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How would you handle skew in a streaming (not batch) context differently?</w:t>
      </w:r>
    </w:p>
    <w:p>
      <w:pPr>
        <w:spacing w:after="100"/>
      </w:pPr>
      <w:r>
        <w:rPr>
          <w:rFonts w:ascii="Calibri" w:cs="Calibri" w:eastAsia="Calibri" w:hAnsi="Calibri"/>
          <w:sz w:val="20"/>
          <w:szCs w:val="20"/>
        </w:rPr>
        <w:t xml:space="preserve">State store partitioning skew is harder to salt DYNAMICALLY, since state must persist consistently across micro-batches for the same key (introducing salt after the fact risks fragmenting/losing continuity of state for a key across batches) — streaming skew often needs to be addressed via KEY REDESIGN upstream (choosing a naturally better-distributed key before it ever reaches the streaming state store) or specific state-store partitioning/tuning options, rather than the same ad hoc salting pattern used freely in batch jobs.</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What's a real production skew incident you've handled, and what was your root cause vs your fix?</w:t>
      </w:r>
    </w:p>
    <w:p>
      <w:pPr>
        <w:spacing w:after="100"/>
      </w:pPr>
      <w:r>
        <w:rPr>
          <w:rFonts w:ascii="Calibri" w:cs="Calibri" w:eastAsia="Calibri" w:hAnsi="Calibri"/>
          <w:sz w:val="20"/>
          <w:szCs w:val="20"/>
        </w:rPr>
        <w:t xml:space="preserve">A strong answer separates ROOT CAUSE (e.g. 'a null/default foreign key value was absorbing 40% of rows due to an upstream join not filtering unmatched records') from FIX (e.g. 'isolated and filtered the null-key rows into a separate path, applied salting to the remaining genuinely skewed real key, and flagged the upstream null-generation issue for the owning team to actually fix at the source') — showing both the tactical Spark-level remediation and the deeper diagnosis of WHY the skew existed in the first place.</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Would you rather fix skew at the data/schema design level or always patch it at the Spark job level?</w:t>
      </w:r>
    </w:p>
    <w:p>
      <w:pPr>
        <w:spacing w:after="100"/>
      </w:pPr>
      <w:r>
        <w:rPr>
          <w:rFonts w:ascii="Calibri" w:cs="Calibri" w:eastAsia="Calibri" w:hAnsi="Calibri"/>
          <w:sz w:val="20"/>
          <w:szCs w:val="20"/>
        </w:rPr>
        <w:t xml:space="preserve">Ideally fix at the SOURCE/SCHEMA level for a lasting resolution — e.g. redesigning a key to avoid a dominant sentinel value, or addressing the upstream data-quality issue causing an artificial hot key — since job-level patches (salting, isolating keys) are TACTICAL workarounds that must be re-applied/maintained in every downstream job touching that same skewed key, whereas a source-level fix benefits every consumer of that data permanently.</w:t>
      </w:r>
    </w:p>
    <w:p>
      <w:pPr>
        <w:pStyle w:val="Heading1"/>
        <w:pageBreakBefore/>
        <w:spacing w:after="160" w:before="380"/>
      </w:pPr>
      <w:r>
        <w:t xml:space="preserve">18. Adaptive Query Execution (AQE)</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Initial physical plan shows SortMergeJoin, but the Spark UI's actual executed plan shows BroadcastHashJoin. Explain how/why AQE made this switch mid-execution.</w:t>
      </w:r>
    </w:p>
    <w:p>
      <w:pPr>
        <w:spacing w:after="100"/>
      </w:pPr>
      <w:r>
        <w:rPr>
          <w:rFonts w:ascii="Calibri" w:cs="Calibri" w:eastAsia="Calibri" w:hAnsi="Calibri"/>
          <w:sz w:val="20"/>
          <w:szCs w:val="20"/>
        </w:rPr>
        <w:t xml:space="preserve">After the FIRST shuffle stage (feeding into the join) completes, AQE observes the ACTUAL, materialized post-shuffle size of that side — if this real size turns out to be below the broadcast threshold (perhaps because upstream filters reduced it far more than the initial, pre-execution estimate predicted), AQE RE-PLANS the join strategy for the REMAINING execution, converting it from the originally-planned SortMergeJoin to a BroadcastHashJoin, since it's now confident the data is genuinely small enough — this only happens because the shuffle stage boundary gave AQE a concrete, real-data checkpoint to observe and act on.</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spark.sql.shuffle.partitions=2000 hardcoded from years ago for a now much-smaller dataset. How does AQE's coalescing help without changing that config?</w:t>
      </w:r>
    </w:p>
    <w:p>
      <w:pPr>
        <w:spacing w:after="100"/>
      </w:pPr>
      <w:r>
        <w:rPr>
          <w:rFonts w:ascii="Calibri" w:cs="Calibri" w:eastAsia="Calibri" w:hAnsi="Calibri"/>
          <w:sz w:val="20"/>
          <w:szCs w:val="20"/>
        </w:rPr>
        <w:t xml:space="preserve">AQE's shuffle partition coalescing observes the ACTUAL size of each of the (up to 2000) post-shuffle partitions at runtime and MERGES adjacent small ones together until each merged group approaches a target size (advisoryPartitionSizeInBytes) — so even with the stale, oversized 2000 config still in place, the REAL number of tasks that actually execute for that stage ends up much smaller and appropriately sized for the current, smaller data volume, without anyone needing to go back and manually revise the old hardcoded config.</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Explain, end to end, how AQE handles a skewed SortMergeJoin.</w:t>
      </w:r>
    </w:p>
    <w:p>
      <w:pPr>
        <w:spacing w:after="100"/>
      </w:pPr>
      <w:r>
        <w:rPr>
          <w:rFonts w:ascii="Calibri" w:cs="Calibri" w:eastAsia="Calibri" w:hAnsi="Calibri"/>
          <w:sz w:val="20"/>
          <w:szCs w:val="20"/>
        </w:rPr>
        <w:t xml:space="preserve">Both sides shuffle and are hash-partitioned by the join key as normal. After the shuffle stage completes, AQE examines the ACTUAL resulting partition sizes and flags any partition exceeding BOTH the absolute size threshold and the relative-to-median factor as skewed. For each flagged partition, AQE SPLITS it into multiple smaller sub-partitions (sized near the advisory target), and pairs each sub-partition with a DUPLICATED copy of the corresponding matching partition from the other side — the join then proceeds with these split sub-tasks running in parallel instead of one oversized serial task, and results are combined as if it had been one join all along.</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A job behaves differently (fewer stages, different join strategy) between two runs on the exact same data and code — what could explain this, and is it a concern?</w:t>
      </w:r>
    </w:p>
    <w:p>
      <w:pPr>
        <w:spacing w:after="100"/>
      </w:pPr>
      <w:r>
        <w:rPr>
          <w:rFonts w:ascii="Calibri" w:cs="Calibri" w:eastAsia="Calibri" w:hAnsi="Calibri"/>
          <w:sz w:val="20"/>
          <w:szCs w:val="20"/>
        </w:rPr>
        <w:t xml:space="preserve">AQE's runtime re-planning is driven by ACTUAL statistics gathered during that specific run — slight differences in data (even minor, like different arrival timing in a mixed batch/streaming source), cluster state, or execution timing between two runs could lead AQE to make marginally different adaptive decisions each time. This is generally NOT a correctness concern — AQE only affects EXECUTION STRATEGY, never the correctness/semantics of the output — it's purely an efficiency adaptation that can legitimately vary slightly run to run without indicating any underlying problem.</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Is AQE enabled by default in modern Spark (3.x+)?</w:t>
      </w:r>
    </w:p>
    <w:p>
      <w:pPr>
        <w:spacing w:after="100"/>
      </w:pPr>
      <w:r>
        <w:rPr>
          <w:rFonts w:ascii="Calibri" w:cs="Calibri" w:eastAsia="Calibri" w:hAnsi="Calibri"/>
          <w:sz w:val="20"/>
          <w:szCs w:val="20"/>
        </w:rPr>
        <w:t xml:space="preserve">Yes — enabled by default since Spark 3.2 in most distributions; this is a common trap for candidates who assume it's an opt-in feature requiring explicit configuration, when in fact a modern Spark job is very likely already benefiting from it without any special setup.</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AQE can change join strategy but never changes the actual output correctness/semantics.</w:t>
      </w:r>
    </w:p>
    <w:p>
      <w:pPr>
        <w:spacing w:after="100"/>
      </w:pPr>
      <w:r>
        <w:rPr>
          <w:rFonts w:ascii="Calibri" w:cs="Calibri" w:eastAsia="Calibri" w:hAnsi="Calibri"/>
          <w:sz w:val="20"/>
          <w:szCs w:val="20"/>
        </w:rPr>
        <w:t xml:space="preserve">True — AQE strictly affects PERFORMANCE/EXECUTION STRATEGY (which physical operators, how many partitions, how work is split), never the logical correctness or final result of the query; the output is guaranteed identical regardless of which adaptive decisions AQE makes along the way.</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AQE re-run completed stages when it adapts the plan?</w:t>
      </w:r>
    </w:p>
    <w:p>
      <w:pPr>
        <w:spacing w:after="100"/>
      </w:pPr>
      <w:r>
        <w:rPr>
          <w:rFonts w:ascii="Calibri" w:cs="Calibri" w:eastAsia="Calibri" w:hAnsi="Calibri"/>
          <w:sz w:val="20"/>
          <w:szCs w:val="20"/>
        </w:rPr>
        <w:t xml:space="preserve">No — it adapts FUTURE, not-yet-executed stages based on statistics gathered from already-completed ones; it never goes back and re-runs or invalidates work that has already finished, only influences what happens next in the remaining execution.</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AQE eliminate the need to ever manually tune spark.sql.shuffle.partitions?</w:t>
      </w:r>
    </w:p>
    <w:p>
      <w:pPr>
        <w:spacing w:after="100"/>
      </w:pPr>
      <w:r>
        <w:rPr>
          <w:rFonts w:ascii="Calibri" w:cs="Calibri" w:eastAsia="Calibri" w:hAnsi="Calibri"/>
          <w:sz w:val="20"/>
          <w:szCs w:val="20"/>
        </w:rPr>
        <w:t xml:space="preserve">It significantly REDUCES the need (since coalescing handles right-sizing the ACTUAL post-shuffle partition count dynamically), but doesn't eliminate ALL manual tuning needs — some scenarios (very specific performance-critical tuning, edge cases AQE's heuristics don't cover well, or non-shuffle-related partition concerns like initial file-read partitioning) can still benefit from or require manual attention.</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How would you confirm AQE actually altered a plan for a specific job?</w:t>
      </w:r>
    </w:p>
    <w:p>
      <w:pPr>
        <w:spacing w:after="100"/>
      </w:pPr>
      <w:r>
        <w:rPr>
          <w:rFonts w:ascii="Calibri" w:cs="Calibri" w:eastAsia="Calibri" w:hAnsi="Calibri"/>
          <w:sz w:val="20"/>
          <w:szCs w:val="20"/>
        </w:rPr>
        <w:t xml:space="preserve">Compare the pre-execution explain() output (the INITIAL plan, before any runtime adaptation) against the Spark UI's SQL tab plan for that job AFTER it completed (the ACTUAL, AQE-adjusted plan with runtime metrics) — differences between the two (different join strategy, different partition counts, skew-split sub-tasks visible) directly confirm what AQE changed during execution.</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AQE's skew join thresholds — what happens if your skew is real but below these thresholds?</w:t>
      </w:r>
    </w:p>
    <w:p>
      <w:pPr>
        <w:spacing w:after="100"/>
      </w:pPr>
      <w:r>
        <w:rPr>
          <w:rFonts w:ascii="Calibri" w:cs="Calibri" w:eastAsia="Calibri" w:hAnsi="Calibri"/>
          <w:sz w:val="20"/>
          <w:szCs w:val="20"/>
        </w:rPr>
        <w:t xml:space="preserve">AQE simply won't intervene — since the flagged-skew criteria (absolute size threshold AND relative-to-median factor) aren't both met, AQE doesn't consider the imbalance severe enough to warrant its skew-handling logic; you'd still observe a lagging task in the Spark UI and would need to apply manual mitigation (salting, isolating the hot key) rather than relying on AQE to catch it automatically.</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Where in the Spark UI would you find evidence that AQE coalesced shuffle partitions?</w:t>
      </w:r>
    </w:p>
    <w:p>
      <w:pPr>
        <w:spacing w:after="100"/>
      </w:pPr>
      <w:r>
        <w:rPr>
          <w:rFonts w:ascii="Calibri" w:cs="Calibri" w:eastAsia="Calibri" w:hAnsi="Calibri"/>
          <w:sz w:val="20"/>
          <w:szCs w:val="20"/>
        </w:rPr>
        <w:t xml:space="preserve">In the completed job's Stage detail — the ACTUAL number of tasks that ran for that stage will be FEWER than the configured spark.sql.shuffle.partitions value (e.g. 40 actual tasks despite a configured 200), directly reflecting that AQE merged many small post-shuffle partitions down to a smaller, right-sized count based on observed data volume.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Understand the AQE loop precisely: what triggers each replanning point?</w:t>
      </w:r>
    </w:p>
    <w:p>
      <w:pPr>
        <w:spacing w:after="100"/>
      </w:pPr>
      <w:r>
        <w:rPr>
          <w:rFonts w:ascii="Calibri" w:cs="Calibri" w:eastAsia="Calibri" w:hAnsi="Calibri"/>
          <w:sz w:val="20"/>
          <w:szCs w:val="20"/>
        </w:rPr>
        <w:t xml:space="preserve">The loop is: execute part of the query up to a materialization/shuffle boundary, collect ACTUAL runtime statistics from that completed portion (real partition sizes, row counts), use those statistics to MODIFY the plan for the remaining, not-yet-executed portion, continue execution with the adjusted plan, and repeat at the next shuffle boundary if one exists. Replanning specifically triggers at STAGE/SHUFFLE boundaries — points where data has actually been materialized and real statistics are genuinely available, not at arbitrary points within a single pipelined stage.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Important AQE features — explain each in 1-2 sentences.</w:t>
      </w:r>
    </w:p>
    <w:p>
      <w:pPr>
        <w:spacing w:after="100"/>
      </w:pPr>
      <w:r>
        <w:rPr>
          <w:rFonts w:ascii="Calibri" w:cs="Calibri" w:eastAsia="Calibri" w:hAnsi="Calibri"/>
          <w:sz w:val="20"/>
          <w:szCs w:val="20"/>
        </w:rPr>
        <w:t xml:space="preserve">Coalescing shuffle partitions: merges many small post-shuffle partitions into fewer, appropriately-sized ones based on observed data volume. Dynamic join strategy switching: converts a SortMergeJoin to a BroadcastHashJoin at runtime if a side turns out smaller than initially estimated. Skew join optimization: splits abnormally large post-shuffle partitions into smaller sub-partitions, joined against duplicated matching data from the other side. Use of runtime statistics generally: all of the above are unified by AQE's core capability of re-planning using REAL, observed data characteristics rather than only pre-execution estimates.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can Spark's actual execution plan differ from the initial plan?</w:t>
      </w:r>
    </w:p>
    <w:p>
      <w:pPr>
        <w:spacing w:after="100"/>
      </w:pPr>
      <w:r>
        <w:rPr>
          <w:rFonts w:ascii="Calibri" w:cs="Calibri" w:eastAsia="Calibri" w:hAnsi="Calibri"/>
          <w:sz w:val="20"/>
          <w:szCs w:val="20"/>
        </w:rPr>
        <w:t xml:space="preserve">AQE is the major reason — it RE-PLANS at runtime after observing REAL intermediate data statistics (actual sizes, actual row counts) collected from completed stages, rather than relying solely on the pre-execution, potentially inaccurate or missing statistics the INITIAL plan had to work from; the initial plan is best-effort based on what was known beforehand, while the final executed plan can adapt based on ground truth observed along the way.</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If AQE requires materializing shuffle stages to gather stats, does that mean it can't help within a single unbroken stage?</w:t>
      </w:r>
    </w:p>
    <w:p>
      <w:pPr>
        <w:spacing w:after="100"/>
      </w:pPr>
      <w:r>
        <w:rPr>
          <w:rFonts w:ascii="Calibri" w:cs="Calibri" w:eastAsia="Calibri" w:hAnsi="Calibri"/>
          <w:sz w:val="20"/>
          <w:szCs w:val="20"/>
        </w:rPr>
        <w:t xml:space="preserve">Correct — AQE adapts specifically AT shuffle/stage boundaries where real, materialized statistics become available; it has no mechanism to intervene WITHIN a single, fully-pipelined stage that contains no shuffle/materialization point at all, since there's simply no checkpoint for it to observe real data characteristics and act on mid-stage.</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How would you tune AQE's advisory partition size or skew thresholds for your specific workload?</w:t>
      </w:r>
    </w:p>
    <w:p>
      <w:pPr>
        <w:spacing w:after="100"/>
      </w:pPr>
      <w:r>
        <w:rPr>
          <w:rFonts w:ascii="Calibri" w:cs="Calibri" w:eastAsia="Calibri" w:hAnsi="Calibri"/>
          <w:sz w:val="20"/>
          <w:szCs w:val="20"/>
        </w:rPr>
        <w:t xml:space="preserve">spark.sql.adaptive.advisoryPartitionSizeInBytes controls the target size AQE aims for when coalescing — tune based on desired task granularity for your cluster (smaller for finer parallelism, larger for less scheduling overhead). Skew factor/threshold configs (skewedPartitionFactor, skewedPartitionThresholdInBytes) control sensitivity to what counts as 'skewed enough' to trigger splitting — tune based on observed task size distributions in your actual workload's Spark UI history, lowering thresholds if you're seeing skew that AQE isn't currently catching.</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Does AQE help with narrow-transformation-only pipelines (no shuffle at all)?</w:t>
      </w:r>
    </w:p>
    <w:p>
      <w:pPr>
        <w:spacing w:after="100"/>
      </w:pPr>
      <w:r>
        <w:rPr>
          <w:rFonts w:ascii="Calibri" w:cs="Calibri" w:eastAsia="Calibri" w:hAnsi="Calibri"/>
          <w:sz w:val="20"/>
          <w:szCs w:val="20"/>
        </w:rPr>
        <w:t xml:space="preserve">No — without any shuffle/materialization boundary, there's no point at which AQE can collect real runtime statistics to act on; a pipeline made entirely of narrow transformations executes as one continuously-pipelined unit with nothing for AQE's replanning loop to trigger against.</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What's a case where AQE's dynamic join switching could still get it wrong?</w:t>
      </w:r>
    </w:p>
    <w:p>
      <w:pPr>
        <w:spacing w:after="100"/>
      </w:pPr>
      <w:r>
        <w:rPr>
          <w:rFonts w:ascii="Calibri" w:cs="Calibri" w:eastAsia="Calibri" w:hAnsi="Calibri"/>
          <w:sz w:val="20"/>
          <w:szCs w:val="20"/>
        </w:rPr>
        <w:t xml:space="preserve">If post-shuffle partition size STATISTICS themselves don't accurately reflect true broadcastability — e.g. due to compression/serialization quirks making the reported byte size a poor proxy for actual in-memory footprint once deserialized/broadcast, or if thresholds are configured inappropriately for the specific cluster's available memory — AQE could still convert to a broadcast that ends up too large in practice, since it's making a best-effort decision from available (if more accurate than pre-execution) statistics, not a perfect guarantee.</w:t>
      </w:r>
    </w:p>
    <w:p>
      <w:pPr>
        <w:pStyle w:val="Heading1"/>
        <w:pageBreakBefore/>
        <w:spacing w:after="160" w:before="380"/>
      </w:pPr>
      <w:r>
        <w:t xml:space="preserve">19. Query Optimization (Systematic Debugging)</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'The job used to take 20 minutes, now takes 3 hours' with no code changes — walk through your full systematic diagnostic flow.</w:t>
      </w:r>
    </w:p>
    <w:p>
      <w:pPr>
        <w:spacing w:after="100"/>
      </w:pPr>
      <w:r>
        <w:rPr>
          <w:rFonts w:ascii="Calibri" w:cs="Calibri" w:eastAsia="Calibri" w:hAnsi="Calibri"/>
          <w:sz w:val="20"/>
          <w:szCs w:val="20"/>
        </w:rPr>
        <w:t xml:space="preserve">Start in the Spark UI's Jobs view — identify which JOB (if multiple) grew disproportionately. Drill into STAGES for that job to find the specific slow stage(s) (comparing stage durations if historical data is available). Within the slow stage, check for SHUFFLE issues (large shuffle read/write volume) and SKEW specifically (task duration distribution — is one task a dramatic outlier, or is it uniformly slow?). Check TASK-level input/output metrics for anomalies (unexpectedly large input size suggesting data volume grew, or small-file overhead). Review the PHYSICAL PLAN (explain() and post-execution UI plan) for anything that changed — a join strategy that used to be broadcast now falling back to shuffle (stale stats after data growth), a newly-introduced UDF, etc. Only after this systematic narrowing would you form a specific hypothesis and apply a targeted fix.</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job's total task count looks normal, no task is a dramatic outlier, yet the whole job is uniformly slow. What classes of problems does this suggest?</w:t>
      </w:r>
    </w:p>
    <w:p>
      <w:pPr>
        <w:spacing w:after="100"/>
      </w:pPr>
      <w:r>
        <w:rPr>
          <w:rFonts w:ascii="Calibri" w:cs="Calibri" w:eastAsia="Calibri" w:hAnsi="Calibri"/>
          <w:sz w:val="20"/>
          <w:szCs w:val="20"/>
        </w:rPr>
        <w:t xml:space="preserve">This points AWAY from skew (which shows as a single/few dramatic outlier tasks) and toward: an under-provisioned cluster (simply not enough capacity for the current data volume, everything proportionally slower); inefficient or UDF-heavy transformations (every task paying the same, uniformly elevated per-row cost); small-file overhead (uniformly excessive per-task scheduling/open overhead across many tasks); excessive I/O (a slow storage layer or network affecting every task roughly equally); or genuinely increased data volume overall (more total work, evenly distributed, just more of it) rather than a distribution/skew problem specifically.</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wide transformation causing a large shuffle seems unavoidable given the business logic — what are your options to reduce its COST even if you can't eliminate the shuffle?</w:t>
      </w:r>
    </w:p>
    <w:p>
      <w:pPr>
        <w:spacing w:after="100"/>
      </w:pPr>
      <w:r>
        <w:rPr>
          <w:rFonts w:ascii="Calibri" w:cs="Calibri" w:eastAsia="Calibri" w:hAnsi="Calibri"/>
          <w:sz w:val="20"/>
          <w:szCs w:val="20"/>
        </w:rPr>
        <w:t xml:space="preserve">Improve key distribution (address any skew within the otherwise-unavoidable shuffle via salting/AQE). Pre-aggregate BEFORE the shuffle where possible (reducing the volume that actually needs to cross the network, even if some shuffle remains structurally necessary). Right-size shuffle partition count for the actual data volume (avoiding both over- and under-partitioning inefficiency). Use more efficient serialization (Kryo for RDD-API portions) to reduce the byte volume and CPU cost of the shuffle that does occur.</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Data volume grew 10x year-over-year but nobody revisited cluster sizing or partition counts. What's your methodical re-right-sizing approach?</w:t>
      </w:r>
    </w:p>
    <w:p>
      <w:pPr>
        <w:spacing w:after="100"/>
      </w:pPr>
      <w:r>
        <w:rPr>
          <w:rFonts w:ascii="Calibri" w:cs="Calibri" w:eastAsia="Calibri" w:hAnsi="Calibri"/>
          <w:sz w:val="20"/>
          <w:szCs w:val="20"/>
        </w:rPr>
        <w:t xml:space="preserve">Rather than blindly scaling everything up, start by re-baselining: check current actual partition sizes/counts against current data volume (are they still appropriately sized for 10x the data, or badly stale?); re-run ANALYZE TABLE to refresh statistics that cost-based decisions depend on; review whether join strategies (broadcast thresholds) still make sense at the new scale; check whether skew has become newly significant at this volume (a moderate imbalance at 1x scale can become a severe bottleneck at 10x); and only then decide which SPECIFIC levers (more executors, revised shuffle.partitions, revised broadcast threshold, newly-needed skew handling) actually address the now-larger-scale bottlenecks, rather than uniformly throwing more of everything at the problem.</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Is 'add more executors' always the correct first response to a slow job?</w:t>
      </w:r>
    </w:p>
    <w:p>
      <w:pPr>
        <w:spacing w:after="100"/>
      </w:pPr>
      <w:r>
        <w:rPr>
          <w:rFonts w:ascii="Calibri" w:cs="Calibri" w:eastAsia="Calibri" w:hAnsi="Calibri"/>
          <w:sz w:val="20"/>
          <w:szCs w:val="20"/>
        </w:rPr>
        <w:t xml:space="preserve">No — it often MASKS a root cause (like skew, an inefficient UDF-heavy transformation, or a suboptimal join strategy) that will simply resurface at the next scale threshold rather than being genuinely fixed; throwing resources at a distribution or efficiency problem is a costly, temporary patch rather than addressing why the job is actually slow.</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a job with zero failed tasks and zero spill is automatically 'well optimized.'</w:t>
      </w:r>
    </w:p>
    <w:p>
      <w:pPr>
        <w:spacing w:after="100"/>
      </w:pPr>
      <w:r>
        <w:rPr>
          <w:rFonts w:ascii="Calibri" w:cs="Calibri" w:eastAsia="Calibri" w:hAnsi="Calibri"/>
          <w:sz w:val="20"/>
          <w:szCs w:val="20"/>
        </w:rPr>
        <w:t xml:space="preserve">False — it can still be genuinely INEFFICIENT in resource usage without technically failing or spilling: e.g. unnecessarily using Python UDFs where native functions would suffice (correct but slow), or being badly OVER-partitioned (causing excessive scheduling overhead without any spill/failure symptom) — the absence of visible failures/spill doesn't mean the job is running efficiently, just that it isn't hitting a hard resource wall.</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looking only at total job duration tell you where the bottleneck is?</w:t>
      </w:r>
    </w:p>
    <w:p>
      <w:pPr>
        <w:spacing w:after="100"/>
      </w:pPr>
      <w:r>
        <w:rPr>
          <w:rFonts w:ascii="Calibri" w:cs="Calibri" w:eastAsia="Calibri" w:hAnsi="Calibri"/>
          <w:sz w:val="20"/>
          <w:szCs w:val="20"/>
        </w:rPr>
        <w:t xml:space="preserve">No — total duration tells you THAT something is slow, not WHERE or WHY; you must drill into PER-STAGE and PER-TASK metrics to actually localize the bottleneck to a specific stage, and within that stage, distinguish skew (one outlier task) from uniform slowness (a systemic issue affecting all tasks) before you can form any specific, actionable hypothesis.</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How would you programmatically extract stage-level metrics for automated regression detection across job runs?</w:t>
      </w:r>
    </w:p>
    <w:p>
      <w:pPr>
        <w:spacing w:after="100"/>
      </w:pPr>
      <w:r>
        <w:rPr>
          <w:rFonts w:ascii="Calibri" w:cs="Calibri" w:eastAsia="Calibri" w:hAnsi="Calibri"/>
          <w:sz w:val="20"/>
          <w:szCs w:val="20"/>
        </w:rPr>
        <w:t xml:space="preserve">Via the Spark REST API (typically exposed at a URL like /api/v1/applications/{app_id}/stages, providing per-stage JSON metrics including shuffle read/write, spill, and task duration distributions) which can be polled/scraped after each job run and stored historically for trend analysis, OR by parsing the Spark event logs (JSON-formatted event data written for each application if event logging is enabled) offline — either approach lets you build automated tracking that flags anomalies (e.g. this run's shuffle volume or max-task-duration is significantly higher than the historical baseline for the same job) before it becomes a full-blown production incident.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Edge case: a job's explain() plan looks perfectly optimized (no UDFs, pushdown present, broadcast join used) but it's still slow — where do you look next?</w:t>
      </w:r>
    </w:p>
    <w:p>
      <w:pPr>
        <w:spacing w:after="100"/>
      </w:pPr>
      <w:r>
        <w:rPr>
          <w:rFonts w:ascii="Calibri" w:cs="Calibri" w:eastAsia="Calibri" w:hAnsi="Calibri"/>
          <w:sz w:val="20"/>
          <w:szCs w:val="20"/>
        </w:rPr>
        <w:t xml:space="preserve">Beyond the plan itself: CLUSTER RESOURCE CONTENTION/multi-tenancy (other jobs competing for the same shared cluster resources, causing queuing/slowdown unrelated to your job's own logic); STORAGE LAYER THROTTLING (e.g. cloud object store request-rate limits like S3 being hit, causing I/O to slow down independent of Spark's own execution efficiency); SKEW not visible in a STATIC plan (the plan can look optimal while actual runtime data distribution is badly skewed — this only shows up in execution metrics, not the plan itself); GC pauses (executor-level JVM garbage collection overhead, visible in task GC time metrics); or NETWORK issues (unusually slow inter-node connectivity affecting shuffle/broadcast transfer times).</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Given a stage with 200 tasks, most finishing in 5s, five tasks running 30+ minutes with high Shuffle Read Size — diagnosis and next 3 actions?</w:t>
      </w:r>
    </w:p>
    <w:p>
      <w:pPr>
        <w:spacing w:after="100"/>
      </w:pPr>
      <w:r>
        <w:rPr>
          <w:rFonts w:ascii="Calibri" w:cs="Calibri" w:eastAsia="Calibri" w:hAnsi="Calibri"/>
          <w:sz w:val="20"/>
          <w:szCs w:val="20"/>
        </w:rPr>
        <w:t xml:space="preserve">Diagnosis: data skew on the shuffle key (a small number of hot keys, not one single dominant key given 5 slow tasks rather than 1). Actions: (1) verify AQE's skew join optimization is enabled and check whether its thresholds are being met by this skew's magnitude; (2) inspect the actual key distribution (groupBy(key).count().orderBy(desc)) to identify which specific keys are hot and confirm the diagnosis concretely; (3) if AQE isn't sufficient, apply salting to the identified hot keys, or isolate them into a separately-handled path (e.g. broadcast their small matching counterpart) rather than forcing them through the same shuffle as the well-balanced remainder.</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Walk the full systematic flow.</w:t>
      </w:r>
    </w:p>
    <w:p>
      <w:pPr>
        <w:spacing w:after="100"/>
      </w:pPr>
      <w:r>
        <w:rPr>
          <w:rFonts w:ascii="Calibri" w:cs="Calibri" w:eastAsia="Calibri" w:hAnsi="Calibri"/>
          <w:sz w:val="20"/>
          <w:szCs w:val="20"/>
        </w:rPr>
        <w:t xml:space="preserve">Slow Job leads to Spark UI (Jobs view, identify the job), then identify the slow STAGE (Stages view, compare durations), then check SHUFFLE metrics for that stage (read/write volume, is it larger than expected), then check SKEW specifically (task duration distribution, outlier vs uniform), then check TASK-level input/output metrics (unexpected volume, small-file overhead signatures), then check the PHYSICAL PLAN (explain(), post-execution UI plan, join strategy, presence of UDFs, unexpected Exchange nodes), then form a specific hypothesis, then apply a TARGETED optimization based on what was actually found, not a generic 'add resources' response.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List concrete optimization levers and when each applies.</w:t>
      </w:r>
    </w:p>
    <w:p>
      <w:pPr>
        <w:spacing w:after="100"/>
      </w:pPr>
      <w:r>
        <w:rPr>
          <w:rFonts w:ascii="Calibri" w:cs="Calibri" w:eastAsia="Calibri" w:hAnsi="Calibri"/>
          <w:sz w:val="20"/>
          <w:szCs w:val="20"/>
        </w:rPr>
        <w:t xml:space="preserve">Filter early (reduce data volume before expensive operations — always high-leverage). Select only required columns (reduce I/O and shuffle volume via projection pruning — always worth checking). Avoid unnecessary shuffles (redundant repartition calls, operations that could be narrow but aren't). Broadcast small tables (eliminate a shuffle entirely for eligible joins). Handle skew (salting, AQE, isolating hot keys — when task-level imbalance is confirmed). Tune partitions (right-size for actual data volume — when tasks are too large/small relative to available memory/cores). Use appropriate file sizes (avoid small-file overhead on read AND write). Avoid Python UDFs where native functions suffice (restore codegen/pushdown eligibility). Use Delta optimizations (OPTIMIZE/Z-order/data skipping — for Delta-backed tables specifically).</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Why is 'filter early' one of the highest-leverage habits for large-scale pipelines?</w:t>
      </w:r>
    </w:p>
    <w:p>
      <w:pPr>
        <w:spacing w:after="100"/>
      </w:pPr>
      <w:r>
        <w:rPr>
          <w:rFonts w:ascii="Calibri" w:cs="Calibri" w:eastAsia="Calibri" w:hAnsi="Calibri"/>
          <w:sz w:val="20"/>
          <w:szCs w:val="20"/>
        </w:rPr>
        <w:t xml:space="preserve">Because the COST of every subsequent operation (shuffle volume, join input size, aggregation working-set size) scales with however much data survives to reach it — filtering as early as possible (ideally letting Catalyst push it all the way to the scan itself) shrinks the volume flowing through every downstream, more expensive operation, compounding savings across the whole pipeline rather than optimizing any single operation in isolation; it's a mindset that pays off precisely because its benefit multiplies through everything that comes after.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do you prioritize among 5 simultaneous candidate root causes when time-constrained in an incident?</w:t>
      </w:r>
    </w:p>
    <w:p>
      <w:pPr>
        <w:spacing w:after="100"/>
      </w:pPr>
      <w:r>
        <w:rPr>
          <w:rFonts w:ascii="Calibri" w:cs="Calibri" w:eastAsia="Calibri" w:hAnsi="Calibri"/>
          <w:sz w:val="20"/>
          <w:szCs w:val="20"/>
        </w:rPr>
        <w:t xml:space="preserve">Start with the CHEAPEST-TO-CHECK, HIGHEST-LIKELIHOOD culprits first — the Spark UI's stage view for skew/spill signatures is fast to check and covers a large share of real-world slow-job causes, so it's a natural first stop; only after ruling out the cheap, common causes would you move to more involved investigation (plan review, cluster contention checks, storage-layer throttling) — triage by (ease of check) times (likelihood), not by theoretical thoroughness alone under time pressure.</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would you build regression testing/alerting so this kind of slowdown gets caught before it becomes a 3-hour production incident?</w:t>
      </w:r>
    </w:p>
    <w:p>
      <w:pPr>
        <w:spacing w:after="100"/>
      </w:pPr>
      <w:r>
        <w:rPr>
          <w:rFonts w:ascii="Calibri" w:cs="Calibri" w:eastAsia="Calibri" w:hAnsi="Calibri"/>
          <w:sz w:val="20"/>
          <w:szCs w:val="20"/>
        </w:rPr>
        <w:t xml:space="preserve">Track HISTORICAL stage-level duration and shuffle metrics over time (via the REST API/event log extraction approach) for recurring production jobs, and ALERT on statistically significant deviations from the historical baseline (this run's shuffle volume or max-task-duration is meaningfully outside the normal range) — combined with periodic ANALYZE TABLE stats refreshes to keep the cost-based optimizer's decisions from silently degrading as underlying data characteristics drift over time.</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What's the difference between optimizing for latency (a single job) versus optimizing for cluster-wide throughput (many concurrent jobs)?</w:t>
      </w:r>
    </w:p>
    <w:p>
      <w:pPr>
        <w:spacing w:after="100"/>
      </w:pPr>
      <w:r>
        <w:rPr>
          <w:rFonts w:ascii="Calibri" w:cs="Calibri" w:eastAsia="Calibri" w:hAnsi="Calibri"/>
          <w:sz w:val="20"/>
          <w:szCs w:val="20"/>
        </w:rPr>
        <w:t xml:space="preserve">Latency optimization for a single job might justify OVER-PROVISIONING that job with resources to finish as fast as possible, treating it in isolation. Throughput optimization across many CONCURRENT jobs must instead consider FAIR resource sharing/queueing — a job aggressively grabbing maximum resources for its own latency can starve other jobs sharing the same cluster, so the right tuning tradeoff depends on whether you're optimizing one job's speed or the cluster's overall aggregate productivity across all tenants.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Tell me about the single most impactful Spark optimization you've personally made in production.</w:t>
      </w:r>
    </w:p>
    <w:p>
      <w:pPr>
        <w:spacing w:after="100"/>
      </w:pPr>
      <w:r>
        <w:rPr>
          <w:rFonts w:ascii="Calibri" w:cs="Calibri" w:eastAsia="Calibri" w:hAnsi="Calibri"/>
          <w:sz w:val="20"/>
          <w:szCs w:val="20"/>
        </w:rPr>
        <w:t xml:space="preserve">A strong answer names a SPECIFIC mechanism and concrete before/after numbers — e.g. identifying a UDF blocking predicate pushdown and rewriting it natively (with a specific runtime reduction), or diagnosing and salting a skewed join that was causing a multi-hour straggler task (with the resulting stage duration improvement) — generic answers without a specific technical mechanism and measurable outcome read as less credible in this kind of interview.</w:t>
      </w:r>
    </w:p>
    <w:p>
      <w:pPr>
        <w:pStyle w:val="Heading1"/>
        <w:pageBreakBefore/>
        <w:spacing w:after="160" w:before="380"/>
      </w:pPr>
      <w:r>
        <w:t xml:space="preserve">20. File Formats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pipeline reads raw CSV daily, transforms, writes back to CSV, taking hours. Propose a Parquet/Delta redesign and explain where the time savings come from.</w:t>
      </w:r>
    </w:p>
    <w:p>
      <w:pPr>
        <w:spacing w:after="100"/>
      </w:pPr>
      <w:r>
        <w:rPr>
          <w:rFonts w:ascii="Calibri" w:cs="Calibri" w:eastAsia="Calibri" w:hAnsi="Calibri"/>
          <w:sz w:val="20"/>
          <w:szCs w:val="20"/>
        </w:rPr>
        <w:t xml:space="preserve">Switching to Parquet/Delta saves time via: COLUMNAR PRUNING (only reading the columns actually needed downstream, not every column in every row as CSV forces); PREDICATE PUSHDOWN using row-group min/max statistics (skipping entire chunks of data without reading them, impossible with CSV's lack of embedded stats); better COMPRESSION (columnar layout groups similar data together, compressing far better than row-based CSV text, reducing I/O volume); and AVOIDING REPEATED SCHEMA INFERENCE (Parquet embeds schema in file metadata, eliminating the extra full-data-scanning pass CSV's inferSchema requires on every single read).</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downstream consumer needs only 3 of 200 columns from a massive table. Compare I/O cost as CSV/JSON vs Parquet/ORC.</w:t>
      </w:r>
    </w:p>
    <w:p>
      <w:pPr>
        <w:spacing w:after="100"/>
      </w:pPr>
      <w:r>
        <w:rPr>
          <w:rFonts w:ascii="Calibri" w:cs="Calibri" w:eastAsia="Calibri" w:hAnsi="Calibri"/>
          <w:sz w:val="20"/>
          <w:szCs w:val="20"/>
        </w:rPr>
        <w:t xml:space="preserve">CSV/JSON (row-based): reading even 3 columns requires reading and parsing EVERY byte of EVERY row across the entire file, since there's no way to skip unneeded columns at the storage layer — I/O cost is proportional to TOTAL data volume regardless of how few columns are actually needed. Parquet/ORC (columnar): only the byte ranges for the 3 needed columns are read at all — I/O cost is proportional to roughly (3/200) of the total volume, a dramatic reduction directly enabled by the columnar physical layout.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You filter on a Parquet column with row-group-level min/max stats. Explain precisely how predicate pushdown uses these stats to skip row groups.</w:t>
      </w:r>
    </w:p>
    <w:p>
      <w:pPr>
        <w:spacing w:after="100"/>
      </w:pPr>
      <w:r>
        <w:rPr>
          <w:rFonts w:ascii="Calibri" w:cs="Calibri" w:eastAsia="Calibri" w:hAnsi="Calibri"/>
          <w:sz w:val="20"/>
          <w:szCs w:val="20"/>
        </w:rPr>
        <w:t xml:space="preserve">Each row group's footer stores the MIN and MAX value observed for that column WITHIN that specific row group. When a filter like WHERE amount &gt; 1000 is pushed down to the scan, Spark compares the filter's bound against each row group's stored min/max BEFORE reading or decompressing any of that row group's actual data — if a row group's recorded max(amount) is 800, it's IMPOSSIBLE for any row in that group to satisfy amount &gt; 1000, so the ENTIRE row group is skipped, unread, purely from a cheap footer-metadata check.</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Why might a poorly-compacted Parquet dataset (many tiny files) still perform poorly despite being a 'good' columnar format?</w:t>
      </w:r>
    </w:p>
    <w:p>
      <w:pPr>
        <w:spacing w:after="100"/>
      </w:pPr>
      <w:r>
        <w:rPr>
          <w:rFonts w:ascii="Calibri" w:cs="Calibri" w:eastAsia="Calibri" w:hAnsi="Calibri"/>
          <w:sz w:val="20"/>
          <w:szCs w:val="20"/>
        </w:rPr>
        <w:t xml:space="preserve">Small-file overhead is a STRUCTURAL, FILE-COUNT-driven problem — the per-file 'open cost' (metadata reading, task-scheduling overhead) dominates regardless of WHICH format the small files happen to be in; Parquet's columnar advantages (pruning, predicate pushdown, compression) operate WITHIN each file's content, but don't compensate for the sheer overhead of having to open, plan around, and schedule tasks for an excessive NUMBER of files. File format choice and file size/count management are two separate, independent levers — good format choice doesn't fix a bad file-size/count problem.</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predicate pushdown work on JSON files the same way it does on Parquet?</w:t>
      </w:r>
    </w:p>
    <w:p>
      <w:pPr>
        <w:spacing w:after="100"/>
      </w:pPr>
      <w:r>
        <w:rPr>
          <w:rFonts w:ascii="Calibri" w:cs="Calibri" w:eastAsia="Calibri" w:hAnsi="Calibri"/>
          <w:sz w:val="20"/>
          <w:szCs w:val="20"/>
        </w:rPr>
        <w:t xml:space="preserve">No — JSON (and CSV) lack embedded, per-block column statistics/row-group metadata entirely, so there's nothing analogous to Parquet's min/max stats for pushdown to consult; pushdown benefits for these formats are far more limited, typically requiring a FULL read/parse of the data before any row-level filtering can even be evaluated, unlike Parquet's ability to skip unread data based on footer metadata alone.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ORC and Parquet are functionally identical for Spark's purposes.</w:t>
      </w:r>
    </w:p>
    <w:p>
      <w:pPr>
        <w:spacing w:after="100"/>
      </w:pPr>
      <w:r>
        <w:rPr>
          <w:rFonts w:ascii="Calibri" w:cs="Calibri" w:eastAsia="Calibri" w:hAnsi="Calibri"/>
          <w:sz w:val="20"/>
          <w:szCs w:val="20"/>
        </w:rPr>
        <w:t xml:space="preserve">Mostly similar in the COLUMNAR benefits they provide (pruning, compression, embedded stats), but not literally identical — they come from different ecosystems (ORC from the Hive/Hadoop world, Parquet more broadly adopted across the wider big-data ecosystem including Spark's more common default), with different specific optimizations/defaults/encoding details under the hood; worth knowing both exist and that Parquet is Spark's more commonly used default rather than treating them as fully interchangeable.</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Is schema inference required for Parquet the way it is for CSV?</w:t>
      </w:r>
    </w:p>
    <w:p>
      <w:pPr>
        <w:spacing w:after="100"/>
      </w:pPr>
      <w:r>
        <w:rPr>
          <w:rFonts w:ascii="Calibri" w:cs="Calibri" w:eastAsia="Calibri" w:hAnsi="Calibri"/>
          <w:sz w:val="20"/>
          <w:szCs w:val="20"/>
        </w:rPr>
        <w:t xml:space="preserve">No — Parquet embeds its schema directly in the file's METADATA FOOTER, so reading the schema requires no data-scanning pass at all, just reading that footer. CSV has no embedded schema — it either requires explicit schema definition (StructType provided upfront, cheap) or schema INFERENCE (an additional, genuinely extra read pass over a sample of the actual data to guess column types), a real, avoidable cost Parquet simply doesn't incur.</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compression always help performance, or can it hurt?</w:t>
      </w:r>
    </w:p>
    <w:p>
      <w:pPr>
        <w:spacing w:after="100"/>
      </w:pPr>
      <w:r>
        <w:rPr>
          <w:rFonts w:ascii="Calibri" w:cs="Calibri" w:eastAsia="Calibri" w:hAnsi="Calibri"/>
          <w:sz w:val="20"/>
          <w:szCs w:val="20"/>
        </w:rPr>
        <w:t xml:space="preserve">Generally net-positive for I/O-BOUND workloads (reduced bytes to read/write from disk/network typically outweighs the CPU cost of compress/decompress). But it ADDS CPU decompression cost, which can become the limiting factor for genuinely CPU-BOUND, compute-heavy jobs running on very fast storage (where I/O was never the bottleneck to begin with) — in that specific scenario, compression's CPU tax can be a net negative, worth evaluating rather than assuming compression is unconditionally beneficial.</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Reading a Parquet directory with slightly inconsistent schemas (extra column in some files) — what happens by default, and what config controls merge behavior?</w:t>
      </w:r>
    </w:p>
    <w:p>
      <w:pPr>
        <w:spacing w:after="100"/>
      </w:pPr>
      <w:r>
        <w:rPr>
          <w:rFonts w:ascii="Calibri" w:cs="Calibri" w:eastAsia="Calibri" w:hAnsi="Calibri"/>
          <w:sz w:val="20"/>
          <w:szCs w:val="20"/>
        </w:rPr>
        <w:t xml:space="preserve">By default (without mergeSchema enabled), Spark's behavior can vary — it may use only the schema from a REFERENCE file (often the first one encountered) and either error or silently ignore the extra column in other files, depending on configuration and Spark version specifics. The mergeSchema option (spark.sql.parquet.mergeSchema, or as a read option) explicitly controls whether Spark RECONCILES the differing schemas across all files into a UNION schema, with files missing a given column returning null for it — without setting this deliberately, schema handling across inconsistent files can be surprising/inconsistent rather than a safe default.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writing a DataFrame with a column containing commas as CSV without proper quoting config — what corruption risk arises downstream?</w:t>
      </w:r>
    </w:p>
    <w:p>
      <w:pPr>
        <w:spacing w:after="100"/>
      </w:pPr>
      <w:r>
        <w:rPr>
          <w:rFonts w:ascii="Calibri" w:cs="Calibri" w:eastAsia="Calibri" w:hAnsi="Calibri"/>
          <w:sz w:val="20"/>
          <w:szCs w:val="20"/>
        </w:rPr>
        <w:t xml:space="preserve">Unescaped/unquoted commas WITHIN a field's actual text content get misinterpreted as FIELD DELIMITERS on read, silently shifting the row/column boundary for that record — subsequent columns in that row get misaligned (reading the wrong value into the wrong column), and depending on severity, the row might even appear to have the wrong number of columns entirely — this is a genuine, common data-corruption risk with CSV specifically, since it lacks a robust structural encoding the way Parquet's binary format inherently avoids.</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df.filter(col('date')=='2024-01-01') on a Parquet table with min/max row-group stats — what would .explain()/scan metrics show regarding pruning?</w:t>
      </w:r>
    </w:p>
    <w:p>
      <w:pPr>
        <w:spacing w:after="100"/>
      </w:pPr>
      <w:r>
        <w:rPr>
          <w:rFonts w:ascii="Calibri" w:cs="Calibri" w:eastAsia="Calibri" w:hAnsi="Calibri"/>
          <w:sz w:val="20"/>
          <w:szCs w:val="20"/>
        </w:rPr>
        <w:t xml:space="preserve">Evidence of PUSHED FILTERS in the physical plan (a PushedFilters annotation on the scan node showing the date predicate was passed down to the file scan), and REDUCED files-read/bytes-read metrics in the actual execution stats compared to what a full, unfiltered scan of the same table would show — directly confirming that row groups/files whose min/max range couldn't possibly contain '2024-01-01' were skipped rather than read.</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Explain columnar storage's core performance advantage over row-based storage for analytical workloads.</w:t>
      </w:r>
    </w:p>
    <w:p>
      <w:pPr>
        <w:spacing w:after="100"/>
      </w:pPr>
      <w:r>
        <w:rPr>
          <w:rFonts w:ascii="Calibri" w:cs="Calibri" w:eastAsia="Calibri" w:hAnsi="Calibri"/>
          <w:sz w:val="20"/>
          <w:szCs w:val="20"/>
        </w:rPr>
        <w:t xml:space="preserve">Analytical (read-heavy, column-selective) workloads typically need only a SUBSET of columns across MANY rows (e.g. aggregate sum(amount) grouped by country, needing just those 2 columns out of possibly hundreds) — columnar storage physically groups each column's values together, so reading only the needed columns means reading only the relevant byte ranges, skipping everything else entirely. Row-based storage interleaves all columns together per row, meaning ANY read (even for one column) must at minimum traverse every row's full record, unable to skip unneeded column data at the physical storage level.</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How does compression interact with columnar layout to achieve better ratios than row-based formats?</w:t>
      </w:r>
    </w:p>
    <w:p>
      <w:pPr>
        <w:spacing w:after="100"/>
      </w:pPr>
      <w:r>
        <w:rPr>
          <w:rFonts w:ascii="Calibri" w:cs="Calibri" w:eastAsia="Calibri" w:hAnsi="Calibri"/>
          <w:sz w:val="20"/>
          <w:szCs w:val="20"/>
        </w:rPr>
        <w:t xml:space="preserve">Compression algorithms exploit REPEATED PATTERNS/similarity in the data being compressed — a single COLUMN's values (all of the same data type, often with limited distinct values or predictable patterns, e.g. a status column with only a handful of possible strings) are far MORE similar to each other than a ROW's mixed values (an id, a timestamp, a price, a free-text field all jumbled together) — grouping similar, same-type data together (columnar) gives compression algorithms much more exploitable redundancy to work with than row-based interleaving does, directly producing better compression ratios.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What are 'file statistics' in Parquet/Delta and how do they enable both predicate pushdown and data skipping?</w:t>
      </w:r>
    </w:p>
    <w:p>
      <w:pPr>
        <w:spacing w:after="100"/>
      </w:pPr>
      <w:r>
        <w:rPr>
          <w:rFonts w:ascii="Calibri" w:cs="Calibri" w:eastAsia="Calibri" w:hAnsi="Calibri"/>
          <w:sz w:val="20"/>
          <w:szCs w:val="20"/>
        </w:rPr>
        <w:t xml:space="preserve">Per-column, per-row-group (Parquet) or per-file (Delta, in the transaction log) statistics — min value, max value, and null count — recorded in file/log metadata WITHOUT needing to read the actual data content. Predicate pushdown uses these stats to compare a filter's bound against the recorded range and skip row groups/files that CAN'T possibly match. Data skipping (particularly Delta's terminology) is essentially the same underlying mechanism applied at the FILE level via the transaction log, letting Delta decide which files to even open based on log-level metadata alone, before any Parquet-level row-group stats even come into play.</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When would you actually still choose CSV/JSON over Parquet despite the performance downsides?</w:t>
      </w:r>
    </w:p>
    <w:p>
      <w:pPr>
        <w:spacing w:after="100"/>
      </w:pPr>
      <w:r>
        <w:rPr>
          <w:rFonts w:ascii="Calibri" w:cs="Calibri" w:eastAsia="Calibri" w:hAnsi="Calibri"/>
          <w:sz w:val="20"/>
          <w:szCs w:val="20"/>
        </w:rPr>
        <w:t xml:space="preserve">Interoperability with external, non-Spark systems that only consume/produce CSV/JSON (data exchange contracts you don't control); genuine human-readability needs (a file someone needs to open and read directly); small, one-off/exploratory datasets where the performance overhead is negligible in absolute terms; or ingesting from external SOURCES that only provide data in these formats to begin with (you don't control the input format, only how you PROCESS and re-store it afterward).</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How does Delta build on top of Parquet's benefits — what does it add?</w:t>
      </w:r>
    </w:p>
    <w:p>
      <w:pPr>
        <w:spacing w:after="100"/>
      </w:pPr>
      <w:r>
        <w:rPr>
          <w:rFonts w:ascii="Calibri" w:cs="Calibri" w:eastAsia="Calibri" w:hAnsi="Calibri"/>
          <w:sz w:val="20"/>
          <w:szCs w:val="20"/>
        </w:rPr>
        <w:t xml:space="preserve">Delta uses Parquet as its underlying PHYSICAL columnar storage format, adding on top: a TRANSACTION LOG enabling ACID guarantees and versioning (atomic, consistent multi-file commits Parquet alone has no concept of); SCHEMA ENFORCEMENT/EVOLUTION (controlled, tracked schema changes over time); TIME TRAVEL (querying prior versions of the table via the log's version history); and its own FILE-LEVEL STATISTICS maintained directly in the transaction log for data skipping — all built as a management/metadata layer ON TOP OF Parquet's existing columnar physical storage advantages, not replacing them.</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What's your approach to choosing target file size when writing Parquet at scale?</w:t>
      </w:r>
    </w:p>
    <w:p>
      <w:pPr>
        <w:spacing w:after="100"/>
      </w:pPr>
      <w:r>
        <w:rPr>
          <w:rFonts w:ascii="Calibri" w:cs="Calibri" w:eastAsia="Calibri" w:hAnsi="Calibri"/>
          <w:sz w:val="20"/>
          <w:szCs w:val="20"/>
        </w:rPr>
        <w:t xml:space="preserve">Target roughly 128MB-1GB per file as a general range, balancing TASK PARALLELISM (too-large files reduce the number of splittable read tasks, hurting parallelism) against SMALL-FILE METADATA OVERHEAD (too-small files multiply per-file open-cost/scheduling overhead) — tuned in practice via repartition()/coalesce() before writing to control output file count/size directly, or via Delta's OPTIMIZE command run periodically to bin-pack existing files toward the target size after the fact, which is often more robust against data-volume drift over time than trying to precisely predict partition count upfront on every write.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2026-08-16T03:51:15.449Z</dcterms:created>
  <dcterms:modified xsi:type="dcterms:W3CDTF">2026-08-16T03:51:15.460Z</dcterms:modified>
</cp:coreProperties>
</file>

<file path=docProps/custom.xml><?xml version="1.0" encoding="utf-8"?>
<Properties xmlns="http://schemas.openxmlformats.org/officeDocument/2006/custom-properties" xmlns:vt="http://schemas.openxmlformats.org/officeDocument/2006/docPropsVTypes"/>
</file>