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/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3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«Консольная игра»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Объект должен иметь: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Двумерные координаты.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Очки жизней.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Говорящий конструктор, говорящий деструктор.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которая принимает урон.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отвечающую на вопрос, есть ли Объект на указанной позиции.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Считываться из файла.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Поле_боя должно иметь: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Контейнеры, хранящие объекты.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Отрисовку Поля_боя на экране (разными цветами).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Загружать объекты из файла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Определять, располагается ли на заданных координатах объект той или иной армии.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overflowPunct w:val="true"/>
        <w:bidi w:val="0"/>
        <w:spacing w:lineRule="auto" w:line="331" w:before="0" w:after="0"/>
        <w:ind w:right="0" w:hanging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 xml:space="preserve">   Дополнения: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 Добавить “корону” - индикатор, что ещё существует хотя бы один объект. Добавить перегрузку операторов &lt;&lt; и &gt;&gt; для Объекта и для Поля боя. Оформить циклы for в с++11 стиле (с использованием auto).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2.</w:t>
        <w:tab/>
        <w:t>Создать класс-наследник от класса Объект класс Воин и класс Здание.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Воин должен иметь: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Поле, указывающее силу удара.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2. Функцию перемещения вверх/вниз/вправо/влево.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 Функцию атаки объектов, которые располагаются на тех же координатах, что и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он сам.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здание должен иметь: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Набор координат, в которых это здание располагается.</w:t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еализация.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Для решения задачи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реализованы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классы Ob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ect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Field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, Crown, а также производные от Object: классы Warrior и Building.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Ввод данных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осуществляется из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файла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имя файла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input)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Имееются говорящие конструктор и деструктор в обоих классах.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Объекты хранятся в контейнер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е list (собственный контейнер).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Учет объектов ведется с помочью статической переменной (счетчика), находящейся в поле класса Object (count_ob) и записывается в поле id при создании очередного объекта как его идинтификато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Доступ к объектам осуществляется по индексам с указанием метки ('o' - объект или здание; 'w' - воин) или id.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Для хранения зданий используется вектор, состоящий из пар элементов (x, y). Воины могут передвигаться по полю (есть проверка границ поля), при совпадении собственных координат с координами какого-либо объекта или здания воин может нанести урон, равнй силе своего удара. Если цель поражена, это отображается на карте. До удара проверяется положение цели, цвет армии воина и цели, при не совпадение атака не будет совершена.  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Когда все объекты уничтожены, корона тоже уничтожается, что ведёт к поражению в игре. Корона храниться как shared_ptr в членах данных объектов и задается сразу при создании объекта (const shared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_ptr&lt;&gt;).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Для циклов foreach (for c++11) реализован итератор (begin, end), сделаны соответсвующие перегрузки операторов (!=, =) .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На любом этапе программы при неправильном вводе есть возможность исправить вводимые данные и продолжить или же выйти из программы. 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</w:pPr>
      <w:r>
        <w:rPr/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/>
      </w:r>
      <w:r>
        <w:br w:type="page"/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Ob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j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ect:</w:t>
      </w:r>
    </w:p>
    <w:p>
      <w:pPr>
        <w:pStyle w:val="Normal"/>
        <w:spacing w:lineRule="auto" w:line="360" w:before="58" w:after="58"/>
        <w:ind w:left="0" w:right="0" w:hanging="0"/>
        <w:jc w:val="both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highlight w:val="yellow"/>
          <w:highlight w:val="white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highlight w:val="yellow"/>
          <w:highlight w:val="white"/>
          <w:lang w:val="ru-RU" w:eastAsia="zh-CN" w:bidi="hi-IN"/>
        </w:rPr>
        <w:t>Object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mark;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hp;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count_ob;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cur_amount;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public: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crown,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in);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mark,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hp);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(Object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(Object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~Object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read_obj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(fstream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f,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id);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damage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damage);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alive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which_army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check_crown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print_ob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print_ob_simple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draw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();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getmark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getx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gety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gethp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get_cur_amount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move_to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action,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border_x,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border_y){}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93A1A1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3A1A1"/>
          <w:sz w:val="21"/>
          <w:highlight w:val="yellow"/>
        </w:rPr>
        <w:t xml:space="preserve">// virtual int attack(){}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getpower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(){}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getlocation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 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(Object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operator==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(Object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ob);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in, 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out, 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yellow"/>
          <w:highlight w:val="white"/>
          <w:lang w:val="ru-RU" w:eastAsia="zh-CN" w:bidi="hi-IN"/>
        </w:rPr>
        <w:t>----------------------------------------------------------------------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Field:</w:t>
      </w:r>
    </w:p>
    <w:p>
      <w:pPr>
        <w:pStyle w:val="Normal"/>
        <w:spacing w:lineRule="auto" w:line="360"/>
        <w:jc w:val="both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highlight w:val="yellow"/>
          <w:highlight w:val="white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highlight w:val="yellow"/>
          <w:highlight w:val="white"/>
          <w:lang w:val="ru-RU" w:eastAsia="zh-CN" w:bidi="hi-IN"/>
        </w:rPr>
        <w:t>Field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x_size;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y_size;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weak_ptr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crown_red;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weak_ptr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crown_green;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*&gt;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list;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Field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~Field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init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print_field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out);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print_list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read_file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mark);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id_found);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is_obj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find_index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mark);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read_from_file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in);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attack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power);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*&gt;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getlist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get_x_size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get_y_size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in, Field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fd);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out,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Field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fd);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----------------------------------------------------------------------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Класс Crown:</w:t>
      </w:r>
    </w:p>
    <w:p>
      <w:pPr>
        <w:pStyle w:val="Normal"/>
        <w:spacing w:lineRule="auto" w:line="240" w:before="173" w:after="173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highlight w:val="yellow"/>
          <w:highlight w:val="white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highlight w:val="yellow"/>
          <w:highlight w:val="white"/>
          <w:lang w:val="ru-RU" w:eastAsia="zh-CN" w:bidi="hi-IN"/>
        </w:rPr>
        <w:t>Crown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string color;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(string color);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~Crown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string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getcolor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};</w:t>
      </w:r>
    </w:p>
    <w:p>
      <w:pPr>
        <w:pStyle w:val="ListParagraph"/>
        <w:spacing w:lineRule="auto" w:line="240" w:before="173" w:after="173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Класс Building:</w:t>
      </w:r>
    </w:p>
    <w:p>
      <w:pPr>
        <w:pStyle w:val="Normal"/>
        <w:spacing w:lineRule="auto" w:line="240" w:before="173" w:after="173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highlight w:val="yellow"/>
          <w:highlight w:val="white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highlight w:val="yellow"/>
          <w:highlight w:val="white"/>
          <w:lang w:val="ru-RU" w:eastAsia="zh-CN" w:bidi="hi-IN"/>
        </w:rPr>
        <w:t>Building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: </w:t>
      </w: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highlight w:val="yellow"/>
          <w:highlight w:val="white"/>
          <w:lang w:val="ru-RU" w:eastAsia="zh-CN" w:bidi="hi-IN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highlight w:val="yellow"/>
          <w:highlight w:val="white"/>
          <w:lang w:val="ru-RU" w:eastAsia="zh-CN" w:bidi="hi-IN"/>
        </w:rPr>
        <w:t>Object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yellow"/>
          <w:highlight w:val="white"/>
          <w:lang w:val="ru-RU" w:eastAsia="zh-CN" w:bidi="hi-IN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location;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Building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mark,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hp, 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location);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~Building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93A1A1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3A1A1"/>
          <w:sz w:val="21"/>
          <w:highlight w:val="yellow"/>
        </w:rPr>
        <w:t>// void print_ob_simple();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draw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getlocation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out, Building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bd);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};</w:t>
      </w:r>
    </w:p>
    <w:p>
      <w:pPr>
        <w:pStyle w:val="ListParagraph"/>
        <w:spacing w:lineRule="auto" w:line="240" w:before="173" w:after="173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--------------------------------------------------------------------</w:t>
      </w:r>
    </w:p>
    <w:p>
      <w:pPr>
        <w:pStyle w:val="ListParagraph"/>
        <w:spacing w:lineRule="auto" w:line="240" w:before="173" w:after="173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Класс Warrior:</w:t>
      </w:r>
    </w:p>
    <w:p>
      <w:pPr>
        <w:pStyle w:val="Normal"/>
        <w:spacing w:lineRule="auto" w:line="240" w:before="173" w:after="173"/>
        <w:rPr>
          <w:rFonts w:ascii="Droid Sans Mono;monospace;monospace;Droid Sans Fallback" w:hAnsi="Droid Sans Mono;monospace;monospace;Droid Sans Fallback"/>
          <w:b w:val="false"/>
          <w:b/>
          <w:bCs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/>
          <w:color w:val="073642"/>
          <w:sz w:val="28"/>
          <w:szCs w:val="28"/>
          <w:highlight w:val="yellow"/>
          <w:highlight w:val="white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268BD2"/>
          <w:sz w:val="28"/>
          <w:szCs w:val="28"/>
          <w:highlight w:val="yellow"/>
          <w:highlight w:val="white"/>
          <w:lang w:val="ru-RU" w:eastAsia="zh-CN" w:bidi="hi-IN"/>
        </w:rPr>
        <w:t>Warrior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: </w:t>
      </w:r>
      <w:r>
        <w:rPr>
          <w:rFonts w:eastAsia="Times New Roman" w:cs="Times New Roman" w:ascii="Times New Roman" w:hAnsi="Times New Roman"/>
          <w:b/>
          <w:bCs/>
          <w:color w:val="073642"/>
          <w:sz w:val="28"/>
          <w:szCs w:val="28"/>
          <w:highlight w:val="yellow"/>
          <w:highlight w:val="white"/>
          <w:lang w:val="ru-RU" w:eastAsia="zh-CN" w:bidi="hi-IN"/>
        </w:rPr>
        <w:t>public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highlight w:val="yellow"/>
          <w:highlight w:val="whit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268BD2"/>
          <w:sz w:val="28"/>
          <w:szCs w:val="28"/>
          <w:highlight w:val="yellow"/>
          <w:highlight w:val="white"/>
          <w:lang w:val="ru-RU" w:eastAsia="zh-CN" w:bidi="hi-IN"/>
        </w:rPr>
        <w:t>Object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highlight w:val="yellow"/>
          <w:highlight w:val="white"/>
          <w:lang w:val="ru-RU" w:eastAsia="zh-CN" w:bidi="hi-IN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power;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Warrior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crown,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in);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~Warrior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move_to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action,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border_x,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border_y)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getpower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93A1A1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3A1A1"/>
          <w:sz w:val="21"/>
          <w:highlight w:val="yellow"/>
        </w:rPr>
        <w:t>// void print_ob_simple();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  <w:highlight w:val="yellow"/>
        </w:rPr>
        <w:t>draw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in, Warrior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wr);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  <w:highlight w:val="yellow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 xml:space="preserve">out, Warrior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  <w:highlight w:val="yellow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wr);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yellow"/>
        </w:rPr>
        <w:t>};</w:t>
      </w:r>
    </w:p>
    <w:p>
      <w:pPr>
        <w:pStyle w:val="ListParagraph"/>
        <w:spacing w:lineRule="auto" w:line="240" w:before="173" w:after="173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--------------------------------------------------------------------</w:t>
      </w:r>
    </w:p>
    <w:p>
      <w:pPr>
        <w:pStyle w:val="ListParagraph"/>
        <w:spacing w:lineRule="auto" w:line="360" w:before="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оздана имитация  консольной игры, использовался собственный шаблонный  контейнер с внешним итератором, перегружены не обходимые функции. Реализованы необходимые требования к объектам.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Созданы новые объекты: воины и здания, а также интерфейс взаимодействия с ними.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Воины могут изменять свое положение на поле.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Объекты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здания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могут получать урон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от воинов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конце концов воины тоже научились убивать друг друга.</w:t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color w:val="00000A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ubtleEmphasis">
    <w:name w:val="Subtle Emphasis"/>
    <w:qFormat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Pr/>
  </w:style>
  <w:style w:type="character" w:styleId="IntenseEmphasis">
    <w:name w:val="Intense Emphasis"/>
    <w:qFormat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Pr>
      <w:w w:val="100"/>
      <w:sz w:val="20"/>
      <w:szCs w:val="20"/>
      <w:highlight w:val="white"/>
    </w:rPr>
  </w:style>
  <w:style w:type="character" w:styleId="SubtleReference">
    <w:name w:val="Subtle Reference"/>
    <w:qFormat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Pr>
      <w:smallCaps/>
      <w:spacing w:val="5"/>
      <w:w w:val="100"/>
      <w:sz w:val="20"/>
      <w:szCs w:val="20"/>
      <w:highlight w:val="white"/>
    </w:rPr>
  </w:style>
  <w:style w:type="character" w:styleId="1">
    <w:name w:val="Заголовок 1 Знак"/>
    <w:basedOn w:val="DefaultParagraphFont"/>
    <w:qFormat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>
    <w:name w:val="Основной текст Знак"/>
    <w:basedOn w:val="DefaultParagraphFont"/>
    <w:qFormat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>
    <w:name w:val="Текст выноски Знак"/>
    <w:basedOn w:val="DefaultParagraphFont"/>
    <w:qFormat/>
    <w:rPr>
      <w:rFonts w:ascii="Tahoma" w:hAnsi="Tahoma" w:eastAsia="Tahoma"/>
      <w:w w:val="100"/>
      <w:sz w:val="16"/>
      <w:szCs w:val="16"/>
      <w:highlight w:val="white"/>
    </w:rPr>
  </w:style>
  <w:style w:type="character" w:styleId="Style7">
    <w:name w:val="Текст Знак"/>
    <w:basedOn w:val="DefaultParagraphFont"/>
    <w:qFormat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>
    <w:name w:val="ListLabel 1"/>
    <w:qFormat/>
    <w:rPr>
      <w:w w:val="100"/>
      <w:sz w:val="32"/>
      <w:szCs w:val="32"/>
      <w:highlight w:val="white"/>
    </w:rPr>
  </w:style>
  <w:style w:type="character" w:styleId="ListLabel2">
    <w:name w:val="ListLabel 2"/>
    <w:qFormat/>
    <w:rPr>
      <w:rFonts w:eastAsia="Symbol"/>
      <w:w w:val="100"/>
      <w:sz w:val="20"/>
      <w:szCs w:val="20"/>
      <w:highlight w:val="white"/>
    </w:rPr>
  </w:style>
  <w:style w:type="character" w:styleId="ListLabel3">
    <w:name w:val="ListLabel 3"/>
    <w:qFormat/>
    <w:rPr>
      <w:rFonts w:eastAsia="Courier New"/>
      <w:w w:val="100"/>
      <w:sz w:val="20"/>
      <w:szCs w:val="20"/>
      <w:highlight w:val="white"/>
    </w:rPr>
  </w:style>
  <w:style w:type="character" w:styleId="ListLabel4">
    <w:name w:val="ListLabel 4"/>
    <w:qFormat/>
    <w:rPr>
      <w:rFonts w:eastAsia="Wingdings"/>
      <w:w w:val="100"/>
      <w:sz w:val="20"/>
      <w:szCs w:val="20"/>
      <w:highlight w:val="white"/>
    </w:rPr>
  </w:style>
  <w:style w:type="character" w:styleId="ListLabel5">
    <w:name w:val="ListLabel 5"/>
    <w:qFormat/>
    <w:rPr>
      <w:rFonts w:eastAsia="Symbol"/>
      <w:w w:val="100"/>
      <w:sz w:val="20"/>
      <w:szCs w:val="20"/>
      <w:highlight w:val="white"/>
    </w:rPr>
  </w:style>
  <w:style w:type="character" w:styleId="ListLabel6">
    <w:name w:val="ListLabel 6"/>
    <w:qFormat/>
    <w:rPr>
      <w:rFonts w:eastAsia="Courier New"/>
      <w:w w:val="100"/>
      <w:sz w:val="20"/>
      <w:szCs w:val="20"/>
      <w:highlight w:val="white"/>
    </w:rPr>
  </w:style>
  <w:style w:type="character" w:styleId="ListLabel7">
    <w:name w:val="ListLabel 7"/>
    <w:qFormat/>
    <w:rPr>
      <w:rFonts w:eastAsia="Wingdings"/>
      <w:w w:val="100"/>
      <w:sz w:val="20"/>
      <w:szCs w:val="20"/>
      <w:highlight w:val="white"/>
    </w:rPr>
  </w:style>
  <w:style w:type="character" w:styleId="ListLabel8">
    <w:name w:val="ListLabel 8"/>
    <w:qFormat/>
    <w:rPr>
      <w:rFonts w:eastAsia="Symbol"/>
      <w:w w:val="100"/>
      <w:sz w:val="20"/>
      <w:szCs w:val="20"/>
      <w:highlight w:val="white"/>
    </w:rPr>
  </w:style>
  <w:style w:type="character" w:styleId="ListLabel9">
    <w:name w:val="ListLabel 9"/>
    <w:qFormat/>
    <w:rPr>
      <w:rFonts w:eastAsia="Courier New"/>
      <w:w w:val="100"/>
      <w:sz w:val="20"/>
      <w:szCs w:val="20"/>
      <w:highlight w:val="white"/>
    </w:rPr>
  </w:style>
  <w:style w:type="character" w:styleId="ListLabel10">
    <w:name w:val="ListLabel 10"/>
    <w:qFormat/>
    <w:rPr>
      <w:rFonts w:eastAsia="Wingdings"/>
      <w:w w:val="100"/>
      <w:sz w:val="20"/>
      <w:szCs w:val="20"/>
      <w:highlight w:val="white"/>
    </w:rPr>
  </w:style>
  <w:style w:type="character" w:styleId="ListLabel11">
    <w:name w:val="ListLabel 11"/>
    <w:qFormat/>
    <w:rPr>
      <w:w w:val="100"/>
      <w:sz w:val="24"/>
      <w:szCs w:val="24"/>
      <w:highlight w:val="white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Style8">
    <w:name w:val="Верхний колонтитул Знак"/>
    <w:basedOn w:val="DefaultParagraphFont"/>
    <w:qFormat/>
    <w:rPr>
      <w:rFonts w:cs="Mangal"/>
      <w:color w:val="00000A"/>
    </w:rPr>
  </w:style>
  <w:style w:type="character" w:styleId="Style9">
    <w:name w:val="Нижний колонтитул Знак"/>
    <w:basedOn w:val="DefaultParagraphFont"/>
    <w:qFormat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widowControl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color w:val="00000A"/>
      <w:kern w:val="0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e">
    <w:name w:val="Quote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i/>
      <w:color w:val="404040"/>
      <w:kern w:val="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pPr>
      <w:widowControl w:val="false"/>
      <w:pBdr>
        <w:bottom w:val="single" w:sz="2" w:space="10" w:color="5B9BD5"/>
      </w:pBdr>
      <w:overflowPunct w:val="true"/>
      <w:bidi w:val="0"/>
      <w:jc w:val="left"/>
    </w:pPr>
    <w:rPr>
      <w:rFonts w:ascii="Calibri" w:hAnsi="Calibri" w:eastAsia="Calibri" w:cs="FreeSans"/>
      <w:i/>
      <w:color w:val="5B9BD5"/>
      <w:kern w:val="0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pPr/>
    <w:rPr>
      <w:sz w:val="22"/>
      <w:highlight w:val="white"/>
    </w:rPr>
  </w:style>
  <w:style w:type="paragraph" w:styleId="TOCHeading">
    <w:name w:val="TOC Heading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color w:val="2E74B5"/>
      <w:kern w:val="0"/>
      <w:sz w:val="32"/>
      <w:szCs w:val="32"/>
      <w:highlight w:val="white"/>
      <w:lang w:val="en-US" w:eastAsia="zh-CN" w:bidi="hi-IN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Style10">
    <w:name w:val="Формула"/>
    <w:basedOn w:val="Normal"/>
    <w:qFormat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pPr/>
    <w:rPr>
      <w:rFonts w:ascii="Consolas" w:hAnsi="Consolas" w:eastAsia="Consolas"/>
      <w:sz w:val="21"/>
      <w:szCs w:val="21"/>
      <w:highlight w:val="white"/>
    </w:rPr>
  </w:style>
  <w:style w:type="paragraph" w:styleId="Times1421">
    <w:name w:val="Times14_РИО2"/>
    <w:basedOn w:val="Normal"/>
    <w:qFormat/>
    <w:pPr/>
    <w:rPr>
      <w:sz w:val="28"/>
      <w:szCs w:val="28"/>
      <w:highlight w:val="whit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Application>LibreOffice/6.0.3.2$Linux_X86_64 LibreOffice_project/00m0$Build-2</Application>
  <Pages>6</Pages>
  <Words>817</Words>
  <Characters>5589</Characters>
  <CharactersWithSpaces>6264</CharactersWithSpaces>
  <Paragraphs>157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2018-05-10T17:09:35Z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