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7A2804E" wp14:paraId="1E207724" wp14:textId="049E4433">
      <w:pPr>
        <w:pStyle w:val="Heading1"/>
        <w:shd w:val="clear" w:color="auto" w:fill="FFFFFF" w:themeFill="background1"/>
        <w:spacing w:before="0" w:beforeAutospacing="off" w:after="480" w:afterAutospacing="off"/>
        <w:jc w:val="left"/>
        <w:rPr>
          <w:rFonts w:ascii="system-ui" w:hAnsi="system-ui" w:eastAsia="system-ui" w:cs="system-ui"/>
          <w:b w:val="1"/>
          <w:bCs w:val="1"/>
          <w:i w:val="0"/>
          <w:iCs w:val="0"/>
          <w:caps w:val="0"/>
          <w:smallCaps w:val="0"/>
          <w:noProof w:val="0"/>
          <w:color w:val="0D0D0D" w:themeColor="text1" w:themeTint="F2" w:themeShade="FF"/>
          <w:sz w:val="40"/>
          <w:szCs w:val="40"/>
          <w:lang w:val="pt-BR"/>
        </w:rPr>
      </w:pP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Thought</w:t>
      </w: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 xml:space="preserve"> </w:t>
      </w: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Process</w:t>
      </w: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 xml:space="preserve">: Java Spring </w:t>
      </w: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Application</w:t>
      </w: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 xml:space="preserve"> for </w:t>
      </w: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Supermarket</w:t>
      </w: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 xml:space="preserve"> </w:t>
      </w: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Product</w:t>
      </w:r>
      <w:r w:rsidRPr="77A2804E" w:rsidR="77A2804E">
        <w:rPr>
          <w:rFonts w:ascii="system-ui" w:hAnsi="system-ui" w:eastAsia="system-ui" w:cs="system-ui"/>
          <w:b w:val="1"/>
          <w:bCs w:val="1"/>
          <w:i w:val="0"/>
          <w:iCs w:val="0"/>
          <w:caps w:val="0"/>
          <w:smallCaps w:val="0"/>
          <w:noProof w:val="0"/>
          <w:color w:val="0D0D0D" w:themeColor="text1" w:themeTint="F2" w:themeShade="FF"/>
          <w:sz w:val="40"/>
          <w:szCs w:val="40"/>
          <w:lang w:val="pt-BR"/>
        </w:rPr>
        <w:t xml:space="preserve"> Management</w:t>
      </w:r>
    </w:p>
    <w:p w:rsidR="77A2804E" w:rsidP="77A2804E" w:rsidRDefault="77A2804E" w14:paraId="42AE45D5" w14:textId="64F3152D">
      <w:pPr>
        <w:pStyle w:val="Heading2"/>
        <w:shd w:val="clear" w:color="auto" w:fill="FFFFFF" w:themeFill="background1"/>
        <w:spacing w:before="480" w:beforeAutospacing="off" w:after="24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pt-BR"/>
        </w:rPr>
        <w:t>Overview</w:t>
      </w:r>
    </w:p>
    <w:p w:rsidR="77A2804E" w:rsidP="77A2804E" w:rsidRDefault="77A2804E" w14:paraId="4FEBD5C9" w14:textId="1EBC8D2A">
      <w:pPr>
        <w:pStyle w:val="Normal"/>
        <w:rPr>
          <w:rFonts w:ascii="Calibri" w:hAnsi="Calibri" w:eastAsia="Calibri" w:cs="Calibri"/>
          <w:noProof w:val="0"/>
          <w:sz w:val="22"/>
          <w:szCs w:val="22"/>
          <w:lang w:val="pt-BR"/>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pt-BR"/>
        </w:rPr>
        <w:t>This documentation aims to provide a comprehensive understanding of the functionality of the Java Spring application for managing supermarket products. The application allows retrieving products, adding items to the shopping cart, and calculating the total purchase value, including applicable discounts.</w:t>
      </w:r>
    </w:p>
    <w:p w:rsidR="77A2804E" w:rsidP="77A2804E" w:rsidRDefault="77A2804E" w14:paraId="047E135D" w14:textId="32F9DF3A">
      <w:pPr>
        <w:pStyle w:val="Heading2"/>
        <w:shd w:val="clear" w:color="auto" w:fill="FFFFFF" w:themeFill="background1"/>
        <w:spacing w:before="480" w:beforeAutospacing="off" w:after="240" w:afterAutospacing="off"/>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pt-BR"/>
        </w:rPr>
        <w:t>Architecture</w:t>
      </w:r>
    </w:p>
    <w:p w:rsidR="77A2804E" w:rsidP="77A2804E" w:rsidRDefault="77A2804E" w14:paraId="24A020A3" w14:textId="59E6F055">
      <w:pPr>
        <w:pStyle w:val="Normal"/>
        <w:rPr>
          <w:rFonts w:ascii="system-ui" w:hAnsi="system-ui" w:eastAsia="system-ui" w:cs="system-ui"/>
          <w:noProof w:val="0"/>
          <w:sz w:val="24"/>
          <w:szCs w:val="24"/>
          <w:lang w:val="pt-BR"/>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pt-BR"/>
        </w:rPr>
        <w:t>The application follows the MVC (Model-View-Controller) architecture, where:</w:t>
      </w:r>
    </w:p>
    <w:p w:rsidR="77A2804E" w:rsidP="77A2804E" w:rsidRDefault="77A2804E" w14:paraId="1826815B" w14:textId="5E021AC7">
      <w:pPr>
        <w:pStyle w:val="ListParagraph"/>
        <w:numPr>
          <w:ilvl w:val="0"/>
          <w:numId w:val="1"/>
        </w:num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Model</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Represented by Java classes defining domain entities, such as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‘Product’</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‘Promotion’</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7A2804E" w:rsidP="77A2804E" w:rsidRDefault="77A2804E" w14:paraId="6EE79449" w14:textId="42103978">
      <w:pPr>
        <w:pStyle w:val="ListParagraph"/>
        <w:numPr>
          <w:ilvl w:val="0"/>
          <w:numId w:val="1"/>
        </w:numPr>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pt-BR"/>
        </w:rPr>
        <w:t>View</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pt-BR"/>
        </w:rPr>
        <w:t>: Not explicitly present in this application as it is a REST API, but clients can consume the endpoints to interact with the application.</w:t>
      </w:r>
    </w:p>
    <w:p w:rsidR="77A2804E" w:rsidP="77A2804E" w:rsidRDefault="77A2804E" w14:paraId="594F5FA8" w14:textId="5E842EFE">
      <w:pPr>
        <w:pStyle w:val="ListParagraph"/>
        <w:numPr>
          <w:ilvl w:val="0"/>
          <w:numId w:val="1"/>
        </w:num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Controller</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Represented by the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ProductController</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classes, which handle HTTP requests related to products, and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‘ProductService’</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which executes the business logic.</w:t>
      </w:r>
    </w:p>
    <w:p w:rsidR="77A2804E" w:rsidP="77A2804E" w:rsidRDefault="77A2804E" w14:paraId="305FF621" w14:textId="7B4A802C">
      <w:pPr>
        <w:pStyle w:val="Heading2"/>
        <w:shd w:val="clear" w:color="auto" w:fill="FFFFFF" w:themeFill="background1"/>
        <w:spacing w:before="480" w:beforeAutospacing="off" w:after="240" w:afterAutospacing="off"/>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Key Features</w:t>
      </w:r>
    </w:p>
    <w:p w:rsidR="77A2804E" w:rsidP="77A2804E" w:rsidRDefault="77A2804E" w14:paraId="2ACE381E" w14:textId="3E03C8F4">
      <w:pPr>
        <w:pStyle w:val="Heading3"/>
        <w:shd w:val="clear" w:color="auto" w:fill="FFFFFF" w:themeFill="background1"/>
        <w:spacing w:before="240" w:beforeAutospacing="off" w:after="120" w:afterAutospacing="off"/>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1. Retrieving Products</w:t>
      </w:r>
    </w:p>
    <w:p w:rsidR="77A2804E" w:rsidP="77A2804E" w:rsidRDefault="77A2804E" w14:paraId="1F2D6FE9" w14:textId="05243F4D">
      <w:pPr>
        <w:pStyle w:val="ListParagraph"/>
        <w:numPr>
          <w:ilvl w:val="0"/>
          <w:numId w:val="1"/>
        </w:numPr>
        <w:shd w:val="clear" w:color="auto" w:fill="FFFFFF" w:themeFill="background1"/>
        <w:spacing w:before="0" w:beforeAutospacing="off" w:after="0" w:afterAutospacing="off"/>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Endpoint: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‘/products’</w:t>
      </w:r>
    </w:p>
    <w:p w:rsidR="77A2804E" w:rsidP="77A2804E" w:rsidRDefault="77A2804E" w14:paraId="5DB5B0B2" w14:textId="44C3BEFD">
      <w:pPr>
        <w:pStyle w:val="ListParagraph"/>
        <w:numPr>
          <w:ilvl w:val="0"/>
          <w:numId w:val="1"/>
        </w:numPr>
        <w:shd w:val="clear" w:color="auto" w:fill="FFFFFF" w:themeFill="background1"/>
        <w:spacing w:before="0" w:beforeAutospacing="off" w:after="0" w:afterAutospacing="off"/>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HTTP Method: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‘GET’</w:t>
      </w:r>
    </w:p>
    <w:p w:rsidR="77A2804E" w:rsidP="77A2804E" w:rsidRDefault="77A2804E" w14:paraId="379C2316" w14:textId="3922F3EA">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Description: Returns all available products.</w:t>
      </w:r>
    </w:p>
    <w:p w:rsidR="77A2804E" w:rsidP="77A2804E" w:rsidRDefault="77A2804E" w14:paraId="72DCC06E" w14:textId="529217AC">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Response: Array of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‘Product’</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objects.</w:t>
      </w:r>
    </w:p>
    <w:p w:rsidR="77A2804E" w:rsidP="77A2804E" w:rsidRDefault="77A2804E" w14:paraId="17C06EC9" w14:textId="7674C931">
      <w:pPr>
        <w:pStyle w:val="Heading3"/>
        <w:shd w:val="clear" w:color="auto" w:fill="FFFFFF" w:themeFill="background1"/>
        <w:spacing w:before="240" w:beforeAutospacing="off" w:after="120" w:afterAutospacing="off"/>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2. Retrieving a Specific Product</w:t>
      </w:r>
    </w:p>
    <w:p w:rsidR="77A2804E" w:rsidP="77A2804E" w:rsidRDefault="77A2804E" w14:paraId="00EA9692" w14:textId="50AE595F">
      <w:pPr>
        <w:pStyle w:val="ListParagraph"/>
        <w:numPr>
          <w:ilvl w:val="0"/>
          <w:numId w:val="1"/>
        </w:numPr>
        <w:shd w:val="clear" w:color="auto" w:fill="FFFFFF" w:themeFill="background1"/>
        <w:spacing w:before="0" w:beforeAutospacing="off" w:after="0" w:afterAutospacing="off"/>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Endpoint: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‘/products/{id}’</w:t>
      </w:r>
    </w:p>
    <w:p w:rsidR="77A2804E" w:rsidP="77A2804E" w:rsidRDefault="77A2804E" w14:paraId="64BBF200" w14:textId="188D6F07">
      <w:pPr>
        <w:pStyle w:val="ListParagraph"/>
        <w:numPr>
          <w:ilvl w:val="0"/>
          <w:numId w:val="1"/>
        </w:numPr>
        <w:shd w:val="clear" w:color="auto" w:fill="FFFFFF" w:themeFill="background1"/>
        <w:spacing w:before="0" w:beforeAutospacing="off" w:after="0" w:afterAutospacing="off"/>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HTTP Method: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‘GET’</w:t>
      </w:r>
    </w:p>
    <w:p w:rsidR="77A2804E" w:rsidP="77A2804E" w:rsidRDefault="77A2804E" w14:paraId="6FEC5905" w14:textId="13203BEA">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Description: Returns a single product based on the provided ID.</w:t>
      </w:r>
    </w:p>
    <w:p w:rsidR="77A2804E" w:rsidP="77A2804E" w:rsidRDefault="77A2804E" w14:paraId="6E846212" w14:textId="433244C1">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Response: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‘Product’</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object.</w:t>
      </w:r>
    </w:p>
    <w:p w:rsidR="77A2804E" w:rsidP="77A2804E" w:rsidRDefault="77A2804E" w14:paraId="3E2A0169" w14:textId="68E17776">
      <w:pPr>
        <w:pStyle w:val="Heading3"/>
        <w:shd w:val="clear" w:color="auto" w:fill="FFFFFF" w:themeFill="background1"/>
        <w:spacing w:before="240" w:beforeAutospacing="off" w:after="120" w:afterAutospacing="off"/>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3. Adding Items to the Shopping Cart</w:t>
      </w:r>
    </w:p>
    <w:p w:rsidR="77A2804E" w:rsidP="77A2804E" w:rsidRDefault="77A2804E" w14:paraId="0959480F" w14:textId="6DC8082F">
      <w:pPr>
        <w:pStyle w:val="ListParagraph"/>
        <w:numPr>
          <w:ilvl w:val="0"/>
          <w:numId w:val="1"/>
        </w:numPr>
        <w:shd w:val="clear" w:color="auto" w:fill="FFFFFF" w:themeFill="background1"/>
        <w:spacing w:before="0" w:beforeAutospacing="off" w:after="0" w:afterAutospacing="off"/>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Endpoint: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‘/products/</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addToCart’</w:t>
      </w:r>
    </w:p>
    <w:p w:rsidR="77A2804E" w:rsidP="77A2804E" w:rsidRDefault="77A2804E" w14:paraId="72EE8AC9" w14:textId="70A503FE">
      <w:pPr>
        <w:pStyle w:val="ListParagraph"/>
        <w:numPr>
          <w:ilvl w:val="0"/>
          <w:numId w:val="1"/>
        </w:numPr>
        <w:shd w:val="clear" w:color="auto" w:fill="FFFFFF" w:themeFill="background1"/>
        <w:spacing w:before="0" w:beforeAutospacing="off" w:after="0" w:afterAutospacing="off"/>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HTTP Method: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‘POST’</w:t>
      </w:r>
    </w:p>
    <w:p w:rsidR="77A2804E" w:rsidP="77A2804E" w:rsidRDefault="77A2804E" w14:paraId="627C22F6" w14:textId="03D2D63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Description: Adds a list of items to the shopping cart and calculates the total purchase value, including applicable discounts.</w:t>
      </w:r>
    </w:p>
    <w:p w:rsidR="77A2804E" w:rsidP="77A2804E" w:rsidRDefault="77A2804E" w14:paraId="248B2736" w14:textId="3D5F9F39">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Parameters: List of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CartItemDTO’</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objects </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containing</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product ID and quantity.</w:t>
      </w:r>
    </w:p>
    <w:p w:rsidR="77A2804E" w:rsidP="77A2804E" w:rsidRDefault="77A2804E" w14:paraId="524E06C5" w14:textId="7854A5C9">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Response: List of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ItemCheckoutDTO</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objects </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containing</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details of each item added to the cart.</w:t>
      </w:r>
    </w:p>
    <w:p w:rsidR="77A2804E" w:rsidP="77A2804E" w:rsidRDefault="77A2804E" w14:paraId="5846C03F" w14:textId="27C5AF43">
      <w:pPr>
        <w:pStyle w:val="Heading2"/>
        <w:shd w:val="clear" w:color="auto" w:fill="FFFFFF" w:themeFill="background1"/>
        <w:spacing w:before="480" w:beforeAutospacing="off" w:after="240" w:afterAutospacing="off"/>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Business Logic</w:t>
      </w:r>
    </w:p>
    <w:p w:rsidR="77A2804E" w:rsidP="77A2804E" w:rsidRDefault="77A2804E" w14:paraId="02DBE75C" w14:textId="00695FD8">
      <w:pPr>
        <w:pStyle w:val="Normal"/>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business logic is primarily implemented in the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‘ProductService’</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class. Here are the main operations performed:</w:t>
      </w:r>
    </w:p>
    <w:p w:rsidR="77A2804E" w:rsidP="77A2804E" w:rsidRDefault="77A2804E" w14:paraId="3FD960DD" w14:textId="590D59F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Retrieving Products</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Utilizes</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w:t>
      </w:r>
      <w:r w:rsidRPr="77A2804E" w:rsidR="77A2804E">
        <w:rPr>
          <w:rFonts w:ascii="Ubuntu Mono" w:hAnsi="Ubuntu Mono" w:eastAsia="Ubuntu Mono" w:cs="Ubuntu Mono"/>
          <w:b w:val="1"/>
          <w:bCs w:val="1"/>
          <w:i w:val="0"/>
          <w:iCs w:val="0"/>
          <w:caps w:val="0"/>
          <w:smallCaps w:val="0"/>
          <w:noProof w:val="0"/>
          <w:color w:val="0D0D0D" w:themeColor="text1" w:themeTint="F2" w:themeShade="FF"/>
          <w:sz w:val="24"/>
          <w:szCs w:val="24"/>
          <w:lang w:val="en-US"/>
        </w:rPr>
        <w:t>‘RestTemplate’</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class to make GET requests to the mock service (</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WireMock</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 and fetch available products.</w:t>
      </w:r>
    </w:p>
    <w:p w:rsidR="77A2804E" w:rsidP="77A2804E" w:rsidRDefault="77A2804E" w14:paraId="491A592E" w14:textId="4F83535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Adding Items to the Shopping Cart</w:t>
      </w: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7A2804E" w:rsidP="77A2804E" w:rsidRDefault="77A2804E" w14:paraId="04440380" w14:textId="562B9444">
      <w:pPr>
        <w:pStyle w:val="ListParagraph"/>
        <w:numPr>
          <w:ilvl w:val="0"/>
          <w:numId w:val="4"/>
        </w:num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For each item in the cart, retrieves the corresponding product through the mock service.</w:t>
      </w:r>
    </w:p>
    <w:p w:rsidR="77A2804E" w:rsidP="77A2804E" w:rsidRDefault="77A2804E" w14:paraId="6E8BFDA0" w14:textId="6F16417A">
      <w:pPr>
        <w:pStyle w:val="ListParagraph"/>
        <w:numPr>
          <w:ilvl w:val="0"/>
          <w:numId w:val="4"/>
        </w:num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Calculates the total item value, considering applicable discounts based on the promotions associated with the product.</w:t>
      </w:r>
    </w:p>
    <w:p w:rsidR="77A2804E" w:rsidP="77A2804E" w:rsidRDefault="77A2804E" w14:paraId="25539376" w14:textId="4F58FCEB">
      <w:pPr>
        <w:pStyle w:val="ListParagraph"/>
        <w:numPr>
          <w:ilvl w:val="0"/>
          <w:numId w:val="4"/>
        </w:num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Applies different types of discounts, such as fixed percentage discount, "buy X, get Y free," and price override based on quantity.</w:t>
      </w:r>
    </w:p>
    <w:p w:rsidR="77A2804E" w:rsidP="77A2804E" w:rsidRDefault="77A2804E" w14:paraId="460BEB07" w14:textId="28A57782">
      <w:pPr>
        <w:pStyle w:val="Heading2"/>
        <w:shd w:val="clear" w:color="auto" w:fill="FFFFFF" w:themeFill="background1"/>
        <w:spacing w:before="480" w:beforeAutospacing="off" w:after="240" w:afterAutospacing="off"/>
      </w:pPr>
      <w:r w:rsidRPr="77A2804E" w:rsidR="77A2804E">
        <w:rPr>
          <w:rFonts w:ascii="system-ui" w:hAnsi="system-ui" w:eastAsia="system-ui" w:cs="system-ui"/>
          <w:b w:val="1"/>
          <w:bCs w:val="1"/>
          <w:i w:val="0"/>
          <w:iCs w:val="0"/>
          <w:caps w:val="0"/>
          <w:smallCaps w:val="0"/>
          <w:noProof w:val="0"/>
          <w:color w:val="0D0D0D" w:themeColor="text1" w:themeTint="F2" w:themeShade="FF"/>
          <w:sz w:val="24"/>
          <w:szCs w:val="24"/>
          <w:lang w:val="en-US"/>
        </w:rPr>
        <w:t>Conclusion</w:t>
      </w:r>
    </w:p>
    <w:p w:rsidR="77A2804E" w:rsidP="77A2804E" w:rsidRDefault="77A2804E" w14:paraId="49C536D7" w14:textId="1B9DBAF7">
      <w:pPr>
        <w:pStyle w:val="Normal"/>
        <w:ind w:left="0"/>
        <w:rPr>
          <w:rFonts w:ascii="system-ui" w:hAnsi="system-ui" w:eastAsia="system-ui" w:cs="system-ui"/>
          <w:noProof w:val="0"/>
          <w:sz w:val="24"/>
          <w:szCs w:val="24"/>
          <w:lang w:val="en-US"/>
        </w:rPr>
      </w:pPr>
      <w:r w:rsidRPr="77A2804E" w:rsidR="77A2804E">
        <w:rPr>
          <w:rFonts w:ascii="system-ui" w:hAnsi="system-ui" w:eastAsia="system-ui" w:cs="system-ui"/>
          <w:b w:val="0"/>
          <w:bCs w:val="0"/>
          <w:i w:val="0"/>
          <w:iCs w:val="0"/>
          <w:caps w:val="0"/>
          <w:smallCaps w:val="0"/>
          <w:noProof w:val="0"/>
          <w:color w:val="0D0D0D" w:themeColor="text1" w:themeTint="F2" w:themeShade="FF"/>
          <w:sz w:val="24"/>
          <w:szCs w:val="24"/>
          <w:lang w:val="en-US"/>
        </w:rPr>
        <w:t>The Java Spring application offers a robust solution for managing supermarket products, facilitating product retrieval, addition of items to the shopping cart, and calculation of total values with applicable discounts. The modularity and clarity of the code make maintenance and scalability of the application easier.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cdc2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91f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e068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b27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D134FA"/>
    <w:rsid w:val="71D134FA"/>
    <w:rsid w:val="77A280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34FA"/>
  <w15:chartTrackingRefBased/>
  <w15:docId w15:val="{A8356431-B0E9-4E33-A5BE-A780A99844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8456692ead64c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2024-04-23T01:14:42.1350972Z</dcterms:created>
  <dcterms:modified xsi:type="dcterms:W3CDTF">2024-04-23T01:29:39.5796899Z</dcterms:modified>
  <dc:creator>Jasson Luiz Gonzaga Junior</dc:creator>
  <lastModifiedBy>Jasson Luiz Gonzaga Junior</lastModifiedBy>
</coreProperties>
</file>