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6"/>
        <w:gridCol w:w="1680"/>
        <w:gridCol w:w="6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F2.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0"/>
        <w:gridCol w:w="3667"/>
        <w:gridCol w:w="5729"/>
      </w:tblGrid>
      <w:tr>
        <w:trPr>
          <w:cantSplit/>
          <w:tblHeader/>
        </w:trPr>
        <w:tc>
          <w:tcPr>
            <w:tcW w:type="dxa" w:w="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3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5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3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5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konfiguratsiya fayli bo'yicha virtual
hostlarni yaratadi.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32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v1.14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v1.14</dc:title>
  <dc:creator>Nazoratchi</dc:creator>
  <cp:lastModifiedBy>Un-named</cp:lastModifiedBy>
  <cp:revision>1</cp:revision>
  <dcterms:created xsi:type="dcterms:W3CDTF">2026-10-28T07:37:57.427Z</dcterms:created>
  <dcterms:modified xsi:type="dcterms:W3CDTF">2026-10-28T07:37:57.428Z</dcterms:modified>
</cp:coreProperties>
</file>

<file path=docProps/custom.xml><?xml version="1.0" encoding="utf-8"?>
<Properties xmlns="http://schemas.openxmlformats.org/officeDocument/2006/custom-properties" xmlns:vt="http://schemas.openxmlformats.org/officeDocument/2006/docPropsVTypes"/>
</file>