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CMR — International Consignment Note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Sender (Seller):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sender_name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Sender address: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sender_address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Consignee (Buyer):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consignee_name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Consignee address: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consignee_address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Carrier / Forwarder: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forwarder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Country of dispatch: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country_dispatch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Place of loading: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place_loading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doc_date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Invoices: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invoice_refs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CARNET TIR: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tir_carnet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Transport (vehicle / driver):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transport }}</w:t>
            </w:r>
          </w:p>
        </w:tc>
      </w:tr>
    </w:tbl>
    <w:p>
      <w:r>
        <w:rPr>
          <w:b/>
        </w:rPr>
        <w:t>Cargo: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Pieces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Packing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Pallets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Pallet weight, kg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Gross w/o pallet, kg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Gross w/ pallet, kg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Net, kg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cargo_name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boxes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packing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pallets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pallet_weight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gross_without_pallet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gross_with_pallet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net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