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CMR — International Consignment Note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Sender (Seller):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sender_name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Sender address: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sender_address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Consignee (Buyer):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consignee_name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Consignee address: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consignee_address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Carrier / Forwarder: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forwarder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Country of dispatch: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country_dispatch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Place of loading: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place_loading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Route / Border: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route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Date: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doc_date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Invoices: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invoice_refs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CARNET TIR: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tir_carnet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Transport (vehicle / driver):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transport }}</w:t>
            </w:r>
          </w:p>
        </w:tc>
      </w:tr>
    </w:tbl>
    <w:p>
      <w:r>
        <w:rPr>
          <w:b/>
        </w:rPr>
        <w:t>Cargo: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6"/>
              </w:rPr>
              <w:t>Name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Pieces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Packing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Pallets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Pallet weight, kg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Gross w/o pallet, kg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Gross w/ pallet, kg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6"/>
              </w:rPr>
              <w:t>Net, kg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cargo_name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boxes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packing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pallets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pallet_weight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gross_without_pallet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gross_with_pallet }}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{{ net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