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C650D" w:rsidRPr="00443131" w:rsidRDefault="00FC650D" w:rsidP="00FC650D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ru-RU"/>
        </w:rPr>
      </w:pPr>
      <w:proofErr w:type="spellStart"/>
      <w:r w:rsidRPr="00443131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ru-RU"/>
        </w:rPr>
        <w:t>Ma'ruza</w:t>
      </w:r>
      <w:proofErr w:type="spellEnd"/>
      <w:r w:rsidRPr="00443131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ru-RU"/>
        </w:rPr>
        <w:t>Matni</w:t>
      </w:r>
      <w:proofErr w:type="spellEnd"/>
      <w:r w:rsidRPr="00443131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ru-RU"/>
        </w:rPr>
        <w:t xml:space="preserve">: </w:t>
      </w:r>
      <w:proofErr w:type="spellStart"/>
      <w:r w:rsidRPr="00443131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ru-RU"/>
        </w:rPr>
        <w:t>Oziq-ovqat</w:t>
      </w:r>
      <w:proofErr w:type="spellEnd"/>
      <w:r w:rsidRPr="00443131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ru-RU"/>
        </w:rPr>
        <w:t>xavfsizligi</w:t>
      </w:r>
      <w:proofErr w:type="spellEnd"/>
      <w:r w:rsidRPr="00443131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ru-RU"/>
        </w:rPr>
        <w:t>va</w:t>
      </w:r>
      <w:proofErr w:type="spellEnd"/>
      <w:r w:rsidRPr="00443131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ru-RU"/>
        </w:rPr>
        <w:t>qishloq</w:t>
      </w:r>
      <w:proofErr w:type="spellEnd"/>
      <w:r w:rsidRPr="00443131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ru-RU"/>
        </w:rPr>
        <w:t>xo'jaligini</w:t>
      </w:r>
      <w:proofErr w:type="spellEnd"/>
      <w:r w:rsidRPr="00443131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ru-RU"/>
        </w:rPr>
        <w:t>barqaror</w:t>
      </w:r>
      <w:proofErr w:type="spellEnd"/>
      <w:r w:rsidRPr="00443131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ru-RU"/>
        </w:rPr>
        <w:t>rivojlantirish</w:t>
      </w:r>
      <w:proofErr w:type="spellEnd"/>
    </w:p>
    <w:p w:rsidR="00FC650D" w:rsidRPr="00443131" w:rsidRDefault="00FC650D" w:rsidP="00FC650D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</w:pPr>
      <w:r w:rsidRPr="00443131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 xml:space="preserve">I. Kirish: </w:t>
      </w:r>
      <w:proofErr w:type="spellStart"/>
      <w:r w:rsidRPr="00443131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Oziq-ovqat</w:t>
      </w:r>
      <w:proofErr w:type="spellEnd"/>
      <w:r w:rsidRPr="00443131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xavfsizligining</w:t>
      </w:r>
      <w:proofErr w:type="spellEnd"/>
      <w:r w:rsidRPr="00443131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zamonaviy</w:t>
      </w:r>
      <w:proofErr w:type="spellEnd"/>
      <w:r w:rsidRPr="00443131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zarurati</w:t>
      </w:r>
      <w:proofErr w:type="spellEnd"/>
    </w:p>
    <w:p w:rsidR="00FC650D" w:rsidRPr="00443131" w:rsidRDefault="00FC650D" w:rsidP="00FC650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</w:pP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Oziq-ovqat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xavfsizligi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milliy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barqarorlik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,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iqtisodiy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rivojlanish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va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aholi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salomatligining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tamal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toshi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hisoblanadi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. Bu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shunchaki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qishloq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xo'jaligi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masalasi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emas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,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balki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iqlim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o'zgarishi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, global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ta'minot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zanjirlaridagi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uzilishlar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va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demografik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o'zgarishlar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kabi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global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tendensiyalar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bilan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chambarchas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bog'liq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bo'lgan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murakkab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,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ko'p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qirrali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muammodir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.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So'nggi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global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inqirozlar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shuni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ko'rsatdiki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,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barqaror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va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proaktiv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oziq-ovqat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tizimlariga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ega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bo'lmagan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mamlakatlar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jiddiy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iqtisodiy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va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ijtimoiy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larzalarga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duch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kelishi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mumkin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.   </w:t>
      </w:r>
    </w:p>
    <w:p w:rsidR="00FC650D" w:rsidRPr="00443131" w:rsidRDefault="00FC650D" w:rsidP="00FC650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</w:pP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O'zbekiston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kabi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muhim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iqtisodiy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transformatsiyalarni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boshdan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kechirayotgan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va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suv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tanqisligi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kabi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ekologik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bosimlarga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duch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kelayotgan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mamlakat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uchun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mustahkam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va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integratsiyalashgan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oziq-ovqat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xavfsizligi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strategiyasi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"O'zbekiston-2030"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strategiyasida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belgilangan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kengroq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rivojlanish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maqsadlariga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erishish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uchun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hal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qiluvchi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ahamiyatga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ega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.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Mamlakatning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oziq-ovqat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mustaqilligini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ta'minlash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,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aholini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sifatli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va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xavfsiz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oziq-ovqat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bilan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ta'minlash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hamda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agrar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sektorni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iqtisodiyotning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raqobatbardosh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drayveriga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aylantirish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–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bularning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barchasi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bir-biri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bilan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uzviy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bog'liq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vazifalardir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.   </w:t>
      </w:r>
    </w:p>
    <w:p w:rsidR="00FC650D" w:rsidRPr="00443131" w:rsidRDefault="00FC650D" w:rsidP="00FC650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</w:pP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Ushbu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ma'ruza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oziq-ovqat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xavfsizligi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masalasini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uning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fundamental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ta'riflaridan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tortib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,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O'zbekistonning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milliy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strategiyalari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,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me'yoriy-huquqiy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bazasi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,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chiqindilarni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boshqarishdagi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texnologik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innovatsiyalar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va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lastRenderedPageBreak/>
        <w:t>biotexnologiyalarga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bo'lgan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yondashuvigacha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bo'lgan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barcha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jihatlarini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atroflicha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o'rganishga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qaratilgan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.</w:t>
      </w:r>
    </w:p>
    <w:p w:rsidR="00FC650D" w:rsidRPr="00443131" w:rsidRDefault="00FC650D" w:rsidP="00FC650D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</w:pPr>
      <w:r w:rsidRPr="00443131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 xml:space="preserve">II. </w:t>
      </w:r>
      <w:proofErr w:type="spellStart"/>
      <w:r w:rsidRPr="00443131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Aholining</w:t>
      </w:r>
      <w:proofErr w:type="spellEnd"/>
      <w:r w:rsidRPr="00443131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oziq-ovqat</w:t>
      </w:r>
      <w:proofErr w:type="spellEnd"/>
      <w:r w:rsidRPr="00443131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xavfsizligini</w:t>
      </w:r>
      <w:proofErr w:type="spellEnd"/>
      <w:r w:rsidRPr="00443131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ta'minlash</w:t>
      </w:r>
      <w:proofErr w:type="spellEnd"/>
    </w:p>
    <w:p w:rsidR="00FC650D" w:rsidRPr="00443131" w:rsidRDefault="00FC650D" w:rsidP="00FC650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</w:pP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Oziq-ovqat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xavfsizligini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ta'minlash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bo'yicha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har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qanday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samarali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siyosat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uning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aniq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va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keng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qamrovli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ta'rifiga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asoslanishi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kerak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.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Ushbu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bo'limda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xalqaro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miqyosda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qabul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qilingan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standartlar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asosida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oziq-ovqat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xavfsizligining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ta'rifi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ko'rib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chiqiladi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va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O'zbekiston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ushbu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konsepsiyani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o'z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milliy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qonunchiligida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qanday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mustahkamlagani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tahlil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qilinadi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.</w:t>
      </w:r>
    </w:p>
    <w:p w:rsidR="00FC650D" w:rsidRPr="00443131" w:rsidRDefault="00FC650D" w:rsidP="00FC650D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</w:pPr>
      <w:r w:rsidRPr="00443131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 xml:space="preserve">2.1. Global </w:t>
      </w:r>
      <w:proofErr w:type="spellStart"/>
      <w:r w:rsidRPr="00443131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oziq-ovqat</w:t>
      </w:r>
      <w:proofErr w:type="spellEnd"/>
      <w:r w:rsidRPr="00443131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xavfsizligining</w:t>
      </w:r>
      <w:proofErr w:type="spellEnd"/>
      <w:r w:rsidRPr="00443131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to'rt</w:t>
      </w:r>
      <w:proofErr w:type="spellEnd"/>
      <w:r w:rsidRPr="00443131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o'lchovli</w:t>
      </w:r>
      <w:proofErr w:type="spellEnd"/>
      <w:r w:rsidRPr="00443131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asosi</w:t>
      </w:r>
      <w:proofErr w:type="spellEnd"/>
    </w:p>
    <w:p w:rsidR="00FC650D" w:rsidRPr="00443131" w:rsidRDefault="00FC650D" w:rsidP="00FC650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</w:pP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Xalqaro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hamjamiyat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tomonidan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oziq-ovqat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xavfsizligining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umum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e'tirof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etilgan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ta'rifi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1996-yilda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Butunjahon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oziq-ovqat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sammitida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qabul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qilingan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. Unga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ko'ra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,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oziq-ovqat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xavfsizligi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– "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barcha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insonlar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,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har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doim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,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faol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va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sog'lom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hayot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kechirish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uchun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o'zlarining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ozuqaviy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ehtiyojlari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va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oziq-ovqat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afzalliklariga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mos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keladigan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yetarli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,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xavfsiz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va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to'yimli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oziq-ovqatga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jismoniy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va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iqtisodiy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jihatdan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ega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bo'lishidir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".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Ushbu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ta'rif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to'rtta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asosiy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va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o'zaro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bog'liq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o'lchovni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o'z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ichiga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oladi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:</w:t>
      </w:r>
    </w:p>
    <w:p w:rsidR="00FC650D" w:rsidRPr="00443131" w:rsidRDefault="00FC650D" w:rsidP="00FC650D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</w:pPr>
      <w:proofErr w:type="spellStart"/>
      <w:r w:rsidRPr="00443131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Jismoniy</w:t>
      </w:r>
      <w:proofErr w:type="spellEnd"/>
      <w:r w:rsidRPr="00443131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mavjudlik</w:t>
      </w:r>
      <w:proofErr w:type="spellEnd"/>
      <w:r w:rsidRPr="00443131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:</w:t>
      </w:r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Bu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oziq-ovqat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xavfsizligining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"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taklif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tomoni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"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bo'lib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,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oziq-ovqat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ishlab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chiqarish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darajasi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,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zaxiralar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hajmi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va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sof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savdo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bilan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belgilanadi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.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Ya'ni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,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mamlakatda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yoki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mintaqada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yetarli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miqdorda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oziq-ovqatning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jismonan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mavjud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bo'lishi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nazarda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tutiladi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.</w:t>
      </w:r>
    </w:p>
    <w:p w:rsidR="00FC650D" w:rsidRPr="00443131" w:rsidRDefault="00FC650D" w:rsidP="00FC650D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</w:pPr>
      <w:proofErr w:type="spellStart"/>
      <w:r w:rsidRPr="00443131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Iqtisodiy</w:t>
      </w:r>
      <w:proofErr w:type="spellEnd"/>
      <w:r w:rsidRPr="00443131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va</w:t>
      </w:r>
      <w:proofErr w:type="spellEnd"/>
      <w:r w:rsidRPr="00443131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jismoniy</w:t>
      </w:r>
      <w:proofErr w:type="spellEnd"/>
      <w:r w:rsidRPr="00443131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erishuvchanlik</w:t>
      </w:r>
      <w:proofErr w:type="spellEnd"/>
      <w:r w:rsidRPr="00443131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:</w:t>
      </w:r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Milliy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yoki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xalqaro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darajada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oziq-ovqatning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yetarli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ta'minoti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o'z-</w:t>
      </w:r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lastRenderedPageBreak/>
        <w:t>o'zidan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uy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xo'jaliklari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darajasida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oziq-ovqat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xavfsizligini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kafolatlamaydi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.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Ushbu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o'lchov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odamlarning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oziq-ovqat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sotib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olish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qobiliyatiga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e'tibor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qaratadi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,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bu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esa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daromadlar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,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xarajatlar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,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bozorlar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va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narxlarga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bog'liq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.</w:t>
      </w:r>
    </w:p>
    <w:p w:rsidR="00FC650D" w:rsidRPr="00443131" w:rsidRDefault="00FC650D" w:rsidP="00FC650D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</w:pPr>
      <w:proofErr w:type="spellStart"/>
      <w:r w:rsidRPr="00443131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O'zlashtirilishi</w:t>
      </w:r>
      <w:proofErr w:type="spellEnd"/>
      <w:r w:rsidRPr="00443131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 xml:space="preserve"> (</w:t>
      </w:r>
      <w:proofErr w:type="spellStart"/>
      <w:r w:rsidRPr="00443131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Foydalanish</w:t>
      </w:r>
      <w:proofErr w:type="spellEnd"/>
      <w:r w:rsidRPr="00443131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):</w:t>
      </w:r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Bu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tananing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oziq-ovqatdagi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turli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xil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ozuqa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moddalaridan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qanchalik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samarali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foydalanishini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anglatadi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. Bu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omil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nafaqat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iste'mol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qilinadigan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oziq-ovqat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miqdori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va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sifatiga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,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balki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toza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ichimlik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suvi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,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sanitariya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va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sog'liqni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saqlash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xizmatlariga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ham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bog'liq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.</w:t>
      </w:r>
    </w:p>
    <w:p w:rsidR="00FC650D" w:rsidRPr="00443131" w:rsidRDefault="00FC650D" w:rsidP="00FC650D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</w:pPr>
      <w:proofErr w:type="spellStart"/>
      <w:r w:rsidRPr="00443131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Barqarorlik</w:t>
      </w:r>
      <w:proofErr w:type="spellEnd"/>
      <w:r w:rsidRPr="00443131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:</w:t>
      </w:r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Yuqoridagi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uchta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o'lchovning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vaqt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o'tishi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bilan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barqarorligi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. Agar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shaxs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yoki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uy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xo'jaligi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davriy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ravishda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(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masalan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,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mavsumiy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o'zgarishlar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yoki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iqtisodiy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inqirozlar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tufayli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)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oziq-ovqatga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ega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bo'lish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imkoniyatini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yo'qotish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xavfi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ostida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bo'lsa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, u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hali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ham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oziq-ovqat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xavfsizligi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ta'minlanmagan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hisoblanadi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.</w:t>
      </w:r>
    </w:p>
    <w:p w:rsidR="00FC650D" w:rsidRPr="00443131" w:rsidRDefault="00FC650D" w:rsidP="00FC650D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</w:pPr>
      <w:r w:rsidRPr="00443131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 xml:space="preserve">2.2. </w:t>
      </w:r>
      <w:proofErr w:type="spellStart"/>
      <w:r w:rsidRPr="00443131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O'zbekistonning</w:t>
      </w:r>
      <w:proofErr w:type="spellEnd"/>
      <w:r w:rsidRPr="00443131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huquqiy</w:t>
      </w:r>
      <w:proofErr w:type="spellEnd"/>
      <w:r w:rsidRPr="00443131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asosi</w:t>
      </w:r>
      <w:proofErr w:type="spellEnd"/>
      <w:r w:rsidRPr="00443131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va</w:t>
      </w:r>
      <w:proofErr w:type="spellEnd"/>
      <w:r w:rsidRPr="00443131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strategik</w:t>
      </w:r>
      <w:proofErr w:type="spellEnd"/>
      <w:r w:rsidRPr="00443131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qarashlari</w:t>
      </w:r>
      <w:proofErr w:type="spellEnd"/>
    </w:p>
    <w:p w:rsidR="00FC650D" w:rsidRPr="00443131" w:rsidRDefault="00FC650D" w:rsidP="00FC650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</w:pP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O'zbekiston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oziq-ovqat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xavfsizligini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ta'minlashning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huquqiy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asoslarini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mustahkamlash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maqsadida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"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Oziq-ovqat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xavfsizligi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to'g'risida"gi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O'RQ-1023-sonli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Qonunni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qabul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qildi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.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Qonunning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4-moddasida "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oziq-ovqat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xavfsizligi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"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tushunchasiga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quyidagicha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ta'rif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berilgan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: "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aholining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sog'lom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hamda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faol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hayot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kechirishi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uchun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ijtimoiy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ahamiyatga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molik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asosiy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turdagi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oziq-ovqat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mahsulotlari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bilan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to'liq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va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uzluksiz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ta'minlanishi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".   </w:t>
      </w:r>
    </w:p>
    <w:p w:rsidR="00FC650D" w:rsidRPr="00443131" w:rsidRDefault="00FC650D" w:rsidP="00FC650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44"/>
          <w:szCs w:val="44"/>
          <w:lang w:eastAsia="ru-RU"/>
        </w:rPr>
      </w:pP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Mamlakatning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agrar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sohadagi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kelajakdagi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rivojlanish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yo'nalishlari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O'zbekiston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Respublikasi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Prezidentining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PF-5853-sonli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Farmoni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bilan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tasdiqlangan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"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O'zbekiston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lastRenderedPageBreak/>
        <w:t>Respublikasi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qishloq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xo'jaligini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rivojlantirishning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2020-2030-yillarga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mo'ljallangan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strategiyasi"da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belgilab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berilgan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.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eastAsia="ru-RU"/>
        </w:rPr>
        <w:t>Ushbu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eastAsia="ru-RU"/>
        </w:rPr>
        <w:t>strategiya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eastAsia="ru-RU"/>
        </w:rPr>
        <w:t>to'qqizta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eastAsia="ru-RU"/>
        </w:rPr>
        <w:t>ustuvor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eastAsia="ru-RU"/>
        </w:rPr>
        <w:t>yo'nalishni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eastAsia="ru-RU"/>
        </w:rPr>
        <w:t>o'z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eastAsia="ru-RU"/>
        </w:rPr>
        <w:t>ichiga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eastAsia="ru-RU"/>
        </w:rPr>
        <w:t>oladi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eastAsia="ru-RU"/>
        </w:rPr>
        <w:t xml:space="preserve">,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eastAsia="ru-RU"/>
        </w:rPr>
        <w:t>jumladan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eastAsia="ru-RU"/>
        </w:rPr>
        <w:t xml:space="preserve"> :   </w:t>
      </w:r>
    </w:p>
    <w:p w:rsidR="00FC650D" w:rsidRPr="00443131" w:rsidRDefault="00FC650D" w:rsidP="00FC650D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</w:pP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Aholining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oziq-ovqat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xavfsizligini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ta'minlash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.</w:t>
      </w:r>
    </w:p>
    <w:p w:rsidR="00FC650D" w:rsidRPr="00443131" w:rsidRDefault="00FC650D" w:rsidP="00FC650D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</w:pP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Qulay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agrobiznes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muhitini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va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qo'shilgan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qiymat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zanjirini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yaratish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.</w:t>
      </w:r>
    </w:p>
    <w:p w:rsidR="00FC650D" w:rsidRPr="00443131" w:rsidRDefault="00FC650D" w:rsidP="00FC650D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</w:pP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Davlatning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rolining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kamaytirish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va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sohaga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xususiy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investitsiyalarni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jalb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qilish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.</w:t>
      </w:r>
    </w:p>
    <w:p w:rsidR="00FC650D" w:rsidRPr="00443131" w:rsidRDefault="00FC650D" w:rsidP="00FC650D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</w:pP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Tabiiy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resurslardan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oqilona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foydalanish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va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atrof-muhitni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muhofaza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qilish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.</w:t>
      </w:r>
    </w:p>
    <w:p w:rsidR="00FC650D" w:rsidRPr="00443131" w:rsidRDefault="00FC650D" w:rsidP="00FC650D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</w:pP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Sohada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ilm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-fan,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ta'lim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,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axborot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va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maslahat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xizmatlarini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rivojlantirish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.</w:t>
      </w:r>
    </w:p>
    <w:p w:rsidR="00FC650D" w:rsidRPr="00443131" w:rsidRDefault="00FC650D" w:rsidP="00FC650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</w:pP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Strategiyani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amalga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oshirish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uchun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bir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qator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aniq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chora-tadbirlar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belgilangan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.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Bularga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xalqaro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standartlar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(Global G.A.P., Organic, HACCP)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bo'yicha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mutaxassislarni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tayyorlash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,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oziq-ovqat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xavfsizligi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bo'yicha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akkreditatsiyadan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o'tgan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laboratoriyalarni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ishga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tushirish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,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zamonaviy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agrologistika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markazlarini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yaratish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va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"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Agrosubsidiya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"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axborot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tizimini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joriy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etish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kabi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vazifalar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kiradi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.   </w:t>
      </w:r>
    </w:p>
    <w:p w:rsidR="00FC650D" w:rsidRPr="00443131" w:rsidRDefault="00FC650D" w:rsidP="00FC650D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</w:pPr>
      <w:r w:rsidRPr="00443131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 xml:space="preserve">III. </w:t>
      </w:r>
      <w:proofErr w:type="spellStart"/>
      <w:r w:rsidRPr="00443131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Oziq-ovqat</w:t>
      </w:r>
      <w:proofErr w:type="spellEnd"/>
      <w:r w:rsidRPr="00443131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sifatini</w:t>
      </w:r>
      <w:proofErr w:type="spellEnd"/>
      <w:r w:rsidRPr="00443131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nazorat</w:t>
      </w:r>
      <w:proofErr w:type="spellEnd"/>
      <w:r w:rsidRPr="00443131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qilish</w:t>
      </w:r>
      <w:proofErr w:type="spellEnd"/>
    </w:p>
    <w:p w:rsidR="00FC650D" w:rsidRPr="00443131" w:rsidRDefault="00FC650D" w:rsidP="00FC650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</w:pP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O'zbekistonda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oziq-ovqat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mahsulotlarining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xavfsizligi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va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sifatini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nazorat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qilish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bir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nechta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ixtisoslashgan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davlat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idoralari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tomonidan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amalga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oshiriladi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.</w:t>
      </w:r>
    </w:p>
    <w:p w:rsidR="00FC650D" w:rsidRPr="00443131" w:rsidRDefault="00FC650D" w:rsidP="00FC650D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</w:pPr>
      <w:proofErr w:type="spellStart"/>
      <w:r w:rsidRPr="00443131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Sanitariya-epidemiologik</w:t>
      </w:r>
      <w:proofErr w:type="spellEnd"/>
      <w:r w:rsidRPr="00443131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osoyishtalik</w:t>
      </w:r>
      <w:proofErr w:type="spellEnd"/>
      <w:r w:rsidRPr="00443131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va</w:t>
      </w:r>
      <w:proofErr w:type="spellEnd"/>
      <w:r w:rsidRPr="00443131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jamoat</w:t>
      </w:r>
      <w:proofErr w:type="spellEnd"/>
      <w:r w:rsidRPr="00443131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salomatligi</w:t>
      </w:r>
      <w:proofErr w:type="spellEnd"/>
      <w:r w:rsidRPr="00443131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qo'mitasi</w:t>
      </w:r>
      <w:proofErr w:type="spellEnd"/>
      <w:r w:rsidRPr="00443131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 xml:space="preserve"> (</w:t>
      </w:r>
      <w:proofErr w:type="spellStart"/>
      <w:r w:rsidRPr="00443131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Sanepidqo'm</w:t>
      </w:r>
      <w:proofErr w:type="spellEnd"/>
      <w:r w:rsidRPr="00443131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):</w:t>
      </w:r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Aholi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salomatligi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bilan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bevosita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bog'liq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bo'lgan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oziq-ovqat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lastRenderedPageBreak/>
        <w:t>xavfsizligini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ta'minlashda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markaziy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o'rin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tutadi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.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Qo'mita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sanitariya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qoidalari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va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normalariga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rioya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etilishi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ustidan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davlat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sanitariya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nazoratini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amalga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oshiradi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.</w:t>
      </w:r>
    </w:p>
    <w:p w:rsidR="00FC650D" w:rsidRPr="00443131" w:rsidRDefault="00FC650D" w:rsidP="00FC650D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</w:pPr>
      <w:proofErr w:type="spellStart"/>
      <w:r w:rsidRPr="00443131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Veterinariya</w:t>
      </w:r>
      <w:proofErr w:type="spellEnd"/>
      <w:r w:rsidRPr="00443131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va</w:t>
      </w:r>
      <w:proofErr w:type="spellEnd"/>
      <w:r w:rsidRPr="00443131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chorvachilikni</w:t>
      </w:r>
      <w:proofErr w:type="spellEnd"/>
      <w:r w:rsidRPr="00443131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rivojlantirish</w:t>
      </w:r>
      <w:proofErr w:type="spellEnd"/>
      <w:r w:rsidRPr="00443131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qo'mitasi</w:t>
      </w:r>
      <w:proofErr w:type="spellEnd"/>
      <w:r w:rsidRPr="00443131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:</w:t>
      </w:r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Hayvonlardan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olinadigan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mahsulotlar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(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go'sht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,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sut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)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xavfsizligini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ta'minlash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uchun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mas'uldir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.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Qo'mita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veterinariya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qonunchiligiga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rioya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etilishi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,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veterinariya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dori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vositalari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va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ozuqa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qo'shimchalarining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sifati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ustidan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davlat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nazoratini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olib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boradi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.</w:t>
      </w:r>
    </w:p>
    <w:p w:rsidR="00FC650D" w:rsidRPr="00443131" w:rsidRDefault="00FC650D" w:rsidP="00FC650D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</w:pPr>
      <w:proofErr w:type="spellStart"/>
      <w:r w:rsidRPr="00443131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O'simliklar</w:t>
      </w:r>
      <w:proofErr w:type="spellEnd"/>
      <w:r w:rsidRPr="00443131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karantini</w:t>
      </w:r>
      <w:proofErr w:type="spellEnd"/>
      <w:r w:rsidRPr="00443131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va</w:t>
      </w:r>
      <w:proofErr w:type="spellEnd"/>
      <w:r w:rsidRPr="00443131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himoyasi</w:t>
      </w:r>
      <w:proofErr w:type="spellEnd"/>
      <w:r w:rsidRPr="00443131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agentligi</w:t>
      </w:r>
      <w:proofErr w:type="spellEnd"/>
      <w:r w:rsidRPr="00443131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:</w:t>
      </w:r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Mamlakat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hududini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zararli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organizmlarning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kirib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kelishi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va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tarqalishidan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himoya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qilish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,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o'simlik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mahsulotlari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xavfsizligini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ta'minlash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uning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asosiy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vazifasidir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.   </w:t>
      </w:r>
    </w:p>
    <w:p w:rsidR="00FC650D" w:rsidRPr="00443131" w:rsidRDefault="00FC650D" w:rsidP="00443131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44"/>
          <w:szCs w:val="44"/>
          <w:lang w:eastAsia="ru-RU"/>
        </w:rPr>
      </w:pPr>
      <w:proofErr w:type="spellStart"/>
      <w:r w:rsidRPr="00443131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Texnik</w:t>
      </w:r>
      <w:proofErr w:type="spellEnd"/>
      <w:r w:rsidRPr="00443131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jihatdan</w:t>
      </w:r>
      <w:proofErr w:type="spellEnd"/>
      <w:r w:rsidRPr="00443131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tartibga</w:t>
      </w:r>
      <w:proofErr w:type="spellEnd"/>
      <w:r w:rsidRPr="00443131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solish</w:t>
      </w:r>
      <w:proofErr w:type="spellEnd"/>
      <w:r w:rsidRPr="00443131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agentligi</w:t>
      </w:r>
      <w:proofErr w:type="spellEnd"/>
      <w:r w:rsidRPr="00443131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 xml:space="preserve"> ("</w:t>
      </w:r>
      <w:proofErr w:type="spellStart"/>
      <w:r w:rsidRPr="00443131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O'zstandart</w:t>
      </w:r>
      <w:proofErr w:type="spellEnd"/>
      <w:r w:rsidRPr="00443131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"):</w:t>
      </w:r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Mamlakatda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standartlashtirish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,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metrologiya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va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sertifikatlashtirish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sohasidagi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davlat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siyosati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uchun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mas'uldir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.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eastAsia="ru-RU"/>
        </w:rPr>
        <w:t>Agentlik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eastAsia="ru-RU"/>
        </w:rPr>
        <w:t>oziq-ovqat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eastAsia="ru-RU"/>
        </w:rPr>
        <w:t>mahsulotlarini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eastAsia="ru-RU"/>
        </w:rPr>
        <w:t>sertifikatlashtirish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eastAsia="ru-RU"/>
        </w:rPr>
        <w:t>jarayonini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eastAsia="ru-RU"/>
        </w:rPr>
        <w:t>nazorat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eastAsia="ru-RU"/>
        </w:rPr>
        <w:t>qiladi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eastAsia="ru-RU"/>
        </w:rPr>
        <w:t>.</w:t>
      </w:r>
    </w:p>
    <w:p w:rsidR="00FC650D" w:rsidRPr="00443131" w:rsidRDefault="00FC650D" w:rsidP="00FC650D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</w:pPr>
      <w:r w:rsidRPr="00443131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 xml:space="preserve">IV. </w:t>
      </w:r>
      <w:proofErr w:type="spellStart"/>
      <w:r w:rsidRPr="00443131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Oziq-ovqat</w:t>
      </w:r>
      <w:proofErr w:type="spellEnd"/>
      <w:r w:rsidRPr="00443131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mahsulotlari</w:t>
      </w:r>
      <w:proofErr w:type="spellEnd"/>
      <w:r w:rsidRPr="00443131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chiqindilaridan</w:t>
      </w:r>
      <w:proofErr w:type="spellEnd"/>
      <w:r w:rsidRPr="00443131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ikkilamchi</w:t>
      </w:r>
      <w:proofErr w:type="spellEnd"/>
      <w:r w:rsidRPr="00443131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mahsulot</w:t>
      </w:r>
      <w:proofErr w:type="spellEnd"/>
      <w:r w:rsidRPr="00443131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olish</w:t>
      </w:r>
      <w:proofErr w:type="spellEnd"/>
    </w:p>
    <w:p w:rsidR="00FC650D" w:rsidRPr="00443131" w:rsidRDefault="00FC650D" w:rsidP="00FC650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</w:pP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Oziq-ovqat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chiqindilari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nafaqat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iqtisodiy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yo'qotish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,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balki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jiddiy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ekologik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muammodir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.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Chiqindilarni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qayta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ishlash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va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ulardan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ikkilamchi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mahsulotlar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olish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(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valorizatsiya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)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resurs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samaradorligini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oshirish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,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atrof-muhitga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yukni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kamaytirish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va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yangi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iqtisodiy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imkoniyatlar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yaratish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uchun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strategik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yondashuv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hisoblanadi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.</w:t>
      </w:r>
    </w:p>
    <w:p w:rsidR="00FC650D" w:rsidRPr="00443131" w:rsidRDefault="00FC650D" w:rsidP="00FC650D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</w:pPr>
      <w:r w:rsidRPr="00443131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 xml:space="preserve">4.1. </w:t>
      </w:r>
      <w:proofErr w:type="spellStart"/>
      <w:r w:rsidRPr="00443131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Anaerob</w:t>
      </w:r>
      <w:proofErr w:type="spellEnd"/>
      <w:r w:rsidRPr="00443131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hazmlash</w:t>
      </w:r>
      <w:proofErr w:type="spellEnd"/>
      <w:r w:rsidRPr="00443131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 xml:space="preserve"> (AD)</w:t>
      </w:r>
    </w:p>
    <w:p w:rsidR="00FC650D" w:rsidRPr="00443131" w:rsidRDefault="00FC650D" w:rsidP="00FC650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44"/>
          <w:szCs w:val="44"/>
          <w:lang w:eastAsia="ru-RU"/>
        </w:rPr>
      </w:pP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lastRenderedPageBreak/>
        <w:t>Anaerob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hazmlash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–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bu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bakteriyalarning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organik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moddalarni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(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oziq-ovqat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chiqindilari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,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chorva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go'ngi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)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kislorodsiz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muhitda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parchalashi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jarayonidir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.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eastAsia="ru-RU"/>
        </w:rPr>
        <w:t>Bu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eastAsia="ru-RU"/>
        </w:rPr>
        <w:t>jarayon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eastAsia="ru-RU"/>
        </w:rPr>
        <w:t>natijasida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eastAsia="ru-RU"/>
        </w:rPr>
        <w:t>ikkita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eastAsia="ru-RU"/>
        </w:rPr>
        <w:t>qimmatli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eastAsia="ru-RU"/>
        </w:rPr>
        <w:t>mahsulot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eastAsia="ru-RU"/>
        </w:rPr>
        <w:t>olinadi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eastAsia="ru-RU"/>
        </w:rPr>
        <w:t>:</w:t>
      </w:r>
    </w:p>
    <w:p w:rsidR="00FC650D" w:rsidRPr="00443131" w:rsidRDefault="00FC650D" w:rsidP="00FC650D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44"/>
          <w:szCs w:val="44"/>
          <w:lang w:eastAsia="ru-RU"/>
        </w:rPr>
      </w:pPr>
      <w:proofErr w:type="spellStart"/>
      <w:r w:rsidRPr="00443131">
        <w:rPr>
          <w:rFonts w:ascii="Times New Roman" w:eastAsia="Times New Roman" w:hAnsi="Times New Roman" w:cs="Times New Roman"/>
          <w:b/>
          <w:bCs/>
          <w:sz w:val="44"/>
          <w:szCs w:val="44"/>
          <w:lang w:eastAsia="ru-RU"/>
        </w:rPr>
        <w:t>Biogaz</w:t>
      </w:r>
      <w:proofErr w:type="spellEnd"/>
      <w:r w:rsidRPr="00443131">
        <w:rPr>
          <w:rFonts w:ascii="Times New Roman" w:eastAsia="Times New Roman" w:hAnsi="Times New Roman" w:cs="Times New Roman"/>
          <w:b/>
          <w:bCs/>
          <w:sz w:val="44"/>
          <w:szCs w:val="44"/>
          <w:lang w:eastAsia="ru-RU"/>
        </w:rPr>
        <w:t>:</w:t>
      </w:r>
      <w:r w:rsidRPr="00443131">
        <w:rPr>
          <w:rFonts w:ascii="Times New Roman" w:eastAsia="Times New Roman" w:hAnsi="Times New Roman" w:cs="Times New Roman"/>
          <w:sz w:val="44"/>
          <w:szCs w:val="44"/>
          <w:lang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eastAsia="ru-RU"/>
        </w:rPr>
        <w:t>Asosan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eastAsia="ru-RU"/>
        </w:rPr>
        <w:t>metandan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eastAsia="ru-RU"/>
        </w:rPr>
        <w:t>iborat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eastAsia="ru-RU"/>
        </w:rPr>
        <w:t>bo'lib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eastAsia="ru-RU"/>
        </w:rPr>
        <w:t xml:space="preserve">,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eastAsia="ru-RU"/>
        </w:rPr>
        <w:t>issiqlik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eastAsia="ru-RU"/>
        </w:rPr>
        <w:t>va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eastAsia="ru-RU"/>
        </w:rPr>
        <w:t>elektr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eastAsia="ru-RU"/>
        </w:rPr>
        <w:t>energiyasi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eastAsia="ru-RU"/>
        </w:rPr>
        <w:t>ishlab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eastAsia="ru-RU"/>
        </w:rPr>
        <w:t>chiqarish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eastAsia="ru-RU"/>
        </w:rPr>
        <w:t>uchun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eastAsia="ru-RU"/>
        </w:rPr>
        <w:t>ishlatilishi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eastAsia="ru-RU"/>
        </w:rPr>
        <w:t>mumkin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eastAsia="ru-RU"/>
        </w:rPr>
        <w:t>.</w:t>
      </w:r>
    </w:p>
    <w:p w:rsidR="00FC650D" w:rsidRPr="00443131" w:rsidRDefault="00FC650D" w:rsidP="00FC650D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44"/>
          <w:szCs w:val="44"/>
          <w:lang w:eastAsia="ru-RU"/>
        </w:rPr>
      </w:pPr>
      <w:proofErr w:type="spellStart"/>
      <w:r w:rsidRPr="00443131">
        <w:rPr>
          <w:rFonts w:ascii="Times New Roman" w:eastAsia="Times New Roman" w:hAnsi="Times New Roman" w:cs="Times New Roman"/>
          <w:b/>
          <w:bCs/>
          <w:sz w:val="44"/>
          <w:szCs w:val="44"/>
          <w:lang w:eastAsia="ru-RU"/>
        </w:rPr>
        <w:t>Digestat</w:t>
      </w:r>
      <w:proofErr w:type="spellEnd"/>
      <w:r w:rsidRPr="00443131">
        <w:rPr>
          <w:rFonts w:ascii="Times New Roman" w:eastAsia="Times New Roman" w:hAnsi="Times New Roman" w:cs="Times New Roman"/>
          <w:b/>
          <w:bCs/>
          <w:sz w:val="44"/>
          <w:szCs w:val="44"/>
          <w:lang w:eastAsia="ru-RU"/>
        </w:rPr>
        <w:t>:</w:t>
      </w:r>
      <w:r w:rsidRPr="00443131">
        <w:rPr>
          <w:rFonts w:ascii="Times New Roman" w:eastAsia="Times New Roman" w:hAnsi="Times New Roman" w:cs="Times New Roman"/>
          <w:sz w:val="44"/>
          <w:szCs w:val="44"/>
          <w:lang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eastAsia="ru-RU"/>
        </w:rPr>
        <w:t>Ozuqa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eastAsia="ru-RU"/>
        </w:rPr>
        <w:t>moddalariga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eastAsia="ru-RU"/>
        </w:rPr>
        <w:t>boy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eastAsia="ru-RU"/>
        </w:rPr>
        <w:t>qoldiq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eastAsia="ru-RU"/>
        </w:rPr>
        <w:t>material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eastAsia="ru-RU"/>
        </w:rPr>
        <w:t>bo'lib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eastAsia="ru-RU"/>
        </w:rPr>
        <w:t xml:space="preserve">, u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eastAsia="ru-RU"/>
        </w:rPr>
        <w:t>yuqori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eastAsia="ru-RU"/>
        </w:rPr>
        <w:t>sifatli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eastAsia="ru-RU"/>
        </w:rPr>
        <w:t>organik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eastAsia="ru-RU"/>
        </w:rPr>
        <w:t>o'g'it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eastAsia="ru-RU"/>
        </w:rPr>
        <w:t>sifatida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eastAsia="ru-RU"/>
        </w:rPr>
        <w:t>ishlatilishi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eastAsia="ru-RU"/>
        </w:rPr>
        <w:t>mumkin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eastAsia="ru-RU"/>
        </w:rPr>
        <w:t>.</w:t>
      </w:r>
    </w:p>
    <w:p w:rsidR="00FC650D" w:rsidRPr="00443131" w:rsidRDefault="00FC650D" w:rsidP="00FC650D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44"/>
          <w:szCs w:val="44"/>
          <w:lang w:eastAsia="ru-RU"/>
        </w:rPr>
      </w:pPr>
      <w:r w:rsidRPr="00443131">
        <w:rPr>
          <w:rFonts w:ascii="Times New Roman" w:eastAsia="Times New Roman" w:hAnsi="Times New Roman" w:cs="Times New Roman"/>
          <w:b/>
          <w:bCs/>
          <w:sz w:val="44"/>
          <w:szCs w:val="44"/>
          <w:lang w:eastAsia="ru-RU"/>
        </w:rPr>
        <w:t xml:space="preserve">4.2. </w:t>
      </w:r>
      <w:proofErr w:type="spellStart"/>
      <w:r w:rsidRPr="00443131">
        <w:rPr>
          <w:rFonts w:ascii="Times New Roman" w:eastAsia="Times New Roman" w:hAnsi="Times New Roman" w:cs="Times New Roman"/>
          <w:b/>
          <w:bCs/>
          <w:sz w:val="44"/>
          <w:szCs w:val="44"/>
          <w:lang w:eastAsia="ru-RU"/>
        </w:rPr>
        <w:t>Kompostlash</w:t>
      </w:r>
      <w:proofErr w:type="spellEnd"/>
    </w:p>
    <w:p w:rsidR="00FC650D" w:rsidRPr="00443131" w:rsidRDefault="00FC650D" w:rsidP="00FC650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44"/>
          <w:szCs w:val="44"/>
          <w:lang w:eastAsia="ru-RU"/>
        </w:rPr>
      </w:pP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eastAsia="ru-RU"/>
        </w:rPr>
        <w:t>Kompostlash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eastAsia="ru-RU"/>
        </w:rPr>
        <w:t xml:space="preserve"> –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eastAsia="ru-RU"/>
        </w:rPr>
        <w:t>bu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eastAsia="ru-RU"/>
        </w:rPr>
        <w:t>mikroorganizmlar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eastAsia="ru-RU"/>
        </w:rPr>
        <w:t>oziq-ovqat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eastAsia="ru-RU"/>
        </w:rPr>
        <w:t>qoldiqlari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eastAsia="ru-RU"/>
        </w:rPr>
        <w:t>va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eastAsia="ru-RU"/>
        </w:rPr>
        <w:t>bog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eastAsia="ru-RU"/>
        </w:rPr>
        <w:t xml:space="preserve">'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eastAsia="ru-RU"/>
        </w:rPr>
        <w:t>chiqindilarini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eastAsia="ru-RU"/>
        </w:rPr>
        <w:t>tuproq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eastAsia="ru-RU"/>
        </w:rPr>
        <w:t>unumdorligini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eastAsia="ru-RU"/>
        </w:rPr>
        <w:t>oshiruvchi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eastAsia="ru-RU"/>
        </w:rPr>
        <w:t>barqaror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eastAsia="ru-RU"/>
        </w:rPr>
        <w:t>organik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eastAsia="ru-RU"/>
        </w:rPr>
        <w:t>o'g'itga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eastAsia="ru-RU"/>
        </w:rPr>
        <w:t xml:space="preserve"> –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eastAsia="ru-RU"/>
        </w:rPr>
        <w:t>kompostga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eastAsia="ru-RU"/>
        </w:rPr>
        <w:t>aylantirishi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eastAsia="ru-RU"/>
        </w:rPr>
        <w:t>jarayonidir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eastAsia="ru-RU"/>
        </w:rPr>
        <w:t xml:space="preserve">.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eastAsia="ru-RU"/>
        </w:rPr>
        <w:t>Bu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eastAsia="ru-RU"/>
        </w:rPr>
        <w:t>jarayon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eastAsia="ru-RU"/>
        </w:rPr>
        <w:t>poligonlardan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eastAsia="ru-RU"/>
        </w:rPr>
        <w:t>metan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eastAsia="ru-RU"/>
        </w:rPr>
        <w:t>emissiyasini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eastAsia="ru-RU"/>
        </w:rPr>
        <w:t>kamaytiradi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eastAsia="ru-RU"/>
        </w:rPr>
        <w:t xml:space="preserve">,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eastAsia="ru-RU"/>
        </w:rPr>
        <w:t>tuproqning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eastAsia="ru-RU"/>
        </w:rPr>
        <w:t>sog'lig'ini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eastAsia="ru-RU"/>
        </w:rPr>
        <w:t xml:space="preserve">,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eastAsia="ru-RU"/>
        </w:rPr>
        <w:t>unumdorligini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eastAsia="ru-RU"/>
        </w:rPr>
        <w:t>va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eastAsia="ru-RU"/>
        </w:rPr>
        <w:t>suvni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eastAsia="ru-RU"/>
        </w:rPr>
        <w:t>ushlab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eastAsia="ru-RU"/>
        </w:rPr>
        <w:t>turish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eastAsia="ru-RU"/>
        </w:rPr>
        <w:t>qobiliyatini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eastAsia="ru-RU"/>
        </w:rPr>
        <w:t>yaxshilaydi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eastAsia="ru-RU"/>
        </w:rPr>
        <w:t>.</w:t>
      </w:r>
    </w:p>
    <w:p w:rsidR="00FC650D" w:rsidRPr="00443131" w:rsidRDefault="00FC650D" w:rsidP="00FC650D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44"/>
          <w:szCs w:val="44"/>
          <w:lang w:eastAsia="ru-RU"/>
        </w:rPr>
      </w:pPr>
      <w:r w:rsidRPr="00443131">
        <w:rPr>
          <w:rFonts w:ascii="Times New Roman" w:eastAsia="Times New Roman" w:hAnsi="Times New Roman" w:cs="Times New Roman"/>
          <w:b/>
          <w:bCs/>
          <w:sz w:val="44"/>
          <w:szCs w:val="44"/>
          <w:lang w:eastAsia="ru-RU"/>
        </w:rPr>
        <w:t xml:space="preserve">4.3. </w:t>
      </w:r>
      <w:proofErr w:type="spellStart"/>
      <w:r w:rsidRPr="00443131">
        <w:rPr>
          <w:rFonts w:ascii="Times New Roman" w:eastAsia="Times New Roman" w:hAnsi="Times New Roman" w:cs="Times New Roman"/>
          <w:b/>
          <w:bCs/>
          <w:sz w:val="44"/>
          <w:szCs w:val="44"/>
          <w:lang w:eastAsia="ru-RU"/>
        </w:rPr>
        <w:t>Hayvonlar</w:t>
      </w:r>
      <w:proofErr w:type="spellEnd"/>
      <w:r w:rsidRPr="00443131">
        <w:rPr>
          <w:rFonts w:ascii="Times New Roman" w:eastAsia="Times New Roman" w:hAnsi="Times New Roman" w:cs="Times New Roman"/>
          <w:b/>
          <w:bCs/>
          <w:sz w:val="44"/>
          <w:szCs w:val="44"/>
          <w:lang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b/>
          <w:bCs/>
          <w:sz w:val="44"/>
          <w:szCs w:val="44"/>
          <w:lang w:eastAsia="ru-RU"/>
        </w:rPr>
        <w:t>uchun</w:t>
      </w:r>
      <w:proofErr w:type="spellEnd"/>
      <w:r w:rsidRPr="00443131">
        <w:rPr>
          <w:rFonts w:ascii="Times New Roman" w:eastAsia="Times New Roman" w:hAnsi="Times New Roman" w:cs="Times New Roman"/>
          <w:b/>
          <w:bCs/>
          <w:sz w:val="44"/>
          <w:szCs w:val="44"/>
          <w:lang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b/>
          <w:bCs/>
          <w:sz w:val="44"/>
          <w:szCs w:val="44"/>
          <w:lang w:eastAsia="ru-RU"/>
        </w:rPr>
        <w:t>ozuqa</w:t>
      </w:r>
      <w:proofErr w:type="spellEnd"/>
      <w:r w:rsidRPr="00443131">
        <w:rPr>
          <w:rFonts w:ascii="Times New Roman" w:eastAsia="Times New Roman" w:hAnsi="Times New Roman" w:cs="Times New Roman"/>
          <w:b/>
          <w:bCs/>
          <w:sz w:val="44"/>
          <w:szCs w:val="44"/>
          <w:lang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b/>
          <w:bCs/>
          <w:sz w:val="44"/>
          <w:szCs w:val="44"/>
          <w:lang w:eastAsia="ru-RU"/>
        </w:rPr>
        <w:t>sifatida</w:t>
      </w:r>
      <w:proofErr w:type="spellEnd"/>
      <w:r w:rsidRPr="00443131">
        <w:rPr>
          <w:rFonts w:ascii="Times New Roman" w:eastAsia="Times New Roman" w:hAnsi="Times New Roman" w:cs="Times New Roman"/>
          <w:b/>
          <w:bCs/>
          <w:sz w:val="44"/>
          <w:szCs w:val="44"/>
          <w:lang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b/>
          <w:bCs/>
          <w:sz w:val="44"/>
          <w:szCs w:val="44"/>
          <w:lang w:eastAsia="ru-RU"/>
        </w:rPr>
        <w:t>valorizatsiya</w:t>
      </w:r>
      <w:proofErr w:type="spellEnd"/>
    </w:p>
    <w:p w:rsidR="00FC650D" w:rsidRPr="00443131" w:rsidRDefault="00FC650D" w:rsidP="00FC650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44"/>
          <w:szCs w:val="44"/>
          <w:lang w:eastAsia="ru-RU"/>
        </w:rPr>
      </w:pP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eastAsia="ru-RU"/>
        </w:rPr>
        <w:t>Oziq-ovqat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eastAsia="ru-RU"/>
        </w:rPr>
        <w:t>chiqindilarini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eastAsia="ru-RU"/>
        </w:rPr>
        <w:t>hayvonlar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eastAsia="ru-RU"/>
        </w:rPr>
        <w:t>uchun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eastAsia="ru-RU"/>
        </w:rPr>
        <w:t>ozuqaga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eastAsia="ru-RU"/>
        </w:rPr>
        <w:t>aylantirish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eastAsia="ru-RU"/>
        </w:rPr>
        <w:t>chiqindilarni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eastAsia="ru-RU"/>
        </w:rPr>
        <w:t>utilizatsiya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eastAsia="ru-RU"/>
        </w:rPr>
        <w:t>qilish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eastAsia="ru-RU"/>
        </w:rPr>
        <w:t>ehtiyojini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eastAsia="ru-RU"/>
        </w:rPr>
        <w:t>kamaytiradigan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eastAsia="ru-RU"/>
        </w:rPr>
        <w:t>va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eastAsia="ru-RU"/>
        </w:rPr>
        <w:t>muqobil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eastAsia="ru-RU"/>
        </w:rPr>
        <w:t>oqsil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eastAsia="ru-RU"/>
        </w:rPr>
        <w:t>manbasini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eastAsia="ru-RU"/>
        </w:rPr>
        <w:t>ta'minlaydigan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eastAsia="ru-RU"/>
        </w:rPr>
        <w:t>barqaror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eastAsia="ru-RU"/>
        </w:rPr>
        <w:t>yechimdir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eastAsia="ru-RU"/>
        </w:rPr>
        <w:t xml:space="preserve">.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eastAsia="ru-RU"/>
        </w:rPr>
        <w:t>Bu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eastAsia="ru-RU"/>
        </w:rPr>
        <w:t>yondashuv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eastAsia="ru-RU"/>
        </w:rPr>
        <w:t>chorvachilik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eastAsia="ru-RU"/>
        </w:rPr>
        <w:t>tannarxini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eastAsia="ru-RU"/>
        </w:rPr>
        <w:t>pasaytiradi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eastAsia="ru-RU"/>
        </w:rPr>
        <w:t>va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eastAsia="ru-RU"/>
        </w:rPr>
        <w:t>sirkulyar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eastAsia="ru-RU"/>
        </w:rPr>
        <w:t>bioiqtisodiyotga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eastAsia="ru-RU"/>
        </w:rPr>
        <w:t>hissa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eastAsia="ru-RU"/>
        </w:rPr>
        <w:t>qo'shadi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eastAsia="ru-RU"/>
        </w:rPr>
        <w:t xml:space="preserve">.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eastAsia="ru-RU"/>
        </w:rPr>
        <w:t>Eng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eastAsia="ru-RU"/>
        </w:rPr>
        <w:t>muhim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eastAsia="ru-RU"/>
        </w:rPr>
        <w:t>muammo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eastAsia="ru-RU"/>
        </w:rPr>
        <w:t xml:space="preserve"> –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eastAsia="ru-RU"/>
        </w:rPr>
        <w:t>xavfsizlikdir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eastAsia="ru-RU"/>
        </w:rPr>
        <w:t xml:space="preserve">,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eastAsia="ru-RU"/>
        </w:rPr>
        <w:t>chunki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eastAsia="ru-RU"/>
        </w:rPr>
        <w:t>qayta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eastAsia="ru-RU"/>
        </w:rPr>
        <w:t>ishlanmagan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eastAsia="ru-RU"/>
        </w:rPr>
        <w:t>oziq-ovqat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eastAsia="ru-RU"/>
        </w:rPr>
        <w:t>chiqindilari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eastAsia="ru-RU"/>
        </w:rPr>
        <w:t>patogenlarni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eastAsia="ru-RU"/>
        </w:rPr>
        <w:t>tashishi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eastAsia="ru-RU"/>
        </w:rPr>
        <w:t>mumkin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eastAsia="ru-RU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31"/>
      </w:tblGrid>
      <w:tr w:rsidR="00FC650D" w:rsidRPr="00443131" w:rsidTr="00FC650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C650D" w:rsidRPr="00443131" w:rsidRDefault="00FC650D" w:rsidP="00FC650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44"/>
                <w:szCs w:val="44"/>
                <w:lang w:val="en-US" w:eastAsia="ru-RU"/>
              </w:rPr>
            </w:pPr>
            <w:proofErr w:type="spellStart"/>
            <w:r w:rsidRPr="00443131">
              <w:rPr>
                <w:rFonts w:ascii="Times New Roman" w:eastAsia="Times New Roman" w:hAnsi="Times New Roman" w:cs="Times New Roman"/>
                <w:sz w:val="44"/>
                <w:szCs w:val="44"/>
                <w:lang w:val="en-US" w:eastAsia="ru-RU"/>
              </w:rPr>
              <w:t>Oziq-ovqat</w:t>
            </w:r>
            <w:proofErr w:type="spellEnd"/>
            <w:r w:rsidRPr="00443131">
              <w:rPr>
                <w:rFonts w:ascii="Times New Roman" w:eastAsia="Times New Roman" w:hAnsi="Times New Roman" w:cs="Times New Roman"/>
                <w:sz w:val="44"/>
                <w:szCs w:val="44"/>
                <w:lang w:val="en-US" w:eastAsia="ru-RU"/>
              </w:rPr>
              <w:t xml:space="preserve"> </w:t>
            </w:r>
            <w:proofErr w:type="spellStart"/>
            <w:r w:rsidRPr="00443131">
              <w:rPr>
                <w:rFonts w:ascii="Times New Roman" w:eastAsia="Times New Roman" w:hAnsi="Times New Roman" w:cs="Times New Roman"/>
                <w:sz w:val="44"/>
                <w:szCs w:val="44"/>
                <w:lang w:val="en-US" w:eastAsia="ru-RU"/>
              </w:rPr>
              <w:t>chiqindilarini</w:t>
            </w:r>
            <w:proofErr w:type="spellEnd"/>
            <w:r w:rsidRPr="00443131">
              <w:rPr>
                <w:rFonts w:ascii="Times New Roman" w:eastAsia="Times New Roman" w:hAnsi="Times New Roman" w:cs="Times New Roman"/>
                <w:sz w:val="44"/>
                <w:szCs w:val="44"/>
                <w:lang w:val="en-US" w:eastAsia="ru-RU"/>
              </w:rPr>
              <w:t xml:space="preserve"> </w:t>
            </w:r>
            <w:proofErr w:type="spellStart"/>
            <w:r w:rsidRPr="00443131">
              <w:rPr>
                <w:rFonts w:ascii="Times New Roman" w:eastAsia="Times New Roman" w:hAnsi="Times New Roman" w:cs="Times New Roman"/>
                <w:sz w:val="44"/>
                <w:szCs w:val="44"/>
                <w:lang w:val="en-US" w:eastAsia="ru-RU"/>
              </w:rPr>
              <w:t>valorizatsiya</w:t>
            </w:r>
            <w:proofErr w:type="spellEnd"/>
            <w:r w:rsidRPr="00443131">
              <w:rPr>
                <w:rFonts w:ascii="Times New Roman" w:eastAsia="Times New Roman" w:hAnsi="Times New Roman" w:cs="Times New Roman"/>
                <w:sz w:val="44"/>
                <w:szCs w:val="44"/>
                <w:lang w:val="en-US" w:eastAsia="ru-RU"/>
              </w:rPr>
              <w:t xml:space="preserve"> </w:t>
            </w:r>
            <w:proofErr w:type="spellStart"/>
            <w:r w:rsidRPr="00443131">
              <w:rPr>
                <w:rFonts w:ascii="Times New Roman" w:eastAsia="Times New Roman" w:hAnsi="Times New Roman" w:cs="Times New Roman"/>
                <w:sz w:val="44"/>
                <w:szCs w:val="44"/>
                <w:lang w:val="en-US" w:eastAsia="ru-RU"/>
              </w:rPr>
              <w:t>qilish</w:t>
            </w:r>
            <w:proofErr w:type="spellEnd"/>
            <w:r w:rsidRPr="00443131">
              <w:rPr>
                <w:rFonts w:ascii="Times New Roman" w:eastAsia="Times New Roman" w:hAnsi="Times New Roman" w:cs="Times New Roman"/>
                <w:sz w:val="44"/>
                <w:szCs w:val="44"/>
                <w:lang w:val="en-US" w:eastAsia="ru-RU"/>
              </w:rPr>
              <w:t xml:space="preserve"> </w:t>
            </w:r>
            <w:proofErr w:type="spellStart"/>
            <w:r w:rsidRPr="00443131">
              <w:rPr>
                <w:rFonts w:ascii="Times New Roman" w:eastAsia="Times New Roman" w:hAnsi="Times New Roman" w:cs="Times New Roman"/>
                <w:sz w:val="44"/>
                <w:szCs w:val="44"/>
                <w:lang w:val="en-US" w:eastAsia="ru-RU"/>
              </w:rPr>
              <w:t>texnologiyalarining</w:t>
            </w:r>
            <w:proofErr w:type="spellEnd"/>
            <w:r w:rsidRPr="00443131">
              <w:rPr>
                <w:rFonts w:ascii="Times New Roman" w:eastAsia="Times New Roman" w:hAnsi="Times New Roman" w:cs="Times New Roman"/>
                <w:sz w:val="44"/>
                <w:szCs w:val="44"/>
                <w:lang w:val="en-US" w:eastAsia="ru-RU"/>
              </w:rPr>
              <w:t xml:space="preserve"> </w:t>
            </w:r>
            <w:proofErr w:type="spellStart"/>
            <w:r w:rsidRPr="00443131">
              <w:rPr>
                <w:rFonts w:ascii="Times New Roman" w:eastAsia="Times New Roman" w:hAnsi="Times New Roman" w:cs="Times New Roman"/>
                <w:sz w:val="44"/>
                <w:szCs w:val="44"/>
                <w:lang w:val="en-US" w:eastAsia="ru-RU"/>
              </w:rPr>
              <w:t>qiyosiy</w:t>
            </w:r>
            <w:proofErr w:type="spellEnd"/>
            <w:r w:rsidRPr="00443131">
              <w:rPr>
                <w:rFonts w:ascii="Times New Roman" w:eastAsia="Times New Roman" w:hAnsi="Times New Roman" w:cs="Times New Roman"/>
                <w:sz w:val="44"/>
                <w:szCs w:val="44"/>
                <w:lang w:val="en-US" w:eastAsia="ru-RU"/>
              </w:rPr>
              <w:t xml:space="preserve"> </w:t>
            </w:r>
            <w:proofErr w:type="spellStart"/>
            <w:r w:rsidRPr="00443131">
              <w:rPr>
                <w:rFonts w:ascii="Times New Roman" w:eastAsia="Times New Roman" w:hAnsi="Times New Roman" w:cs="Times New Roman"/>
                <w:sz w:val="44"/>
                <w:szCs w:val="44"/>
                <w:lang w:val="en-US" w:eastAsia="ru-RU"/>
              </w:rPr>
              <w:t>sharhi</w:t>
            </w:r>
            <w:proofErr w:type="spellEnd"/>
          </w:p>
        </w:tc>
      </w:tr>
      <w:tr w:rsidR="00FC650D" w:rsidRPr="00443131" w:rsidTr="00FC650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650D" w:rsidRPr="00443131" w:rsidRDefault="00FC650D" w:rsidP="00FC650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44"/>
                <w:szCs w:val="44"/>
                <w:lang w:eastAsia="ru-RU"/>
              </w:rPr>
            </w:pPr>
            <w:proofErr w:type="spellStart"/>
            <w:r w:rsidRPr="00443131">
              <w:rPr>
                <w:rFonts w:ascii="Times New Roman" w:eastAsia="Times New Roman" w:hAnsi="Times New Roman" w:cs="Times New Roman"/>
                <w:b/>
                <w:bCs/>
                <w:sz w:val="44"/>
                <w:szCs w:val="44"/>
                <w:lang w:eastAsia="ru-RU"/>
              </w:rPr>
              <w:t>Texnologiya</w:t>
            </w:r>
            <w:proofErr w:type="spellEnd"/>
          </w:p>
        </w:tc>
      </w:tr>
      <w:tr w:rsidR="00FC650D" w:rsidRPr="00443131" w:rsidTr="00FC650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650D" w:rsidRPr="00443131" w:rsidRDefault="00FC650D" w:rsidP="00FC650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44"/>
                <w:szCs w:val="44"/>
                <w:lang w:eastAsia="ru-RU"/>
              </w:rPr>
            </w:pPr>
            <w:proofErr w:type="spellStart"/>
            <w:r w:rsidRPr="00443131">
              <w:rPr>
                <w:rFonts w:ascii="Times New Roman" w:eastAsia="Times New Roman" w:hAnsi="Times New Roman" w:cs="Times New Roman"/>
                <w:b/>
                <w:bCs/>
                <w:sz w:val="44"/>
                <w:szCs w:val="44"/>
                <w:lang w:eastAsia="ru-RU"/>
              </w:rPr>
              <w:t>Anaerob</w:t>
            </w:r>
            <w:proofErr w:type="spellEnd"/>
            <w:r w:rsidRPr="00443131">
              <w:rPr>
                <w:rFonts w:ascii="Times New Roman" w:eastAsia="Times New Roman" w:hAnsi="Times New Roman" w:cs="Times New Roman"/>
                <w:b/>
                <w:bCs/>
                <w:sz w:val="44"/>
                <w:szCs w:val="44"/>
                <w:lang w:eastAsia="ru-RU"/>
              </w:rPr>
              <w:t xml:space="preserve"> </w:t>
            </w:r>
            <w:proofErr w:type="spellStart"/>
            <w:r w:rsidRPr="00443131">
              <w:rPr>
                <w:rFonts w:ascii="Times New Roman" w:eastAsia="Times New Roman" w:hAnsi="Times New Roman" w:cs="Times New Roman"/>
                <w:b/>
                <w:bCs/>
                <w:sz w:val="44"/>
                <w:szCs w:val="44"/>
                <w:lang w:eastAsia="ru-RU"/>
              </w:rPr>
              <w:t>hazmlash</w:t>
            </w:r>
            <w:proofErr w:type="spellEnd"/>
          </w:p>
        </w:tc>
      </w:tr>
      <w:tr w:rsidR="00FC650D" w:rsidRPr="00443131" w:rsidTr="00FC650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650D" w:rsidRPr="00443131" w:rsidRDefault="00FC650D" w:rsidP="00FC650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44"/>
                <w:szCs w:val="44"/>
                <w:lang w:eastAsia="ru-RU"/>
              </w:rPr>
            </w:pPr>
            <w:proofErr w:type="spellStart"/>
            <w:r w:rsidRPr="00443131">
              <w:rPr>
                <w:rFonts w:ascii="Times New Roman" w:eastAsia="Times New Roman" w:hAnsi="Times New Roman" w:cs="Times New Roman"/>
                <w:b/>
                <w:bCs/>
                <w:sz w:val="44"/>
                <w:szCs w:val="44"/>
                <w:lang w:eastAsia="ru-RU"/>
              </w:rPr>
              <w:lastRenderedPageBreak/>
              <w:t>Kompostlash</w:t>
            </w:r>
            <w:proofErr w:type="spellEnd"/>
          </w:p>
        </w:tc>
      </w:tr>
      <w:tr w:rsidR="00FC650D" w:rsidRPr="00443131" w:rsidTr="00FC650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650D" w:rsidRPr="00443131" w:rsidRDefault="00FC650D" w:rsidP="00FC650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44"/>
                <w:szCs w:val="44"/>
                <w:lang w:val="en-US" w:eastAsia="ru-RU"/>
              </w:rPr>
            </w:pPr>
            <w:proofErr w:type="spellStart"/>
            <w:r w:rsidRPr="00443131">
              <w:rPr>
                <w:rFonts w:ascii="Times New Roman" w:eastAsia="Times New Roman" w:hAnsi="Times New Roman" w:cs="Times New Roman"/>
                <w:b/>
                <w:bCs/>
                <w:sz w:val="44"/>
                <w:szCs w:val="44"/>
                <w:lang w:val="en-US" w:eastAsia="ru-RU"/>
              </w:rPr>
              <w:t>Hayvonlar</w:t>
            </w:r>
            <w:proofErr w:type="spellEnd"/>
            <w:r w:rsidRPr="00443131">
              <w:rPr>
                <w:rFonts w:ascii="Times New Roman" w:eastAsia="Times New Roman" w:hAnsi="Times New Roman" w:cs="Times New Roman"/>
                <w:b/>
                <w:bCs/>
                <w:sz w:val="44"/>
                <w:szCs w:val="44"/>
                <w:lang w:val="en-US" w:eastAsia="ru-RU"/>
              </w:rPr>
              <w:t xml:space="preserve"> </w:t>
            </w:r>
            <w:proofErr w:type="spellStart"/>
            <w:r w:rsidRPr="00443131">
              <w:rPr>
                <w:rFonts w:ascii="Times New Roman" w:eastAsia="Times New Roman" w:hAnsi="Times New Roman" w:cs="Times New Roman"/>
                <w:b/>
                <w:bCs/>
                <w:sz w:val="44"/>
                <w:szCs w:val="44"/>
                <w:lang w:val="en-US" w:eastAsia="ru-RU"/>
              </w:rPr>
              <w:t>uchun</w:t>
            </w:r>
            <w:proofErr w:type="spellEnd"/>
            <w:r w:rsidRPr="00443131">
              <w:rPr>
                <w:rFonts w:ascii="Times New Roman" w:eastAsia="Times New Roman" w:hAnsi="Times New Roman" w:cs="Times New Roman"/>
                <w:b/>
                <w:bCs/>
                <w:sz w:val="44"/>
                <w:szCs w:val="44"/>
                <w:lang w:val="en-US" w:eastAsia="ru-RU"/>
              </w:rPr>
              <w:t xml:space="preserve"> </w:t>
            </w:r>
            <w:proofErr w:type="spellStart"/>
            <w:r w:rsidRPr="00443131">
              <w:rPr>
                <w:rFonts w:ascii="Times New Roman" w:eastAsia="Times New Roman" w:hAnsi="Times New Roman" w:cs="Times New Roman"/>
                <w:b/>
                <w:bCs/>
                <w:sz w:val="44"/>
                <w:szCs w:val="44"/>
                <w:lang w:val="en-US" w:eastAsia="ru-RU"/>
              </w:rPr>
              <w:t>ozuqa</w:t>
            </w:r>
            <w:proofErr w:type="spellEnd"/>
            <w:r w:rsidRPr="00443131">
              <w:rPr>
                <w:rFonts w:ascii="Times New Roman" w:eastAsia="Times New Roman" w:hAnsi="Times New Roman" w:cs="Times New Roman"/>
                <w:b/>
                <w:bCs/>
                <w:sz w:val="44"/>
                <w:szCs w:val="44"/>
                <w:lang w:val="en-US" w:eastAsia="ru-RU"/>
              </w:rPr>
              <w:t xml:space="preserve"> </w:t>
            </w:r>
            <w:proofErr w:type="spellStart"/>
            <w:r w:rsidRPr="00443131">
              <w:rPr>
                <w:rFonts w:ascii="Times New Roman" w:eastAsia="Times New Roman" w:hAnsi="Times New Roman" w:cs="Times New Roman"/>
                <w:b/>
                <w:bCs/>
                <w:sz w:val="44"/>
                <w:szCs w:val="44"/>
                <w:lang w:val="en-US" w:eastAsia="ru-RU"/>
              </w:rPr>
              <w:t>ishlab</w:t>
            </w:r>
            <w:proofErr w:type="spellEnd"/>
            <w:r w:rsidRPr="00443131">
              <w:rPr>
                <w:rFonts w:ascii="Times New Roman" w:eastAsia="Times New Roman" w:hAnsi="Times New Roman" w:cs="Times New Roman"/>
                <w:b/>
                <w:bCs/>
                <w:sz w:val="44"/>
                <w:szCs w:val="44"/>
                <w:lang w:val="en-US" w:eastAsia="ru-RU"/>
              </w:rPr>
              <w:t xml:space="preserve"> </w:t>
            </w:r>
            <w:proofErr w:type="spellStart"/>
            <w:r w:rsidRPr="00443131">
              <w:rPr>
                <w:rFonts w:ascii="Times New Roman" w:eastAsia="Times New Roman" w:hAnsi="Times New Roman" w:cs="Times New Roman"/>
                <w:b/>
                <w:bCs/>
                <w:sz w:val="44"/>
                <w:szCs w:val="44"/>
                <w:lang w:val="en-US" w:eastAsia="ru-RU"/>
              </w:rPr>
              <w:t>chiqarish</w:t>
            </w:r>
            <w:proofErr w:type="spellEnd"/>
          </w:p>
        </w:tc>
      </w:tr>
    </w:tbl>
    <w:p w:rsidR="00FC650D" w:rsidRPr="00443131" w:rsidRDefault="00FC650D" w:rsidP="00FC650D">
      <w:pPr>
        <w:spacing w:after="0" w:line="240" w:lineRule="auto"/>
        <w:jc w:val="both"/>
        <w:rPr>
          <w:rFonts w:ascii="Times New Roman" w:eastAsia="Times New Roman" w:hAnsi="Times New Roman" w:cs="Times New Roman"/>
          <w:sz w:val="44"/>
          <w:szCs w:val="44"/>
          <w:lang w:eastAsia="ru-RU"/>
        </w:rPr>
      </w:pPr>
      <w:r w:rsidRPr="00443131">
        <w:rPr>
          <w:rFonts w:ascii="Times New Roman" w:eastAsia="Times New Roman" w:hAnsi="Times New Roman" w:cs="Times New Roman"/>
          <w:sz w:val="44"/>
          <w:szCs w:val="44"/>
          <w:lang w:eastAsia="ru-RU"/>
        </w:rPr>
        <w:t>Экспортировать в Таблицы</w:t>
      </w:r>
    </w:p>
    <w:p w:rsidR="00FC650D" w:rsidRPr="00443131" w:rsidRDefault="00FC650D" w:rsidP="00FC650D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44"/>
          <w:szCs w:val="44"/>
          <w:lang w:eastAsia="ru-RU"/>
        </w:rPr>
      </w:pPr>
      <w:r w:rsidRPr="00443131">
        <w:rPr>
          <w:rFonts w:ascii="Times New Roman" w:eastAsia="Times New Roman" w:hAnsi="Times New Roman" w:cs="Times New Roman"/>
          <w:b/>
          <w:bCs/>
          <w:sz w:val="44"/>
          <w:szCs w:val="44"/>
          <w:lang w:eastAsia="ru-RU"/>
        </w:rPr>
        <w:t xml:space="preserve">V. GMO </w:t>
      </w:r>
      <w:proofErr w:type="spellStart"/>
      <w:r w:rsidRPr="00443131">
        <w:rPr>
          <w:rFonts w:ascii="Times New Roman" w:eastAsia="Times New Roman" w:hAnsi="Times New Roman" w:cs="Times New Roman"/>
          <w:b/>
          <w:bCs/>
          <w:sz w:val="44"/>
          <w:szCs w:val="44"/>
          <w:lang w:eastAsia="ru-RU"/>
        </w:rPr>
        <w:t>ga</w:t>
      </w:r>
      <w:proofErr w:type="spellEnd"/>
      <w:r w:rsidRPr="00443131">
        <w:rPr>
          <w:rFonts w:ascii="Times New Roman" w:eastAsia="Times New Roman" w:hAnsi="Times New Roman" w:cs="Times New Roman"/>
          <w:b/>
          <w:bCs/>
          <w:sz w:val="44"/>
          <w:szCs w:val="44"/>
          <w:lang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b/>
          <w:bCs/>
          <w:sz w:val="44"/>
          <w:szCs w:val="44"/>
          <w:lang w:eastAsia="ru-RU"/>
        </w:rPr>
        <w:t>qarashish</w:t>
      </w:r>
      <w:proofErr w:type="spellEnd"/>
      <w:r w:rsidRPr="00443131">
        <w:rPr>
          <w:rFonts w:ascii="Times New Roman" w:eastAsia="Times New Roman" w:hAnsi="Times New Roman" w:cs="Times New Roman"/>
          <w:b/>
          <w:bCs/>
          <w:sz w:val="44"/>
          <w:szCs w:val="44"/>
          <w:lang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b/>
          <w:bCs/>
          <w:sz w:val="44"/>
          <w:szCs w:val="44"/>
          <w:lang w:eastAsia="ru-RU"/>
        </w:rPr>
        <w:t>muammolari</w:t>
      </w:r>
      <w:proofErr w:type="spellEnd"/>
    </w:p>
    <w:p w:rsidR="00FC650D" w:rsidRPr="00443131" w:rsidRDefault="00FC650D" w:rsidP="00FC650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44"/>
          <w:szCs w:val="44"/>
          <w:lang w:eastAsia="ru-RU"/>
        </w:rPr>
      </w:pP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eastAsia="ru-RU"/>
        </w:rPr>
        <w:t>Genetik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eastAsia="ru-RU"/>
        </w:rPr>
        <w:t>modifikatsiyalangan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eastAsia="ru-RU"/>
        </w:rPr>
        <w:t>organizmlar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eastAsia="ru-RU"/>
        </w:rPr>
        <w:t xml:space="preserve"> (GMO)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eastAsia="ru-RU"/>
        </w:rPr>
        <w:t>butun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eastAsia="ru-RU"/>
        </w:rPr>
        <w:t>dunyoda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eastAsia="ru-RU"/>
        </w:rPr>
        <w:t>qizg'in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eastAsia="ru-RU"/>
        </w:rPr>
        <w:t>munozaralarga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eastAsia="ru-RU"/>
        </w:rPr>
        <w:t>sabab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eastAsia="ru-RU"/>
        </w:rPr>
        <w:t>bo'layotgan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eastAsia="ru-RU"/>
        </w:rPr>
        <w:t>mavzu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eastAsia="ru-RU"/>
        </w:rPr>
        <w:t>bo'lib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eastAsia="ru-RU"/>
        </w:rPr>
        <w:t xml:space="preserve">, u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eastAsia="ru-RU"/>
        </w:rPr>
        <w:t>oziq-ovqat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eastAsia="ru-RU"/>
        </w:rPr>
        <w:t>xavfsizligi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eastAsia="ru-RU"/>
        </w:rPr>
        <w:t xml:space="preserve">,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eastAsia="ru-RU"/>
        </w:rPr>
        <w:t>atrof-muhit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eastAsia="ru-RU"/>
        </w:rPr>
        <w:t>va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eastAsia="ru-RU"/>
        </w:rPr>
        <w:t>inson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eastAsia="ru-RU"/>
        </w:rPr>
        <w:t>salomatligi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eastAsia="ru-RU"/>
        </w:rPr>
        <w:t>bilan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eastAsia="ru-RU"/>
        </w:rPr>
        <w:t>bog'liq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eastAsia="ru-RU"/>
        </w:rPr>
        <w:t>murakkab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eastAsia="ru-RU"/>
        </w:rPr>
        <w:t>savollarni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eastAsia="ru-RU"/>
        </w:rPr>
        <w:t>o'rtaga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eastAsia="ru-RU"/>
        </w:rPr>
        <w:t>tashlaydi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eastAsia="ru-RU"/>
        </w:rPr>
        <w:t>.</w:t>
      </w:r>
    </w:p>
    <w:p w:rsidR="00FC650D" w:rsidRPr="00443131" w:rsidRDefault="00FC650D" w:rsidP="00FC650D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</w:pPr>
      <w:r w:rsidRPr="00443131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 xml:space="preserve">5.1. GMO </w:t>
      </w:r>
      <w:proofErr w:type="spellStart"/>
      <w:r w:rsidRPr="00443131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xavfsizligi</w:t>
      </w:r>
      <w:proofErr w:type="spellEnd"/>
      <w:r w:rsidRPr="00443131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bo'yicha</w:t>
      </w:r>
      <w:proofErr w:type="spellEnd"/>
      <w:r w:rsidRPr="00443131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 xml:space="preserve"> global </w:t>
      </w:r>
      <w:proofErr w:type="spellStart"/>
      <w:r w:rsidRPr="00443131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ilmiy</w:t>
      </w:r>
      <w:proofErr w:type="spellEnd"/>
      <w:r w:rsidRPr="00443131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konsensus</w:t>
      </w:r>
      <w:proofErr w:type="spellEnd"/>
    </w:p>
    <w:p w:rsidR="00FC650D" w:rsidRPr="00443131" w:rsidRDefault="00FC650D" w:rsidP="00FC650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</w:pP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Asosiy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xalqaro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ilmiy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tashkilotlar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genetik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muhandislik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texnologiyasining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xavfsizligi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bo'yicha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keng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qamrovli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tadqiqotlar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olib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borgan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.</w:t>
      </w:r>
    </w:p>
    <w:p w:rsidR="00FC650D" w:rsidRPr="00443131" w:rsidRDefault="00FC650D" w:rsidP="00FC650D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</w:pPr>
      <w:r w:rsidRPr="00443131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 xml:space="preserve">Jahon </w:t>
      </w:r>
      <w:proofErr w:type="spellStart"/>
      <w:r w:rsidRPr="00443131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sog'liqni</w:t>
      </w:r>
      <w:proofErr w:type="spellEnd"/>
      <w:r w:rsidRPr="00443131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saqlash</w:t>
      </w:r>
      <w:proofErr w:type="spellEnd"/>
      <w:r w:rsidRPr="00443131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tashkiloti</w:t>
      </w:r>
      <w:proofErr w:type="spellEnd"/>
      <w:r w:rsidRPr="00443131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 xml:space="preserve"> (JSST)</w:t>
      </w:r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ta'kidlashicha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,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xalqaro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bozorda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mavjud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bo'lgan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GM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oziq-ovqat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mahsulotlari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xavfsizlik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baholashidan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o'tgan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va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inson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salomatligi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uchun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xavf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tug'dirishi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ehtimoldan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yiroq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.</w:t>
      </w:r>
    </w:p>
    <w:p w:rsidR="00FC650D" w:rsidRPr="00443131" w:rsidRDefault="00FC650D" w:rsidP="00FC650D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</w:pPr>
      <w:proofErr w:type="spellStart"/>
      <w:r w:rsidRPr="00443131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AQSh</w:t>
      </w:r>
      <w:proofErr w:type="spellEnd"/>
      <w:r w:rsidRPr="00443131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Milliy</w:t>
      </w:r>
      <w:proofErr w:type="spellEnd"/>
      <w:r w:rsidRPr="00443131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fanlar</w:t>
      </w:r>
      <w:proofErr w:type="spellEnd"/>
      <w:r w:rsidRPr="00443131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 xml:space="preserve">, </w:t>
      </w:r>
      <w:proofErr w:type="spellStart"/>
      <w:r w:rsidRPr="00443131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muhandislik</w:t>
      </w:r>
      <w:proofErr w:type="spellEnd"/>
      <w:r w:rsidRPr="00443131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va</w:t>
      </w:r>
      <w:proofErr w:type="spellEnd"/>
      <w:r w:rsidRPr="00443131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tibbiyot</w:t>
      </w:r>
      <w:proofErr w:type="spellEnd"/>
      <w:r w:rsidRPr="00443131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akademiyalari</w:t>
      </w:r>
      <w:proofErr w:type="spellEnd"/>
      <w:r w:rsidRPr="00443131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 xml:space="preserve"> (NASEM)</w:t>
      </w:r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tomonidan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2016-yilda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e'lon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qilingan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keng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qamrovli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hisobotda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"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hozirgi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tijoratda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mavjud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bo'lgan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GE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ekinlari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va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an'anaviy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seleksiya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yo'li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bilan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olingan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ekinlar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o'rtasida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inson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salomatligi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uchun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xavflarda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farq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borligini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tasdiqlovchi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hech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qanday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ishonchli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dalil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topilmadi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"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degan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xulosaga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kelingan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.</w:t>
      </w:r>
    </w:p>
    <w:p w:rsidR="00FC650D" w:rsidRPr="00443131" w:rsidRDefault="00FC650D" w:rsidP="00FC650D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</w:pPr>
      <w:r w:rsidRPr="00443131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lastRenderedPageBreak/>
        <w:t xml:space="preserve">5.2. </w:t>
      </w:r>
      <w:proofErr w:type="spellStart"/>
      <w:r w:rsidRPr="00443131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O'zbekistonning</w:t>
      </w:r>
      <w:proofErr w:type="spellEnd"/>
      <w:r w:rsidRPr="00443131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bioxavfsizlik</w:t>
      </w:r>
      <w:proofErr w:type="spellEnd"/>
      <w:r w:rsidRPr="00443131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va</w:t>
      </w:r>
      <w:proofErr w:type="spellEnd"/>
      <w:r w:rsidRPr="00443131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GMOlarni</w:t>
      </w:r>
      <w:proofErr w:type="spellEnd"/>
      <w:r w:rsidRPr="00443131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tartibga</w:t>
      </w:r>
      <w:proofErr w:type="spellEnd"/>
      <w:r w:rsidRPr="00443131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solishga</w:t>
      </w:r>
      <w:proofErr w:type="spellEnd"/>
      <w:r w:rsidRPr="00443131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yondashuvi</w:t>
      </w:r>
      <w:proofErr w:type="spellEnd"/>
    </w:p>
    <w:p w:rsidR="00FC650D" w:rsidRPr="00443131" w:rsidRDefault="00FC650D" w:rsidP="00FC650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</w:pP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O'zbekistonning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GMOlarga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nisbatan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siyosati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vaqt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o'tishi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bilan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rivojlanib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bordi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.</w:t>
      </w:r>
    </w:p>
    <w:p w:rsidR="00FC650D" w:rsidRPr="00443131" w:rsidRDefault="00FC650D" w:rsidP="00FC650D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</w:pPr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"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Oziq-ovqat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mahsulotlarining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sifati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va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xavfsizligi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to'g'risida"gi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qonunga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bolalar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oziq-ovqat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mahsulotlarida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GMOlardan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foydalanishni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taqiqlash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bo'yicha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o'zgartirish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kiritish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rejalashtirilgan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.   </w:t>
      </w:r>
    </w:p>
    <w:p w:rsidR="00FC650D" w:rsidRPr="00443131" w:rsidRDefault="00FC650D" w:rsidP="00FC650D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</w:pPr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Eng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muhim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qadam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O'zbekistonning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2019-yilda </w:t>
      </w:r>
      <w:proofErr w:type="spellStart"/>
      <w:r w:rsidRPr="00443131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Bioxavfsizlik</w:t>
      </w:r>
      <w:proofErr w:type="spellEnd"/>
      <w:r w:rsidRPr="00443131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bo'yicha</w:t>
      </w:r>
      <w:proofErr w:type="spellEnd"/>
      <w:r w:rsidRPr="00443131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Kartaxena</w:t>
      </w:r>
      <w:proofErr w:type="spellEnd"/>
      <w:r w:rsidRPr="00443131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protokoli</w:t>
      </w:r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ga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qo'shilishi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bo'ldi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.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Ushbu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xalqaro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shartnoma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zamonaviy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biotexnologiya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natijasida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olingan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tirik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o'zgartirilgan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organizmlar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(LMO)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bilan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xavfsiz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ishlash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,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tashish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va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ulardan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foydalanishni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ta'minlashga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qaratilgan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.   </w:t>
      </w:r>
    </w:p>
    <w:p w:rsidR="00FC650D" w:rsidRPr="00443131" w:rsidRDefault="00FC650D" w:rsidP="00FC650D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</w:pP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Hukumat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qarori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bilan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Fanlar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akademiyasining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Genomika</w:t>
      </w:r>
      <w:proofErr w:type="spellEnd"/>
      <w:r w:rsidRPr="00443131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va</w:t>
      </w:r>
      <w:proofErr w:type="spellEnd"/>
      <w:r w:rsidRPr="00443131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bioinformatika</w:t>
      </w:r>
      <w:proofErr w:type="spellEnd"/>
      <w:r w:rsidRPr="00443131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markazi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bioxavfsizlik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bo'yicha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milliy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muvofiqlashtiruvchi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markaz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etib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belgilandi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.   </w:t>
      </w:r>
    </w:p>
    <w:p w:rsidR="00FC650D" w:rsidRPr="00443131" w:rsidRDefault="00FC650D" w:rsidP="00FC650D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</w:pP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Ushbu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Markazga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oziq-ovqat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va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ozuqalarda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GMOlarni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aniqlash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bo'yicha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laboratoriya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sinovlarini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o'tkazish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, GMO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xavfsizligi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bo'yicha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ilmiy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ekspertizalar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tashkil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etish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va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milliy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me'yoriy-huquqiy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bazani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takomillashtirish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bo'yicha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takliflar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ishlab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chiqish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vazifalari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yuklatilgan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.   </w:t>
      </w:r>
    </w:p>
    <w:p w:rsidR="00FC650D" w:rsidRPr="00443131" w:rsidRDefault="00FC650D" w:rsidP="00FC650D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</w:pPr>
      <w:r w:rsidRPr="00443131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 xml:space="preserve">VI. </w:t>
      </w:r>
      <w:proofErr w:type="spellStart"/>
      <w:r w:rsidRPr="00443131">
        <w:rPr>
          <w:rFonts w:ascii="Times New Roman" w:eastAsia="Times New Roman" w:hAnsi="Times New Roman" w:cs="Times New Roman"/>
          <w:b/>
          <w:bCs/>
          <w:sz w:val="44"/>
          <w:szCs w:val="44"/>
          <w:lang w:val="en-US" w:eastAsia="ru-RU"/>
        </w:rPr>
        <w:t>Xulosa</w:t>
      </w:r>
      <w:proofErr w:type="spellEnd"/>
    </w:p>
    <w:p w:rsidR="00FC650D" w:rsidRPr="00443131" w:rsidRDefault="00FC650D" w:rsidP="00FC650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</w:pP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Oziq-ovqat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xavfsizligi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ko'p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qirrali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va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murakkab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masala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bo'lib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, u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qishloq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xo'jaligini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rivojlantirish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,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sog'liqni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saqlash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,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atrof-muhitni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muhofaza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qilish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va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iqtisodiy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siyosatning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lastRenderedPageBreak/>
        <w:t>integratsiyalashgan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yondashuvini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talab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qiladi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.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O'zbekiston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ushbu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sohada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mustahkam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huquqiy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asos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va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uzoq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muddatli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strategiyani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ishlab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chiqqan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.</w:t>
      </w:r>
    </w:p>
    <w:p w:rsidR="00FC650D" w:rsidRPr="00443131" w:rsidRDefault="00FC650D" w:rsidP="00FC650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</w:pP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Siz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,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aziz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talabalar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,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ertangi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kunning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mutaxassislari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sifatida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ushbu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sohalarning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o'zaro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bog'liqligini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chuqur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anglab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yetishingiz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muhim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.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Oziq-ovqat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tizimining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barqarorligini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ta'minlash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,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resurslardan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oqilona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foydalanish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,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innovatsion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texnologiyalarni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joriy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etish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va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xalqaro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standartlarga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moslashish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kelajakdagi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kasbiy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faoliyatingizda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muvaffaqiyat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garovi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bo'ladi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.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Toza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va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xavfsiz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oziq-ovqat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–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bu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nafaqat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sog'lom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hayot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,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balki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barqaror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taraqqiyot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va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farovon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kelajakning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ajralmas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 xml:space="preserve"> </w:t>
      </w:r>
      <w:proofErr w:type="spellStart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poydevoridir</w:t>
      </w:r>
      <w:proofErr w:type="spellEnd"/>
      <w:r w:rsidRPr="00443131">
        <w:rPr>
          <w:rFonts w:ascii="Times New Roman" w:eastAsia="Times New Roman" w:hAnsi="Times New Roman" w:cs="Times New Roman"/>
          <w:sz w:val="44"/>
          <w:szCs w:val="44"/>
          <w:lang w:val="en-US" w:eastAsia="ru-RU"/>
        </w:rPr>
        <w:t>.</w:t>
      </w:r>
    </w:p>
    <w:p w:rsidR="0013014E" w:rsidRPr="00443131" w:rsidRDefault="0013014E" w:rsidP="00FC650D">
      <w:pPr>
        <w:jc w:val="both"/>
        <w:rPr>
          <w:rFonts w:ascii="Times New Roman" w:hAnsi="Times New Roman" w:cs="Times New Roman"/>
          <w:sz w:val="44"/>
          <w:szCs w:val="44"/>
          <w:lang w:val="en-US"/>
        </w:rPr>
      </w:pPr>
    </w:p>
    <w:sectPr w:rsidR="0013014E" w:rsidRPr="00443131" w:rsidSect="00443131">
      <w:pgSz w:w="11906" w:h="16838"/>
      <w:pgMar w:top="567" w:right="566" w:bottom="709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64349A"/>
    <w:multiLevelType w:val="multilevel"/>
    <w:tmpl w:val="7A684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4B4889"/>
    <w:multiLevelType w:val="multilevel"/>
    <w:tmpl w:val="CDA6D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234E54"/>
    <w:multiLevelType w:val="multilevel"/>
    <w:tmpl w:val="61241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4649CB"/>
    <w:multiLevelType w:val="multilevel"/>
    <w:tmpl w:val="5882C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F3513B"/>
    <w:multiLevelType w:val="multilevel"/>
    <w:tmpl w:val="14207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133E54"/>
    <w:multiLevelType w:val="multilevel"/>
    <w:tmpl w:val="BADE4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54624641">
    <w:abstractNumId w:val="5"/>
  </w:num>
  <w:num w:numId="2" w16cid:durableId="751045795">
    <w:abstractNumId w:val="3"/>
  </w:num>
  <w:num w:numId="3" w16cid:durableId="223489769">
    <w:abstractNumId w:val="0"/>
  </w:num>
  <w:num w:numId="4" w16cid:durableId="1621837360">
    <w:abstractNumId w:val="4"/>
  </w:num>
  <w:num w:numId="5" w16cid:durableId="1228567292">
    <w:abstractNumId w:val="1"/>
  </w:num>
  <w:num w:numId="6" w16cid:durableId="6870246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650D"/>
    <w:rsid w:val="00016256"/>
    <w:rsid w:val="00054E84"/>
    <w:rsid w:val="0013014E"/>
    <w:rsid w:val="00443131"/>
    <w:rsid w:val="00850BB0"/>
    <w:rsid w:val="00FC65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E3B36E"/>
  <w15:chartTrackingRefBased/>
  <w15:docId w15:val="{2BF7BF89-CFB0-47F7-943C-A303DE452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3014E"/>
  </w:style>
  <w:style w:type="paragraph" w:styleId="1">
    <w:name w:val="heading 1"/>
    <w:basedOn w:val="a"/>
    <w:link w:val="10"/>
    <w:uiPriority w:val="9"/>
    <w:qFormat/>
    <w:rsid w:val="00FC650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FC650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FC650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C650D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FC650D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FC650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FC65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button-container">
    <w:name w:val="button-container"/>
    <w:basedOn w:val="a0"/>
    <w:rsid w:val="00FC650D"/>
  </w:style>
  <w:style w:type="character" w:customStyle="1" w:styleId="export-sheets-button">
    <w:name w:val="export-sheets-button"/>
    <w:basedOn w:val="a0"/>
    <w:rsid w:val="00FC65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045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523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74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441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059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3626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457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77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190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383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7974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1682</Words>
  <Characters>9588</Characters>
  <Application>Microsoft Office Word</Application>
  <DocSecurity>0</DocSecurity>
  <Lines>79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11248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Welcome</dc:creator>
  <cp:keywords/>
  <dc:description/>
  <cp:lastModifiedBy>AliTech</cp:lastModifiedBy>
  <cp:revision>2</cp:revision>
  <dcterms:created xsi:type="dcterms:W3CDTF">2025-09-12T16:46:00Z</dcterms:created>
  <dcterms:modified xsi:type="dcterms:W3CDTF">2025-11-18T06:55:00Z</dcterms:modified>
</cp:coreProperties>
</file>