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Coding &amp; Solution</w:t>
      </w:r>
    </w:p>
    <w:p>
      <w:pPr>
        <w:pStyle w:val="Heading2"/>
      </w:pPr>
      <w:r>
        <w:t>1. Executive Summary</w:t>
      </w:r>
    </w:p>
    <w:p>
      <w:r>
        <w:t>This document describes the coding principles, algorithmic logic, and technical solutions used in building the Human Development Index (HDI) Prediction System.</w:t>
      </w:r>
    </w:p>
    <w:p>
      <w:pPr>
        <w:pStyle w:val="Heading2"/>
      </w:pPr>
      <w:r>
        <w:t>2. Core Algorithmic Logic</w:t>
      </w:r>
    </w:p>
    <w:p>
      <w:r>
        <w:t xml:space="preserve">The application utilizes a </w:t>
      </w:r>
      <w:r>
        <w:rPr>
          <w:b/>
        </w:rPr>
        <w:t>Linear Regression</w:t>
      </w:r>
      <w:r>
        <w:t xml:space="preserve"> model trained on demographic and economic features to fit the target continuous HDI variable.</w:t>
      </w:r>
    </w:p>
    <w:p>
      <w:pPr>
        <w:pStyle w:val="Heading3"/>
      </w:pPr>
      <w:r>
        <w:t>2.1 Formula Mapping</w:t>
      </w:r>
    </w:p>
    <w:p>
      <w:r>
        <w:t>The model estimates the mapping:</w:t>
      </w:r>
    </w:p>
    <w:p>
      <w:r>
        <w:t>$$\text{HDI} = \beta_0 + \beta_1 \cdot \text{Life\_Expectancy} + \beta_2 \cdot \text{EYS} + \beta_3 \cdot \text{MYS} + \beta_4 \cdot \text{GNI} + \epsilon$$</w:t>
      </w:r>
    </w:p>
    <w:p>
      <w:r>
        <w:t>Where:</w:t>
      </w:r>
    </w:p>
    <w:p>
      <w:pPr>
        <w:pStyle w:val="ListBullet"/>
      </w:pPr>
      <w:r/>
      <w:r>
        <w:rPr>
          <w:b/>
        </w:rPr>
        <w:t>EYS</w:t>
      </w:r>
      <w:r>
        <w:t>: Expected Years of Schooling</w:t>
      </w:r>
    </w:p>
    <w:p>
      <w:pPr>
        <w:pStyle w:val="ListBullet"/>
      </w:pPr>
      <w:r/>
      <w:r>
        <w:rPr>
          <w:b/>
        </w:rPr>
        <w:t>MYS</w:t>
      </w:r>
      <w:r>
        <w:t>: Mean Years of Schooling</w:t>
      </w:r>
    </w:p>
    <w:p>
      <w:pPr>
        <w:pStyle w:val="ListBullet"/>
      </w:pPr>
      <w:r/>
      <w:r>
        <w:rPr>
          <w:b/>
        </w:rPr>
        <w:t>GNI</w:t>
      </w:r>
      <w:r>
        <w:t>: Gross National Income per Capita</w:t>
      </w:r>
    </w:p>
    <w:p>
      <w:pPr>
        <w:pStyle w:val="Heading3"/>
      </w:pPr>
      <w:r>
        <w:t>2.2 Preprocessing Logic</w:t>
      </w:r>
    </w:p>
    <w:p>
      <w:pPr>
        <w:pStyle w:val="ListNumber"/>
      </w:pPr>
      <w:r>
        <w:t>Missing numeric indicators are filled using mean values calculated over the training set (`fill_null_values`).</w:t>
      </w:r>
    </w:p>
    <w:p>
      <w:pPr>
        <w:pStyle w:val="ListNumber"/>
      </w:pPr>
      <w:r>
        <w:t>Country categorical classes are mapped to continuous indices using `LabelEncoder`.</w:t>
      </w:r>
    </w:p>
    <w:p>
      <w:pPr>
        <w:pStyle w:val="ListNumber"/>
      </w:pPr>
      <w:r>
        <w:t>Predictions are clamped between `0.0` and `1.0` in the application controller (`app.py`) to prevent out-of-bound estimations.</w:t>
      </w:r>
    </w:p>
    <w:p>
      <w:pPr>
        <w:pStyle w:val="Heading2"/>
      </w:pPr>
      <w:r>
        <w:t>3. Web Architecture and Request Lifecycle</w:t>
      </w:r>
    </w:p>
    <w:p>
      <w:pPr>
        <w:pStyle w:val="ListNumber"/>
      </w:pPr>
      <w:r>
        <w:t>User enters data in `indexnew.html`.</w:t>
      </w:r>
    </w:p>
    <w:p>
      <w:pPr>
        <w:pStyle w:val="ListNumber"/>
      </w:pPr>
      <w:r>
        <w:t>Browser sends a POST request with parameters to `/predict`.</w:t>
      </w:r>
    </w:p>
    <w:p>
      <w:pPr>
        <w:pStyle w:val="ListNumber"/>
      </w:pPr>
      <w:r>
        <w:t>The server handles parameter conversion (to float/int).</w:t>
      </w:r>
    </w:p>
    <w:p>
      <w:pPr>
        <w:pStyle w:val="ListNumber"/>
      </w:pPr>
      <w:r>
        <w:t>Encoder transforms the selected country name.</w:t>
      </w:r>
    </w:p>
    <w:p>
      <w:pPr>
        <w:pStyle w:val="ListNumber"/>
      </w:pPr>
      <w:r>
        <w:t>Linear regression makes a prediction.</w:t>
      </w:r>
    </w:p>
    <w:p>
      <w:pPr>
        <w:pStyle w:val="ListNumber"/>
      </w:pPr>
      <w:r>
        <w:t>Tier is classified via standard boundaries.</w:t>
      </w:r>
    </w:p>
    <w:p>
      <w:pPr>
        <w:pStyle w:val="ListNumber"/>
      </w:pPr>
      <w:r>
        <w:t>Contextual recommendations are fetched.</w:t>
      </w:r>
    </w:p>
    <w:p>
      <w:pPr>
        <w:pStyle w:val="ListNumber"/>
      </w:pPr>
      <w:r>
        <w:t>Flask returns the populated page with active results, gauges, and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